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D154" w14:textId="34B6BF57" w:rsidR="007526E4" w:rsidRDefault="007526E4" w:rsidP="007526E4">
      <w:pPr>
        <w:jc w:val="center"/>
      </w:pPr>
      <w:r>
        <w:t>Oral Intervention on Article</w:t>
      </w:r>
      <w:r w:rsidR="004206B4">
        <w:t xml:space="preserve"> 8</w:t>
      </w:r>
      <w:r>
        <w:t xml:space="preserve"> of Third Revised Draft of a Legally Binding Instrument</w:t>
      </w:r>
    </w:p>
    <w:p w14:paraId="4C64B4BF" w14:textId="75B7D9EB" w:rsidR="007526E4" w:rsidRDefault="007526E4" w:rsidP="007526E4">
      <w:pPr>
        <w:jc w:val="center"/>
      </w:pPr>
      <w:r>
        <w:t>On Behalf of ESCR-Net and Al-Haq, Law in the Service of Man</w:t>
      </w:r>
    </w:p>
    <w:p w14:paraId="090CD326" w14:textId="2A5ED4EA" w:rsidR="0022710C" w:rsidRDefault="007526E4">
      <w:r>
        <w:t>Mr. Chairperson,</w:t>
      </w:r>
    </w:p>
    <w:p w14:paraId="52755B02" w14:textId="3F3F3779" w:rsidR="004206B4" w:rsidRPr="004206B4" w:rsidRDefault="007526E4" w:rsidP="004206B4">
      <w:r>
        <w:t>Distinguished delegates and colleagues,</w:t>
      </w:r>
    </w:p>
    <w:p w14:paraId="62FC12A2" w14:textId="4B1E3ACA" w:rsidR="004206B4" w:rsidRPr="004206B4" w:rsidRDefault="004206B4" w:rsidP="004206B4">
      <w:pPr>
        <w:spacing w:after="0" w:line="240" w:lineRule="auto"/>
        <w:jc w:val="both"/>
        <w:rPr>
          <w:rFonts w:ascii="Times New Roman" w:eastAsia="Times New Roman" w:hAnsi="Times New Roman" w:cs="Times New Roman"/>
          <w:sz w:val="24"/>
          <w:szCs w:val="24"/>
        </w:rPr>
      </w:pPr>
      <w:r w:rsidRPr="004206B4">
        <w:rPr>
          <w:rFonts w:ascii="Arial" w:eastAsia="Times New Roman" w:hAnsi="Arial" w:cs="Arial"/>
          <w:color w:val="000000"/>
        </w:rPr>
        <w:t>Article</w:t>
      </w:r>
      <w:r>
        <w:rPr>
          <w:rFonts w:ascii="Arial" w:eastAsia="Times New Roman" w:hAnsi="Arial" w:cs="Arial"/>
          <w:color w:val="000000"/>
        </w:rPr>
        <w:t xml:space="preserve"> 8</w:t>
      </w:r>
      <w:r w:rsidRPr="004206B4">
        <w:rPr>
          <w:rFonts w:ascii="Arial" w:eastAsia="Times New Roman" w:hAnsi="Arial" w:cs="Arial"/>
          <w:color w:val="000000"/>
        </w:rPr>
        <w:t xml:space="preserve"> must retain mention of “comprehensive and adequate systems of liability” as well as the broad jurisdictional approach of the Third Draft (“conducting business activities within their territory, jurisdiction or otherwise under their control”). </w:t>
      </w:r>
    </w:p>
    <w:p w14:paraId="7B63AC1C" w14:textId="77777777" w:rsidR="004206B4" w:rsidRPr="004206B4" w:rsidRDefault="004206B4" w:rsidP="004206B4">
      <w:pPr>
        <w:spacing w:after="0" w:line="240" w:lineRule="auto"/>
        <w:rPr>
          <w:rFonts w:ascii="Times New Roman" w:eastAsia="Times New Roman" w:hAnsi="Times New Roman" w:cs="Times New Roman"/>
          <w:sz w:val="24"/>
          <w:szCs w:val="24"/>
        </w:rPr>
      </w:pPr>
    </w:p>
    <w:p w14:paraId="39CEB784" w14:textId="74C1FB76" w:rsidR="004206B4" w:rsidRPr="004206B4" w:rsidRDefault="004206B4" w:rsidP="004206B4">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rPr>
        <w:t>C</w:t>
      </w:r>
      <w:r w:rsidRPr="004206B4">
        <w:rPr>
          <w:rFonts w:ascii="Arial" w:eastAsia="Times New Roman" w:hAnsi="Arial" w:cs="Arial"/>
          <w:color w:val="000000"/>
        </w:rPr>
        <w:t>riminal, civil and administrative legal liability for abuses and violations related to business activities must be clearly articulated.   There should be a clear legal standard classifying how business activities will be prosecuted by State Parties through this legally binding instrument</w:t>
      </w:r>
      <w:r>
        <w:rPr>
          <w:rFonts w:ascii="Arial" w:eastAsia="Times New Roman" w:hAnsi="Arial" w:cs="Arial"/>
          <w:color w:val="000000"/>
        </w:rPr>
        <w:t xml:space="preserve"> and in accordance </w:t>
      </w:r>
      <w:proofErr w:type="gramStart"/>
      <w:r>
        <w:rPr>
          <w:rFonts w:ascii="Arial" w:eastAsia="Times New Roman" w:hAnsi="Arial" w:cs="Arial"/>
          <w:color w:val="000000"/>
        </w:rPr>
        <w:t>to</w:t>
      </w:r>
      <w:proofErr w:type="gramEnd"/>
      <w:r>
        <w:rPr>
          <w:rFonts w:ascii="Arial" w:eastAsia="Times New Roman" w:hAnsi="Arial" w:cs="Arial"/>
          <w:color w:val="000000"/>
        </w:rPr>
        <w:t xml:space="preserve"> different scopes of liability</w:t>
      </w:r>
      <w:r w:rsidRPr="004206B4">
        <w:rPr>
          <w:rFonts w:ascii="Arial" w:eastAsia="Times New Roman" w:hAnsi="Arial" w:cs="Arial"/>
          <w:color w:val="000000"/>
        </w:rPr>
        <w:t xml:space="preserve">. This Article must further be enshrined in rights - rather than needs. Any reference to </w:t>
      </w:r>
      <w:proofErr w:type="gramStart"/>
      <w:r w:rsidRPr="004206B4">
        <w:rPr>
          <w:rFonts w:ascii="Arial" w:eastAsia="Times New Roman" w:hAnsi="Arial" w:cs="Arial"/>
          <w:color w:val="000000"/>
        </w:rPr>
        <w:t>victims</w:t>
      </w:r>
      <w:proofErr w:type="gramEnd"/>
      <w:r w:rsidRPr="004206B4">
        <w:rPr>
          <w:rFonts w:ascii="Arial" w:eastAsia="Times New Roman" w:hAnsi="Arial" w:cs="Arial"/>
          <w:color w:val="000000"/>
        </w:rPr>
        <w:t xml:space="preserve"> “needs” instead of “rights” is very concerning because it frames this concept as a weaker mechanism through which victims of corporate abuse and violations can access the justice system. </w:t>
      </w:r>
      <w:r w:rsidRPr="004206B4">
        <w:rPr>
          <w:rFonts w:ascii="Arial" w:eastAsia="Times New Roman" w:hAnsi="Arial" w:cs="Arial"/>
          <w:b/>
          <w:bCs/>
          <w:color w:val="000000"/>
        </w:rPr>
        <w:t>Further, the gravity of violations and abuses may differ but endeavors for legal liability and subsequent avenues must be at the disclosure of those affected or impacted by human rights abuses or violations. </w:t>
      </w:r>
    </w:p>
    <w:p w14:paraId="4A631AD8" w14:textId="77777777" w:rsidR="004206B4" w:rsidRPr="004206B4" w:rsidRDefault="004206B4" w:rsidP="004206B4">
      <w:pPr>
        <w:spacing w:after="0" w:line="240" w:lineRule="auto"/>
        <w:rPr>
          <w:rFonts w:ascii="Times New Roman" w:eastAsia="Times New Roman" w:hAnsi="Times New Roman" w:cs="Times New Roman"/>
          <w:sz w:val="24"/>
          <w:szCs w:val="24"/>
        </w:rPr>
      </w:pPr>
    </w:p>
    <w:p w14:paraId="5709ACC8" w14:textId="0B35E1BF" w:rsidR="004206B4" w:rsidRPr="004206B4" w:rsidRDefault="004206B4" w:rsidP="004206B4">
      <w:pPr>
        <w:spacing w:after="0" w:line="240" w:lineRule="auto"/>
        <w:jc w:val="both"/>
        <w:rPr>
          <w:rFonts w:ascii="Times New Roman" w:eastAsia="Times New Roman" w:hAnsi="Times New Roman" w:cs="Times New Roman"/>
          <w:sz w:val="24"/>
          <w:szCs w:val="24"/>
        </w:rPr>
      </w:pPr>
      <w:r w:rsidRPr="004206B4">
        <w:rPr>
          <w:rFonts w:ascii="Arial" w:eastAsia="Times New Roman" w:hAnsi="Arial" w:cs="Arial"/>
          <w:color w:val="000000"/>
        </w:rPr>
        <w:t xml:space="preserve">Liability of legal and natural persons under Article 8 must not be limited to crimes accessory to the commission by the main perpetrator such </w:t>
      </w:r>
      <w:r w:rsidRPr="004206B4">
        <w:rPr>
          <w:rFonts w:ascii="Arial" w:eastAsia="Times New Roman" w:hAnsi="Arial" w:cs="Arial"/>
          <w:color w:val="000000"/>
        </w:rPr>
        <w:t>as conspiracy</w:t>
      </w:r>
      <w:r w:rsidRPr="004206B4">
        <w:rPr>
          <w:rFonts w:ascii="Arial" w:eastAsia="Times New Roman" w:hAnsi="Arial" w:cs="Arial"/>
          <w:color w:val="000000"/>
        </w:rPr>
        <w:t xml:space="preserve"> as well as aiding and abetting - it must also refer to situations where legal or natural persons may be </w:t>
      </w:r>
      <w:r w:rsidRPr="004206B4">
        <w:rPr>
          <w:rFonts w:ascii="Arial" w:eastAsia="Times New Roman" w:hAnsi="Arial" w:cs="Arial"/>
          <w:color w:val="000000"/>
        </w:rPr>
        <w:t>directly involved</w:t>
      </w:r>
      <w:r w:rsidRPr="004206B4">
        <w:rPr>
          <w:rFonts w:ascii="Arial" w:eastAsia="Times New Roman" w:hAnsi="Arial" w:cs="Arial"/>
          <w:color w:val="000000"/>
        </w:rPr>
        <w:t xml:space="preserve"> in violations and abuses of human rights - whether separately or jointly with other actors. Categories of accessory liability such as conspiracy are not standards adopted in international law (</w:t>
      </w:r>
      <w:proofErr w:type="gramStart"/>
      <w:r w:rsidRPr="004206B4">
        <w:rPr>
          <w:rFonts w:ascii="Arial" w:eastAsia="Times New Roman" w:hAnsi="Arial" w:cs="Arial"/>
          <w:color w:val="000000"/>
        </w:rPr>
        <w:t>i.e.</w:t>
      </w:r>
      <w:proofErr w:type="gramEnd"/>
      <w:r w:rsidRPr="004206B4">
        <w:rPr>
          <w:rFonts w:ascii="Arial" w:eastAsia="Times New Roman" w:hAnsi="Arial" w:cs="Arial"/>
          <w:color w:val="000000"/>
        </w:rPr>
        <w:t xml:space="preserve"> the Statute of the ICC)</w:t>
      </w:r>
    </w:p>
    <w:p w14:paraId="2936461B" w14:textId="77777777" w:rsidR="004206B4" w:rsidRPr="004206B4" w:rsidRDefault="004206B4" w:rsidP="004206B4">
      <w:pPr>
        <w:spacing w:after="0" w:line="240" w:lineRule="auto"/>
        <w:rPr>
          <w:rFonts w:ascii="Times New Roman" w:eastAsia="Times New Roman" w:hAnsi="Times New Roman" w:cs="Times New Roman"/>
          <w:sz w:val="24"/>
          <w:szCs w:val="24"/>
        </w:rPr>
      </w:pPr>
    </w:p>
    <w:p w14:paraId="222C3E4C" w14:textId="77777777" w:rsidR="004206B4" w:rsidRPr="004206B4" w:rsidRDefault="004206B4" w:rsidP="004206B4">
      <w:pPr>
        <w:spacing w:after="0" w:line="240" w:lineRule="auto"/>
        <w:jc w:val="both"/>
        <w:rPr>
          <w:rFonts w:ascii="Times New Roman" w:eastAsia="Times New Roman" w:hAnsi="Times New Roman" w:cs="Times New Roman"/>
          <w:sz w:val="24"/>
          <w:szCs w:val="24"/>
        </w:rPr>
      </w:pPr>
      <w:r w:rsidRPr="004206B4">
        <w:rPr>
          <w:rFonts w:ascii="Arial" w:eastAsia="Times New Roman" w:hAnsi="Arial" w:cs="Arial"/>
          <w:color w:val="000000"/>
        </w:rPr>
        <w:t>In Article 8.4, the notion of criminal liability could be further strengthened by the mentioning of specific examples of sanctions or penalties that companies could face should they be prosecuted such as withdrawal of licenses or termination of contracts for company projects and so on.</w:t>
      </w:r>
    </w:p>
    <w:p w14:paraId="165E9DD6" w14:textId="77777777" w:rsidR="004206B4" w:rsidRPr="004206B4" w:rsidRDefault="004206B4" w:rsidP="004206B4">
      <w:pPr>
        <w:spacing w:after="0" w:line="240" w:lineRule="auto"/>
        <w:rPr>
          <w:rFonts w:ascii="Times New Roman" w:eastAsia="Times New Roman" w:hAnsi="Times New Roman" w:cs="Times New Roman"/>
          <w:sz w:val="24"/>
          <w:szCs w:val="24"/>
        </w:rPr>
      </w:pPr>
    </w:p>
    <w:p w14:paraId="46D9E55F" w14:textId="77777777" w:rsidR="004206B4" w:rsidRPr="004206B4" w:rsidRDefault="004206B4" w:rsidP="004206B4">
      <w:pPr>
        <w:spacing w:after="0" w:line="240" w:lineRule="auto"/>
        <w:jc w:val="both"/>
        <w:rPr>
          <w:rFonts w:ascii="Times New Roman" w:eastAsia="Times New Roman" w:hAnsi="Times New Roman" w:cs="Times New Roman"/>
          <w:sz w:val="24"/>
          <w:szCs w:val="24"/>
        </w:rPr>
      </w:pPr>
      <w:r w:rsidRPr="004206B4">
        <w:rPr>
          <w:rFonts w:ascii="Arial" w:eastAsia="Times New Roman" w:hAnsi="Arial" w:cs="Arial"/>
          <w:color w:val="000000"/>
        </w:rPr>
        <w:t>It would be crucial to ensure that criminal liability under Article 8 is triggered also by a business activity that violates war crimes, crimes against humanity, and other grave breaches of international human rights and humanitarian law. This would ensure that the gravity of the abuse, the public interest and justice is reflected in the kind of legal liability attributed to the perpetrator and the sanctions applied. </w:t>
      </w:r>
    </w:p>
    <w:p w14:paraId="5F9F14EB" w14:textId="77777777" w:rsidR="004206B4" w:rsidRDefault="004206B4" w:rsidP="004206B4">
      <w:pPr>
        <w:rPr>
          <w:rFonts w:ascii="Arial" w:eastAsia="Times New Roman" w:hAnsi="Arial" w:cs="Arial"/>
          <w:i/>
          <w:iCs/>
          <w:color w:val="000000"/>
        </w:rPr>
      </w:pPr>
      <w:r w:rsidRPr="004206B4">
        <w:rPr>
          <w:rFonts w:ascii="Times New Roman" w:eastAsia="Times New Roman" w:hAnsi="Times New Roman" w:cs="Times New Roman"/>
          <w:sz w:val="24"/>
          <w:szCs w:val="24"/>
        </w:rPr>
        <w:br/>
      </w:r>
      <w:r w:rsidRPr="004206B4">
        <w:rPr>
          <w:rFonts w:ascii="Arial" w:eastAsia="Times New Roman" w:hAnsi="Arial" w:cs="Arial"/>
          <w:color w:val="000000"/>
        </w:rPr>
        <w:t>Article 8 should also include a provision reaffirming the joint and several responsibilities between all companies involved in an abuse or a violation, be it along the global value chain or in the time of armed conflict. In particular - in Article 8.10, we agree with the proposal by Palestine to include the following provision:</w:t>
      </w:r>
      <w:r w:rsidRPr="004206B4">
        <w:rPr>
          <w:rFonts w:ascii="Arial" w:eastAsia="Times New Roman" w:hAnsi="Arial" w:cs="Arial"/>
          <w:i/>
          <w:iCs/>
          <w:color w:val="000000"/>
        </w:rPr>
        <w:t xml:space="preserve"> “All companies involved in human rights abuse or violation, whether a subsidiary, a parent company, or any other business along the value chain, shall be jointly and several </w:t>
      </w:r>
      <w:proofErr w:type="gramStart"/>
      <w:r w:rsidRPr="004206B4">
        <w:rPr>
          <w:rFonts w:ascii="Arial" w:eastAsia="Times New Roman" w:hAnsi="Arial" w:cs="Arial"/>
          <w:i/>
          <w:iCs/>
          <w:color w:val="000000"/>
        </w:rPr>
        <w:t>responsibility</w:t>
      </w:r>
      <w:proofErr w:type="gramEnd"/>
      <w:r w:rsidRPr="004206B4">
        <w:rPr>
          <w:rFonts w:ascii="Arial" w:eastAsia="Times New Roman" w:hAnsi="Arial" w:cs="Arial"/>
          <w:i/>
          <w:iCs/>
          <w:color w:val="000000"/>
        </w:rPr>
        <w:t xml:space="preserve"> for human rights abuses in which they are involved.”</w:t>
      </w:r>
    </w:p>
    <w:p w14:paraId="14C0B07C" w14:textId="77777777" w:rsidR="004206B4" w:rsidRDefault="004206B4" w:rsidP="004206B4">
      <w:pPr>
        <w:rPr>
          <w:rFonts w:ascii="Arial" w:eastAsia="Times New Roman" w:hAnsi="Arial" w:cs="Arial"/>
          <w:i/>
          <w:iCs/>
          <w:color w:val="000000"/>
        </w:rPr>
      </w:pPr>
    </w:p>
    <w:p w14:paraId="48CC5227" w14:textId="74F276B3" w:rsidR="00B96269" w:rsidRPr="00D40CBB" w:rsidRDefault="002626C0" w:rsidP="004206B4">
      <w:r>
        <w:lastRenderedPageBreak/>
        <w:t>Thank you</w:t>
      </w:r>
      <w:r w:rsidR="00B96269">
        <w:t xml:space="preserve">  </w:t>
      </w:r>
    </w:p>
    <w:p w14:paraId="1C76256B" w14:textId="77777777" w:rsidR="00D40CBB" w:rsidRPr="00045002" w:rsidRDefault="00D40CBB" w:rsidP="00045002"/>
    <w:p w14:paraId="12A25D07" w14:textId="77777777" w:rsidR="00045002" w:rsidRPr="00045002" w:rsidRDefault="00045002" w:rsidP="00045002"/>
    <w:p w14:paraId="35E181F1" w14:textId="02976C57" w:rsidR="007526E4" w:rsidRDefault="00045002">
      <w:r>
        <w:t xml:space="preserve">  </w:t>
      </w:r>
      <w:r w:rsidR="00690D37">
        <w:t xml:space="preserve"> </w:t>
      </w:r>
      <w:r w:rsidR="007526E4">
        <w:t xml:space="preserve"> </w:t>
      </w:r>
    </w:p>
    <w:sectPr w:rsidR="007526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E4"/>
    <w:rsid w:val="00045002"/>
    <w:rsid w:val="0022710C"/>
    <w:rsid w:val="0024760F"/>
    <w:rsid w:val="002626C0"/>
    <w:rsid w:val="004206B4"/>
    <w:rsid w:val="005156D3"/>
    <w:rsid w:val="00544050"/>
    <w:rsid w:val="006805C3"/>
    <w:rsid w:val="00690D37"/>
    <w:rsid w:val="007526E4"/>
    <w:rsid w:val="00933669"/>
    <w:rsid w:val="00B96269"/>
    <w:rsid w:val="00D40CBB"/>
    <w:rsid w:val="00F906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0B7D"/>
  <w15:chartTrackingRefBased/>
  <w15:docId w15:val="{22D2208D-327B-45CB-BC15-2BD7443E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6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61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656EC-B462-45DC-9BF5-8E77B9DCC573}"/>
</file>

<file path=customXml/itemProps2.xml><?xml version="1.0" encoding="utf-8"?>
<ds:datastoreItem xmlns:ds="http://schemas.openxmlformats.org/officeDocument/2006/customXml" ds:itemID="{4631E20B-51D4-420D-A7B5-8DC90DCE30D9}"/>
</file>

<file path=customXml/itemProps3.xml><?xml version="1.0" encoding="utf-8"?>
<ds:datastoreItem xmlns:ds="http://schemas.openxmlformats.org/officeDocument/2006/customXml" ds:itemID="{BB870E7A-2453-4F30-B88C-D98AB90BE500}"/>
</file>

<file path=docProps/app.xml><?xml version="1.0" encoding="utf-8"?>
<Properties xmlns="http://schemas.openxmlformats.org/officeDocument/2006/extended-properties" xmlns:vt="http://schemas.openxmlformats.org/officeDocument/2006/docPropsVTypes">
  <Template>Normal.dotm</Template>
  <TotalTime>3</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Wisam Ahmad</dc:creator>
  <cp:keywords/>
  <dc:description/>
  <cp:lastModifiedBy>Mona Sabella</cp:lastModifiedBy>
  <cp:revision>3</cp:revision>
  <dcterms:created xsi:type="dcterms:W3CDTF">2022-10-25T15:20:00Z</dcterms:created>
  <dcterms:modified xsi:type="dcterms:W3CDTF">2022-10-25T15:23:00Z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