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92FE" w14:textId="77777777" w:rsidR="00FA1AC0" w:rsidRDefault="00FA1AC0" w:rsidP="2202E2A2">
      <w:pPr>
        <w:tabs>
          <w:tab w:val="left" w:pos="4973"/>
        </w:tabs>
        <w:jc w:val="center"/>
        <w:rPr>
          <w:rFonts w:ascii="Corbel" w:eastAsia="Corbel" w:hAnsi="Corbel" w:cs="Corbel"/>
          <w:b/>
          <w:bCs/>
          <w:color w:val="000000" w:themeColor="text1"/>
          <w:sz w:val="22"/>
          <w:szCs w:val="22"/>
        </w:rPr>
      </w:pPr>
    </w:p>
    <w:p w14:paraId="1A55A1DF" w14:textId="1AE0DC49" w:rsidR="5CB15317" w:rsidRDefault="5CB15317" w:rsidP="2202E2A2">
      <w:pPr>
        <w:tabs>
          <w:tab w:val="left" w:pos="4973"/>
        </w:tabs>
        <w:jc w:val="center"/>
        <w:rPr>
          <w:rFonts w:ascii="Corbel" w:eastAsia="Corbel" w:hAnsi="Corbel" w:cs="Corbel"/>
          <w:color w:val="000000" w:themeColor="text1"/>
          <w:sz w:val="22"/>
          <w:szCs w:val="22"/>
        </w:rPr>
      </w:pPr>
      <w:r w:rsidRPr="2202E2A2">
        <w:rPr>
          <w:rFonts w:ascii="Corbel" w:eastAsia="Corbel" w:hAnsi="Corbel" w:cs="Corbel"/>
          <w:b/>
          <w:bCs/>
          <w:color w:val="000000" w:themeColor="text1"/>
          <w:sz w:val="22"/>
          <w:szCs w:val="22"/>
        </w:rPr>
        <w:t>8</w:t>
      </w:r>
      <w:r w:rsidRPr="2202E2A2">
        <w:rPr>
          <w:rFonts w:ascii="Corbel" w:eastAsia="Corbel" w:hAnsi="Corbel" w:cs="Corbel"/>
          <w:b/>
          <w:bCs/>
          <w:color w:val="000000" w:themeColor="text1"/>
          <w:sz w:val="22"/>
          <w:szCs w:val="22"/>
          <w:vertAlign w:val="superscript"/>
        </w:rPr>
        <w:t>th</w:t>
      </w:r>
      <w:r w:rsidRPr="2202E2A2">
        <w:rPr>
          <w:rFonts w:ascii="Corbel" w:eastAsia="Corbel" w:hAnsi="Corbel" w:cs="Corbel"/>
          <w:b/>
          <w:bCs/>
          <w:color w:val="000000" w:themeColor="text1"/>
          <w:sz w:val="22"/>
          <w:szCs w:val="22"/>
        </w:rPr>
        <w:t xml:space="preserve"> Session of the open-ended intergovernmental working group on transnational corporations and other business enterprises with respect to human rights</w:t>
      </w:r>
    </w:p>
    <w:p w14:paraId="3A411972" w14:textId="75DD50F4" w:rsidR="2202E2A2" w:rsidRDefault="2202E2A2" w:rsidP="2202E2A2"/>
    <w:p w14:paraId="3858ACC9" w14:textId="0FCC8341" w:rsidR="00646D22" w:rsidRDefault="7C20BA35" w:rsidP="2E666F71">
      <w:pPr>
        <w:jc w:val="center"/>
      </w:pPr>
      <w:r w:rsidRPr="00FA1AC0">
        <w:t>Art. 7: Access to Remedy</w:t>
      </w:r>
    </w:p>
    <w:p w14:paraId="33D41CD8" w14:textId="6BD50E7B" w:rsidR="00FA1AC0" w:rsidRDefault="00FA1AC0" w:rsidP="2E666F71">
      <w:pPr>
        <w:jc w:val="center"/>
      </w:pPr>
      <w:r>
        <w:t>25 October 2022</w:t>
      </w:r>
    </w:p>
    <w:p w14:paraId="6799875B" w14:textId="07EAA5DF" w:rsidR="00FA1AC0" w:rsidRDefault="00FA1AC0" w:rsidP="2E666F71">
      <w:pPr>
        <w:jc w:val="center"/>
      </w:pPr>
    </w:p>
    <w:p w14:paraId="51653783" w14:textId="72D71898" w:rsidR="00FA1AC0" w:rsidRPr="00801F49" w:rsidRDefault="00FA1AC0" w:rsidP="00FA1AC0">
      <w:pPr>
        <w:jc w:val="right"/>
        <w:rPr>
          <w:rFonts w:ascii="Calibri" w:eastAsia="Calibri" w:hAnsi="Calibri" w:cs="Calibri"/>
          <w:i/>
          <w:iCs/>
        </w:rPr>
      </w:pPr>
      <w:r w:rsidRPr="00801F49">
        <w:rPr>
          <w:rFonts w:ascii="Calibri" w:eastAsia="Calibri" w:hAnsi="Calibri" w:cs="Calibri"/>
          <w:i/>
          <w:iCs/>
        </w:rPr>
        <w:t xml:space="preserve">Delivered by: </w:t>
      </w:r>
      <w:r w:rsidR="009561D6">
        <w:rPr>
          <w:rFonts w:ascii="Calibri" w:eastAsia="Calibri" w:hAnsi="Calibri" w:cs="Calibri"/>
          <w:i/>
          <w:iCs/>
        </w:rPr>
        <w:t>Marya Farah</w:t>
      </w:r>
    </w:p>
    <w:p w14:paraId="330F6B7E" w14:textId="77777777" w:rsidR="00FA1AC0" w:rsidRPr="00801F49" w:rsidRDefault="00FA1AC0" w:rsidP="00FA1AC0">
      <w:pPr>
        <w:jc w:val="right"/>
        <w:rPr>
          <w:rFonts w:ascii="Calibri" w:eastAsia="Calibri" w:hAnsi="Calibri" w:cs="Calibri"/>
          <w:i/>
          <w:iCs/>
        </w:rPr>
      </w:pPr>
      <w:r w:rsidRPr="00801F49">
        <w:rPr>
          <w:rFonts w:ascii="Calibri" w:eastAsia="Calibri" w:hAnsi="Calibri" w:cs="Calibri"/>
          <w:i/>
          <w:iCs/>
        </w:rPr>
        <w:t>Check against delivery</w:t>
      </w:r>
    </w:p>
    <w:p w14:paraId="5BFB6782" w14:textId="375D6C65" w:rsidR="2E666F71" w:rsidRDefault="2E666F71" w:rsidP="2E666F71"/>
    <w:p w14:paraId="184925A9" w14:textId="6485794F" w:rsidR="2E666F71" w:rsidRDefault="2E666F71" w:rsidP="2E666F71"/>
    <w:p w14:paraId="0DCBDE18" w14:textId="77777777" w:rsidR="00DC0230" w:rsidRDefault="00DC0230" w:rsidP="00DC023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114036D" w14:textId="77777777" w:rsidR="00DC0230" w:rsidRDefault="00DC0230" w:rsidP="00DC023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We recognize the advances made to contain key elements that should improve access to justice and address obstacles that may otherwise prevent victims from enjoying their right to an effective remedy including reparations.</w:t>
      </w:r>
      <w:r>
        <w:rPr>
          <w:rStyle w:val="eop"/>
          <w:rFonts w:ascii="Calibri" w:hAnsi="Calibri" w:cs="Calibri"/>
        </w:rPr>
        <w:t> </w:t>
      </w:r>
    </w:p>
    <w:p w14:paraId="57D45C17" w14:textId="77777777" w:rsidR="00DC0230" w:rsidRDefault="00DC0230" w:rsidP="00DC023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8DDC2FD" w14:textId="77777777" w:rsidR="00DC0230" w:rsidRDefault="00DC0230" w:rsidP="00DC0230">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Calibri" w:hAnsi="Calibri" w:cs="Calibri"/>
        </w:rPr>
        <w:t>In regard to</w:t>
      </w:r>
      <w:proofErr w:type="gramEnd"/>
      <w:r>
        <w:rPr>
          <w:rStyle w:val="normaltextrun"/>
          <w:rFonts w:ascii="Calibri" w:hAnsi="Calibri" w:cs="Calibri"/>
        </w:rPr>
        <w:t xml:space="preserve"> Art.7.3, we support the delineated measures to be taken by States. In subparagraph (a) it would be beneficial to ensure that State make information regarding environmental disasters public, include that related to negotiations between companies and the State, particularly on reparation agreement negotiations. </w:t>
      </w:r>
      <w:r>
        <w:rPr>
          <w:rStyle w:val="eop"/>
          <w:rFonts w:ascii="Calibri" w:hAnsi="Calibri" w:cs="Calibri"/>
        </w:rPr>
        <w:t> </w:t>
      </w:r>
    </w:p>
    <w:p w14:paraId="3E8E1537" w14:textId="77777777" w:rsidR="00DC0230" w:rsidRDefault="00DC0230" w:rsidP="00DC023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BD0A663" w14:textId="1EDEF9E7" w:rsidR="00DC0230" w:rsidRDefault="00DC0230" w:rsidP="00DC023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We recognize that Art. 7.4 attempts to ease the concern of legal costs faced by victims, however, we feel that limiting cases to an ‘unreasonable burden’ is too </w:t>
      </w:r>
      <w:proofErr w:type="gramStart"/>
      <w:r>
        <w:rPr>
          <w:rStyle w:val="normaltextrun"/>
          <w:rFonts w:ascii="Calibri" w:hAnsi="Calibri" w:cs="Calibri"/>
        </w:rPr>
        <w:t>broad,</w:t>
      </w:r>
      <w:r w:rsidR="001B1EC5">
        <w:rPr>
          <w:rStyle w:val="normaltextrun"/>
          <w:rFonts w:ascii="Calibri" w:hAnsi="Calibri" w:cs="Calibri"/>
        </w:rPr>
        <w:t xml:space="preserve"> </w:t>
      </w:r>
      <w:r>
        <w:rPr>
          <w:rStyle w:val="normaltextrun"/>
          <w:rFonts w:ascii="Calibri" w:hAnsi="Calibri" w:cs="Calibri"/>
        </w:rPr>
        <w:t>and</w:t>
      </w:r>
      <w:proofErr w:type="gramEnd"/>
      <w:r>
        <w:rPr>
          <w:rStyle w:val="normaltextrun"/>
          <w:rFonts w:ascii="Calibri" w:hAnsi="Calibri" w:cs="Calibri"/>
        </w:rPr>
        <w:t xml:space="preserve"> can potentially be challenged by corporations. We are similarly concerned with so-called ‘loser-pay’ systems which may also deter victims from bringing </w:t>
      </w:r>
      <w:proofErr w:type="gramStart"/>
      <w:r>
        <w:rPr>
          <w:rStyle w:val="normaltextrun"/>
          <w:rFonts w:ascii="Calibri" w:hAnsi="Calibri" w:cs="Calibri"/>
        </w:rPr>
        <w:t xml:space="preserve">claims, </w:t>
      </w:r>
      <w:r w:rsidR="001B1EC5">
        <w:rPr>
          <w:rStyle w:val="normaltextrun"/>
          <w:rFonts w:ascii="Calibri" w:hAnsi="Calibri" w:cs="Calibri"/>
        </w:rPr>
        <w:t xml:space="preserve"> </w:t>
      </w:r>
      <w:r>
        <w:rPr>
          <w:rStyle w:val="normaltextrun"/>
          <w:rFonts w:ascii="Calibri" w:hAnsi="Calibri" w:cs="Calibri"/>
        </w:rPr>
        <w:t>and</w:t>
      </w:r>
      <w:proofErr w:type="gramEnd"/>
      <w:r>
        <w:rPr>
          <w:rStyle w:val="normaltextrun"/>
          <w:rFonts w:ascii="Calibri" w:hAnsi="Calibri" w:cs="Calibri"/>
        </w:rPr>
        <w:t xml:space="preserve"> may effectively allow corporations to again harm communities. </w:t>
      </w:r>
      <w:r>
        <w:rPr>
          <w:rStyle w:val="eop"/>
          <w:rFonts w:ascii="Calibri" w:hAnsi="Calibri" w:cs="Calibri"/>
        </w:rPr>
        <w:t> </w:t>
      </w:r>
    </w:p>
    <w:p w14:paraId="3E8C01C7" w14:textId="77777777" w:rsidR="00DC0230" w:rsidRDefault="00DC0230" w:rsidP="00DC023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2CF2A8" w14:textId="77777777" w:rsidR="00DC0230" w:rsidRDefault="00DC0230" w:rsidP="00DC02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We support Art. 7.5 </w:t>
      </w:r>
      <w:proofErr w:type="gramStart"/>
      <w:r>
        <w:rPr>
          <w:rStyle w:val="normaltextrun"/>
          <w:rFonts w:ascii="Calibri" w:hAnsi="Calibri" w:cs="Calibri"/>
        </w:rPr>
        <w:t>in regard to</w:t>
      </w:r>
      <w:proofErr w:type="gramEnd"/>
      <w:r>
        <w:rPr>
          <w:rStyle w:val="normaltextrun"/>
          <w:rFonts w:ascii="Calibri" w:hAnsi="Calibri" w:cs="Calibri"/>
        </w:rPr>
        <w:t xml:space="preserve"> the reversal of the burden of proof, which is fundamental to avoid denial of justice, to protect general principles of law, the interest of justice and equality of arms. We note that such a provision has </w:t>
      </w:r>
      <w:r w:rsidRPr="008A0B0C">
        <w:rPr>
          <w:rStyle w:val="normaltextrun"/>
          <w:rFonts w:ascii="Calibri" w:hAnsi="Calibri" w:cs="Calibri"/>
          <w:color w:val="000000" w:themeColor="text1"/>
        </w:rPr>
        <w:t>precedent in the Escazu Agreement, as mentioned and proposed by Mexico.</w:t>
      </w:r>
      <w:r w:rsidRPr="008A0B0C">
        <w:rPr>
          <w:rStyle w:val="eop"/>
          <w:rFonts w:ascii="Calibri" w:hAnsi="Calibri" w:cs="Calibri"/>
          <w:color w:val="000000" w:themeColor="text1"/>
        </w:rPr>
        <w:t> </w:t>
      </w:r>
    </w:p>
    <w:p w14:paraId="03FBDD8C" w14:textId="6D11A30C" w:rsidR="2E666F71" w:rsidRDefault="2E666F71" w:rsidP="2E666F71"/>
    <w:sectPr w:rsidR="2E666F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38F0" w14:textId="77777777" w:rsidR="00981360" w:rsidRDefault="00981360" w:rsidP="00FA1AC0">
      <w:r>
        <w:separator/>
      </w:r>
    </w:p>
  </w:endnote>
  <w:endnote w:type="continuationSeparator" w:id="0">
    <w:p w14:paraId="78255331" w14:textId="77777777" w:rsidR="00981360" w:rsidRDefault="00981360" w:rsidP="00FA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EE2D" w14:textId="77777777" w:rsidR="00981360" w:rsidRDefault="00981360" w:rsidP="00FA1AC0">
      <w:r>
        <w:separator/>
      </w:r>
    </w:p>
  </w:footnote>
  <w:footnote w:type="continuationSeparator" w:id="0">
    <w:p w14:paraId="121FB7CE" w14:textId="77777777" w:rsidR="00981360" w:rsidRDefault="00981360" w:rsidP="00FA1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8F75" w14:textId="3EA71337" w:rsidR="00FA1AC0" w:rsidRDefault="00FA1AC0">
    <w:pPr>
      <w:pStyle w:val="Header"/>
    </w:pPr>
    <w:r>
      <w:rPr>
        <w:noProof/>
      </w:rPr>
      <w:drawing>
        <wp:inline distT="0" distB="0" distL="0" distR="0" wp14:anchorId="2A9906FD" wp14:editId="46BE5B97">
          <wp:extent cx="5943600" cy="944245"/>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9442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26"/>
    <w:rsid w:val="00073126"/>
    <w:rsid w:val="00093DEF"/>
    <w:rsid w:val="000D6984"/>
    <w:rsid w:val="000E4AA8"/>
    <w:rsid w:val="00100DC4"/>
    <w:rsid w:val="00107BEC"/>
    <w:rsid w:val="00113A51"/>
    <w:rsid w:val="00127B12"/>
    <w:rsid w:val="0015165E"/>
    <w:rsid w:val="001B1EC5"/>
    <w:rsid w:val="001E68B9"/>
    <w:rsid w:val="001F4301"/>
    <w:rsid w:val="00280B75"/>
    <w:rsid w:val="00296610"/>
    <w:rsid w:val="002B01DB"/>
    <w:rsid w:val="002E4583"/>
    <w:rsid w:val="00311366"/>
    <w:rsid w:val="00362B6D"/>
    <w:rsid w:val="00396258"/>
    <w:rsid w:val="00441946"/>
    <w:rsid w:val="00442004"/>
    <w:rsid w:val="00465BEE"/>
    <w:rsid w:val="004B2D63"/>
    <w:rsid w:val="004E2B9E"/>
    <w:rsid w:val="00517EA1"/>
    <w:rsid w:val="005574E9"/>
    <w:rsid w:val="005839A9"/>
    <w:rsid w:val="005A2EB7"/>
    <w:rsid w:val="005C408B"/>
    <w:rsid w:val="005E5869"/>
    <w:rsid w:val="00646D22"/>
    <w:rsid w:val="00661082"/>
    <w:rsid w:val="00731F11"/>
    <w:rsid w:val="0075044D"/>
    <w:rsid w:val="007867D8"/>
    <w:rsid w:val="007A17CA"/>
    <w:rsid w:val="007B43C8"/>
    <w:rsid w:val="007B6B87"/>
    <w:rsid w:val="007B7F23"/>
    <w:rsid w:val="007F67A8"/>
    <w:rsid w:val="00822BB3"/>
    <w:rsid w:val="00852BC9"/>
    <w:rsid w:val="008A0B0C"/>
    <w:rsid w:val="008D24D5"/>
    <w:rsid w:val="008F07CF"/>
    <w:rsid w:val="00905D6F"/>
    <w:rsid w:val="0094751E"/>
    <w:rsid w:val="009561D6"/>
    <w:rsid w:val="00957685"/>
    <w:rsid w:val="0096520E"/>
    <w:rsid w:val="00981360"/>
    <w:rsid w:val="009C3499"/>
    <w:rsid w:val="00A33DFE"/>
    <w:rsid w:val="00A87FE8"/>
    <w:rsid w:val="00AE3592"/>
    <w:rsid w:val="00B46891"/>
    <w:rsid w:val="00C61760"/>
    <w:rsid w:val="00C6687B"/>
    <w:rsid w:val="00D06676"/>
    <w:rsid w:val="00D69B15"/>
    <w:rsid w:val="00DB603E"/>
    <w:rsid w:val="00DC0230"/>
    <w:rsid w:val="00E40B3D"/>
    <w:rsid w:val="00F501EF"/>
    <w:rsid w:val="00F73679"/>
    <w:rsid w:val="00F95E5A"/>
    <w:rsid w:val="00FA1AC0"/>
    <w:rsid w:val="00FE0346"/>
    <w:rsid w:val="03664B0F"/>
    <w:rsid w:val="0439F539"/>
    <w:rsid w:val="04DF4559"/>
    <w:rsid w:val="0628779D"/>
    <w:rsid w:val="06585D6A"/>
    <w:rsid w:val="06FC766C"/>
    <w:rsid w:val="072C0794"/>
    <w:rsid w:val="0A12FB9E"/>
    <w:rsid w:val="0AF179CE"/>
    <w:rsid w:val="0CC5E419"/>
    <w:rsid w:val="10745FC3"/>
    <w:rsid w:val="108E4EA3"/>
    <w:rsid w:val="1150DA02"/>
    <w:rsid w:val="11655049"/>
    <w:rsid w:val="11E6655C"/>
    <w:rsid w:val="124A738D"/>
    <w:rsid w:val="12D7BAE1"/>
    <w:rsid w:val="147EBFB4"/>
    <w:rsid w:val="1578074D"/>
    <w:rsid w:val="18F8E0F3"/>
    <w:rsid w:val="19FF3495"/>
    <w:rsid w:val="1AC59E54"/>
    <w:rsid w:val="1C69255F"/>
    <w:rsid w:val="1DADFCFB"/>
    <w:rsid w:val="1FD7C299"/>
    <w:rsid w:val="201343FE"/>
    <w:rsid w:val="21970A4F"/>
    <w:rsid w:val="21A542AB"/>
    <w:rsid w:val="2202E2A2"/>
    <w:rsid w:val="22961131"/>
    <w:rsid w:val="229BD548"/>
    <w:rsid w:val="25C6E489"/>
    <w:rsid w:val="26B86116"/>
    <w:rsid w:val="28B3C6B9"/>
    <w:rsid w:val="28BC7D8D"/>
    <w:rsid w:val="2A666197"/>
    <w:rsid w:val="2C640DF2"/>
    <w:rsid w:val="2CEB6B54"/>
    <w:rsid w:val="2D201AB6"/>
    <w:rsid w:val="2E666F71"/>
    <w:rsid w:val="30E7E5A4"/>
    <w:rsid w:val="316B5121"/>
    <w:rsid w:val="336FB3AB"/>
    <w:rsid w:val="3407F02A"/>
    <w:rsid w:val="35019E48"/>
    <w:rsid w:val="3AE8EB27"/>
    <w:rsid w:val="3B80AE4A"/>
    <w:rsid w:val="3D60523D"/>
    <w:rsid w:val="3EAF2884"/>
    <w:rsid w:val="3F7FA547"/>
    <w:rsid w:val="3F9F9E85"/>
    <w:rsid w:val="403CF5C2"/>
    <w:rsid w:val="4249F665"/>
    <w:rsid w:val="42A27C25"/>
    <w:rsid w:val="44557167"/>
    <w:rsid w:val="453C08C0"/>
    <w:rsid w:val="4580FFAF"/>
    <w:rsid w:val="45A52614"/>
    <w:rsid w:val="45A54273"/>
    <w:rsid w:val="47B3203B"/>
    <w:rsid w:val="4882040C"/>
    <w:rsid w:val="4B240F65"/>
    <w:rsid w:val="4BA6477E"/>
    <w:rsid w:val="4C449BEE"/>
    <w:rsid w:val="4DB8779E"/>
    <w:rsid w:val="4F672200"/>
    <w:rsid w:val="503CBA91"/>
    <w:rsid w:val="50457B3C"/>
    <w:rsid w:val="51E14B9D"/>
    <w:rsid w:val="5309E7FA"/>
    <w:rsid w:val="5326514A"/>
    <w:rsid w:val="55EE25D9"/>
    <w:rsid w:val="5810C92B"/>
    <w:rsid w:val="58335DF6"/>
    <w:rsid w:val="584EC1D6"/>
    <w:rsid w:val="58C6D7B0"/>
    <w:rsid w:val="58D26C69"/>
    <w:rsid w:val="58F4DBE9"/>
    <w:rsid w:val="5A0A033B"/>
    <w:rsid w:val="5A15068E"/>
    <w:rsid w:val="5C4A9773"/>
    <w:rsid w:val="5CB15317"/>
    <w:rsid w:val="5CFC1596"/>
    <w:rsid w:val="5DC0E54D"/>
    <w:rsid w:val="5F84D798"/>
    <w:rsid w:val="5F9421F5"/>
    <w:rsid w:val="61CFAAD7"/>
    <w:rsid w:val="6389DC4C"/>
    <w:rsid w:val="645AE9F8"/>
    <w:rsid w:val="654B4844"/>
    <w:rsid w:val="667BEEA7"/>
    <w:rsid w:val="66B7700C"/>
    <w:rsid w:val="66E8699D"/>
    <w:rsid w:val="678F43EF"/>
    <w:rsid w:val="67BADA3F"/>
    <w:rsid w:val="686A96CF"/>
    <w:rsid w:val="688E1EC7"/>
    <w:rsid w:val="698CCC2F"/>
    <w:rsid w:val="69A98267"/>
    <w:rsid w:val="6BCCD077"/>
    <w:rsid w:val="6C20E97D"/>
    <w:rsid w:val="6E39EA41"/>
    <w:rsid w:val="6EC0136E"/>
    <w:rsid w:val="6EF85D85"/>
    <w:rsid w:val="704E9F7F"/>
    <w:rsid w:val="71C57C06"/>
    <w:rsid w:val="72122447"/>
    <w:rsid w:val="723346D1"/>
    <w:rsid w:val="7254C6B1"/>
    <w:rsid w:val="7444BF18"/>
    <w:rsid w:val="74F19D0D"/>
    <w:rsid w:val="751803A0"/>
    <w:rsid w:val="76178036"/>
    <w:rsid w:val="77011D1D"/>
    <w:rsid w:val="77F7C9D5"/>
    <w:rsid w:val="7AE783D8"/>
    <w:rsid w:val="7C20BA35"/>
    <w:rsid w:val="7CC12D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22C797D"/>
  <w15:chartTrackingRefBased/>
  <w15:docId w15:val="{D0AE2689-8813-438C-948D-09902BE3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62B6D"/>
    <w:rPr>
      <w:b/>
      <w:bCs/>
    </w:rPr>
  </w:style>
  <w:style w:type="character" w:customStyle="1" w:styleId="CommentSubjectChar">
    <w:name w:val="Comment Subject Char"/>
    <w:basedOn w:val="CommentTextChar"/>
    <w:link w:val="CommentSubject"/>
    <w:uiPriority w:val="99"/>
    <w:semiHidden/>
    <w:rsid w:val="00362B6D"/>
    <w:rPr>
      <w:b/>
      <w:bCs/>
      <w:sz w:val="20"/>
      <w:szCs w:val="20"/>
    </w:rPr>
  </w:style>
  <w:style w:type="paragraph" w:styleId="Header">
    <w:name w:val="header"/>
    <w:basedOn w:val="Normal"/>
    <w:link w:val="HeaderChar"/>
    <w:uiPriority w:val="99"/>
    <w:unhideWhenUsed/>
    <w:rsid w:val="00FA1AC0"/>
    <w:pPr>
      <w:tabs>
        <w:tab w:val="center" w:pos="4680"/>
        <w:tab w:val="right" w:pos="9360"/>
      </w:tabs>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680"/>
        <w:tab w:val="right" w:pos="9360"/>
      </w:tabs>
    </w:pPr>
  </w:style>
  <w:style w:type="character" w:customStyle="1" w:styleId="FooterChar">
    <w:name w:val="Footer Char"/>
    <w:basedOn w:val="DefaultParagraphFont"/>
    <w:link w:val="Footer"/>
    <w:uiPriority w:val="99"/>
    <w:rsid w:val="00FA1AC0"/>
  </w:style>
  <w:style w:type="paragraph" w:customStyle="1" w:styleId="paragraph">
    <w:name w:val="paragraph"/>
    <w:basedOn w:val="Normal"/>
    <w:rsid w:val="00DC0230"/>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C0230"/>
  </w:style>
  <w:style w:type="character" w:customStyle="1" w:styleId="normaltextrun">
    <w:name w:val="normaltextrun"/>
    <w:basedOn w:val="DefaultParagraphFont"/>
    <w:rsid w:val="00DC0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170619">
      <w:bodyDiv w:val="1"/>
      <w:marLeft w:val="0"/>
      <w:marRight w:val="0"/>
      <w:marTop w:val="0"/>
      <w:marBottom w:val="0"/>
      <w:divBdr>
        <w:top w:val="none" w:sz="0" w:space="0" w:color="auto"/>
        <w:left w:val="none" w:sz="0" w:space="0" w:color="auto"/>
        <w:bottom w:val="none" w:sz="0" w:space="0" w:color="auto"/>
        <w:right w:val="none" w:sz="0" w:space="0" w:color="auto"/>
      </w:divBdr>
      <w:divsChild>
        <w:div w:id="1683972680">
          <w:marLeft w:val="0"/>
          <w:marRight w:val="0"/>
          <w:marTop w:val="0"/>
          <w:marBottom w:val="0"/>
          <w:divBdr>
            <w:top w:val="none" w:sz="0" w:space="0" w:color="auto"/>
            <w:left w:val="none" w:sz="0" w:space="0" w:color="auto"/>
            <w:bottom w:val="none" w:sz="0" w:space="0" w:color="auto"/>
            <w:right w:val="none" w:sz="0" w:space="0" w:color="auto"/>
          </w:divBdr>
        </w:div>
        <w:div w:id="420878114">
          <w:marLeft w:val="0"/>
          <w:marRight w:val="0"/>
          <w:marTop w:val="0"/>
          <w:marBottom w:val="0"/>
          <w:divBdr>
            <w:top w:val="none" w:sz="0" w:space="0" w:color="auto"/>
            <w:left w:val="none" w:sz="0" w:space="0" w:color="auto"/>
            <w:bottom w:val="none" w:sz="0" w:space="0" w:color="auto"/>
            <w:right w:val="none" w:sz="0" w:space="0" w:color="auto"/>
          </w:divBdr>
        </w:div>
        <w:div w:id="1938638864">
          <w:marLeft w:val="0"/>
          <w:marRight w:val="0"/>
          <w:marTop w:val="0"/>
          <w:marBottom w:val="0"/>
          <w:divBdr>
            <w:top w:val="none" w:sz="0" w:space="0" w:color="auto"/>
            <w:left w:val="none" w:sz="0" w:space="0" w:color="auto"/>
            <w:bottom w:val="none" w:sz="0" w:space="0" w:color="auto"/>
            <w:right w:val="none" w:sz="0" w:space="0" w:color="auto"/>
          </w:divBdr>
        </w:div>
        <w:div w:id="933168020">
          <w:marLeft w:val="0"/>
          <w:marRight w:val="0"/>
          <w:marTop w:val="0"/>
          <w:marBottom w:val="0"/>
          <w:divBdr>
            <w:top w:val="none" w:sz="0" w:space="0" w:color="auto"/>
            <w:left w:val="none" w:sz="0" w:space="0" w:color="auto"/>
            <w:bottom w:val="none" w:sz="0" w:space="0" w:color="auto"/>
            <w:right w:val="none" w:sz="0" w:space="0" w:color="auto"/>
          </w:divBdr>
        </w:div>
        <w:div w:id="1377970941">
          <w:marLeft w:val="0"/>
          <w:marRight w:val="0"/>
          <w:marTop w:val="0"/>
          <w:marBottom w:val="0"/>
          <w:divBdr>
            <w:top w:val="none" w:sz="0" w:space="0" w:color="auto"/>
            <w:left w:val="none" w:sz="0" w:space="0" w:color="auto"/>
            <w:bottom w:val="none" w:sz="0" w:space="0" w:color="auto"/>
            <w:right w:val="none" w:sz="0" w:space="0" w:color="auto"/>
          </w:divBdr>
        </w:div>
        <w:div w:id="851720353">
          <w:marLeft w:val="0"/>
          <w:marRight w:val="0"/>
          <w:marTop w:val="0"/>
          <w:marBottom w:val="0"/>
          <w:divBdr>
            <w:top w:val="none" w:sz="0" w:space="0" w:color="auto"/>
            <w:left w:val="none" w:sz="0" w:space="0" w:color="auto"/>
            <w:bottom w:val="none" w:sz="0" w:space="0" w:color="auto"/>
            <w:right w:val="none" w:sz="0" w:space="0" w:color="auto"/>
          </w:divBdr>
        </w:div>
        <w:div w:id="65228664">
          <w:marLeft w:val="0"/>
          <w:marRight w:val="0"/>
          <w:marTop w:val="0"/>
          <w:marBottom w:val="0"/>
          <w:divBdr>
            <w:top w:val="none" w:sz="0" w:space="0" w:color="auto"/>
            <w:left w:val="none" w:sz="0" w:space="0" w:color="auto"/>
            <w:bottom w:val="none" w:sz="0" w:space="0" w:color="auto"/>
            <w:right w:val="none" w:sz="0" w:space="0" w:color="auto"/>
          </w:divBdr>
        </w:div>
        <w:div w:id="110901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36DA0821-199C-44DD-8CBF-CC4D65CF205F}">
    <t:Anchor>
      <t:Comment id="957764658"/>
    </t:Anchor>
    <t:History>
      <t:Event id="{7E6FA884-25FB-4861-8837-6197DBFFF212}" time="2022-10-19T01:45:15.373Z">
        <t:Attribution userId="S::m.farah@fiop.org::69227327-7ee3-4753-aaa0-02c262aca990" userProvider="AD" userName="Marya Farah"/>
        <t:Anchor>
          <t:Comment id="957764658"/>
        </t:Anchor>
        <t:Create/>
      </t:Event>
      <t:Event id="{C15F91C9-6B60-4806-B0FA-03A4AB35A061}" time="2022-10-19T01:45:15.373Z">
        <t:Attribution userId="S::m.farah@fiop.org::69227327-7ee3-4753-aaa0-02c262aca990" userProvider="AD" userName="Marya Farah"/>
        <t:Anchor>
          <t:Comment id="957764658"/>
        </t:Anchor>
        <t:Assign userId="S::u.quero@fiop.org::fa89aeff-c8fa-4d3f-b658-2fd6e8cd17b5" userProvider="AD" userName="Ulises Quero"/>
      </t:Event>
      <t:Event id="{AFF009DE-2B08-4CCB-8736-F057EB41ABDE}" time="2022-10-19T01:45:15.373Z">
        <t:Attribution userId="S::m.farah@fiop.org::69227327-7ee3-4753-aaa0-02c262aca990" userProvider="AD" userName="Marya Farah"/>
        <t:Anchor>
          <t:Comment id="957764658"/>
        </t:Anchor>
        <t:SetTitle title="@Ulises Quero this was alluded to by Pedro in side event last year, and I remember you separately mentioning issues/ lack of transparency w/ negotia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087FB-5B14-4281-A6A7-21EBDF694222}">
  <ds:schemaRefs>
    <ds:schemaRef ds:uri="http://schemas.microsoft.com/sharepoint/v3/contenttype/forms"/>
  </ds:schemaRefs>
</ds:datastoreItem>
</file>

<file path=customXml/itemProps2.xml><?xml version="1.0" encoding="utf-8"?>
<ds:datastoreItem xmlns:ds="http://schemas.openxmlformats.org/officeDocument/2006/customXml" ds:itemID="{9FB26924-3B59-4376-B577-3E75137BD0EE}"/>
</file>

<file path=customXml/itemProps3.xml><?xml version="1.0" encoding="utf-8"?>
<ds:datastoreItem xmlns:ds="http://schemas.openxmlformats.org/officeDocument/2006/customXml" ds:itemID="{84C8E98B-CD1C-4DA3-9F30-E1AC1E783F37}">
  <ds:schemaRefs>
    <ds:schemaRef ds:uri="http://schemas.microsoft.com/office/2006/metadata/properties"/>
    <ds:schemaRef ds:uri="http://schemas.microsoft.com/office/infopath/2007/PartnerControls"/>
    <ds:schemaRef ds:uri="63551598-73e7-4116-9c96-da7493a2a1ab"/>
    <ds:schemaRef ds:uri="169b912a-3102-4fd4-bdd7-6339cee3bbc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 Farah</dc:creator>
  <cp:keywords/>
  <dc:description/>
  <cp:lastModifiedBy>Marya Farah</cp:lastModifiedBy>
  <cp:revision>43</cp:revision>
  <dcterms:created xsi:type="dcterms:W3CDTF">2022-10-14T04:17:00Z</dcterms:created>
  <dcterms:modified xsi:type="dcterms:W3CDTF">2022-10-25T14:32:00Z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y fmtid="{D5CDD505-2E9C-101B-9397-08002B2CF9AE}" pid="3" name="MediaServiceImageTags">
    <vt:lpwstr/>
  </property>
</Properties>
</file>