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2D" w:rsidRDefault="006A022D" w:rsidP="006A022D">
      <w:pPr>
        <w:pStyle w:val="StandardWeb"/>
        <w:shd w:val="clear" w:color="auto" w:fill="FFFFFF"/>
        <w:spacing w:before="240" w:beforeAutospacing="0" w:after="400" w:afterAutospacing="0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  <w:shd w:val="clear" w:color="auto" w:fill="FFFFFF"/>
        </w:rPr>
        <w:t>Fanoulis</w:t>
      </w:r>
      <w:proofErr w:type="spellEnd"/>
      <w:r>
        <w:rPr>
          <w:b/>
          <w:bCs/>
          <w:color w:val="000000"/>
          <w:shd w:val="clear" w:color="auto" w:fill="FFFFFF"/>
        </w:rPr>
        <w:t xml:space="preserve"> Panagiotis-</w:t>
      </w:r>
      <w:proofErr w:type="spellStart"/>
      <w:r>
        <w:rPr>
          <w:b/>
          <w:bCs/>
          <w:color w:val="000000"/>
          <w:shd w:val="clear" w:color="auto" w:fill="FFFFFF"/>
        </w:rPr>
        <w:t>Actionaid</w:t>
      </w:r>
      <w:proofErr w:type="spellEnd"/>
      <w:r>
        <w:rPr>
          <w:b/>
          <w:bCs/>
          <w:color w:val="000000"/>
          <w:shd w:val="clear" w:color="auto" w:fill="FFFFFF"/>
        </w:rPr>
        <w:t xml:space="preserve"> | Comment </w:t>
      </w:r>
      <w:proofErr w:type="spellStart"/>
      <w:r>
        <w:rPr>
          <w:b/>
          <w:bCs/>
          <w:color w:val="000000"/>
          <w:shd w:val="clear" w:color="auto" w:fill="FFFFFF"/>
        </w:rPr>
        <w:t>to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article</w:t>
      </w:r>
      <w:proofErr w:type="spellEnd"/>
      <w:r>
        <w:rPr>
          <w:b/>
          <w:bCs/>
          <w:color w:val="000000"/>
          <w:shd w:val="clear" w:color="auto" w:fill="FFFFFF"/>
        </w:rPr>
        <w:t xml:space="preserve"> 7</w:t>
      </w:r>
    </w:p>
    <w:p w:rsidR="006A022D" w:rsidRDefault="006A022D" w:rsidP="006A022D">
      <w:pPr>
        <w:pStyle w:val="StandardWeb"/>
        <w:shd w:val="clear" w:color="auto" w:fill="FFFFFF"/>
        <w:spacing w:before="24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e-mail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hyperlink r:id="rId5" w:history="1">
        <w:r>
          <w:rPr>
            <w:rStyle w:val="Hyperlink"/>
            <w:color w:val="1155CC"/>
            <w:shd w:val="clear" w:color="auto" w:fill="FFFFFF"/>
          </w:rPr>
          <w:t>ohchr-igwg-intervention@un.org</w:t>
        </w:r>
      </w:hyperlink>
      <w:r>
        <w:rPr>
          <w:color w:val="000000"/>
          <w:shd w:val="clear" w:color="auto" w:fill="FFFFFF"/>
        </w:rPr>
        <w:t>  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The </w:t>
      </w:r>
      <w:proofErr w:type="spellStart"/>
      <w:r>
        <w:rPr>
          <w:b/>
          <w:bCs/>
          <w:color w:val="000000"/>
          <w:shd w:val="clear" w:color="auto" w:fill="FFFFFF"/>
        </w:rPr>
        <w:t>session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during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which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oral </w:t>
      </w:r>
      <w:proofErr w:type="spellStart"/>
      <w:r>
        <w:rPr>
          <w:b/>
          <w:bCs/>
          <w:color w:val="000000"/>
          <w:shd w:val="clear" w:color="auto" w:fill="FFFFFF"/>
        </w:rPr>
        <w:t>intervention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is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to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take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place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152234"/>
          <w:shd w:val="clear" w:color="auto" w:fill="FFFFFF"/>
        </w:rPr>
        <w:t>Tuesday</w:t>
      </w:r>
      <w:proofErr w:type="spellEnd"/>
      <w:r>
        <w:rPr>
          <w:color w:val="152234"/>
          <w:shd w:val="clear" w:color="auto" w:fill="FFFFFF"/>
        </w:rPr>
        <w:t xml:space="preserve"> Morning</w:t>
      </w:r>
      <w:r>
        <w:rPr>
          <w:color w:val="152234"/>
        </w:rPr>
        <w:t>, Agenda Item 4</w:t>
      </w:r>
      <w:r>
        <w:rPr>
          <w:color w:val="152234"/>
          <w:shd w:val="clear" w:color="auto" w:fill="FFFFFF"/>
        </w:rPr>
        <w:t xml:space="preserve">, </w:t>
      </w:r>
      <w:proofErr w:type="spellStart"/>
      <w:r>
        <w:rPr>
          <w:color w:val="152234"/>
          <w:shd w:val="clear" w:color="auto" w:fill="FFFFFF"/>
        </w:rPr>
        <w:t>Article</w:t>
      </w:r>
      <w:proofErr w:type="spellEnd"/>
      <w:r>
        <w:rPr>
          <w:color w:val="152234"/>
          <w:shd w:val="clear" w:color="auto" w:fill="FFFFFF"/>
        </w:rPr>
        <w:t xml:space="preserve"> 7 Access </w:t>
      </w:r>
      <w:proofErr w:type="spellStart"/>
      <w:r>
        <w:rPr>
          <w:color w:val="152234"/>
          <w:shd w:val="clear" w:color="auto" w:fill="FFFFFF"/>
        </w:rPr>
        <w:t>to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Remedy</w:t>
      </w:r>
      <w:proofErr w:type="spellEnd"/>
      <w:r>
        <w:rPr>
          <w:color w:val="152234"/>
          <w:shd w:val="clear" w:color="auto" w:fill="FFFFFF"/>
        </w:rPr>
        <w:t>.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  <w:shd w:val="clear" w:color="auto" w:fill="FFFFFF"/>
        </w:rPr>
        <w:t>How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intervention</w:t>
      </w:r>
      <w:proofErr w:type="spellEnd"/>
      <w:r>
        <w:rPr>
          <w:b/>
          <w:bCs/>
          <w:color w:val="000000"/>
          <w:shd w:val="clear" w:color="auto" w:fill="FFFFFF"/>
        </w:rPr>
        <w:t xml:space="preserve"> will </w:t>
      </w:r>
      <w:proofErr w:type="spellStart"/>
      <w:r>
        <w:rPr>
          <w:b/>
          <w:bCs/>
          <w:color w:val="000000"/>
          <w:shd w:val="clear" w:color="auto" w:fill="FFFFFF"/>
        </w:rPr>
        <w:t>take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place</w:t>
      </w:r>
      <w:proofErr w:type="spellEnd"/>
      <w:r>
        <w:rPr>
          <w:color w:val="000000"/>
          <w:shd w:val="clear" w:color="auto" w:fill="FFFFFF"/>
        </w:rPr>
        <w:t xml:space="preserve">: in </w:t>
      </w:r>
      <w:proofErr w:type="spellStart"/>
      <w:r>
        <w:rPr>
          <w:color w:val="000000"/>
          <w:shd w:val="clear" w:color="auto" w:fill="FFFFFF"/>
        </w:rPr>
        <w:t>person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delivery</w:t>
      </w:r>
      <w:proofErr w:type="spellEnd"/>
      <w:r>
        <w:rPr>
          <w:color w:val="000000"/>
          <w:shd w:val="clear" w:color="auto" w:fill="FFFFFF"/>
        </w:rPr>
        <w:t>,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The type </w:t>
      </w:r>
      <w:proofErr w:type="spellStart"/>
      <w:r>
        <w:rPr>
          <w:b/>
          <w:bCs/>
          <w:color w:val="000000"/>
          <w:shd w:val="clear" w:color="auto" w:fill="FFFFFF"/>
        </w:rPr>
        <w:t>of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stakeholder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speaking</w:t>
      </w:r>
      <w:proofErr w:type="spellEnd"/>
      <w:r>
        <w:rPr>
          <w:color w:val="000000"/>
          <w:shd w:val="clear" w:color="auto" w:fill="FFFFFF"/>
        </w:rPr>
        <w:t xml:space="preserve">: NGO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>
        <w:rPr>
          <w:color w:val="000000"/>
          <w:shd w:val="clear" w:color="auto" w:fill="FFFFFF"/>
        </w:rPr>
        <w:t xml:space="preserve"> ECOSOC </w:t>
      </w:r>
      <w:proofErr w:type="spellStart"/>
      <w:r>
        <w:rPr>
          <w:color w:val="000000"/>
          <w:shd w:val="clear" w:color="auto" w:fill="FFFFFF"/>
        </w:rPr>
        <w:t>status</w:t>
      </w:r>
      <w:proofErr w:type="spellEnd"/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Name </w:t>
      </w:r>
      <w:proofErr w:type="spellStart"/>
      <w:r>
        <w:rPr>
          <w:b/>
          <w:bCs/>
          <w:color w:val="000000"/>
          <w:shd w:val="clear" w:color="auto" w:fill="FFFFFF"/>
        </w:rPr>
        <w:t>of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State </w:t>
      </w:r>
      <w:proofErr w:type="spellStart"/>
      <w:r>
        <w:rPr>
          <w:b/>
          <w:bCs/>
          <w:color w:val="000000"/>
          <w:shd w:val="clear" w:color="auto" w:fill="FFFFFF"/>
        </w:rPr>
        <w:t>or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organization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ActionAid</w:t>
      </w:r>
      <w:proofErr w:type="spellEnd"/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Name </w:t>
      </w:r>
      <w:proofErr w:type="spellStart"/>
      <w:r>
        <w:rPr>
          <w:b/>
          <w:bCs/>
          <w:color w:val="000000"/>
          <w:shd w:val="clear" w:color="auto" w:fill="FFFFFF"/>
        </w:rPr>
        <w:t>of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speaker</w:t>
      </w:r>
      <w:proofErr w:type="spellEnd"/>
      <w:r>
        <w:rPr>
          <w:b/>
          <w:bCs/>
          <w:color w:val="000000"/>
          <w:shd w:val="clear" w:color="auto" w:fill="FFFFFF"/>
        </w:rPr>
        <w:t xml:space="preserve">: </w:t>
      </w:r>
      <w:proofErr w:type="spellStart"/>
      <w:r w:rsidRPr="006A022D">
        <w:rPr>
          <w:bCs/>
          <w:color w:val="000000"/>
          <w:shd w:val="clear" w:color="auto" w:fill="FFFFFF"/>
        </w:rPr>
        <w:t>Fanoulis</w:t>
      </w:r>
      <w:proofErr w:type="spellEnd"/>
      <w:r w:rsidRPr="006A022D">
        <w:rPr>
          <w:bCs/>
          <w:color w:val="000000"/>
          <w:shd w:val="clear" w:color="auto" w:fill="FFFFFF"/>
        </w:rPr>
        <w:t xml:space="preserve"> Panagiotis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</w:pP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Dear</w:t>
      </w:r>
      <w:proofErr w:type="spellEnd"/>
      <w:r>
        <w:rPr>
          <w:color w:val="000000"/>
          <w:shd w:val="clear" w:color="auto" w:fill="FFFFFF"/>
        </w:rPr>
        <w:t xml:space="preserve"> Ladies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Gentlemen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Remedy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an </w:t>
      </w:r>
      <w:proofErr w:type="spellStart"/>
      <w:r>
        <w:rPr>
          <w:color w:val="000000"/>
          <w:shd w:val="clear" w:color="auto" w:fill="FFFFFF"/>
        </w:rPr>
        <w:t>inalienable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right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shall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granted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everyone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without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exceptions</w:t>
      </w:r>
      <w:proofErr w:type="spellEnd"/>
      <w:r>
        <w:rPr>
          <w:color w:val="000000"/>
          <w:shd w:val="clear" w:color="auto" w:fill="FFFFFF"/>
        </w:rPr>
        <w:t xml:space="preserve">. A </w:t>
      </w:r>
      <w:proofErr w:type="spellStart"/>
      <w:r>
        <w:rPr>
          <w:color w:val="000000"/>
          <w:shd w:val="clear" w:color="auto" w:fill="FFFFFF"/>
        </w:rPr>
        <w:t>right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shall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protected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reinforced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Legally</w:t>
      </w:r>
      <w:proofErr w:type="spellEnd"/>
      <w:r>
        <w:rPr>
          <w:color w:val="000000"/>
          <w:shd w:val="clear" w:color="auto" w:fill="FFFFFF"/>
        </w:rPr>
        <w:t xml:space="preserve"> Binding Instrument </w:t>
      </w:r>
      <w:proofErr w:type="spellStart"/>
      <w:r>
        <w:rPr>
          <w:color w:val="000000"/>
          <w:shd w:val="clear" w:color="auto" w:fill="FFFFFF"/>
        </w:rPr>
        <w:t>heartily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possible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Considering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vulnerability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human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abuse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ActionAid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sees</w:t>
      </w:r>
      <w:proofErr w:type="spellEnd"/>
      <w:r>
        <w:rPr>
          <w:color w:val="000000"/>
          <w:shd w:val="clear" w:color="auto" w:fill="FFFFFF"/>
        </w:rPr>
        <w:t xml:space="preserve"> fit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contribute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Article</w:t>
      </w:r>
      <w:proofErr w:type="spellEnd"/>
      <w:r>
        <w:rPr>
          <w:color w:val="000000"/>
          <w:shd w:val="clear" w:color="auto" w:fill="FFFFFF"/>
        </w:rPr>
        <w:t xml:space="preserve"> 7,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proposals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followed</w:t>
      </w:r>
      <w:proofErr w:type="spellEnd"/>
      <w:r>
        <w:rPr>
          <w:color w:val="000000"/>
          <w:shd w:val="clear" w:color="auto" w:fill="FFFFFF"/>
        </w:rPr>
        <w:t>: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Article</w:t>
      </w:r>
      <w:proofErr w:type="spellEnd"/>
      <w:r>
        <w:rPr>
          <w:color w:val="000000"/>
          <w:shd w:val="clear" w:color="auto" w:fill="FFFFFF"/>
        </w:rPr>
        <w:t xml:space="preserve"> 7 </w:t>
      </w:r>
      <w:proofErr w:type="spellStart"/>
      <w:r>
        <w:rPr>
          <w:color w:val="000000"/>
          <w:shd w:val="clear" w:color="auto" w:fill="FFFFFF"/>
        </w:rPr>
        <w:t>should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include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responsibility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State </w:t>
      </w:r>
      <w:proofErr w:type="spellStart"/>
      <w:r>
        <w:rPr>
          <w:color w:val="000000"/>
          <w:shd w:val="clear" w:color="auto" w:fill="FFFFFF"/>
        </w:rPr>
        <w:t>Parties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periodically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monitor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integrity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competence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legal </w:t>
      </w:r>
      <w:proofErr w:type="spellStart"/>
      <w:r>
        <w:rPr>
          <w:color w:val="000000"/>
          <w:shd w:val="clear" w:color="auto" w:fill="FFFFFF"/>
        </w:rPr>
        <w:t>bodies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resistance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towards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venality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through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appropriate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unbiased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thorough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mechanisms</w:t>
      </w:r>
      <w:proofErr w:type="spellEnd"/>
      <w:r>
        <w:rPr>
          <w:color w:val="000000"/>
          <w:shd w:val="clear" w:color="auto" w:fill="FFFFFF"/>
        </w:rPr>
        <w:t xml:space="preserve">. An </w:t>
      </w:r>
      <w:proofErr w:type="spellStart"/>
      <w:r>
        <w:rPr>
          <w:color w:val="000000"/>
          <w:shd w:val="clear" w:color="auto" w:fill="FFFFFF"/>
        </w:rPr>
        <w:t>intertemporally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functional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judicial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system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than</w:t>
      </w:r>
      <w:proofErr w:type="spellEnd"/>
      <w:r>
        <w:rPr>
          <w:color w:val="000000"/>
          <w:shd w:val="clear" w:color="auto" w:fill="FFFFFF"/>
        </w:rPr>
        <w:t xml:space="preserve"> vital, in </w:t>
      </w:r>
      <w:proofErr w:type="spellStart"/>
      <w:r>
        <w:rPr>
          <w:color w:val="000000"/>
          <w:shd w:val="clear" w:color="auto" w:fill="FFFFFF"/>
        </w:rPr>
        <w:t>order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proper </w:t>
      </w:r>
      <w:proofErr w:type="spellStart"/>
      <w:r>
        <w:rPr>
          <w:color w:val="000000"/>
          <w:shd w:val="clear" w:color="auto" w:fill="FFFFFF"/>
        </w:rPr>
        <w:t>access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justice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remedy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provided</w:t>
      </w:r>
      <w:proofErr w:type="spellEnd"/>
      <w:r>
        <w:rPr>
          <w:color w:val="000000"/>
          <w:shd w:val="clear" w:color="auto" w:fill="FFFFFF"/>
        </w:rPr>
        <w:t>.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Further </w:t>
      </w:r>
      <w:proofErr w:type="spellStart"/>
      <w:r>
        <w:rPr>
          <w:color w:val="000000"/>
          <w:shd w:val="clear" w:color="auto" w:fill="FFFFFF"/>
        </w:rPr>
        <w:t>emphasis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should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put</w:t>
      </w:r>
      <w:proofErr w:type="spellEnd"/>
      <w:r>
        <w:rPr>
          <w:color w:val="000000"/>
          <w:shd w:val="clear" w:color="auto" w:fill="FFFFFF"/>
        </w:rPr>
        <w:t xml:space="preserve"> on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obligation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States </w:t>
      </w:r>
      <w:proofErr w:type="spellStart"/>
      <w:r>
        <w:rPr>
          <w:color w:val="000000"/>
          <w:shd w:val="clear" w:color="auto" w:fill="FFFFFF"/>
        </w:rPr>
        <w:t>Parties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provide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adequate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effective</w:t>
      </w:r>
      <w:proofErr w:type="spellEnd"/>
      <w:r>
        <w:rPr>
          <w:color w:val="000000"/>
          <w:shd w:val="clear" w:color="auto" w:fill="FFFFFF"/>
        </w:rPr>
        <w:t xml:space="preserve"> legal </w:t>
      </w:r>
      <w:proofErr w:type="spellStart"/>
      <w:r>
        <w:rPr>
          <w:color w:val="000000"/>
          <w:shd w:val="clear" w:color="auto" w:fill="FFFFFF"/>
        </w:rPr>
        <w:t>assistance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including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right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competent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lawyer</w:t>
      </w:r>
      <w:proofErr w:type="spellEnd"/>
      <w:r>
        <w:rPr>
          <w:color w:val="000000"/>
          <w:shd w:val="clear" w:color="auto" w:fill="FFFFFF"/>
        </w:rPr>
        <w:t>.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Another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suggest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should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added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duty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States </w:t>
      </w:r>
      <w:proofErr w:type="spellStart"/>
      <w:r>
        <w:rPr>
          <w:color w:val="000000"/>
          <w:shd w:val="clear" w:color="auto" w:fill="FFFFFF"/>
        </w:rPr>
        <w:t>Parties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grant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protection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until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during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after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legal </w:t>
      </w:r>
      <w:proofErr w:type="spellStart"/>
      <w:r>
        <w:rPr>
          <w:color w:val="000000"/>
          <w:shd w:val="clear" w:color="auto" w:fill="FFFFFF"/>
        </w:rPr>
        <w:t>process</w:t>
      </w:r>
      <w:proofErr w:type="spellEnd"/>
      <w:r>
        <w:rPr>
          <w:color w:val="000000"/>
          <w:shd w:val="clear" w:color="auto" w:fill="FFFFFF"/>
        </w:rPr>
        <w:t xml:space="preserve">, so </w:t>
      </w:r>
      <w:proofErr w:type="spellStart"/>
      <w:r>
        <w:rPr>
          <w:color w:val="000000"/>
          <w:shd w:val="clear" w:color="auto" w:fill="FFFFFF"/>
        </w:rPr>
        <w:t>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guard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from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threatened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harmed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any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way</w:t>
      </w:r>
      <w:proofErr w:type="spellEnd"/>
      <w:r>
        <w:rPr>
          <w:color w:val="000000"/>
          <w:shd w:val="clear" w:color="auto" w:fill="FFFFFF"/>
        </w:rPr>
        <w:t xml:space="preserve">, due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seeking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justice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remedy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We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believe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a robust </w:t>
      </w:r>
      <w:proofErr w:type="spellStart"/>
      <w:r>
        <w:rPr>
          <w:color w:val="000000"/>
          <w:shd w:val="clear" w:color="auto" w:fill="FFFFFF"/>
        </w:rPr>
        <w:t>framework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should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created</w:t>
      </w:r>
      <w:proofErr w:type="spellEnd"/>
      <w:r>
        <w:rPr>
          <w:color w:val="000000"/>
          <w:shd w:val="clear" w:color="auto" w:fill="FFFFFF"/>
        </w:rPr>
        <w:t xml:space="preserve">, in </w:t>
      </w:r>
      <w:proofErr w:type="spellStart"/>
      <w:r>
        <w:rPr>
          <w:color w:val="000000"/>
          <w:shd w:val="clear" w:color="auto" w:fill="FFFFFF"/>
        </w:rPr>
        <w:t>which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group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feels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safe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claim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respective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even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requires</w:t>
      </w:r>
      <w:proofErr w:type="spellEnd"/>
      <w:r>
        <w:rPr>
          <w:color w:val="000000"/>
          <w:shd w:val="clear" w:color="auto" w:fill="FFFFFF"/>
        </w:rPr>
        <w:t xml:space="preserve"> a legal </w:t>
      </w:r>
      <w:proofErr w:type="spellStart"/>
      <w:r>
        <w:rPr>
          <w:color w:val="000000"/>
          <w:shd w:val="clear" w:color="auto" w:fill="FFFFFF"/>
        </w:rPr>
        <w:t>process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against</w:t>
      </w:r>
      <w:proofErr w:type="spellEnd"/>
      <w:r>
        <w:rPr>
          <w:color w:val="000000"/>
          <w:shd w:val="clear" w:color="auto" w:fill="FFFFFF"/>
        </w:rPr>
        <w:t xml:space="preserve"> a large </w:t>
      </w:r>
      <w:proofErr w:type="spellStart"/>
      <w:r>
        <w:rPr>
          <w:color w:val="000000"/>
          <w:shd w:val="clear" w:color="auto" w:fill="FFFFFF"/>
        </w:rPr>
        <w:t>business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entity</w:t>
      </w:r>
      <w:proofErr w:type="spellEnd"/>
      <w:r>
        <w:rPr>
          <w:color w:val="000000"/>
          <w:shd w:val="clear" w:color="auto" w:fill="FFFFFF"/>
        </w:rPr>
        <w:t>.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Thus,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should</w:t>
      </w:r>
      <w:proofErr w:type="spellEnd"/>
      <w:r>
        <w:rPr>
          <w:color w:val="000000"/>
          <w:shd w:val="clear" w:color="auto" w:fill="FFFFFF"/>
        </w:rPr>
        <w:t xml:space="preserve"> also </w:t>
      </w:r>
      <w:proofErr w:type="spellStart"/>
      <w:r>
        <w:rPr>
          <w:color w:val="000000"/>
          <w:shd w:val="clear" w:color="auto" w:fill="FFFFFF"/>
        </w:rPr>
        <w:t>steer</w:t>
      </w:r>
      <w:proofErr w:type="spellEnd"/>
      <w:r>
        <w:rPr>
          <w:color w:val="000000"/>
          <w:shd w:val="clear" w:color="auto" w:fill="FFFFFF"/>
        </w:rPr>
        <w:t xml:space="preserve"> State </w:t>
      </w:r>
      <w:proofErr w:type="spellStart"/>
      <w:r>
        <w:rPr>
          <w:color w:val="000000"/>
          <w:shd w:val="clear" w:color="auto" w:fill="FFFFFF"/>
        </w:rPr>
        <w:t>Parties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towards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ensuring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possible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disparity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between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financial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status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victimiser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here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business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entities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not a </w:t>
      </w:r>
      <w:proofErr w:type="spellStart"/>
      <w:r>
        <w:rPr>
          <w:color w:val="000000"/>
          <w:shd w:val="clear" w:color="auto" w:fill="FFFFFF"/>
        </w:rPr>
        <w:t>defining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factor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outcome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legal </w:t>
      </w:r>
      <w:proofErr w:type="spellStart"/>
      <w:r>
        <w:rPr>
          <w:color w:val="000000"/>
          <w:shd w:val="clear" w:color="auto" w:fill="FFFFFF"/>
        </w:rPr>
        <w:t>process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does</w:t>
      </w:r>
      <w:proofErr w:type="spellEnd"/>
      <w:r>
        <w:rPr>
          <w:color w:val="000000"/>
          <w:shd w:val="clear" w:color="auto" w:fill="FFFFFF"/>
        </w:rPr>
        <w:t xml:space="preserve"> not, in </w:t>
      </w:r>
      <w:proofErr w:type="spellStart"/>
      <w:r>
        <w:rPr>
          <w:color w:val="000000"/>
          <w:shd w:val="clear" w:color="auto" w:fill="FFFFFF"/>
        </w:rPr>
        <w:t>any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way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impede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victim’s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justice</w:t>
      </w:r>
      <w:proofErr w:type="spellEnd"/>
      <w:r>
        <w:rPr>
          <w:color w:val="000000"/>
          <w:shd w:val="clear" w:color="auto" w:fill="FFFFFF"/>
        </w:rPr>
        <w:t>.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Within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same </w:t>
      </w:r>
      <w:proofErr w:type="spellStart"/>
      <w:r>
        <w:rPr>
          <w:color w:val="000000"/>
          <w:shd w:val="clear" w:color="auto" w:fill="FFFFFF"/>
        </w:rPr>
        <w:t>context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paragraph</w:t>
      </w:r>
      <w:proofErr w:type="spellEnd"/>
      <w:r>
        <w:rPr>
          <w:color w:val="000000"/>
          <w:shd w:val="clear" w:color="auto" w:fill="FFFFFF"/>
        </w:rPr>
        <w:t xml:space="preserve"> 7.4 </w:t>
      </w:r>
      <w:proofErr w:type="spellStart"/>
      <w:r>
        <w:rPr>
          <w:color w:val="000000"/>
          <w:shd w:val="clear" w:color="auto" w:fill="FFFFFF"/>
        </w:rPr>
        <w:t>should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restructured</w:t>
      </w:r>
      <w:proofErr w:type="spellEnd"/>
      <w:r>
        <w:rPr>
          <w:color w:val="000000"/>
          <w:shd w:val="clear" w:color="auto" w:fill="FFFFFF"/>
        </w:rPr>
        <w:t xml:space="preserve"> in such a </w:t>
      </w:r>
      <w:proofErr w:type="spellStart"/>
      <w:r>
        <w:rPr>
          <w:color w:val="000000"/>
          <w:shd w:val="clear" w:color="auto" w:fill="FFFFFF"/>
        </w:rPr>
        <w:t>way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underlines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States </w:t>
      </w:r>
      <w:proofErr w:type="spellStart"/>
      <w:r>
        <w:rPr>
          <w:color w:val="000000"/>
          <w:shd w:val="clear" w:color="auto" w:fill="FFFFFF"/>
        </w:rPr>
        <w:t>Parties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not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allow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obstruction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victims</w:t>
      </w:r>
      <w:proofErr w:type="spellEnd"/>
      <w:r>
        <w:rPr>
          <w:color w:val="000000"/>
          <w:shd w:val="clear" w:color="auto" w:fill="FFFFFF"/>
        </w:rPr>
        <w:t xml:space="preserve">’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justice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remedy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legal </w:t>
      </w:r>
      <w:proofErr w:type="spellStart"/>
      <w:r>
        <w:rPr>
          <w:color w:val="000000"/>
          <w:shd w:val="clear" w:color="auto" w:fill="FFFFFF"/>
        </w:rPr>
        <w:t>costs</w:t>
      </w:r>
      <w:proofErr w:type="spellEnd"/>
      <w:r>
        <w:rPr>
          <w:color w:val="000000"/>
          <w:shd w:val="clear" w:color="auto" w:fill="FFFFFF"/>
        </w:rPr>
        <w:t xml:space="preserve">. The </w:t>
      </w:r>
      <w:proofErr w:type="spellStart"/>
      <w:r>
        <w:rPr>
          <w:color w:val="000000"/>
          <w:shd w:val="clear" w:color="auto" w:fill="FFFFFF"/>
        </w:rPr>
        <w:t>phrasing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“</w:t>
      </w:r>
      <w:proofErr w:type="spellStart"/>
      <w:r>
        <w:rPr>
          <w:i/>
          <w:iCs/>
          <w:color w:val="000000"/>
          <w:shd w:val="clear" w:color="auto" w:fill="FFFFFF"/>
        </w:rPr>
        <w:t>provision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for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possible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waiving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of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certain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costs</w:t>
      </w:r>
      <w:proofErr w:type="spellEnd"/>
      <w:r>
        <w:rPr>
          <w:i/>
          <w:iCs/>
          <w:color w:val="000000"/>
          <w:shd w:val="clear" w:color="auto" w:fill="FFFFFF"/>
        </w:rPr>
        <w:t xml:space="preserve"> in </w:t>
      </w:r>
      <w:proofErr w:type="spellStart"/>
      <w:r>
        <w:rPr>
          <w:i/>
          <w:iCs/>
          <w:color w:val="000000"/>
          <w:shd w:val="clear" w:color="auto" w:fill="FFFFFF"/>
        </w:rPr>
        <w:t>suitable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cases</w:t>
      </w:r>
      <w:proofErr w:type="spellEnd"/>
      <w:r>
        <w:rPr>
          <w:i/>
          <w:iCs/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does</w:t>
      </w:r>
      <w:proofErr w:type="spellEnd"/>
      <w:r>
        <w:rPr>
          <w:color w:val="000000"/>
          <w:shd w:val="clear" w:color="auto" w:fill="FFFFFF"/>
        </w:rPr>
        <w:t xml:space="preserve"> not </w:t>
      </w:r>
      <w:proofErr w:type="spellStart"/>
      <w:r>
        <w:rPr>
          <w:color w:val="000000"/>
          <w:shd w:val="clear" w:color="auto" w:fill="FFFFFF"/>
        </w:rPr>
        <w:t>reflect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responsibility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States </w:t>
      </w:r>
      <w:proofErr w:type="spellStart"/>
      <w:r>
        <w:rPr>
          <w:color w:val="000000"/>
          <w:shd w:val="clear" w:color="auto" w:fill="FFFFFF"/>
        </w:rPr>
        <w:t>Parties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address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every</w:t>
      </w:r>
      <w:proofErr w:type="spellEnd"/>
      <w:r>
        <w:rPr>
          <w:color w:val="000000"/>
          <w:shd w:val="clear" w:color="auto" w:fill="FFFFFF"/>
        </w:rPr>
        <w:t xml:space="preserve"> human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violation</w:t>
      </w:r>
      <w:proofErr w:type="spellEnd"/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regardless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victims</w:t>
      </w:r>
      <w:proofErr w:type="spellEnd"/>
      <w:r>
        <w:rPr>
          <w:color w:val="000000"/>
          <w:shd w:val="clear" w:color="auto" w:fill="FFFFFF"/>
        </w:rPr>
        <w:t xml:space="preserve">’ </w:t>
      </w:r>
      <w:proofErr w:type="spellStart"/>
      <w:r>
        <w:rPr>
          <w:color w:val="000000"/>
          <w:shd w:val="clear" w:color="auto" w:fill="FFFFFF"/>
        </w:rPr>
        <w:t>financial</w:t>
      </w:r>
      <w:proofErr w:type="spellEnd"/>
      <w:r>
        <w:rPr>
          <w:color w:val="000000"/>
          <w:shd w:val="clear" w:color="auto" w:fill="FFFFFF"/>
        </w:rPr>
        <w:t xml:space="preserve"> status-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thus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responsibility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provide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financial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aid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exempt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economically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disadvantaged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ones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from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legal </w:t>
      </w:r>
      <w:proofErr w:type="spellStart"/>
      <w:r>
        <w:rPr>
          <w:color w:val="000000"/>
          <w:shd w:val="clear" w:color="auto" w:fill="FFFFFF"/>
        </w:rPr>
        <w:t>costs</w:t>
      </w:r>
      <w:proofErr w:type="spellEnd"/>
      <w:r>
        <w:rPr>
          <w:color w:val="000000"/>
          <w:shd w:val="clear" w:color="auto" w:fill="FFFFFF"/>
        </w:rPr>
        <w:t>.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Moreover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necessity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bringing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justice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remedying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collective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right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violations</w:t>
      </w:r>
      <w:proofErr w:type="spellEnd"/>
      <w:r>
        <w:rPr>
          <w:color w:val="000000"/>
          <w:shd w:val="clear" w:color="auto" w:fill="FFFFFF"/>
        </w:rPr>
        <w:t xml:space="preserve">, such </w:t>
      </w:r>
      <w:proofErr w:type="spellStart"/>
      <w:r>
        <w:rPr>
          <w:color w:val="000000"/>
          <w:shd w:val="clear" w:color="auto" w:fill="FFFFFF"/>
        </w:rPr>
        <w:t>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right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healthy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liveable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environment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more</w:t>
      </w:r>
      <w:proofErr w:type="spellEnd"/>
      <w:r>
        <w:rPr>
          <w:color w:val="000000"/>
          <w:shd w:val="clear" w:color="auto" w:fill="FFFFFF"/>
        </w:rPr>
        <w:t xml:space="preserve"> essential </w:t>
      </w:r>
      <w:proofErr w:type="spellStart"/>
      <w:r>
        <w:rPr>
          <w:color w:val="000000"/>
          <w:shd w:val="clear" w:color="auto" w:fill="FFFFFF"/>
        </w:rPr>
        <w:t>than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ever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given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on-</w:t>
      </w:r>
      <w:proofErr w:type="spellStart"/>
      <w:r>
        <w:rPr>
          <w:color w:val="000000"/>
          <w:shd w:val="clear" w:color="auto" w:fill="FFFFFF"/>
        </w:rPr>
        <w:t>going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catastrophic</w:t>
      </w:r>
      <w:proofErr w:type="spellEnd"/>
      <w:r>
        <w:rPr>
          <w:color w:val="000000"/>
          <w:shd w:val="clear" w:color="auto" w:fill="FFFFFF"/>
        </w:rPr>
        <w:t xml:space="preserve"> environmental </w:t>
      </w:r>
      <w:proofErr w:type="spellStart"/>
      <w:r>
        <w:rPr>
          <w:color w:val="000000"/>
          <w:shd w:val="clear" w:color="auto" w:fill="FFFFFF"/>
        </w:rPr>
        <w:t>crisis</w:t>
      </w:r>
      <w:proofErr w:type="spellEnd"/>
      <w:r>
        <w:rPr>
          <w:color w:val="000000"/>
          <w:shd w:val="clear" w:color="auto" w:fill="FFFFFF"/>
        </w:rPr>
        <w:t xml:space="preserve">. A </w:t>
      </w:r>
      <w:proofErr w:type="spellStart"/>
      <w:r>
        <w:rPr>
          <w:color w:val="000000"/>
          <w:shd w:val="clear" w:color="auto" w:fill="FFFFFF"/>
        </w:rPr>
        <w:t>related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this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Legally</w:t>
      </w:r>
      <w:proofErr w:type="spellEnd"/>
      <w:r>
        <w:rPr>
          <w:color w:val="000000"/>
          <w:shd w:val="clear" w:color="auto" w:fill="FFFFFF"/>
        </w:rPr>
        <w:t xml:space="preserve"> Binding Instrument 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purposeful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needed</w:t>
      </w:r>
      <w:proofErr w:type="spellEnd"/>
      <w:r>
        <w:rPr>
          <w:color w:val="000000"/>
          <w:shd w:val="clear" w:color="auto" w:fill="FFFFFF"/>
        </w:rPr>
        <w:t>.</w:t>
      </w:r>
    </w:p>
    <w:p w:rsidR="006A022D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E5E4E" w:rsidRDefault="006A022D" w:rsidP="006A022D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Thank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you</w:t>
      </w:r>
      <w:proofErr w:type="spellEnd"/>
      <w:r>
        <w:rPr>
          <w:color w:val="000000"/>
          <w:shd w:val="clear" w:color="auto" w:fill="FFFFFF"/>
        </w:rPr>
        <w:t>.</w:t>
      </w:r>
      <w:bookmarkStart w:id="0" w:name="_GoBack"/>
      <w:bookmarkEnd w:id="0"/>
    </w:p>
    <w:sectPr w:rsidR="00BE5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598B"/>
    <w:multiLevelType w:val="multilevel"/>
    <w:tmpl w:val="065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2D"/>
    <w:rsid w:val="006A022D"/>
    <w:rsid w:val="00B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63FA-BF55-4163-B4A5-5DF4489C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A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A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chr-igwg-intervention@u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C92DE8293814081447B4AC393B750" ma:contentTypeVersion="4" ma:contentTypeDescription="Crear nuevo documento." ma:contentTypeScope="" ma:versionID="ae809008c28102f2dc7f022ca6b3a7fb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92165586cbc459c0437255cf578ae8c0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912CB-453F-4B03-98DB-8FDFD236DEF8}"/>
</file>

<file path=customXml/itemProps2.xml><?xml version="1.0" encoding="utf-8"?>
<ds:datastoreItem xmlns:ds="http://schemas.openxmlformats.org/officeDocument/2006/customXml" ds:itemID="{DF862C0E-50CD-48C6-B6BD-506065C4E1F4}"/>
</file>

<file path=customXml/itemProps3.xml><?xml version="1.0" encoding="utf-8"?>
<ds:datastoreItem xmlns:ds="http://schemas.openxmlformats.org/officeDocument/2006/customXml" ds:itemID="{556116D0-0BC2-4ECC-B2E6-DBF8E484E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1</cp:revision>
  <dcterms:created xsi:type="dcterms:W3CDTF">2022-10-21T20:04:00Z</dcterms:created>
  <dcterms:modified xsi:type="dcterms:W3CDTF">2022-10-21T20:07:00Z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