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BE7D" w14:textId="44EE6848" w:rsidR="00DF4F8B" w:rsidRPr="008E55F6" w:rsidRDefault="00DF4F8B" w:rsidP="00347268">
      <w:pPr>
        <w:widowControl w:val="0"/>
        <w:pBdr>
          <w:top w:val="nil"/>
          <w:left w:val="nil"/>
          <w:bottom w:val="nil"/>
          <w:right w:val="nil"/>
          <w:between w:val="nil"/>
        </w:pBdr>
        <w:tabs>
          <w:tab w:val="left" w:pos="360"/>
        </w:tabs>
        <w:spacing w:after="120" w:line="300" w:lineRule="auto"/>
        <w:jc w:val="both"/>
        <w:rPr>
          <w:rFonts w:asciiTheme="majorHAnsi" w:hAnsiTheme="majorHAnsi" w:cstheme="majorHAnsi"/>
        </w:rPr>
      </w:pPr>
    </w:p>
    <w:p w14:paraId="09236CAC" w14:textId="369D4E60" w:rsidR="00DF4F8B" w:rsidRDefault="00DF4F8B"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4BD49663" w14:textId="77777777" w:rsidR="00663A6A" w:rsidRPr="008E55F6" w:rsidRDefault="00663A6A"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7B301497" w14:textId="77777777" w:rsidR="002002D9" w:rsidRPr="008E55F6" w:rsidRDefault="002002D9"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4B3BF3B6" w14:textId="0E969A24" w:rsidR="00DF4F8B" w:rsidRDefault="00176C0D" w:rsidP="00347268">
      <w:pPr>
        <w:tabs>
          <w:tab w:val="left" w:pos="360"/>
        </w:tabs>
        <w:spacing w:after="120" w:line="300" w:lineRule="auto"/>
        <w:jc w:val="center"/>
        <w:rPr>
          <w:rFonts w:asciiTheme="majorHAnsi" w:hAnsiTheme="majorHAnsi" w:cstheme="majorHAnsi"/>
          <w:sz w:val="36"/>
          <w:szCs w:val="36"/>
        </w:rPr>
      </w:pPr>
      <w:r w:rsidRPr="008E55F6">
        <w:rPr>
          <w:rFonts w:asciiTheme="majorHAnsi" w:hAnsiTheme="majorHAnsi" w:cstheme="majorHAnsi"/>
          <w:sz w:val="36"/>
          <w:szCs w:val="36"/>
        </w:rPr>
        <w:t xml:space="preserve">Submission to </w:t>
      </w:r>
      <w:r w:rsidR="00F44C7F" w:rsidRPr="008E55F6">
        <w:rPr>
          <w:rFonts w:asciiTheme="majorHAnsi" w:hAnsiTheme="majorHAnsi" w:cstheme="majorHAnsi"/>
          <w:sz w:val="36"/>
          <w:szCs w:val="36"/>
        </w:rPr>
        <w:t xml:space="preserve">the </w:t>
      </w:r>
      <w:r w:rsidRPr="008E55F6">
        <w:rPr>
          <w:rFonts w:asciiTheme="majorHAnsi" w:hAnsiTheme="majorHAnsi" w:cstheme="majorHAnsi"/>
          <w:sz w:val="36"/>
          <w:szCs w:val="36"/>
        </w:rPr>
        <w:t xml:space="preserve">United Nations </w:t>
      </w:r>
      <w:r w:rsidR="0070557C" w:rsidRPr="0070557C">
        <w:rPr>
          <w:rFonts w:asciiTheme="majorHAnsi" w:hAnsiTheme="majorHAnsi" w:cstheme="majorHAnsi"/>
          <w:sz w:val="36"/>
          <w:szCs w:val="36"/>
        </w:rPr>
        <w:t>OFFICE OF THE HIGH COMMISSIONER FOR HUMAN RIGHTS</w:t>
      </w:r>
    </w:p>
    <w:p w14:paraId="42A3FF51" w14:textId="77777777" w:rsidR="0070557C" w:rsidRPr="008E55F6" w:rsidRDefault="0070557C" w:rsidP="00347268">
      <w:pPr>
        <w:tabs>
          <w:tab w:val="left" w:pos="360"/>
        </w:tabs>
        <w:spacing w:after="120" w:line="300" w:lineRule="auto"/>
        <w:jc w:val="center"/>
        <w:rPr>
          <w:rFonts w:asciiTheme="majorHAnsi" w:hAnsiTheme="majorHAnsi" w:cstheme="majorHAnsi"/>
          <w:b/>
          <w:bCs/>
          <w:sz w:val="48"/>
          <w:szCs w:val="48"/>
        </w:rPr>
      </w:pPr>
    </w:p>
    <w:p w14:paraId="0B1A565C" w14:textId="3191308C" w:rsidR="003F7E6F" w:rsidRDefault="003F7E6F"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r w:rsidRPr="008E55F6">
        <w:rPr>
          <w:rFonts w:asciiTheme="majorHAnsi" w:hAnsiTheme="majorHAnsi" w:cstheme="majorHAnsi"/>
          <w:b/>
          <w:bCs/>
          <w:sz w:val="32"/>
          <w:szCs w:val="32"/>
        </w:rPr>
        <w:t xml:space="preserve">CALL FOR INPUT | </w:t>
      </w:r>
      <w:r w:rsidR="00347268" w:rsidRPr="00347268">
        <w:rPr>
          <w:rFonts w:asciiTheme="majorHAnsi" w:hAnsiTheme="majorHAnsi" w:cstheme="majorHAnsi"/>
          <w:b/>
          <w:bCs/>
          <w:sz w:val="32"/>
          <w:szCs w:val="32"/>
        </w:rPr>
        <w:t>SPECIAL PROCEDURES</w:t>
      </w:r>
    </w:p>
    <w:p w14:paraId="2A003FE8" w14:textId="67850974"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r w:rsidRPr="00347268">
        <w:rPr>
          <w:rFonts w:asciiTheme="majorHAnsi" w:hAnsiTheme="majorHAnsi" w:cstheme="majorHAnsi"/>
          <w:b/>
          <w:bCs/>
          <w:sz w:val="32"/>
          <w:szCs w:val="32"/>
        </w:rPr>
        <w:t>ISSUED BY</w:t>
      </w:r>
      <w:r>
        <w:rPr>
          <w:rFonts w:asciiTheme="majorHAnsi" w:hAnsiTheme="majorHAnsi" w:cstheme="majorHAnsi"/>
          <w:b/>
          <w:bCs/>
          <w:sz w:val="32"/>
          <w:szCs w:val="32"/>
        </w:rPr>
        <w:t xml:space="preserve"> </w:t>
      </w:r>
      <w:r w:rsidR="00B9112E">
        <w:rPr>
          <w:rFonts w:asciiTheme="majorHAnsi" w:hAnsiTheme="majorHAnsi" w:cstheme="majorHAnsi"/>
          <w:b/>
          <w:bCs/>
          <w:sz w:val="32"/>
          <w:szCs w:val="32"/>
        </w:rPr>
        <w:t xml:space="preserve">Special Rapporteur on </w:t>
      </w:r>
      <w:r w:rsidR="00F75CE4">
        <w:rPr>
          <w:rFonts w:asciiTheme="majorHAnsi" w:hAnsiTheme="majorHAnsi" w:cstheme="majorHAnsi"/>
          <w:b/>
          <w:bCs/>
          <w:sz w:val="32"/>
          <w:szCs w:val="32"/>
        </w:rPr>
        <w:t>Trafficking Persons, especially Women and Children</w:t>
      </w:r>
    </w:p>
    <w:p w14:paraId="411C5923" w14:textId="77777777"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p>
    <w:p w14:paraId="1CFA282D" w14:textId="313EEAF7" w:rsidR="00503B9B" w:rsidRPr="00970340" w:rsidRDefault="00970340" w:rsidP="00347268">
      <w:pPr>
        <w:pBdr>
          <w:bottom w:val="single" w:sz="4" w:space="1" w:color="auto"/>
        </w:pBdr>
        <w:tabs>
          <w:tab w:val="left" w:pos="360"/>
        </w:tabs>
        <w:spacing w:after="120" w:line="300" w:lineRule="auto"/>
        <w:jc w:val="center"/>
        <w:rPr>
          <w:rFonts w:asciiTheme="majorHAnsi" w:hAnsiTheme="majorHAnsi" w:cstheme="majorHAnsi"/>
          <w:b/>
          <w:bCs/>
          <w:sz w:val="32"/>
          <w:szCs w:val="32"/>
          <w:lang w:val="en-US"/>
        </w:rPr>
      </w:pPr>
      <w:r>
        <w:rPr>
          <w:rFonts w:asciiTheme="majorHAnsi" w:hAnsiTheme="majorHAnsi" w:cstheme="majorHAnsi"/>
          <w:b/>
          <w:bCs/>
          <w:sz w:val="32"/>
          <w:szCs w:val="32"/>
          <w:lang w:val="en-US"/>
        </w:rPr>
        <w:t xml:space="preserve">Call for </w:t>
      </w:r>
      <w:r w:rsidR="00F75CE4">
        <w:rPr>
          <w:rFonts w:asciiTheme="majorHAnsi" w:hAnsiTheme="majorHAnsi" w:cstheme="majorHAnsi"/>
          <w:b/>
          <w:bCs/>
          <w:sz w:val="32"/>
          <w:szCs w:val="32"/>
          <w:lang w:val="en-US"/>
        </w:rPr>
        <w:t>Input for the report on trafficking in persons and gender and peace security</w:t>
      </w:r>
    </w:p>
    <w:p w14:paraId="1D5BA729" w14:textId="77777777" w:rsidR="00DF4F8B" w:rsidRPr="008E55F6" w:rsidRDefault="00DF4F8B" w:rsidP="00347268">
      <w:pPr>
        <w:tabs>
          <w:tab w:val="left" w:pos="360"/>
        </w:tabs>
        <w:spacing w:after="120" w:line="300" w:lineRule="auto"/>
        <w:jc w:val="center"/>
        <w:rPr>
          <w:rFonts w:asciiTheme="majorHAnsi" w:hAnsiTheme="majorHAnsi" w:cstheme="majorHAnsi"/>
          <w:b/>
          <w:bCs/>
          <w:sz w:val="40"/>
          <w:szCs w:val="40"/>
        </w:rPr>
      </w:pPr>
      <w:r w:rsidRPr="008E55F6">
        <w:rPr>
          <w:rFonts w:asciiTheme="majorHAnsi" w:hAnsiTheme="majorHAnsi" w:cstheme="majorHAnsi"/>
          <w:b/>
          <w:bCs/>
          <w:sz w:val="40"/>
          <w:szCs w:val="40"/>
        </w:rPr>
        <w:t>Submitting Organization: BROKEN CHALK</w:t>
      </w:r>
    </w:p>
    <w:p w14:paraId="60288D42" w14:textId="77777777" w:rsidR="00DF4F8B" w:rsidRPr="008E55F6" w:rsidRDefault="00DF4F8B" w:rsidP="00347268">
      <w:pPr>
        <w:tabs>
          <w:tab w:val="left" w:pos="360"/>
        </w:tabs>
        <w:spacing w:after="120" w:line="300" w:lineRule="auto"/>
        <w:jc w:val="center"/>
        <w:rPr>
          <w:rFonts w:asciiTheme="majorHAnsi" w:hAnsiTheme="majorHAnsi" w:cstheme="majorHAnsi"/>
          <w:b/>
          <w:sz w:val="28"/>
          <w:szCs w:val="28"/>
        </w:rPr>
      </w:pPr>
    </w:p>
    <w:p w14:paraId="0EC0141E" w14:textId="7E8AA22B" w:rsidR="00DF4F8B" w:rsidRDefault="00DF4F8B" w:rsidP="00347268">
      <w:pPr>
        <w:tabs>
          <w:tab w:val="left" w:pos="360"/>
        </w:tabs>
        <w:spacing w:after="120" w:line="300" w:lineRule="auto"/>
        <w:jc w:val="center"/>
        <w:rPr>
          <w:rFonts w:asciiTheme="majorHAnsi" w:hAnsiTheme="majorHAnsi" w:cstheme="majorHAnsi"/>
          <w:b/>
          <w:sz w:val="28"/>
          <w:szCs w:val="28"/>
        </w:rPr>
      </w:pPr>
    </w:p>
    <w:p w14:paraId="277C42E9" w14:textId="77777777" w:rsidR="00663A6A" w:rsidRPr="008E55F6" w:rsidRDefault="00663A6A" w:rsidP="00347268">
      <w:pPr>
        <w:tabs>
          <w:tab w:val="left" w:pos="360"/>
        </w:tabs>
        <w:spacing w:after="120" w:line="300" w:lineRule="auto"/>
        <w:jc w:val="center"/>
        <w:rPr>
          <w:rFonts w:asciiTheme="majorHAnsi" w:hAnsiTheme="majorHAnsi" w:cstheme="majorHAnsi"/>
          <w:b/>
          <w:sz w:val="28"/>
          <w:szCs w:val="28"/>
        </w:rPr>
      </w:pPr>
    </w:p>
    <w:p w14:paraId="79D06F07" w14:textId="5D69CD95" w:rsidR="00DF4F8B" w:rsidRPr="008E55F6" w:rsidRDefault="00986050"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June 2024</w:t>
      </w:r>
    </w:p>
    <w:p w14:paraId="0B502661" w14:textId="1DF94D84" w:rsidR="00176C0D" w:rsidRPr="00970340" w:rsidRDefault="00DF4F8B" w:rsidP="00347268">
      <w:pPr>
        <w:tabs>
          <w:tab w:val="left" w:pos="360"/>
        </w:tabs>
        <w:spacing w:after="0" w:line="240" w:lineRule="auto"/>
        <w:jc w:val="center"/>
        <w:rPr>
          <w:rFonts w:asciiTheme="majorHAnsi" w:hAnsiTheme="majorHAnsi" w:cstheme="majorHAnsi"/>
          <w:b/>
          <w:sz w:val="28"/>
          <w:szCs w:val="28"/>
          <w:lang w:val="en-US"/>
        </w:rPr>
      </w:pPr>
      <w:r w:rsidRPr="00970340">
        <w:rPr>
          <w:rFonts w:asciiTheme="majorHAnsi" w:hAnsiTheme="majorHAnsi" w:cstheme="majorHAnsi"/>
          <w:b/>
          <w:sz w:val="28"/>
          <w:szCs w:val="28"/>
          <w:lang w:val="en-US"/>
        </w:rPr>
        <w:t>By</w:t>
      </w:r>
    </w:p>
    <w:p w14:paraId="47E91DC0" w14:textId="5516D7A1" w:rsidR="00503B9B" w:rsidRDefault="00F75CE4"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Jade Brunton</w:t>
      </w:r>
    </w:p>
    <w:p w14:paraId="0D759957" w14:textId="115E992D" w:rsidR="00F75CE4" w:rsidRDefault="00F75CE4"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Dina </w:t>
      </w:r>
      <w:proofErr w:type="spellStart"/>
      <w:r>
        <w:rPr>
          <w:rFonts w:asciiTheme="majorHAnsi" w:hAnsiTheme="majorHAnsi" w:cstheme="majorHAnsi"/>
          <w:b/>
          <w:sz w:val="28"/>
          <w:szCs w:val="28"/>
        </w:rPr>
        <w:t>Akbasheva</w:t>
      </w:r>
      <w:proofErr w:type="spellEnd"/>
      <w:r>
        <w:rPr>
          <w:rFonts w:asciiTheme="majorHAnsi" w:hAnsiTheme="majorHAnsi" w:cstheme="majorHAnsi"/>
          <w:b/>
          <w:sz w:val="28"/>
          <w:szCs w:val="28"/>
        </w:rPr>
        <w:t xml:space="preserve"> </w:t>
      </w:r>
    </w:p>
    <w:p w14:paraId="7845BB67" w14:textId="5E24BEFB" w:rsidR="00F75CE4" w:rsidRDefault="00F75CE4"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Ruth </w:t>
      </w:r>
      <w:proofErr w:type="spellStart"/>
      <w:r>
        <w:rPr>
          <w:rFonts w:asciiTheme="majorHAnsi" w:hAnsiTheme="majorHAnsi" w:cstheme="majorHAnsi"/>
          <w:b/>
          <w:sz w:val="28"/>
          <w:szCs w:val="28"/>
        </w:rPr>
        <w:t>Tesfay</w:t>
      </w:r>
      <w:proofErr w:type="spellEnd"/>
    </w:p>
    <w:p w14:paraId="46FB430D" w14:textId="6B3A2515" w:rsidR="00F75CE4" w:rsidRPr="00F75CE4" w:rsidRDefault="00F75CE4" w:rsidP="00347268">
      <w:pPr>
        <w:tabs>
          <w:tab w:val="left" w:pos="360"/>
        </w:tabs>
        <w:spacing w:after="0" w:line="240" w:lineRule="auto"/>
        <w:jc w:val="center"/>
        <w:rPr>
          <w:rFonts w:asciiTheme="majorHAnsi" w:hAnsiTheme="majorHAnsi" w:cstheme="majorHAnsi"/>
          <w:b/>
          <w:sz w:val="28"/>
          <w:szCs w:val="28"/>
          <w:lang w:val="it-IT"/>
        </w:rPr>
      </w:pPr>
      <w:r w:rsidRPr="00F75CE4">
        <w:rPr>
          <w:rFonts w:asciiTheme="majorHAnsi" w:hAnsiTheme="majorHAnsi" w:cstheme="majorHAnsi"/>
          <w:b/>
          <w:sz w:val="28"/>
          <w:szCs w:val="28"/>
          <w:lang w:val="it-IT"/>
        </w:rPr>
        <w:t>Veronica Grazzi</w:t>
      </w:r>
    </w:p>
    <w:p w14:paraId="0D8BE632" w14:textId="3C6C4308" w:rsidR="00F75CE4" w:rsidRPr="00F75CE4" w:rsidRDefault="00F75CE4" w:rsidP="00347268">
      <w:pPr>
        <w:tabs>
          <w:tab w:val="left" w:pos="360"/>
        </w:tabs>
        <w:spacing w:after="0" w:line="240" w:lineRule="auto"/>
        <w:jc w:val="center"/>
        <w:rPr>
          <w:rFonts w:asciiTheme="majorHAnsi" w:hAnsiTheme="majorHAnsi" w:cstheme="majorHAnsi"/>
          <w:b/>
          <w:sz w:val="28"/>
          <w:szCs w:val="28"/>
          <w:lang w:val="it-IT"/>
        </w:rPr>
      </w:pPr>
      <w:proofErr w:type="spellStart"/>
      <w:r w:rsidRPr="00F75CE4">
        <w:rPr>
          <w:rFonts w:asciiTheme="majorHAnsi" w:hAnsiTheme="majorHAnsi" w:cstheme="majorHAnsi"/>
          <w:b/>
          <w:sz w:val="28"/>
          <w:szCs w:val="28"/>
          <w:lang w:val="it-IT"/>
        </w:rPr>
        <w:t>Rieke</w:t>
      </w:r>
      <w:proofErr w:type="spellEnd"/>
      <w:r w:rsidRPr="00F75CE4">
        <w:rPr>
          <w:rFonts w:asciiTheme="majorHAnsi" w:hAnsiTheme="majorHAnsi" w:cstheme="majorHAnsi"/>
          <w:b/>
          <w:sz w:val="28"/>
          <w:szCs w:val="28"/>
          <w:lang w:val="it-IT"/>
        </w:rPr>
        <w:t xml:space="preserve"> </w:t>
      </w:r>
      <w:proofErr w:type="spellStart"/>
      <w:r w:rsidRPr="00F75CE4">
        <w:rPr>
          <w:rFonts w:asciiTheme="majorHAnsi" w:hAnsiTheme="majorHAnsi" w:cstheme="majorHAnsi"/>
          <w:b/>
          <w:sz w:val="28"/>
          <w:szCs w:val="28"/>
          <w:lang w:val="it-IT"/>
        </w:rPr>
        <w:t>Lahrsen</w:t>
      </w:r>
      <w:proofErr w:type="spellEnd"/>
      <w:r w:rsidRPr="00F75CE4">
        <w:rPr>
          <w:rFonts w:asciiTheme="majorHAnsi" w:hAnsiTheme="majorHAnsi" w:cstheme="majorHAnsi"/>
          <w:b/>
          <w:sz w:val="28"/>
          <w:szCs w:val="28"/>
          <w:lang w:val="it-IT"/>
        </w:rPr>
        <w:t xml:space="preserve"> </w:t>
      </w:r>
    </w:p>
    <w:p w14:paraId="612D006D" w14:textId="04B6F8AE" w:rsidR="00F75CE4" w:rsidRDefault="00F75CE4" w:rsidP="00347268">
      <w:pPr>
        <w:tabs>
          <w:tab w:val="left" w:pos="360"/>
        </w:tabs>
        <w:spacing w:after="0" w:line="240" w:lineRule="auto"/>
        <w:jc w:val="center"/>
        <w:rPr>
          <w:rFonts w:asciiTheme="majorHAnsi" w:hAnsiTheme="majorHAnsi" w:cstheme="majorHAnsi"/>
          <w:b/>
          <w:sz w:val="28"/>
          <w:szCs w:val="28"/>
          <w:lang w:val="it-IT"/>
        </w:rPr>
      </w:pPr>
      <w:r w:rsidRPr="00F75CE4">
        <w:rPr>
          <w:rFonts w:asciiTheme="majorHAnsi" w:hAnsiTheme="majorHAnsi" w:cstheme="majorHAnsi"/>
          <w:b/>
          <w:sz w:val="28"/>
          <w:szCs w:val="28"/>
          <w:lang w:val="it-IT"/>
        </w:rPr>
        <w:t xml:space="preserve">Mila </w:t>
      </w:r>
      <w:proofErr w:type="spellStart"/>
      <w:r w:rsidRPr="00F75CE4">
        <w:rPr>
          <w:rFonts w:asciiTheme="majorHAnsi" w:hAnsiTheme="majorHAnsi" w:cstheme="majorHAnsi"/>
          <w:b/>
          <w:sz w:val="28"/>
          <w:szCs w:val="28"/>
          <w:lang w:val="it-IT"/>
        </w:rPr>
        <w:t>Gurun</w:t>
      </w:r>
      <w:proofErr w:type="spellEnd"/>
    </w:p>
    <w:p w14:paraId="09340531" w14:textId="197E49C5" w:rsidR="00F75CE4" w:rsidRDefault="00F75CE4" w:rsidP="00347268">
      <w:pPr>
        <w:tabs>
          <w:tab w:val="left" w:pos="360"/>
        </w:tabs>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Melissa </w:t>
      </w:r>
      <w:proofErr w:type="spellStart"/>
      <w:r>
        <w:rPr>
          <w:rFonts w:asciiTheme="majorHAnsi" w:hAnsiTheme="majorHAnsi" w:cstheme="majorHAnsi"/>
          <w:b/>
          <w:sz w:val="28"/>
          <w:szCs w:val="28"/>
          <w:lang w:val="it-IT"/>
        </w:rPr>
        <w:t>Kofner</w:t>
      </w:r>
      <w:proofErr w:type="spellEnd"/>
    </w:p>
    <w:p w14:paraId="747482D7" w14:textId="0576495B" w:rsidR="00F75CE4" w:rsidRPr="00F75CE4" w:rsidRDefault="00F75CE4" w:rsidP="00347268">
      <w:pPr>
        <w:tabs>
          <w:tab w:val="left" w:pos="360"/>
        </w:tabs>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Alexandra Elena </w:t>
      </w:r>
      <w:proofErr w:type="spellStart"/>
      <w:r>
        <w:rPr>
          <w:rFonts w:asciiTheme="majorHAnsi" w:hAnsiTheme="majorHAnsi" w:cstheme="majorHAnsi"/>
          <w:b/>
          <w:sz w:val="28"/>
          <w:szCs w:val="28"/>
          <w:lang w:val="it-IT"/>
        </w:rPr>
        <w:t>Benta</w:t>
      </w:r>
      <w:proofErr w:type="spellEnd"/>
    </w:p>
    <w:p w14:paraId="70305527" w14:textId="78AFD20E" w:rsidR="00347268" w:rsidRPr="00F75CE4" w:rsidRDefault="00347268" w:rsidP="00347268">
      <w:pPr>
        <w:tabs>
          <w:tab w:val="left" w:pos="360"/>
        </w:tabs>
        <w:spacing w:after="120" w:line="300" w:lineRule="auto"/>
        <w:jc w:val="center"/>
        <w:rPr>
          <w:rFonts w:asciiTheme="majorHAnsi" w:hAnsiTheme="majorHAnsi" w:cstheme="majorHAnsi"/>
          <w:sz w:val="24"/>
          <w:szCs w:val="24"/>
          <w:lang w:val="it-IT"/>
        </w:rPr>
      </w:pPr>
    </w:p>
    <w:p w14:paraId="0C1A49AB" w14:textId="77777777" w:rsidR="00347268" w:rsidRPr="00F75CE4" w:rsidRDefault="00347268" w:rsidP="00347268">
      <w:pPr>
        <w:tabs>
          <w:tab w:val="left" w:pos="360"/>
        </w:tabs>
        <w:spacing w:after="120" w:line="300" w:lineRule="auto"/>
        <w:jc w:val="center"/>
        <w:rPr>
          <w:rFonts w:asciiTheme="majorHAnsi" w:hAnsiTheme="majorHAnsi" w:cstheme="majorHAnsi"/>
          <w:sz w:val="24"/>
          <w:szCs w:val="24"/>
          <w:lang w:val="it-IT"/>
        </w:rPr>
      </w:pPr>
    </w:p>
    <w:p w14:paraId="01252F28" w14:textId="77777777" w:rsidR="00347268" w:rsidRPr="00F75CE4" w:rsidRDefault="00347268" w:rsidP="00347268">
      <w:pPr>
        <w:tabs>
          <w:tab w:val="left" w:pos="360"/>
        </w:tabs>
        <w:spacing w:after="120" w:line="300" w:lineRule="auto"/>
        <w:jc w:val="center"/>
        <w:rPr>
          <w:rFonts w:asciiTheme="majorHAnsi" w:hAnsiTheme="majorHAnsi" w:cstheme="majorHAnsi"/>
          <w:sz w:val="24"/>
          <w:szCs w:val="24"/>
          <w:lang w:val="it-IT"/>
        </w:rPr>
      </w:pPr>
      <w:r w:rsidRPr="00F75CE4">
        <w:rPr>
          <w:rFonts w:asciiTheme="majorHAnsi" w:hAnsiTheme="majorHAnsi" w:cstheme="majorHAnsi"/>
          <w:sz w:val="24"/>
          <w:szCs w:val="24"/>
          <w:lang w:val="it-IT"/>
        </w:rPr>
        <w:br w:type="page"/>
      </w:r>
    </w:p>
    <w:p w14:paraId="51EB760E" w14:textId="6893976D" w:rsidR="00663A6A" w:rsidRPr="00663A6A" w:rsidRDefault="00663A6A" w:rsidP="00347268">
      <w:pPr>
        <w:tabs>
          <w:tab w:val="left" w:pos="360"/>
        </w:tabs>
        <w:spacing w:after="120" w:line="300" w:lineRule="auto"/>
        <w:jc w:val="center"/>
        <w:rPr>
          <w:rFonts w:asciiTheme="majorHAnsi" w:hAnsiTheme="majorHAnsi" w:cstheme="majorHAnsi"/>
          <w:sz w:val="24"/>
          <w:szCs w:val="24"/>
        </w:rPr>
      </w:pPr>
      <w:r w:rsidRPr="00663A6A">
        <w:rPr>
          <w:rFonts w:asciiTheme="majorHAnsi" w:hAnsiTheme="majorHAnsi" w:cstheme="majorHAnsi"/>
          <w:sz w:val="24"/>
          <w:szCs w:val="24"/>
        </w:rPr>
        <w:lastRenderedPageBreak/>
        <w:t xml:space="preserve">Submission to the United Nations </w:t>
      </w:r>
      <w:r w:rsidR="001309EF" w:rsidRPr="001309EF">
        <w:rPr>
          <w:rFonts w:asciiTheme="majorHAnsi" w:hAnsiTheme="majorHAnsi" w:cstheme="majorHAnsi"/>
          <w:sz w:val="24"/>
          <w:szCs w:val="24"/>
        </w:rPr>
        <w:t>OFFICE OF THE HIGH COMMISSIONER FOR HUMAN RIGHTS</w:t>
      </w:r>
    </w:p>
    <w:p w14:paraId="654CB3F7" w14:textId="77777777" w:rsidR="00347268" w:rsidRPr="00663A6A"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p>
    <w:p w14:paraId="59096B75" w14:textId="1BAA47DF" w:rsidR="00663A6A" w:rsidRDefault="00663A6A"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r w:rsidRPr="00663A6A">
        <w:rPr>
          <w:rFonts w:asciiTheme="majorHAnsi" w:hAnsiTheme="majorHAnsi" w:cstheme="majorHAnsi"/>
          <w:bCs/>
          <w:sz w:val="24"/>
          <w:szCs w:val="24"/>
        </w:rPr>
        <w:t xml:space="preserve">CALL FOR INPUT | </w:t>
      </w:r>
      <w:r w:rsidR="001309EF" w:rsidRPr="001309EF">
        <w:rPr>
          <w:rFonts w:asciiTheme="majorHAnsi" w:hAnsiTheme="majorHAnsi" w:cstheme="majorHAnsi"/>
          <w:bCs/>
          <w:sz w:val="24"/>
          <w:szCs w:val="24"/>
        </w:rPr>
        <w:t>OFFICE OF THE HIGH COMMISSIONER FOR HUMAN RIGHTS</w:t>
      </w:r>
    </w:p>
    <w:p w14:paraId="6E93F9E5" w14:textId="40337645"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r w:rsidRPr="00347268">
        <w:rPr>
          <w:rFonts w:asciiTheme="majorHAnsi" w:hAnsiTheme="majorHAnsi" w:cstheme="majorHAnsi"/>
          <w:bCs/>
          <w:sz w:val="24"/>
          <w:szCs w:val="24"/>
        </w:rPr>
        <w:t>ISSUED BY Special Procedures</w:t>
      </w:r>
    </w:p>
    <w:p w14:paraId="596C5CC4" w14:textId="05484DF2" w:rsidR="00663A6A" w:rsidRPr="00503B9B" w:rsidRDefault="00970340" w:rsidP="00347268">
      <w:pPr>
        <w:pBdr>
          <w:bottom w:val="single" w:sz="4" w:space="1" w:color="auto"/>
        </w:pBdr>
        <w:tabs>
          <w:tab w:val="left" w:pos="360"/>
        </w:tabs>
        <w:spacing w:after="120" w:line="300" w:lineRule="auto"/>
        <w:jc w:val="center"/>
        <w:rPr>
          <w:rFonts w:cstheme="majorHAnsi"/>
          <w:sz w:val="24"/>
          <w:szCs w:val="24"/>
        </w:rPr>
      </w:pPr>
      <w:r>
        <w:rPr>
          <w:rFonts w:asciiTheme="majorHAnsi" w:hAnsiTheme="majorHAnsi" w:cstheme="majorHAnsi"/>
          <w:bCs/>
          <w:sz w:val="24"/>
          <w:szCs w:val="24"/>
        </w:rPr>
        <w:t xml:space="preserve">Call for </w:t>
      </w:r>
      <w:r w:rsidR="00F75CE4">
        <w:rPr>
          <w:rFonts w:asciiTheme="majorHAnsi" w:hAnsiTheme="majorHAnsi" w:cstheme="majorHAnsi"/>
          <w:bCs/>
          <w:sz w:val="24"/>
          <w:szCs w:val="24"/>
        </w:rPr>
        <w:t>Input for the report on trafficking persons and gender and peace security</w:t>
      </w:r>
    </w:p>
    <w:p w14:paraId="2D2FAF4F" w14:textId="77777777" w:rsidR="00663A6A" w:rsidRPr="00663A6A" w:rsidRDefault="00663A6A" w:rsidP="00347268">
      <w:pPr>
        <w:tabs>
          <w:tab w:val="left" w:pos="360"/>
        </w:tabs>
        <w:spacing w:after="120" w:line="300" w:lineRule="auto"/>
        <w:jc w:val="center"/>
        <w:rPr>
          <w:rFonts w:asciiTheme="majorHAnsi" w:hAnsiTheme="majorHAnsi" w:cstheme="majorHAnsi"/>
          <w:bCs/>
          <w:sz w:val="24"/>
          <w:szCs w:val="24"/>
        </w:rPr>
      </w:pPr>
      <w:r w:rsidRPr="00663A6A">
        <w:rPr>
          <w:rFonts w:asciiTheme="majorHAnsi" w:hAnsiTheme="majorHAnsi" w:cstheme="majorHAnsi"/>
          <w:bCs/>
          <w:sz w:val="24"/>
          <w:szCs w:val="24"/>
        </w:rPr>
        <w:t>Submitting Organization: BROKEN CHALK</w:t>
      </w:r>
    </w:p>
    <w:p w14:paraId="40F3F898" w14:textId="77777777" w:rsidR="00663A6A" w:rsidRPr="00663A6A" w:rsidRDefault="00663A6A" w:rsidP="00347268">
      <w:pPr>
        <w:tabs>
          <w:tab w:val="left" w:pos="360"/>
        </w:tabs>
        <w:spacing w:after="120" w:line="300" w:lineRule="auto"/>
        <w:jc w:val="center"/>
        <w:rPr>
          <w:rFonts w:asciiTheme="majorHAnsi" w:hAnsiTheme="majorHAnsi" w:cstheme="majorHAnsi"/>
          <w:sz w:val="24"/>
          <w:szCs w:val="24"/>
        </w:rPr>
      </w:pPr>
    </w:p>
    <w:p w14:paraId="6A94BB3A" w14:textId="4121662F" w:rsidR="00663A6A" w:rsidRPr="00663A6A" w:rsidRDefault="00F75CE4" w:rsidP="00347268">
      <w:pPr>
        <w:tabs>
          <w:tab w:val="left" w:pos="36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June 2024</w:t>
      </w:r>
    </w:p>
    <w:p w14:paraId="66DFA25E" w14:textId="77777777" w:rsidR="00663A6A" w:rsidRPr="00970340" w:rsidRDefault="00663A6A" w:rsidP="00347268">
      <w:pPr>
        <w:tabs>
          <w:tab w:val="left" w:pos="360"/>
        </w:tabs>
        <w:spacing w:after="0" w:line="240" w:lineRule="auto"/>
        <w:jc w:val="center"/>
        <w:rPr>
          <w:rFonts w:asciiTheme="majorHAnsi" w:hAnsiTheme="majorHAnsi" w:cstheme="majorHAnsi"/>
          <w:sz w:val="24"/>
          <w:szCs w:val="24"/>
          <w:lang w:val="en-US"/>
        </w:rPr>
      </w:pPr>
      <w:r w:rsidRPr="00970340">
        <w:rPr>
          <w:rFonts w:asciiTheme="majorHAnsi" w:hAnsiTheme="majorHAnsi" w:cstheme="majorHAnsi"/>
          <w:sz w:val="24"/>
          <w:szCs w:val="24"/>
          <w:lang w:val="en-US"/>
        </w:rPr>
        <w:t>By</w:t>
      </w:r>
    </w:p>
    <w:p w14:paraId="619B7FAB" w14:textId="77777777" w:rsidR="00F75CE4" w:rsidRPr="00F75CE4" w:rsidRDefault="00F75CE4" w:rsidP="00F75CE4">
      <w:pPr>
        <w:tabs>
          <w:tab w:val="left" w:pos="360"/>
        </w:tabs>
        <w:spacing w:after="0" w:line="240" w:lineRule="auto"/>
        <w:jc w:val="center"/>
        <w:rPr>
          <w:rFonts w:asciiTheme="majorHAnsi" w:hAnsiTheme="majorHAnsi" w:cstheme="majorHAnsi"/>
          <w:bCs/>
          <w:sz w:val="24"/>
          <w:szCs w:val="24"/>
          <w:lang w:val="it-IT"/>
        </w:rPr>
      </w:pPr>
      <w:r w:rsidRPr="00F75CE4">
        <w:rPr>
          <w:rFonts w:asciiTheme="majorHAnsi" w:hAnsiTheme="majorHAnsi" w:cstheme="majorHAnsi"/>
          <w:bCs/>
          <w:sz w:val="24"/>
          <w:szCs w:val="24"/>
          <w:lang w:val="it-IT"/>
        </w:rPr>
        <w:t xml:space="preserve">Jade </w:t>
      </w:r>
      <w:proofErr w:type="spellStart"/>
      <w:r w:rsidRPr="00F75CE4">
        <w:rPr>
          <w:rFonts w:asciiTheme="majorHAnsi" w:hAnsiTheme="majorHAnsi" w:cstheme="majorHAnsi"/>
          <w:bCs/>
          <w:sz w:val="24"/>
          <w:szCs w:val="24"/>
          <w:lang w:val="it-IT"/>
        </w:rPr>
        <w:t>Brunton</w:t>
      </w:r>
      <w:proofErr w:type="spellEnd"/>
    </w:p>
    <w:p w14:paraId="257DA401" w14:textId="77777777" w:rsidR="00F75CE4" w:rsidRPr="00F75CE4" w:rsidRDefault="00F75CE4" w:rsidP="00F75CE4">
      <w:pPr>
        <w:tabs>
          <w:tab w:val="left" w:pos="360"/>
        </w:tabs>
        <w:spacing w:after="0" w:line="240" w:lineRule="auto"/>
        <w:jc w:val="center"/>
        <w:rPr>
          <w:rFonts w:asciiTheme="majorHAnsi" w:hAnsiTheme="majorHAnsi" w:cstheme="majorHAnsi"/>
          <w:bCs/>
          <w:sz w:val="24"/>
          <w:szCs w:val="24"/>
          <w:lang w:val="it-IT"/>
        </w:rPr>
      </w:pPr>
      <w:r w:rsidRPr="00F75CE4">
        <w:rPr>
          <w:rFonts w:asciiTheme="majorHAnsi" w:hAnsiTheme="majorHAnsi" w:cstheme="majorHAnsi"/>
          <w:bCs/>
          <w:sz w:val="24"/>
          <w:szCs w:val="24"/>
          <w:lang w:val="it-IT"/>
        </w:rPr>
        <w:t xml:space="preserve">Dina </w:t>
      </w:r>
      <w:proofErr w:type="spellStart"/>
      <w:r w:rsidRPr="00F75CE4">
        <w:rPr>
          <w:rFonts w:asciiTheme="majorHAnsi" w:hAnsiTheme="majorHAnsi" w:cstheme="majorHAnsi"/>
          <w:bCs/>
          <w:sz w:val="24"/>
          <w:szCs w:val="24"/>
          <w:lang w:val="it-IT"/>
        </w:rPr>
        <w:t>Akbasheva</w:t>
      </w:r>
      <w:proofErr w:type="spellEnd"/>
      <w:r w:rsidRPr="00F75CE4">
        <w:rPr>
          <w:rFonts w:asciiTheme="majorHAnsi" w:hAnsiTheme="majorHAnsi" w:cstheme="majorHAnsi"/>
          <w:bCs/>
          <w:sz w:val="24"/>
          <w:szCs w:val="24"/>
          <w:lang w:val="it-IT"/>
        </w:rPr>
        <w:t xml:space="preserve"> </w:t>
      </w:r>
    </w:p>
    <w:p w14:paraId="60098EE1" w14:textId="77777777" w:rsidR="00F75CE4" w:rsidRPr="00F75CE4" w:rsidRDefault="00F75CE4" w:rsidP="00F75CE4">
      <w:pPr>
        <w:tabs>
          <w:tab w:val="left" w:pos="360"/>
        </w:tabs>
        <w:spacing w:after="0" w:line="240" w:lineRule="auto"/>
        <w:jc w:val="center"/>
        <w:rPr>
          <w:rFonts w:asciiTheme="majorHAnsi" w:hAnsiTheme="majorHAnsi" w:cstheme="majorHAnsi"/>
          <w:bCs/>
          <w:sz w:val="24"/>
          <w:szCs w:val="24"/>
          <w:lang w:val="it-IT"/>
        </w:rPr>
      </w:pPr>
      <w:r w:rsidRPr="00F75CE4">
        <w:rPr>
          <w:rFonts w:asciiTheme="majorHAnsi" w:hAnsiTheme="majorHAnsi" w:cstheme="majorHAnsi"/>
          <w:bCs/>
          <w:sz w:val="24"/>
          <w:szCs w:val="24"/>
          <w:lang w:val="it-IT"/>
        </w:rPr>
        <w:t xml:space="preserve">Ruth </w:t>
      </w:r>
      <w:proofErr w:type="spellStart"/>
      <w:r w:rsidRPr="00F75CE4">
        <w:rPr>
          <w:rFonts w:asciiTheme="majorHAnsi" w:hAnsiTheme="majorHAnsi" w:cstheme="majorHAnsi"/>
          <w:bCs/>
          <w:sz w:val="24"/>
          <w:szCs w:val="24"/>
          <w:lang w:val="it-IT"/>
        </w:rPr>
        <w:t>Tesfay</w:t>
      </w:r>
      <w:proofErr w:type="spellEnd"/>
    </w:p>
    <w:p w14:paraId="69BB49BE" w14:textId="77777777" w:rsidR="00F75CE4" w:rsidRPr="00F75CE4" w:rsidRDefault="00F75CE4" w:rsidP="00F75CE4">
      <w:pPr>
        <w:tabs>
          <w:tab w:val="left" w:pos="360"/>
        </w:tabs>
        <w:spacing w:after="0" w:line="240" w:lineRule="auto"/>
        <w:jc w:val="center"/>
        <w:rPr>
          <w:rFonts w:asciiTheme="majorHAnsi" w:hAnsiTheme="majorHAnsi" w:cstheme="majorHAnsi"/>
          <w:bCs/>
          <w:sz w:val="24"/>
          <w:szCs w:val="24"/>
          <w:lang w:val="it-IT"/>
        </w:rPr>
      </w:pPr>
      <w:r w:rsidRPr="00F75CE4">
        <w:rPr>
          <w:rFonts w:asciiTheme="majorHAnsi" w:hAnsiTheme="majorHAnsi" w:cstheme="majorHAnsi"/>
          <w:bCs/>
          <w:sz w:val="24"/>
          <w:szCs w:val="24"/>
          <w:lang w:val="it-IT"/>
        </w:rPr>
        <w:t>Veronica Grazzi</w:t>
      </w:r>
    </w:p>
    <w:p w14:paraId="5108EF77" w14:textId="77777777" w:rsidR="00F75CE4" w:rsidRPr="00F75CE4" w:rsidRDefault="00F75CE4" w:rsidP="00F75CE4">
      <w:pPr>
        <w:tabs>
          <w:tab w:val="left" w:pos="360"/>
        </w:tabs>
        <w:spacing w:after="0" w:line="240" w:lineRule="auto"/>
        <w:jc w:val="center"/>
        <w:rPr>
          <w:rFonts w:asciiTheme="majorHAnsi" w:hAnsiTheme="majorHAnsi" w:cstheme="majorHAnsi"/>
          <w:bCs/>
          <w:sz w:val="24"/>
          <w:szCs w:val="24"/>
          <w:lang w:val="it-IT"/>
        </w:rPr>
      </w:pPr>
      <w:proofErr w:type="spellStart"/>
      <w:r w:rsidRPr="00F75CE4">
        <w:rPr>
          <w:rFonts w:asciiTheme="majorHAnsi" w:hAnsiTheme="majorHAnsi" w:cstheme="majorHAnsi"/>
          <w:bCs/>
          <w:sz w:val="24"/>
          <w:szCs w:val="24"/>
          <w:lang w:val="it-IT"/>
        </w:rPr>
        <w:t>Rieke</w:t>
      </w:r>
      <w:proofErr w:type="spellEnd"/>
      <w:r w:rsidRPr="00F75CE4">
        <w:rPr>
          <w:rFonts w:asciiTheme="majorHAnsi" w:hAnsiTheme="majorHAnsi" w:cstheme="majorHAnsi"/>
          <w:bCs/>
          <w:sz w:val="24"/>
          <w:szCs w:val="24"/>
          <w:lang w:val="it-IT"/>
        </w:rPr>
        <w:t xml:space="preserve"> </w:t>
      </w:r>
      <w:proofErr w:type="spellStart"/>
      <w:r w:rsidRPr="00F75CE4">
        <w:rPr>
          <w:rFonts w:asciiTheme="majorHAnsi" w:hAnsiTheme="majorHAnsi" w:cstheme="majorHAnsi"/>
          <w:bCs/>
          <w:sz w:val="24"/>
          <w:szCs w:val="24"/>
          <w:lang w:val="it-IT"/>
        </w:rPr>
        <w:t>Lahrsen</w:t>
      </w:r>
      <w:proofErr w:type="spellEnd"/>
      <w:r w:rsidRPr="00F75CE4">
        <w:rPr>
          <w:rFonts w:asciiTheme="majorHAnsi" w:hAnsiTheme="majorHAnsi" w:cstheme="majorHAnsi"/>
          <w:bCs/>
          <w:sz w:val="24"/>
          <w:szCs w:val="24"/>
          <w:lang w:val="it-IT"/>
        </w:rPr>
        <w:t xml:space="preserve"> </w:t>
      </w:r>
    </w:p>
    <w:p w14:paraId="5ED78238" w14:textId="77777777" w:rsidR="00F75CE4" w:rsidRPr="00F75CE4" w:rsidRDefault="00F75CE4" w:rsidP="00F75CE4">
      <w:pPr>
        <w:tabs>
          <w:tab w:val="left" w:pos="360"/>
        </w:tabs>
        <w:spacing w:after="0" w:line="240" w:lineRule="auto"/>
        <w:jc w:val="center"/>
        <w:rPr>
          <w:rFonts w:asciiTheme="majorHAnsi" w:hAnsiTheme="majorHAnsi" w:cstheme="majorHAnsi"/>
          <w:bCs/>
          <w:sz w:val="24"/>
          <w:szCs w:val="24"/>
          <w:lang w:val="it-IT"/>
        </w:rPr>
      </w:pPr>
      <w:r w:rsidRPr="00F75CE4">
        <w:rPr>
          <w:rFonts w:asciiTheme="majorHAnsi" w:hAnsiTheme="majorHAnsi" w:cstheme="majorHAnsi"/>
          <w:bCs/>
          <w:sz w:val="24"/>
          <w:szCs w:val="24"/>
          <w:lang w:val="it-IT"/>
        </w:rPr>
        <w:t xml:space="preserve">Mila </w:t>
      </w:r>
      <w:proofErr w:type="spellStart"/>
      <w:r w:rsidRPr="00F75CE4">
        <w:rPr>
          <w:rFonts w:asciiTheme="majorHAnsi" w:hAnsiTheme="majorHAnsi" w:cstheme="majorHAnsi"/>
          <w:bCs/>
          <w:sz w:val="24"/>
          <w:szCs w:val="24"/>
          <w:lang w:val="it-IT"/>
        </w:rPr>
        <w:t>Gurun</w:t>
      </w:r>
      <w:proofErr w:type="spellEnd"/>
    </w:p>
    <w:p w14:paraId="0CAB7DF5" w14:textId="77777777" w:rsidR="00F75CE4" w:rsidRPr="00F75CE4" w:rsidRDefault="00F75CE4" w:rsidP="00F75CE4">
      <w:pPr>
        <w:tabs>
          <w:tab w:val="left" w:pos="360"/>
        </w:tabs>
        <w:spacing w:after="0" w:line="240" w:lineRule="auto"/>
        <w:jc w:val="center"/>
        <w:rPr>
          <w:rFonts w:asciiTheme="majorHAnsi" w:hAnsiTheme="majorHAnsi" w:cstheme="majorHAnsi"/>
          <w:bCs/>
          <w:sz w:val="24"/>
          <w:szCs w:val="24"/>
          <w:lang w:val="it-IT"/>
        </w:rPr>
      </w:pPr>
      <w:r w:rsidRPr="00F75CE4">
        <w:rPr>
          <w:rFonts w:asciiTheme="majorHAnsi" w:hAnsiTheme="majorHAnsi" w:cstheme="majorHAnsi"/>
          <w:bCs/>
          <w:sz w:val="24"/>
          <w:szCs w:val="24"/>
          <w:lang w:val="it-IT"/>
        </w:rPr>
        <w:t xml:space="preserve">Melissa </w:t>
      </w:r>
      <w:proofErr w:type="spellStart"/>
      <w:r w:rsidRPr="00F75CE4">
        <w:rPr>
          <w:rFonts w:asciiTheme="majorHAnsi" w:hAnsiTheme="majorHAnsi" w:cstheme="majorHAnsi"/>
          <w:bCs/>
          <w:sz w:val="24"/>
          <w:szCs w:val="24"/>
          <w:lang w:val="it-IT"/>
        </w:rPr>
        <w:t>Kofner</w:t>
      </w:r>
      <w:proofErr w:type="spellEnd"/>
    </w:p>
    <w:p w14:paraId="2A0BCACA" w14:textId="77777777" w:rsidR="00F75CE4" w:rsidRPr="00F75CE4" w:rsidRDefault="00F75CE4" w:rsidP="00F75CE4">
      <w:pPr>
        <w:tabs>
          <w:tab w:val="left" w:pos="360"/>
        </w:tabs>
        <w:spacing w:after="0" w:line="240" w:lineRule="auto"/>
        <w:jc w:val="center"/>
        <w:rPr>
          <w:rFonts w:asciiTheme="majorHAnsi" w:hAnsiTheme="majorHAnsi" w:cstheme="majorHAnsi"/>
          <w:bCs/>
          <w:sz w:val="24"/>
          <w:szCs w:val="24"/>
          <w:lang w:val="it-IT"/>
        </w:rPr>
      </w:pPr>
      <w:r w:rsidRPr="00F75CE4">
        <w:rPr>
          <w:rFonts w:asciiTheme="majorHAnsi" w:hAnsiTheme="majorHAnsi" w:cstheme="majorHAnsi"/>
          <w:bCs/>
          <w:sz w:val="24"/>
          <w:szCs w:val="24"/>
          <w:lang w:val="it-IT"/>
        </w:rPr>
        <w:t xml:space="preserve">Alexandra Elena </w:t>
      </w:r>
      <w:proofErr w:type="spellStart"/>
      <w:r w:rsidRPr="00F75CE4">
        <w:rPr>
          <w:rFonts w:asciiTheme="majorHAnsi" w:hAnsiTheme="majorHAnsi" w:cstheme="majorHAnsi"/>
          <w:bCs/>
          <w:sz w:val="24"/>
          <w:szCs w:val="24"/>
          <w:lang w:val="it-IT"/>
        </w:rPr>
        <w:t>Benta</w:t>
      </w:r>
      <w:proofErr w:type="spellEnd"/>
    </w:p>
    <w:p w14:paraId="0B3D900F" w14:textId="77777777" w:rsidR="00663A6A" w:rsidRPr="00B80625" w:rsidRDefault="00663A6A" w:rsidP="00347268">
      <w:pPr>
        <w:tabs>
          <w:tab w:val="left" w:pos="360"/>
        </w:tabs>
        <w:spacing w:after="120" w:line="300" w:lineRule="auto"/>
        <w:jc w:val="both"/>
        <w:rPr>
          <w:rFonts w:asciiTheme="majorHAnsi" w:hAnsiTheme="majorHAnsi" w:cstheme="majorHAnsi"/>
        </w:rPr>
      </w:pPr>
    </w:p>
    <w:p w14:paraId="6B42E5CF" w14:textId="77777777" w:rsidR="00B80625" w:rsidRPr="00B80625"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b/>
        </w:rPr>
        <w:t>Broken Chalk</w:t>
      </w:r>
      <w:r w:rsidRPr="00B80625">
        <w:rPr>
          <w:rFonts w:asciiTheme="majorHAnsi" w:hAnsiTheme="majorHAnsi" w:cstheme="majorHAnsi"/>
        </w:rPr>
        <w:t xml:space="preserve"> is an Amsterdam-based non-governmental organisation (NGO) committed to addressing human rights violations in the education sector. It was established in October 2020. A multinational team of dedicated human rights advocates collaborates extensively on researching violations in every corner of the world.</w:t>
      </w:r>
    </w:p>
    <w:p w14:paraId="00771822" w14:textId="77777777" w:rsidR="00B80625" w:rsidRPr="00B80625" w:rsidRDefault="00B80625" w:rsidP="00347268">
      <w:pPr>
        <w:tabs>
          <w:tab w:val="left" w:pos="360"/>
        </w:tabs>
        <w:spacing w:after="120" w:line="300" w:lineRule="auto"/>
        <w:jc w:val="both"/>
        <w:rPr>
          <w:rFonts w:asciiTheme="majorHAnsi" w:hAnsiTheme="majorHAnsi" w:cstheme="majorHAnsi"/>
        </w:rPr>
      </w:pPr>
    </w:p>
    <w:p w14:paraId="73E59369" w14:textId="77777777" w:rsidR="00B80625" w:rsidRPr="00B80625"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rPr>
        <w:t>The organisation's primary activities include removing obstacles to education, promoting peace and tranquillity in society through intercultural tolerance, preventing radicalism and polarisation, and eliminating educational opportunity gaps across different demographics.</w:t>
      </w:r>
    </w:p>
    <w:p w14:paraId="495512CA" w14:textId="77777777" w:rsidR="00B80625" w:rsidRPr="00B80625" w:rsidRDefault="00B80625" w:rsidP="00347268">
      <w:pPr>
        <w:tabs>
          <w:tab w:val="left" w:pos="360"/>
        </w:tabs>
        <w:spacing w:after="120" w:line="300" w:lineRule="auto"/>
        <w:jc w:val="both"/>
        <w:rPr>
          <w:rFonts w:asciiTheme="majorHAnsi" w:hAnsiTheme="majorHAnsi" w:cstheme="majorHAnsi"/>
        </w:rPr>
      </w:pPr>
    </w:p>
    <w:p w14:paraId="4BDB75D8" w14:textId="20C38119" w:rsidR="0070588B"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rPr>
        <w:t>Broken Chalk works hard in advocacy and lobbying on behalf of these educational victims, engaging with international organisations to prompt action. Additionally, the volunteers and interns working remotely worldwide at Broken Chalk prepare comprehensive reports for international organisations, stakeholders, and governments, highlighting human rights violations in education. These reports aim to draw attention to the often-overlooked aspects of human rights violations, providing stakeholders with a complete understanding and calling for the international community to act in cases where conflict halts access to education and endangers civilians’ lives. This approach ensures that awareness is raised and necessary actions are taken to address these violations. Broken Chalk is genuinely international, achieving a local and global perspective in its work.</w:t>
      </w:r>
    </w:p>
    <w:p w14:paraId="0A3D2AB0" w14:textId="77777777" w:rsidR="00347268" w:rsidRDefault="00B80625" w:rsidP="00347268">
      <w:pPr>
        <w:pStyle w:val="Titolosommario"/>
        <w:spacing w:before="0" w:after="120" w:line="300" w:lineRule="auto"/>
        <w:rPr>
          <w:rFonts w:cstheme="majorHAnsi"/>
        </w:rPr>
      </w:pPr>
      <w:r>
        <w:rPr>
          <w:rFonts w:cstheme="majorHAnsi"/>
        </w:rPr>
        <w:br w:type="page"/>
      </w:r>
    </w:p>
    <w:sdt>
      <w:sdtPr>
        <w:rPr>
          <w:lang w:val="it-IT"/>
        </w:rPr>
        <w:id w:val="1844662923"/>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DF66004" w14:textId="7A9D9C83" w:rsidR="00DA5DF2" w:rsidRPr="00DA5DF2" w:rsidRDefault="00DA5DF2">
          <w:pPr>
            <w:pStyle w:val="Titolosommario"/>
            <w:rPr>
              <w:b/>
              <w:bCs/>
              <w:color w:val="000000" w:themeColor="text1"/>
            </w:rPr>
          </w:pPr>
          <w:proofErr w:type="spellStart"/>
          <w:r w:rsidRPr="00DA5DF2">
            <w:rPr>
              <w:b/>
              <w:bCs/>
              <w:color w:val="000000" w:themeColor="text1"/>
              <w:lang w:val="it-IT"/>
            </w:rPr>
            <w:t>Table</w:t>
          </w:r>
          <w:proofErr w:type="spellEnd"/>
          <w:r w:rsidRPr="00DA5DF2">
            <w:rPr>
              <w:b/>
              <w:bCs/>
              <w:color w:val="000000" w:themeColor="text1"/>
              <w:lang w:val="it-IT"/>
            </w:rPr>
            <w:t xml:space="preserve"> of </w:t>
          </w:r>
          <w:proofErr w:type="spellStart"/>
          <w:r w:rsidRPr="00DA5DF2">
            <w:rPr>
              <w:b/>
              <w:bCs/>
              <w:color w:val="000000" w:themeColor="text1"/>
              <w:lang w:val="it-IT"/>
            </w:rPr>
            <w:t>Contents</w:t>
          </w:r>
          <w:proofErr w:type="spellEnd"/>
        </w:p>
        <w:p w14:paraId="2F14ECCD" w14:textId="49807A60" w:rsidR="00DA5DF2" w:rsidRPr="00DA5DF2" w:rsidRDefault="00DA5DF2" w:rsidP="00DA5DF2">
          <w:pPr>
            <w:pStyle w:val="Sommario1"/>
            <w:rPr>
              <w:rFonts w:eastAsiaTheme="minorEastAsia" w:cstheme="minorBidi"/>
              <w:noProof/>
              <w:kern w:val="2"/>
              <w:lang w:val="it-NL" w:eastAsia="it-IT"/>
              <w14:ligatures w14:val="standardContextual"/>
            </w:rPr>
          </w:pPr>
          <w:r w:rsidRPr="00DA5DF2">
            <w:fldChar w:fldCharType="begin"/>
          </w:r>
          <w:r w:rsidRPr="00DA5DF2">
            <w:instrText>TOC \o "1-3" \h \z \u</w:instrText>
          </w:r>
          <w:r w:rsidRPr="00DA5DF2">
            <w:fldChar w:fldCharType="separate"/>
          </w:r>
          <w:hyperlink w:anchor="_Toc169772981" w:history="1">
            <w:r w:rsidRPr="00DA5DF2">
              <w:rPr>
                <w:rStyle w:val="Collegamentoipertestuale"/>
                <w:rFonts w:eastAsia="Times New Roman"/>
                <w:b w:val="0"/>
                <w:bCs w:val="0"/>
                <w:noProof/>
                <w:color w:val="000000" w:themeColor="text1"/>
                <w:u w:val="none"/>
              </w:rPr>
              <w:t>National Procedures for Early Identification and Assistance</w:t>
            </w:r>
            <w:r w:rsidRPr="00DA5DF2">
              <w:rPr>
                <w:noProof/>
                <w:webHidden/>
              </w:rPr>
              <w:tab/>
            </w:r>
            <w:r w:rsidRPr="00DA5DF2">
              <w:rPr>
                <w:noProof/>
                <w:webHidden/>
              </w:rPr>
              <w:fldChar w:fldCharType="begin"/>
            </w:r>
            <w:r w:rsidRPr="00DA5DF2">
              <w:rPr>
                <w:noProof/>
                <w:webHidden/>
              </w:rPr>
              <w:instrText xml:space="preserve"> PAGEREF _Toc169772981 \h </w:instrText>
            </w:r>
            <w:r w:rsidRPr="00DA5DF2">
              <w:rPr>
                <w:noProof/>
                <w:webHidden/>
              </w:rPr>
            </w:r>
            <w:r w:rsidRPr="00DA5DF2">
              <w:rPr>
                <w:noProof/>
                <w:webHidden/>
              </w:rPr>
              <w:fldChar w:fldCharType="separate"/>
            </w:r>
            <w:r w:rsidRPr="00DA5DF2">
              <w:rPr>
                <w:noProof/>
                <w:webHidden/>
              </w:rPr>
              <w:t>4</w:t>
            </w:r>
            <w:r w:rsidRPr="00DA5DF2">
              <w:rPr>
                <w:noProof/>
                <w:webHidden/>
              </w:rPr>
              <w:fldChar w:fldCharType="end"/>
            </w:r>
          </w:hyperlink>
        </w:p>
        <w:p w14:paraId="50CD4BEA" w14:textId="483464A7" w:rsidR="00DA5DF2" w:rsidRPr="00DA5DF2" w:rsidRDefault="00DA5DF2" w:rsidP="00DA5DF2">
          <w:pPr>
            <w:pStyle w:val="Sommario1"/>
            <w:rPr>
              <w:rFonts w:eastAsiaTheme="minorEastAsia" w:cstheme="minorBidi"/>
              <w:noProof/>
              <w:kern w:val="2"/>
              <w:lang w:val="it-NL" w:eastAsia="it-IT"/>
              <w14:ligatures w14:val="standardContextual"/>
            </w:rPr>
          </w:pPr>
          <w:r w:rsidRPr="00DA5DF2">
            <w:rPr>
              <w:rStyle w:val="Collegamentoipertestuale"/>
              <w:b w:val="0"/>
              <w:bCs w:val="0"/>
              <w:noProof/>
              <w:color w:val="000000" w:themeColor="text1"/>
              <w:u w:val="none"/>
            </w:rPr>
            <w:t xml:space="preserve">2. </w:t>
          </w:r>
          <w:hyperlink w:anchor="_Toc169772982" w:history="1">
            <w:r w:rsidRPr="00DA5DF2">
              <w:rPr>
                <w:rStyle w:val="Collegamentoipertestuale"/>
                <w:b w:val="0"/>
                <w:bCs w:val="0"/>
                <w:noProof/>
                <w:color w:val="000000" w:themeColor="text1"/>
                <w:u w:val="none"/>
              </w:rPr>
              <w:t>Peace Agreements Which Address Trafficking in Persons for All Purposes of Exploitation, and Crimes of Enslavement and Sexual Slavery</w:t>
            </w:r>
            <w:r w:rsidRPr="00DA5DF2">
              <w:rPr>
                <w:noProof/>
                <w:webHidden/>
              </w:rPr>
              <w:tab/>
            </w:r>
            <w:r w:rsidRPr="00DA5DF2">
              <w:rPr>
                <w:noProof/>
                <w:webHidden/>
              </w:rPr>
              <w:fldChar w:fldCharType="begin"/>
            </w:r>
            <w:r w:rsidRPr="00DA5DF2">
              <w:rPr>
                <w:noProof/>
                <w:webHidden/>
              </w:rPr>
              <w:instrText xml:space="preserve"> PAGEREF _Toc169772982 \h </w:instrText>
            </w:r>
            <w:r w:rsidRPr="00DA5DF2">
              <w:rPr>
                <w:noProof/>
                <w:webHidden/>
              </w:rPr>
            </w:r>
            <w:r w:rsidRPr="00DA5DF2">
              <w:rPr>
                <w:noProof/>
                <w:webHidden/>
              </w:rPr>
              <w:fldChar w:fldCharType="separate"/>
            </w:r>
            <w:r w:rsidRPr="00DA5DF2">
              <w:rPr>
                <w:noProof/>
                <w:webHidden/>
              </w:rPr>
              <w:t>5</w:t>
            </w:r>
            <w:r w:rsidRPr="00DA5DF2">
              <w:rPr>
                <w:noProof/>
                <w:webHidden/>
              </w:rPr>
              <w:fldChar w:fldCharType="end"/>
            </w:r>
          </w:hyperlink>
        </w:p>
        <w:p w14:paraId="6EE628DF" w14:textId="16464335" w:rsidR="00DA5DF2" w:rsidRPr="00DA5DF2" w:rsidRDefault="00DA5DF2" w:rsidP="00DA5DF2">
          <w:pPr>
            <w:pStyle w:val="Sommario1"/>
            <w:rPr>
              <w:rFonts w:eastAsiaTheme="minorEastAsia" w:cstheme="minorBidi"/>
              <w:noProof/>
              <w:kern w:val="2"/>
              <w:lang w:val="it-NL" w:eastAsia="it-IT"/>
              <w14:ligatures w14:val="standardContextual"/>
            </w:rPr>
          </w:pPr>
          <w:r w:rsidRPr="00DA5DF2">
            <w:rPr>
              <w:rStyle w:val="Collegamentoipertestuale"/>
              <w:b w:val="0"/>
              <w:bCs w:val="0"/>
              <w:noProof/>
              <w:color w:val="000000" w:themeColor="text1"/>
              <w:u w:val="none"/>
            </w:rPr>
            <w:t xml:space="preserve">3. </w:t>
          </w:r>
          <w:hyperlink w:anchor="_Toc169772983" w:history="1">
            <w:r w:rsidRPr="00DA5DF2">
              <w:rPr>
                <w:rStyle w:val="Collegamentoipertestuale"/>
                <w:b w:val="0"/>
                <w:bCs w:val="0"/>
                <w:noProof/>
                <w:color w:val="000000" w:themeColor="text1"/>
                <w:u w:val="none"/>
              </w:rPr>
              <w:t>Mandatory trainings for peacekeeping personnel on trafficking in persons for all purposes of exploitation</w:t>
            </w:r>
            <w:r w:rsidRPr="00DA5DF2">
              <w:rPr>
                <w:noProof/>
                <w:webHidden/>
              </w:rPr>
              <w:tab/>
            </w:r>
            <w:r w:rsidRPr="00DA5DF2">
              <w:rPr>
                <w:noProof/>
                <w:webHidden/>
              </w:rPr>
              <w:fldChar w:fldCharType="begin"/>
            </w:r>
            <w:r w:rsidRPr="00DA5DF2">
              <w:rPr>
                <w:noProof/>
                <w:webHidden/>
              </w:rPr>
              <w:instrText xml:space="preserve"> PAGEREF _Toc169772983 \h </w:instrText>
            </w:r>
            <w:r w:rsidRPr="00DA5DF2">
              <w:rPr>
                <w:noProof/>
                <w:webHidden/>
              </w:rPr>
            </w:r>
            <w:r w:rsidRPr="00DA5DF2">
              <w:rPr>
                <w:noProof/>
                <w:webHidden/>
              </w:rPr>
              <w:fldChar w:fldCharType="separate"/>
            </w:r>
            <w:r w:rsidRPr="00DA5DF2">
              <w:rPr>
                <w:noProof/>
                <w:webHidden/>
              </w:rPr>
              <w:t>7</w:t>
            </w:r>
            <w:r w:rsidRPr="00DA5DF2">
              <w:rPr>
                <w:noProof/>
                <w:webHidden/>
              </w:rPr>
              <w:fldChar w:fldCharType="end"/>
            </w:r>
          </w:hyperlink>
        </w:p>
        <w:p w14:paraId="0EBADD30" w14:textId="794E5527" w:rsidR="00DA5DF2" w:rsidRPr="00DA5DF2" w:rsidRDefault="00DA5DF2" w:rsidP="00DA5DF2">
          <w:pPr>
            <w:pStyle w:val="Sommario1"/>
            <w:rPr>
              <w:rFonts w:eastAsiaTheme="minorEastAsia" w:cstheme="minorBidi"/>
              <w:noProof/>
              <w:kern w:val="2"/>
              <w:lang w:val="it-NL" w:eastAsia="it-IT"/>
              <w14:ligatures w14:val="standardContextual"/>
            </w:rPr>
          </w:pPr>
          <w:r w:rsidRPr="00DA5DF2">
            <w:rPr>
              <w:rStyle w:val="Collegamentoipertestuale"/>
              <w:b w:val="0"/>
              <w:bCs w:val="0"/>
              <w:noProof/>
              <w:color w:val="000000" w:themeColor="text1"/>
              <w:u w:val="none"/>
            </w:rPr>
            <w:t xml:space="preserve">4. </w:t>
          </w:r>
          <w:hyperlink w:anchor="_Toc169772984" w:history="1">
            <w:r w:rsidRPr="00DA5DF2">
              <w:rPr>
                <w:rStyle w:val="Collegamentoipertestuale"/>
                <w:rFonts w:eastAsia="Times New Roman"/>
                <w:b w:val="0"/>
                <w:bCs w:val="0"/>
                <w:noProof/>
                <w:color w:val="000000" w:themeColor="text1"/>
                <w:u w:val="none"/>
              </w:rPr>
              <w:t>R</w:t>
            </w:r>
            <w:r w:rsidRPr="00DA5DF2">
              <w:rPr>
                <w:rStyle w:val="Collegamentoipertestuale"/>
                <w:rFonts w:eastAsia="Times New Roman"/>
                <w:b w:val="0"/>
                <w:bCs w:val="0"/>
                <w:noProof/>
                <w:color w:val="000000" w:themeColor="text1"/>
                <w:u w:val="none"/>
              </w:rPr>
              <w:t>elief, recovery and assistance programmes which ensure effective access to reparations for victims of trafficking</w:t>
            </w:r>
            <w:r w:rsidRPr="00DA5DF2">
              <w:rPr>
                <w:noProof/>
                <w:webHidden/>
              </w:rPr>
              <w:tab/>
            </w:r>
            <w:r w:rsidRPr="00DA5DF2">
              <w:rPr>
                <w:noProof/>
                <w:webHidden/>
              </w:rPr>
              <w:fldChar w:fldCharType="begin"/>
            </w:r>
            <w:r w:rsidRPr="00DA5DF2">
              <w:rPr>
                <w:noProof/>
                <w:webHidden/>
              </w:rPr>
              <w:instrText xml:space="preserve"> PAGEREF _Toc169772984 \h </w:instrText>
            </w:r>
            <w:r w:rsidRPr="00DA5DF2">
              <w:rPr>
                <w:noProof/>
                <w:webHidden/>
              </w:rPr>
            </w:r>
            <w:r w:rsidRPr="00DA5DF2">
              <w:rPr>
                <w:noProof/>
                <w:webHidden/>
              </w:rPr>
              <w:fldChar w:fldCharType="separate"/>
            </w:r>
            <w:r w:rsidRPr="00DA5DF2">
              <w:rPr>
                <w:noProof/>
                <w:webHidden/>
              </w:rPr>
              <w:t>10</w:t>
            </w:r>
            <w:r w:rsidRPr="00DA5DF2">
              <w:rPr>
                <w:noProof/>
                <w:webHidden/>
              </w:rPr>
              <w:fldChar w:fldCharType="end"/>
            </w:r>
          </w:hyperlink>
        </w:p>
        <w:p w14:paraId="7FCE45E0" w14:textId="29A1FE31" w:rsidR="00DA5DF2" w:rsidRDefault="00DA5DF2" w:rsidP="00DA5DF2">
          <w:pPr>
            <w:spacing w:line="360" w:lineRule="auto"/>
          </w:pPr>
          <w:r w:rsidRPr="00DA5DF2">
            <w:rPr>
              <w:noProof/>
              <w:color w:val="000000" w:themeColor="text1"/>
            </w:rPr>
            <w:fldChar w:fldCharType="end"/>
          </w:r>
        </w:p>
      </w:sdtContent>
    </w:sdt>
    <w:p w14:paraId="10D09A03" w14:textId="77777777" w:rsidR="0070588B" w:rsidRPr="008E55F6" w:rsidRDefault="0070588B" w:rsidP="00347268">
      <w:pPr>
        <w:tabs>
          <w:tab w:val="left" w:pos="360"/>
        </w:tabs>
        <w:spacing w:after="120" w:line="300" w:lineRule="auto"/>
        <w:jc w:val="both"/>
        <w:rPr>
          <w:rFonts w:asciiTheme="majorHAnsi" w:hAnsiTheme="majorHAnsi" w:cstheme="majorHAnsi"/>
        </w:rPr>
      </w:pPr>
    </w:p>
    <w:p w14:paraId="4F827541" w14:textId="77777777" w:rsidR="007010B4" w:rsidRDefault="007010B4" w:rsidP="00347268">
      <w:pPr>
        <w:spacing w:after="120" w:line="300" w:lineRule="auto"/>
        <w:jc w:val="center"/>
        <w:rPr>
          <w:rFonts w:ascii="Calibri" w:eastAsia="Calibri" w:hAnsi="Calibri" w:cs="Calibri"/>
          <w:b/>
          <w:sz w:val="28"/>
          <w:szCs w:val="28"/>
        </w:rPr>
      </w:pPr>
    </w:p>
    <w:p w14:paraId="02081057" w14:textId="77777777" w:rsidR="007010B4" w:rsidRDefault="007010B4" w:rsidP="00347268">
      <w:pPr>
        <w:spacing w:after="120" w:line="300" w:lineRule="auto"/>
        <w:jc w:val="center"/>
        <w:rPr>
          <w:rFonts w:ascii="Calibri" w:eastAsia="Calibri" w:hAnsi="Calibri" w:cs="Calibri"/>
          <w:b/>
          <w:sz w:val="28"/>
          <w:szCs w:val="28"/>
        </w:rPr>
      </w:pPr>
    </w:p>
    <w:p w14:paraId="7745DFE4" w14:textId="77777777" w:rsidR="00347268" w:rsidRDefault="00347268" w:rsidP="00347268">
      <w:pPr>
        <w:pStyle w:val="Titolo1"/>
        <w:spacing w:before="0" w:after="120" w:line="300" w:lineRule="auto"/>
        <w:rPr>
          <w:rFonts w:eastAsia="Calibri"/>
        </w:rPr>
      </w:pPr>
      <w:r>
        <w:rPr>
          <w:rFonts w:eastAsia="Calibri"/>
        </w:rPr>
        <w:br w:type="page"/>
      </w:r>
    </w:p>
    <w:p w14:paraId="2459E129" w14:textId="75525714" w:rsidR="00DA5DF2" w:rsidRPr="00DA5DF2" w:rsidRDefault="00DA5DF2" w:rsidP="00DA5DF2">
      <w:pPr>
        <w:pStyle w:val="Titolo1"/>
        <w:numPr>
          <w:ilvl w:val="0"/>
          <w:numId w:val="50"/>
        </w:numPr>
        <w:rPr>
          <w:rFonts w:eastAsia="Times New Roman"/>
          <w:b/>
          <w:bCs/>
          <w:color w:val="000000" w:themeColor="text1"/>
          <w:sz w:val="24"/>
          <w:szCs w:val="24"/>
        </w:rPr>
      </w:pPr>
      <w:bookmarkStart w:id="0" w:name="_Toc169772981"/>
      <w:r w:rsidRPr="00DA5DF2">
        <w:rPr>
          <w:rFonts w:eastAsia="Times New Roman"/>
          <w:b/>
          <w:bCs/>
          <w:color w:val="000000" w:themeColor="text1"/>
          <w:sz w:val="24"/>
          <w:szCs w:val="24"/>
        </w:rPr>
        <w:lastRenderedPageBreak/>
        <w:t xml:space="preserve">National Procedures for Early Identification and Assistance </w:t>
      </w:r>
      <w:bookmarkEnd w:id="0"/>
    </w:p>
    <w:p w14:paraId="271FBA76" w14:textId="77777777" w:rsidR="00DA5DF2" w:rsidRPr="00DA5DF2" w:rsidRDefault="00DA5DF2" w:rsidP="00DA5DF2">
      <w:pPr>
        <w:spacing w:line="360" w:lineRule="auto"/>
        <w:jc w:val="both"/>
        <w:rPr>
          <w:rFonts w:cstheme="minorHAnsi"/>
          <w:sz w:val="24"/>
          <w:szCs w:val="24"/>
        </w:rPr>
      </w:pPr>
      <w:r w:rsidRPr="00DA5DF2">
        <w:rPr>
          <w:rFonts w:cstheme="minorHAnsi"/>
          <w:sz w:val="24"/>
          <w:szCs w:val="24"/>
        </w:rPr>
        <w:br/>
        <w:t>After the implementation of the Anti-trafficking National Plan of Action 2018-2022, and updating it for years 2023-2025, it has been established that greater emphasis was put on prevention measures, whereas protection measures were still lacking improvement (97% of investments go to prevention measures, while only 3% are devoted to protection measures, which include identification)</w:t>
      </w:r>
      <w:r w:rsidRPr="00DA5DF2">
        <w:rPr>
          <w:rFonts w:cstheme="minorHAnsi"/>
          <w:sz w:val="24"/>
          <w:szCs w:val="24"/>
          <w:vertAlign w:val="superscript"/>
        </w:rPr>
        <w:footnoteReference w:id="1"/>
      </w:r>
      <w:r w:rsidRPr="00DA5DF2">
        <w:rPr>
          <w:rFonts w:cstheme="minorHAnsi"/>
          <w:sz w:val="24"/>
          <w:szCs w:val="24"/>
        </w:rPr>
        <w:t>. There are several areas for the development of early identification measures for victims and assistance to them.</w:t>
      </w:r>
    </w:p>
    <w:p w14:paraId="65EFB757" w14:textId="77777777" w:rsidR="00DA5DF2" w:rsidRPr="00DA5DF2" w:rsidRDefault="00DA5DF2" w:rsidP="00DA5DF2">
      <w:pPr>
        <w:spacing w:line="360" w:lineRule="auto"/>
        <w:jc w:val="both"/>
        <w:rPr>
          <w:rFonts w:cstheme="minorHAnsi"/>
          <w:sz w:val="24"/>
          <w:szCs w:val="24"/>
        </w:rPr>
      </w:pPr>
      <w:r w:rsidRPr="00DA5DF2">
        <w:rPr>
          <w:rFonts w:cstheme="minorHAnsi"/>
          <w:sz w:val="24"/>
          <w:szCs w:val="24"/>
        </w:rPr>
        <w:t>The first legislative lacuna to address is the absence of administrative regulations for sending unqualified workers abroad. Experts underline that the agencies recruiting these workers do not need to inform the government, at least at the local level, about sending the workforce abroad</w:t>
      </w:r>
      <w:r w:rsidRPr="00DA5DF2">
        <w:rPr>
          <w:rFonts w:cstheme="minorHAnsi"/>
          <w:sz w:val="24"/>
          <w:szCs w:val="24"/>
          <w:vertAlign w:val="superscript"/>
        </w:rPr>
        <w:footnoteReference w:id="2"/>
      </w:r>
      <w:r w:rsidRPr="00DA5DF2">
        <w:rPr>
          <w:rFonts w:cstheme="minorHAnsi"/>
          <w:sz w:val="24"/>
          <w:szCs w:val="24"/>
        </w:rPr>
        <w:t>. Moreover, there is no registry of the agencies that are sending workers to other countries</w:t>
      </w:r>
      <w:r w:rsidRPr="00DA5DF2">
        <w:rPr>
          <w:rFonts w:cstheme="minorHAnsi"/>
          <w:sz w:val="24"/>
          <w:szCs w:val="24"/>
          <w:vertAlign w:val="superscript"/>
        </w:rPr>
        <w:footnoteReference w:id="3"/>
      </w:r>
      <w:r w:rsidRPr="00DA5DF2">
        <w:rPr>
          <w:rFonts w:cstheme="minorHAnsi"/>
          <w:sz w:val="24"/>
          <w:szCs w:val="24"/>
        </w:rPr>
        <w:t>.</w:t>
      </w:r>
    </w:p>
    <w:p w14:paraId="5A96E9E8" w14:textId="77777777" w:rsidR="00DA5DF2" w:rsidRPr="00DA5DF2" w:rsidRDefault="00DA5DF2" w:rsidP="00DA5DF2">
      <w:pPr>
        <w:spacing w:line="360" w:lineRule="auto"/>
        <w:jc w:val="both"/>
        <w:rPr>
          <w:rFonts w:cstheme="minorHAnsi"/>
          <w:sz w:val="24"/>
          <w:szCs w:val="24"/>
        </w:rPr>
      </w:pPr>
      <w:r w:rsidRPr="00DA5DF2">
        <w:rPr>
          <w:rFonts w:cstheme="minorHAnsi"/>
          <w:sz w:val="24"/>
          <w:szCs w:val="24"/>
        </w:rPr>
        <w:t>Another area to work on is ensuring the proper identification of potential victims. The Government of Bangladesh has already invited the NGO “Justice and Care” to work with the Public Security Division of the Ministry of Home Affairs to develop Human Trafficking Crime and Victim Identification Guidelines</w:t>
      </w:r>
      <w:r w:rsidRPr="00DA5DF2">
        <w:rPr>
          <w:rFonts w:cstheme="minorHAnsi"/>
          <w:sz w:val="24"/>
          <w:szCs w:val="24"/>
          <w:vertAlign w:val="superscript"/>
        </w:rPr>
        <w:footnoteReference w:id="4"/>
      </w:r>
      <w:r w:rsidRPr="00DA5DF2">
        <w:rPr>
          <w:rFonts w:cstheme="minorHAnsi"/>
          <w:sz w:val="24"/>
          <w:szCs w:val="24"/>
        </w:rPr>
        <w:t>. These guidelines could help in identifying overlooked victims of human trafficking in existing cases and change the classification of cases that were not previously perceived as human trafficking</w:t>
      </w:r>
      <w:r w:rsidRPr="00DA5DF2">
        <w:rPr>
          <w:rFonts w:cstheme="minorHAnsi"/>
          <w:sz w:val="24"/>
          <w:szCs w:val="24"/>
          <w:vertAlign w:val="superscript"/>
        </w:rPr>
        <w:footnoteReference w:id="5"/>
      </w:r>
      <w:r w:rsidRPr="00DA5DF2">
        <w:rPr>
          <w:rFonts w:cstheme="minorHAnsi"/>
          <w:sz w:val="24"/>
          <w:szCs w:val="24"/>
        </w:rPr>
        <w:t>. This enables the special tribunals to focus on human trafficking cases with correctly identified elements of crime.</w:t>
      </w:r>
    </w:p>
    <w:p w14:paraId="24A7669F" w14:textId="4F39936C" w:rsidR="00DA5DF2" w:rsidRPr="00DA5DF2" w:rsidRDefault="00DA5DF2" w:rsidP="00DA5DF2">
      <w:pPr>
        <w:spacing w:line="360" w:lineRule="auto"/>
        <w:jc w:val="both"/>
        <w:rPr>
          <w:rFonts w:cstheme="minorHAnsi"/>
          <w:sz w:val="24"/>
          <w:szCs w:val="24"/>
        </w:rPr>
      </w:pPr>
      <w:r w:rsidRPr="00DA5DF2">
        <w:rPr>
          <w:rFonts w:cstheme="minorHAnsi"/>
          <w:sz w:val="24"/>
          <w:szCs w:val="24"/>
        </w:rPr>
        <w:t xml:space="preserve">One more point to mention is the necessity to increase awareness within the population about the crime of human trafficking. Victims of human trafficking are often people with low income </w:t>
      </w:r>
      <w:r w:rsidRPr="00DA5DF2">
        <w:rPr>
          <w:rFonts w:cstheme="minorHAnsi"/>
          <w:sz w:val="24"/>
          <w:szCs w:val="24"/>
        </w:rPr>
        <w:lastRenderedPageBreak/>
        <w:t>and low levels of education who fall victim to legal and illegal recruiting agencies, promising them a better life in other countries</w:t>
      </w:r>
      <w:r w:rsidRPr="00DA5DF2">
        <w:rPr>
          <w:rFonts w:cstheme="minorHAnsi"/>
          <w:sz w:val="24"/>
          <w:szCs w:val="24"/>
          <w:vertAlign w:val="superscript"/>
        </w:rPr>
        <w:footnoteReference w:id="6"/>
      </w:r>
      <w:r w:rsidRPr="00DA5DF2">
        <w:rPr>
          <w:rFonts w:cstheme="minorHAnsi"/>
          <w:sz w:val="24"/>
          <w:szCs w:val="24"/>
        </w:rPr>
        <w:t>. Recently, cases of luring women for human trafficking through TikTok and other social media have appeared. This proves the necessity of addressing this problem through education, to reduce the incentives for people to use dubious measures to find income or to cross the border</w:t>
      </w:r>
      <w:r w:rsidRPr="00DA5DF2">
        <w:rPr>
          <w:rFonts w:cstheme="minorHAnsi"/>
          <w:sz w:val="24"/>
          <w:szCs w:val="24"/>
          <w:vertAlign w:val="superscript"/>
        </w:rPr>
        <w:footnoteReference w:id="7"/>
      </w:r>
      <w:r w:rsidRPr="00DA5DF2">
        <w:rPr>
          <w:rFonts w:cstheme="minorHAnsi"/>
          <w:sz w:val="24"/>
          <w:szCs w:val="24"/>
        </w:rPr>
        <w:t>.</w:t>
      </w:r>
    </w:p>
    <w:p w14:paraId="3997332C" w14:textId="5C9D3B19" w:rsidR="00DA5DF2" w:rsidRPr="00DA5DF2" w:rsidRDefault="00DA5DF2" w:rsidP="00DA5DF2">
      <w:pPr>
        <w:pStyle w:val="Titolo1"/>
        <w:numPr>
          <w:ilvl w:val="0"/>
          <w:numId w:val="50"/>
        </w:numPr>
        <w:rPr>
          <w:b/>
          <w:bCs/>
          <w:color w:val="000000" w:themeColor="text1"/>
          <w:sz w:val="24"/>
          <w:szCs w:val="24"/>
        </w:rPr>
      </w:pPr>
      <w:bookmarkStart w:id="1" w:name="_Toc169772982"/>
      <w:r w:rsidRPr="00DA5DF2">
        <w:rPr>
          <w:b/>
          <w:bCs/>
          <w:color w:val="000000" w:themeColor="text1"/>
          <w:sz w:val="24"/>
          <w:szCs w:val="24"/>
        </w:rPr>
        <w:t xml:space="preserve">Peace Agreements Which Address Trafficking in Persons for All Purposes of Exploitation, and Crimes of Enslavement and Sexual Slavery </w:t>
      </w:r>
      <w:bookmarkEnd w:id="1"/>
    </w:p>
    <w:p w14:paraId="37583FBC" w14:textId="0B9658B3" w:rsidR="00DA5DF2" w:rsidRPr="00DA5DF2" w:rsidRDefault="00DA5DF2" w:rsidP="00DA5DF2">
      <w:pPr>
        <w:spacing w:line="360" w:lineRule="auto"/>
        <w:jc w:val="both"/>
        <w:rPr>
          <w:rFonts w:cstheme="minorHAnsi"/>
          <w:sz w:val="24"/>
          <w:szCs w:val="24"/>
        </w:rPr>
      </w:pPr>
      <w:r w:rsidRPr="00DA5DF2">
        <w:rPr>
          <w:rFonts w:cstheme="minorHAnsi"/>
          <w:sz w:val="24"/>
          <w:szCs w:val="24"/>
        </w:rPr>
        <w:t>Currently, Bangladesh does not explicitly document peace agreements that address trafficking in persons for all purposes of exploitation, and crimes of enslavement and sexual slavery as part of their formal peace treaties. Despite this shortcoming, there are other legal frameworks worth mentioning, which aim to combat these issues.</w:t>
      </w:r>
    </w:p>
    <w:p w14:paraId="4F91D368" w14:textId="3EE67C16" w:rsidR="00DA5DF2" w:rsidRPr="00DA5DF2" w:rsidRDefault="00DA5DF2" w:rsidP="00DA5DF2">
      <w:pPr>
        <w:spacing w:line="360" w:lineRule="auto"/>
        <w:jc w:val="both"/>
        <w:rPr>
          <w:rFonts w:cstheme="minorHAnsi"/>
          <w:sz w:val="24"/>
          <w:szCs w:val="24"/>
        </w:rPr>
      </w:pPr>
      <w:r w:rsidRPr="00DA5DF2">
        <w:rPr>
          <w:rFonts w:cstheme="minorHAnsi"/>
          <w:sz w:val="24"/>
          <w:szCs w:val="24"/>
        </w:rPr>
        <w:t xml:space="preserve">In 2012, Bangladesh passed the Prevention and Suppression of Human Trafficking Act (PSHTA), which criminalizes sex and </w:t>
      </w:r>
      <w:r w:rsidRPr="00DA5DF2">
        <w:rPr>
          <w:rFonts w:cstheme="minorHAnsi"/>
          <w:sz w:val="24"/>
          <w:szCs w:val="24"/>
        </w:rPr>
        <w:t>labour</w:t>
      </w:r>
      <w:r w:rsidRPr="00DA5DF2">
        <w:rPr>
          <w:rFonts w:cstheme="minorHAnsi"/>
          <w:sz w:val="24"/>
          <w:szCs w:val="24"/>
        </w:rPr>
        <w:t xml:space="preserve"> trafficking, penalizing them with fines (no less than 50,000 Bangladeshi Taka) and up to life imprisonment. Moreover, the government provided police training through an anti-trafficking module alongside in-kind support to international organizations and NGOs in the same domain. Currently, Bangladesh is classified as ‘Tier 2’ according to the U.S. Department of State’s annual Trafficking in Persons (TIP) Report. A tier 2 ranking means that Bangladesh does not fully meet the minimum standards for the elimination of trafficking that is set by the Trafficking Victims Protection Act (TVPA). However, despite these shortcomings the country is assessed to be showing significant efforts to comply.</w:t>
      </w:r>
      <w:r w:rsidRPr="00DA5DF2">
        <w:rPr>
          <w:rFonts w:cstheme="minorHAnsi"/>
          <w:sz w:val="24"/>
          <w:szCs w:val="24"/>
          <w:vertAlign w:val="superscript"/>
        </w:rPr>
        <w:footnoteReference w:id="8"/>
      </w:r>
      <w:r w:rsidRPr="00DA5DF2">
        <w:rPr>
          <w:rFonts w:cstheme="minorHAnsi"/>
          <w:sz w:val="24"/>
          <w:szCs w:val="24"/>
        </w:rPr>
        <w:t xml:space="preserve"> </w:t>
      </w:r>
    </w:p>
    <w:p w14:paraId="3CDC7C10" w14:textId="77777777" w:rsidR="00DA5DF2" w:rsidRPr="00DA5DF2" w:rsidRDefault="00DA5DF2" w:rsidP="00DA5DF2">
      <w:pPr>
        <w:spacing w:line="360" w:lineRule="auto"/>
        <w:jc w:val="both"/>
        <w:rPr>
          <w:rFonts w:cstheme="minorHAnsi"/>
          <w:sz w:val="24"/>
          <w:szCs w:val="24"/>
        </w:rPr>
      </w:pPr>
      <w:r w:rsidRPr="00DA5DF2">
        <w:rPr>
          <w:rFonts w:cstheme="minorHAnsi"/>
          <w:sz w:val="24"/>
          <w:szCs w:val="24"/>
        </w:rPr>
        <w:t xml:space="preserve">Bangladesh’s efforts to combat trafficking in persons for all purposes of exploitation are visible in its international collaboration with the International Organization for Migration (IOM) and </w:t>
      </w:r>
      <w:r w:rsidRPr="00DA5DF2">
        <w:rPr>
          <w:rFonts w:cstheme="minorHAnsi"/>
          <w:sz w:val="24"/>
          <w:szCs w:val="24"/>
        </w:rPr>
        <w:lastRenderedPageBreak/>
        <w:t xml:space="preserve">the United Nations. For instance, the Bangladeshi government and the IOM have engaged in the national consultation on “Combating Human Trafficking in the Context of Use of Technology and its Abuse”. </w:t>
      </w:r>
      <w:proofErr w:type="spellStart"/>
      <w:r w:rsidRPr="00DA5DF2">
        <w:rPr>
          <w:rFonts w:cstheme="minorHAnsi"/>
          <w:sz w:val="24"/>
          <w:szCs w:val="24"/>
        </w:rPr>
        <w:t>Dr.</w:t>
      </w:r>
      <w:proofErr w:type="spellEnd"/>
      <w:r w:rsidRPr="00DA5DF2">
        <w:rPr>
          <w:rFonts w:cstheme="minorHAnsi"/>
          <w:sz w:val="24"/>
          <w:szCs w:val="24"/>
        </w:rPr>
        <w:t xml:space="preserve"> Ahmed </w:t>
      </w:r>
      <w:proofErr w:type="spellStart"/>
      <w:r w:rsidRPr="00DA5DF2">
        <w:rPr>
          <w:rFonts w:cstheme="minorHAnsi"/>
          <w:sz w:val="24"/>
          <w:szCs w:val="24"/>
        </w:rPr>
        <w:t>Munirus</w:t>
      </w:r>
      <w:proofErr w:type="spellEnd"/>
      <w:r w:rsidRPr="00DA5DF2">
        <w:rPr>
          <w:rFonts w:cstheme="minorHAnsi"/>
          <w:sz w:val="24"/>
          <w:szCs w:val="24"/>
        </w:rPr>
        <w:t xml:space="preserve"> </w:t>
      </w:r>
      <w:proofErr w:type="spellStart"/>
      <w:r w:rsidRPr="00DA5DF2">
        <w:rPr>
          <w:rFonts w:cstheme="minorHAnsi"/>
          <w:sz w:val="24"/>
          <w:szCs w:val="24"/>
        </w:rPr>
        <w:t>Saleheen</w:t>
      </w:r>
      <w:proofErr w:type="spellEnd"/>
      <w:r w:rsidRPr="00DA5DF2">
        <w:rPr>
          <w:rFonts w:cstheme="minorHAnsi"/>
          <w:sz w:val="24"/>
          <w:szCs w:val="24"/>
        </w:rPr>
        <w:t xml:space="preserve">, Secretary of the Ministry of Expatriates' Welfare and Overseas Employment, adds that Bangladesh has adequate laws and policies being implemented to fight human trafficking. </w:t>
      </w:r>
      <w:proofErr w:type="gramStart"/>
      <w:r w:rsidRPr="00DA5DF2">
        <w:rPr>
          <w:rFonts w:cstheme="minorHAnsi"/>
          <w:sz w:val="24"/>
          <w:szCs w:val="24"/>
        </w:rPr>
        <w:t>In order to</w:t>
      </w:r>
      <w:proofErr w:type="gramEnd"/>
      <w:r w:rsidRPr="00DA5DF2">
        <w:rPr>
          <w:rFonts w:cstheme="minorHAnsi"/>
          <w:sz w:val="24"/>
          <w:szCs w:val="24"/>
        </w:rPr>
        <w:t xml:space="preserve"> continue doing so in times of increased digitalization, he stresses the need for coordinated efforts at regional, national but also global levels.</w:t>
      </w:r>
      <w:r w:rsidRPr="00DA5DF2">
        <w:rPr>
          <w:rFonts w:cstheme="minorHAnsi"/>
          <w:sz w:val="24"/>
          <w:szCs w:val="24"/>
          <w:vertAlign w:val="superscript"/>
        </w:rPr>
        <w:footnoteReference w:id="9"/>
      </w:r>
      <w:r w:rsidRPr="00DA5DF2">
        <w:rPr>
          <w:rFonts w:cstheme="minorHAnsi"/>
          <w:sz w:val="24"/>
          <w:szCs w:val="24"/>
        </w:rPr>
        <w:t xml:space="preserve"> </w:t>
      </w:r>
    </w:p>
    <w:p w14:paraId="46ECC043" w14:textId="77777777" w:rsidR="00DA5DF2" w:rsidRPr="00DA5DF2" w:rsidRDefault="00DA5DF2" w:rsidP="00DA5DF2">
      <w:pPr>
        <w:spacing w:line="360" w:lineRule="auto"/>
        <w:jc w:val="both"/>
        <w:rPr>
          <w:rFonts w:cstheme="minorHAnsi"/>
          <w:sz w:val="24"/>
          <w:szCs w:val="24"/>
        </w:rPr>
      </w:pPr>
      <w:r w:rsidRPr="00DA5DF2">
        <w:rPr>
          <w:rFonts w:cstheme="minorHAnsi"/>
          <w:sz w:val="24"/>
          <w:szCs w:val="24"/>
        </w:rPr>
        <w:t>The United Nations are also actively involved in assessing the current situation and anti-trafficking measures in Bangladesh through visits of the UN Special Rapporteurs.</w:t>
      </w:r>
      <w:r w:rsidRPr="00DA5DF2">
        <w:rPr>
          <w:rFonts w:cstheme="minorHAnsi"/>
          <w:sz w:val="24"/>
          <w:szCs w:val="24"/>
          <w:vertAlign w:val="superscript"/>
        </w:rPr>
        <w:footnoteReference w:id="10"/>
      </w:r>
      <w:r w:rsidRPr="00DA5DF2">
        <w:rPr>
          <w:rFonts w:cstheme="minorHAnsi"/>
          <w:sz w:val="24"/>
          <w:szCs w:val="24"/>
        </w:rPr>
        <w:t xml:space="preserve"> The last official visit occurred in November 2022, with the 2022 report revealing that overall trafficking offenses fell by 56% in South Asia. Nonetheless, the COVID-19 pandemic and climate change are found to have emerging and alarming consequences for human trafficking. This calls for greater attention and policy changes, as well as multi-stakeholder efforts to include these emerging issues in peace treaties to protect vulnerable individuals. </w:t>
      </w:r>
      <w:r w:rsidRPr="00DA5DF2">
        <w:rPr>
          <w:rFonts w:cstheme="minorHAnsi"/>
          <w:sz w:val="24"/>
          <w:szCs w:val="24"/>
          <w:vertAlign w:val="superscript"/>
        </w:rPr>
        <w:footnoteReference w:id="11"/>
      </w:r>
    </w:p>
    <w:p w14:paraId="49BEEA45" w14:textId="52C117F2" w:rsidR="00DA5DF2" w:rsidRPr="00DA5DF2" w:rsidRDefault="00DA5DF2" w:rsidP="00DA5DF2">
      <w:pPr>
        <w:spacing w:line="360" w:lineRule="auto"/>
        <w:jc w:val="both"/>
        <w:rPr>
          <w:rFonts w:cstheme="minorHAnsi"/>
          <w:sz w:val="24"/>
          <w:szCs w:val="24"/>
        </w:rPr>
      </w:pPr>
      <w:r w:rsidRPr="00DA5DF2">
        <w:rPr>
          <w:rFonts w:cstheme="minorHAnsi"/>
          <w:sz w:val="24"/>
          <w:szCs w:val="24"/>
        </w:rPr>
        <w:t>The 2018-2022 Anti-trafficking National Plan of Action also includes measures to enhance victim care and more regulated prosecution of traffickers. The inter-ministerial anti-trafficking committee meets bi-</w:t>
      </w:r>
      <w:r w:rsidRPr="00DA5DF2">
        <w:rPr>
          <w:rFonts w:cstheme="minorHAnsi"/>
          <w:sz w:val="24"/>
          <w:szCs w:val="24"/>
        </w:rPr>
        <w:t>monthly;</w:t>
      </w:r>
      <w:r w:rsidRPr="00DA5DF2">
        <w:rPr>
          <w:rFonts w:cstheme="minorHAnsi"/>
          <w:sz w:val="24"/>
          <w:szCs w:val="24"/>
        </w:rPr>
        <w:t xml:space="preserve"> however, it has struggled to clarify distinct roles.</w:t>
      </w:r>
      <w:r w:rsidRPr="00DA5DF2">
        <w:rPr>
          <w:rFonts w:cstheme="minorHAnsi"/>
          <w:sz w:val="24"/>
          <w:szCs w:val="24"/>
          <w:vertAlign w:val="superscript"/>
        </w:rPr>
        <w:footnoteReference w:id="12"/>
      </w:r>
      <w:r w:rsidRPr="00DA5DF2">
        <w:rPr>
          <w:rFonts w:cstheme="minorHAnsi"/>
          <w:sz w:val="24"/>
          <w:szCs w:val="24"/>
        </w:rPr>
        <w:t xml:space="preserve"> Alongside national plans, regional cooperation includes initiatives such as the South Asian Association </w:t>
      </w:r>
      <w:r w:rsidRPr="00DA5DF2">
        <w:rPr>
          <w:rFonts w:cstheme="minorHAnsi"/>
          <w:sz w:val="24"/>
          <w:szCs w:val="24"/>
        </w:rPr>
        <w:lastRenderedPageBreak/>
        <w:t>for Regional Cooperation (SAARC) Convention on Preventing and Combating Trafficking in Women and Children for Prostitution. This regional cooperation among SAARC countries allows for a joint effort on preventing trafficking, prosecuting traffickers and supporting victims. This is possible through harmonized laws and penalties across member states.</w:t>
      </w:r>
      <w:r w:rsidRPr="00DA5DF2">
        <w:rPr>
          <w:rFonts w:cstheme="minorHAnsi"/>
          <w:sz w:val="24"/>
          <w:szCs w:val="24"/>
          <w:vertAlign w:val="superscript"/>
        </w:rPr>
        <w:footnoteReference w:id="13"/>
      </w:r>
      <w:r w:rsidRPr="00DA5DF2">
        <w:rPr>
          <w:rFonts w:cstheme="minorHAnsi"/>
          <w:sz w:val="24"/>
          <w:szCs w:val="24"/>
        </w:rPr>
        <w:t xml:space="preserve"> Women’s rights activities, however, are urging a revision of the SAARC Convention arguing it is outdated and ignores certain forms of trafficking such as </w:t>
      </w:r>
      <w:proofErr w:type="spellStart"/>
      <w:r w:rsidRPr="00DA5DF2">
        <w:rPr>
          <w:rFonts w:cstheme="minorHAnsi"/>
          <w:sz w:val="24"/>
          <w:szCs w:val="24"/>
        </w:rPr>
        <w:t>labor</w:t>
      </w:r>
      <w:proofErr w:type="spellEnd"/>
      <w:r w:rsidRPr="00DA5DF2">
        <w:rPr>
          <w:rFonts w:cstheme="minorHAnsi"/>
          <w:sz w:val="24"/>
          <w:szCs w:val="24"/>
        </w:rPr>
        <w:t xml:space="preserve"> exploitation and organ transplant. An alignment with international definitions is needed, which is why Nepal, the current chair of the SAARC, is used to lead these changes for all members including Bangladesh.</w:t>
      </w:r>
      <w:r w:rsidRPr="00DA5DF2">
        <w:rPr>
          <w:rFonts w:cstheme="minorHAnsi"/>
          <w:sz w:val="24"/>
          <w:szCs w:val="24"/>
          <w:vertAlign w:val="superscript"/>
        </w:rPr>
        <w:footnoteReference w:id="14"/>
      </w:r>
      <w:r w:rsidRPr="00DA5DF2">
        <w:rPr>
          <w:rFonts w:cstheme="minorHAnsi"/>
          <w:sz w:val="24"/>
          <w:szCs w:val="24"/>
        </w:rPr>
        <w:t xml:space="preserve"> </w:t>
      </w:r>
    </w:p>
    <w:p w14:paraId="3C2E286B" w14:textId="5C9698F0" w:rsidR="00DA5DF2" w:rsidRPr="00DA5DF2" w:rsidRDefault="00DA5DF2" w:rsidP="00DA5DF2">
      <w:pPr>
        <w:pStyle w:val="Titolo1"/>
        <w:numPr>
          <w:ilvl w:val="0"/>
          <w:numId w:val="50"/>
        </w:numPr>
        <w:rPr>
          <w:b/>
          <w:bCs/>
          <w:color w:val="000000" w:themeColor="text1"/>
          <w:sz w:val="24"/>
          <w:szCs w:val="24"/>
        </w:rPr>
      </w:pPr>
      <w:bookmarkStart w:id="2" w:name="_Toc169772983"/>
      <w:r w:rsidRPr="00DA5DF2">
        <w:rPr>
          <w:b/>
          <w:bCs/>
          <w:color w:val="000000" w:themeColor="text1"/>
          <w:sz w:val="24"/>
          <w:szCs w:val="24"/>
        </w:rPr>
        <w:t xml:space="preserve">Mandatory trainings for peacekeeping personnel on trafficking in persons for all purposes of exploitation </w:t>
      </w:r>
      <w:bookmarkEnd w:id="2"/>
    </w:p>
    <w:p w14:paraId="6645E456" w14:textId="77777777" w:rsidR="00DA5DF2" w:rsidRPr="00DA5DF2" w:rsidRDefault="00DA5DF2" w:rsidP="00DA5DF2">
      <w:pPr>
        <w:spacing w:line="360" w:lineRule="auto"/>
        <w:jc w:val="both"/>
        <w:rPr>
          <w:rFonts w:cstheme="minorHAnsi"/>
          <w:sz w:val="24"/>
          <w:szCs w:val="24"/>
        </w:rPr>
      </w:pPr>
      <w:r w:rsidRPr="00DA5DF2">
        <w:rPr>
          <w:rFonts w:cstheme="minorHAnsi"/>
          <w:sz w:val="24"/>
          <w:szCs w:val="24"/>
        </w:rPr>
        <w:t>Developing and implementing effective training programs on trafficking in persons requires a thorough understanding of the specific needs and challenges faced by relevant personnel. By following a structured approach to needs assessment, curriculum development, training delivery, and evaluation, these programs can significantly enhance the capacity of personnel to combat trafficking and provide better protection for vulnerable populations in Bangladesh</w:t>
      </w:r>
      <w:r w:rsidRPr="00DA5DF2">
        <w:rPr>
          <w:rFonts w:cstheme="minorHAnsi"/>
          <w:sz w:val="24"/>
          <w:szCs w:val="24"/>
          <w:vertAlign w:val="superscript"/>
        </w:rPr>
        <w:footnoteReference w:id="15"/>
      </w:r>
      <w:r w:rsidRPr="00DA5DF2">
        <w:rPr>
          <w:rFonts w:cstheme="minorHAnsi"/>
          <w:sz w:val="24"/>
          <w:szCs w:val="24"/>
        </w:rPr>
        <w:t>. Collaboration with international organizations, local authorities, and NGOs is essential to ensure the success and sustainability of these training initiatives.</w:t>
      </w:r>
    </w:p>
    <w:p w14:paraId="22559DBF" w14:textId="67750777" w:rsidR="00DA5DF2" w:rsidRPr="00DA5DF2" w:rsidRDefault="00DA5DF2" w:rsidP="00DA5DF2">
      <w:pPr>
        <w:spacing w:line="360" w:lineRule="auto"/>
        <w:jc w:val="both"/>
        <w:rPr>
          <w:rFonts w:cstheme="minorHAnsi"/>
          <w:sz w:val="24"/>
          <w:szCs w:val="24"/>
        </w:rPr>
      </w:pPr>
      <w:r w:rsidRPr="00DA5DF2">
        <w:rPr>
          <w:rFonts w:cstheme="minorHAnsi"/>
          <w:sz w:val="24"/>
          <w:szCs w:val="24"/>
        </w:rPr>
        <w:lastRenderedPageBreak/>
        <w:t xml:space="preserve">The objective of the training </w:t>
      </w:r>
      <w:r w:rsidRPr="00DA5DF2">
        <w:rPr>
          <w:rFonts w:cstheme="minorHAnsi"/>
          <w:sz w:val="24"/>
          <w:szCs w:val="24"/>
        </w:rPr>
        <w:t>must</w:t>
      </w:r>
      <w:r w:rsidRPr="00DA5DF2">
        <w:rPr>
          <w:rFonts w:cstheme="minorHAnsi"/>
          <w:sz w:val="24"/>
          <w:szCs w:val="24"/>
        </w:rPr>
        <w:t xml:space="preserve"> be equipping personnel with the skills to identify, document, and respond to trafficking risks effectively</w:t>
      </w:r>
      <w:r w:rsidRPr="00DA5DF2">
        <w:rPr>
          <w:rFonts w:cstheme="minorHAnsi"/>
          <w:sz w:val="24"/>
          <w:szCs w:val="24"/>
          <w:vertAlign w:val="superscript"/>
        </w:rPr>
        <w:footnoteReference w:id="16"/>
      </w:r>
      <w:r w:rsidRPr="00DA5DF2">
        <w:rPr>
          <w:rFonts w:cstheme="minorHAnsi"/>
          <w:sz w:val="24"/>
          <w:szCs w:val="24"/>
        </w:rPr>
        <w:t>. The training should include sessions on</w:t>
      </w:r>
      <w:r w:rsidRPr="00DA5DF2">
        <w:rPr>
          <w:rFonts w:cstheme="minorHAnsi"/>
          <w:b/>
          <w:sz w:val="24"/>
          <w:szCs w:val="24"/>
        </w:rPr>
        <w:t xml:space="preserve"> </w:t>
      </w:r>
      <w:r w:rsidRPr="00DA5DF2">
        <w:rPr>
          <w:rFonts w:cstheme="minorHAnsi"/>
          <w:sz w:val="24"/>
          <w:szCs w:val="24"/>
        </w:rPr>
        <w:t xml:space="preserve">the Indicators of Trafficking, therefore recognizing signs of trafficking, such as physical and psychological indicators, unusual </w:t>
      </w:r>
      <w:r w:rsidRPr="00DA5DF2">
        <w:rPr>
          <w:rFonts w:cstheme="minorHAnsi"/>
          <w:sz w:val="24"/>
          <w:szCs w:val="24"/>
        </w:rPr>
        <w:t>behaviour</w:t>
      </w:r>
      <w:r w:rsidRPr="00DA5DF2">
        <w:rPr>
          <w:rFonts w:cstheme="minorHAnsi"/>
          <w:sz w:val="24"/>
          <w:szCs w:val="24"/>
        </w:rPr>
        <w:t>, and documentation issues. Also, the interview techniques as methods for conducting sensitive interviews with potential trafficking victims, ensuring a non-threatening and supportive environment</w:t>
      </w:r>
      <w:r w:rsidRPr="00DA5DF2">
        <w:rPr>
          <w:rFonts w:cstheme="minorHAnsi"/>
          <w:sz w:val="24"/>
          <w:szCs w:val="24"/>
          <w:vertAlign w:val="superscript"/>
        </w:rPr>
        <w:footnoteReference w:id="17"/>
      </w:r>
      <w:r w:rsidRPr="00DA5DF2">
        <w:rPr>
          <w:rFonts w:cstheme="minorHAnsi"/>
          <w:sz w:val="24"/>
          <w:szCs w:val="24"/>
        </w:rPr>
        <w:t>.</w:t>
      </w:r>
    </w:p>
    <w:p w14:paraId="49916E72" w14:textId="0EB425C5" w:rsidR="00DA5DF2" w:rsidRPr="00DA5DF2" w:rsidRDefault="00DA5DF2" w:rsidP="00DA5DF2">
      <w:pPr>
        <w:spacing w:line="360" w:lineRule="auto"/>
        <w:jc w:val="both"/>
        <w:rPr>
          <w:rFonts w:cstheme="minorHAnsi"/>
          <w:sz w:val="24"/>
          <w:szCs w:val="24"/>
        </w:rPr>
      </w:pPr>
      <w:r w:rsidRPr="00DA5DF2">
        <w:rPr>
          <w:rFonts w:cstheme="minorHAnsi"/>
          <w:sz w:val="24"/>
          <w:szCs w:val="24"/>
        </w:rPr>
        <w:t>The documentation phase needs training on the Case Management Systems, for example by using standardized forms and digital tools for documenting cases of trafficking and ad-hoc confidentiality protocols ensuring the privacy and safety of trafficking victims by adhering to strict confidentiality protocols</w:t>
      </w:r>
      <w:r w:rsidRPr="00DA5DF2">
        <w:rPr>
          <w:rFonts w:cstheme="minorHAnsi"/>
          <w:sz w:val="24"/>
          <w:szCs w:val="24"/>
          <w:vertAlign w:val="superscript"/>
        </w:rPr>
        <w:footnoteReference w:id="18"/>
      </w:r>
      <w:r w:rsidRPr="00DA5DF2">
        <w:rPr>
          <w:rFonts w:cstheme="minorHAnsi"/>
          <w:sz w:val="24"/>
          <w:szCs w:val="24"/>
        </w:rPr>
        <w:t xml:space="preserve">. The response to trafficking Risks </w:t>
      </w:r>
      <w:r w:rsidRPr="00DA5DF2">
        <w:rPr>
          <w:rFonts w:cstheme="minorHAnsi"/>
          <w:sz w:val="24"/>
          <w:szCs w:val="24"/>
        </w:rPr>
        <w:t>must</w:t>
      </w:r>
      <w:r w:rsidRPr="00DA5DF2">
        <w:rPr>
          <w:rFonts w:cstheme="minorHAnsi"/>
          <w:sz w:val="24"/>
          <w:szCs w:val="24"/>
        </w:rPr>
        <w:t xml:space="preserve"> include Referral Mechanisms, namely the establishment of clear referral pathways to provide victims with immediate support, including medical care, legal assistance, and psychological </w:t>
      </w:r>
      <w:r w:rsidRPr="00DA5DF2">
        <w:rPr>
          <w:rFonts w:cstheme="minorHAnsi"/>
          <w:sz w:val="24"/>
          <w:szCs w:val="24"/>
        </w:rPr>
        <w:t>counselling</w:t>
      </w:r>
      <w:r w:rsidRPr="00DA5DF2">
        <w:rPr>
          <w:rFonts w:cstheme="minorHAnsi"/>
          <w:sz w:val="24"/>
          <w:szCs w:val="24"/>
        </w:rPr>
        <w:t>. Training should be provided also on how to work effectively with local law enforcement, social services, and NGOs to coordinate responses and provide comprehensive care to victims.</w:t>
      </w:r>
    </w:p>
    <w:p w14:paraId="6B46DEE2" w14:textId="77777777" w:rsidR="00DA5DF2" w:rsidRPr="00DA5DF2" w:rsidRDefault="00DA5DF2" w:rsidP="00DA5DF2">
      <w:pPr>
        <w:spacing w:line="360" w:lineRule="auto"/>
        <w:jc w:val="both"/>
        <w:rPr>
          <w:rFonts w:cstheme="minorHAnsi"/>
          <w:sz w:val="24"/>
          <w:szCs w:val="24"/>
        </w:rPr>
      </w:pPr>
      <w:r w:rsidRPr="00DA5DF2">
        <w:rPr>
          <w:rFonts w:cstheme="minorHAnsi"/>
          <w:sz w:val="24"/>
          <w:szCs w:val="24"/>
        </w:rPr>
        <w:t>For example, in Cox's Bazar, where many Rohingya refugees are settled, UNHCR and IOM have implemented extensive training programs for their personnel</w:t>
      </w:r>
      <w:r w:rsidRPr="00DA5DF2">
        <w:rPr>
          <w:rFonts w:cstheme="minorHAnsi"/>
          <w:sz w:val="24"/>
          <w:szCs w:val="24"/>
          <w:vertAlign w:val="superscript"/>
        </w:rPr>
        <w:footnoteReference w:id="19"/>
      </w:r>
      <w:r w:rsidRPr="00DA5DF2">
        <w:rPr>
          <w:rFonts w:cstheme="minorHAnsi"/>
          <w:sz w:val="24"/>
          <w:szCs w:val="24"/>
        </w:rPr>
        <w:t>. These programs include modules on recognizing and responding to trafficking among the refugee population, with a focus on women and children who are particularly vulnerable</w:t>
      </w:r>
      <w:r w:rsidRPr="00DA5DF2">
        <w:rPr>
          <w:rFonts w:cstheme="minorHAnsi"/>
          <w:sz w:val="24"/>
          <w:szCs w:val="24"/>
          <w:vertAlign w:val="superscript"/>
        </w:rPr>
        <w:footnoteReference w:id="20"/>
      </w:r>
      <w:r w:rsidRPr="00DA5DF2">
        <w:rPr>
          <w:rFonts w:cstheme="minorHAnsi"/>
          <w:sz w:val="24"/>
          <w:szCs w:val="24"/>
        </w:rPr>
        <w:t>.</w:t>
      </w:r>
    </w:p>
    <w:p w14:paraId="18E16B48" w14:textId="1032F5EB" w:rsidR="00DA5DF2" w:rsidRPr="00DA5DF2" w:rsidRDefault="00DA5DF2" w:rsidP="00DA5DF2">
      <w:pPr>
        <w:spacing w:line="360" w:lineRule="auto"/>
        <w:jc w:val="both"/>
        <w:rPr>
          <w:rFonts w:cstheme="minorHAnsi"/>
          <w:sz w:val="24"/>
          <w:szCs w:val="24"/>
        </w:rPr>
      </w:pPr>
      <w:r w:rsidRPr="00DA5DF2">
        <w:rPr>
          <w:rFonts w:cstheme="minorHAnsi"/>
          <w:sz w:val="24"/>
          <w:szCs w:val="24"/>
        </w:rPr>
        <w:t>Trainings need to address the unique needs of different vulnerable populations and therefore include components for women, children, and LGBTQ+ people</w:t>
      </w:r>
      <w:r w:rsidRPr="00DA5DF2">
        <w:rPr>
          <w:rFonts w:cstheme="minorHAnsi"/>
          <w:sz w:val="24"/>
          <w:szCs w:val="24"/>
          <w:vertAlign w:val="superscript"/>
        </w:rPr>
        <w:footnoteReference w:id="21"/>
      </w:r>
      <w:r w:rsidRPr="00DA5DF2">
        <w:rPr>
          <w:rFonts w:cstheme="minorHAnsi"/>
          <w:sz w:val="24"/>
          <w:szCs w:val="24"/>
        </w:rPr>
        <w:t xml:space="preserve">. For women, is crucial the </w:t>
      </w:r>
      <w:r w:rsidRPr="00DA5DF2">
        <w:rPr>
          <w:rFonts w:cstheme="minorHAnsi"/>
          <w:sz w:val="24"/>
          <w:szCs w:val="24"/>
        </w:rPr>
        <w:lastRenderedPageBreak/>
        <w:t>gender-sensitive Approach focused on understanding the specific trafficking risks faced by women, including forced marriage and sexual exploitation. This should be accompanied by an empowerment and support program</w:t>
      </w:r>
      <w:r w:rsidRPr="00DA5DF2">
        <w:rPr>
          <w:rFonts w:cstheme="minorHAnsi"/>
          <w:b/>
          <w:sz w:val="24"/>
          <w:szCs w:val="24"/>
        </w:rPr>
        <w:t xml:space="preserve"> </w:t>
      </w:r>
      <w:r w:rsidRPr="00DA5DF2">
        <w:rPr>
          <w:rFonts w:cstheme="minorHAnsi"/>
          <w:sz w:val="24"/>
          <w:szCs w:val="24"/>
        </w:rPr>
        <w:t>that empower women through education and vocational training, reducing their vulnerability to trafficking</w:t>
      </w:r>
      <w:r w:rsidRPr="00DA5DF2">
        <w:rPr>
          <w:rFonts w:cstheme="minorHAnsi"/>
          <w:sz w:val="24"/>
          <w:szCs w:val="24"/>
          <w:vertAlign w:val="superscript"/>
        </w:rPr>
        <w:footnoteReference w:id="22"/>
      </w:r>
      <w:r w:rsidRPr="00DA5DF2">
        <w:rPr>
          <w:rFonts w:cstheme="minorHAnsi"/>
          <w:sz w:val="24"/>
          <w:szCs w:val="24"/>
        </w:rPr>
        <w:t xml:space="preserve">. </w:t>
      </w:r>
      <w:r w:rsidRPr="00DA5DF2">
        <w:rPr>
          <w:rFonts w:cstheme="minorHAnsi"/>
          <w:sz w:val="24"/>
          <w:szCs w:val="24"/>
        </w:rPr>
        <w:t>Concerning children</w:t>
      </w:r>
      <w:r w:rsidRPr="00DA5DF2">
        <w:rPr>
          <w:rFonts w:cstheme="minorHAnsi"/>
          <w:sz w:val="24"/>
          <w:szCs w:val="24"/>
        </w:rPr>
        <w:t xml:space="preserve">, the child Protection Policies should implement child-friendly practices in identification and interviewing processes. Educating children and their families about the dangers of trafficking and how to seek help can also be another training to be considered. LGBTQ+ Individuals are a vulnerable group often not </w:t>
      </w:r>
      <w:r w:rsidRPr="00DA5DF2">
        <w:rPr>
          <w:rFonts w:cstheme="minorHAnsi"/>
          <w:sz w:val="24"/>
          <w:szCs w:val="24"/>
        </w:rPr>
        <w:t>considered</w:t>
      </w:r>
      <w:r w:rsidRPr="00DA5DF2">
        <w:rPr>
          <w:rFonts w:cstheme="minorHAnsi"/>
          <w:sz w:val="24"/>
          <w:szCs w:val="24"/>
        </w:rPr>
        <w:t>, but</w:t>
      </w:r>
      <w:r w:rsidRPr="00DA5DF2">
        <w:rPr>
          <w:rFonts w:cstheme="minorHAnsi"/>
          <w:b/>
          <w:sz w:val="24"/>
          <w:szCs w:val="24"/>
        </w:rPr>
        <w:t xml:space="preserve"> </w:t>
      </w:r>
      <w:r w:rsidRPr="00DA5DF2">
        <w:rPr>
          <w:rFonts w:cstheme="minorHAnsi"/>
          <w:sz w:val="24"/>
          <w:szCs w:val="24"/>
        </w:rPr>
        <w:t>training should address the specific vulnerabilities of LGBTQ+ individuals, including discrimination and lack of legal protections granting the presence of safe spaces; ensuring that shelters and support services are inclusive and safe for LGBTQ+ victims of trafficking is crucial. In Bangladesh, the Ministry of Women and Children Affairs, in partnership with UNICEF, has developed training modules specifically tailored for frontline workers</w:t>
      </w:r>
      <w:r w:rsidRPr="00DA5DF2">
        <w:rPr>
          <w:rFonts w:cstheme="minorHAnsi"/>
          <w:sz w:val="24"/>
          <w:szCs w:val="24"/>
          <w:vertAlign w:val="superscript"/>
        </w:rPr>
        <w:footnoteReference w:id="23"/>
      </w:r>
      <w:r w:rsidRPr="00DA5DF2">
        <w:rPr>
          <w:rFonts w:cstheme="minorHAnsi"/>
          <w:sz w:val="24"/>
          <w:szCs w:val="24"/>
        </w:rPr>
        <w:t>. These modules include gender-sensitive approaches and child protection policies. They focus on the Rohingya refugee camps, where women and children are at high risk of trafficking.</w:t>
      </w:r>
    </w:p>
    <w:p w14:paraId="1ADD6148" w14:textId="77777777" w:rsidR="00DA5DF2" w:rsidRPr="00DA5DF2" w:rsidRDefault="00DA5DF2" w:rsidP="00DA5DF2">
      <w:pPr>
        <w:spacing w:line="360" w:lineRule="auto"/>
        <w:jc w:val="both"/>
        <w:rPr>
          <w:rFonts w:cstheme="minorHAnsi"/>
          <w:sz w:val="24"/>
          <w:szCs w:val="24"/>
        </w:rPr>
      </w:pPr>
      <w:r w:rsidRPr="00DA5DF2">
        <w:rPr>
          <w:rFonts w:cstheme="minorHAnsi"/>
          <w:sz w:val="24"/>
          <w:szCs w:val="24"/>
        </w:rPr>
        <w:t>Some examples of good practices are present in Bangladesh; Bangladesh Police Anti-Human Trafficking Unit</w:t>
      </w:r>
      <w:r w:rsidRPr="00DA5DF2">
        <w:rPr>
          <w:rFonts w:cstheme="minorHAnsi"/>
          <w:b/>
          <w:sz w:val="24"/>
          <w:szCs w:val="24"/>
        </w:rPr>
        <w:t xml:space="preserve"> </w:t>
      </w:r>
      <w:r w:rsidRPr="00DA5DF2">
        <w:rPr>
          <w:rFonts w:cstheme="minorHAnsi"/>
          <w:sz w:val="24"/>
          <w:szCs w:val="24"/>
        </w:rPr>
        <w:t>has received specialized training from international organizations on identifying and responding to trafficking cases</w:t>
      </w:r>
      <w:r w:rsidRPr="00DA5DF2">
        <w:rPr>
          <w:rFonts w:cstheme="minorHAnsi"/>
          <w:sz w:val="24"/>
          <w:szCs w:val="24"/>
          <w:vertAlign w:val="superscript"/>
        </w:rPr>
        <w:footnoteReference w:id="24"/>
      </w:r>
      <w:r w:rsidRPr="00DA5DF2">
        <w:rPr>
          <w:rFonts w:cstheme="minorHAnsi"/>
          <w:sz w:val="24"/>
          <w:szCs w:val="24"/>
        </w:rPr>
        <w:t xml:space="preserve">. This training includes the use of technology for case management and effective collaboration with NGOs. </w:t>
      </w:r>
      <w:proofErr w:type="gramStart"/>
      <w:r w:rsidRPr="00DA5DF2">
        <w:rPr>
          <w:rFonts w:cstheme="minorHAnsi"/>
          <w:sz w:val="24"/>
          <w:szCs w:val="24"/>
        </w:rPr>
        <w:t>Also</w:t>
      </w:r>
      <w:proofErr w:type="gramEnd"/>
      <w:r w:rsidRPr="00DA5DF2">
        <w:rPr>
          <w:rFonts w:cstheme="minorHAnsi"/>
          <w:sz w:val="24"/>
          <w:szCs w:val="24"/>
        </w:rPr>
        <w:t xml:space="preserve"> civil society plays a role from which to learn</w:t>
      </w:r>
      <w:r w:rsidRPr="00DA5DF2">
        <w:rPr>
          <w:rFonts w:cstheme="minorHAnsi"/>
          <w:sz w:val="24"/>
          <w:szCs w:val="24"/>
          <w:vertAlign w:val="superscript"/>
        </w:rPr>
        <w:footnoteReference w:id="25"/>
      </w:r>
      <w:r w:rsidRPr="00DA5DF2">
        <w:rPr>
          <w:rFonts w:cstheme="minorHAnsi"/>
          <w:sz w:val="24"/>
          <w:szCs w:val="24"/>
        </w:rPr>
        <w:t>. Local NGOs, such as the Bangladesh National Women Lawyers' Association (BNWLA), have implemented community-based training programs. These programs educate community leaders and volunteers on the signs of trafficking and the importance of reporting suspicious activities</w:t>
      </w:r>
      <w:r w:rsidRPr="00DA5DF2">
        <w:rPr>
          <w:rFonts w:cstheme="minorHAnsi"/>
          <w:sz w:val="24"/>
          <w:szCs w:val="24"/>
          <w:vertAlign w:val="superscript"/>
        </w:rPr>
        <w:footnoteReference w:id="26"/>
      </w:r>
      <w:r w:rsidRPr="00DA5DF2">
        <w:rPr>
          <w:rFonts w:cstheme="minorHAnsi"/>
          <w:sz w:val="24"/>
          <w:szCs w:val="24"/>
        </w:rPr>
        <w:t>.</w:t>
      </w:r>
    </w:p>
    <w:p w14:paraId="56F1874A" w14:textId="016D999A" w:rsidR="00DA5DF2" w:rsidRPr="00DA5DF2" w:rsidRDefault="00DA5DF2" w:rsidP="00DA5DF2">
      <w:pPr>
        <w:pStyle w:val="Titolo1"/>
        <w:numPr>
          <w:ilvl w:val="0"/>
          <w:numId w:val="50"/>
        </w:numPr>
        <w:rPr>
          <w:rFonts w:eastAsia="Times New Roman"/>
          <w:b/>
          <w:bCs/>
          <w:color w:val="000000" w:themeColor="text1"/>
          <w:sz w:val="24"/>
          <w:szCs w:val="24"/>
        </w:rPr>
      </w:pPr>
      <w:bookmarkStart w:id="3" w:name="_Toc169772984"/>
      <w:r w:rsidRPr="00DA5DF2">
        <w:rPr>
          <w:rFonts w:eastAsia="Times New Roman"/>
          <w:b/>
          <w:bCs/>
          <w:color w:val="000000" w:themeColor="text1"/>
          <w:sz w:val="24"/>
          <w:szCs w:val="24"/>
        </w:rPr>
        <w:lastRenderedPageBreak/>
        <w:t xml:space="preserve">Relief, recovery and assistance programmes which ensure effective access to reparations for victims of trafficking </w:t>
      </w:r>
      <w:bookmarkEnd w:id="3"/>
    </w:p>
    <w:p w14:paraId="0AE00757" w14:textId="1C6C29BA" w:rsidR="00DA5DF2" w:rsidRPr="00DA5DF2" w:rsidRDefault="00DA5DF2" w:rsidP="00DA5DF2">
      <w:pPr>
        <w:spacing w:line="360" w:lineRule="auto"/>
        <w:jc w:val="both"/>
        <w:rPr>
          <w:rFonts w:eastAsia="Times New Roman" w:cstheme="minorHAnsi"/>
          <w:color w:val="467886"/>
          <w:sz w:val="24"/>
          <w:szCs w:val="24"/>
          <w:vertAlign w:val="superscript"/>
        </w:rPr>
      </w:pPr>
      <w:r w:rsidRPr="00DA5DF2">
        <w:rPr>
          <w:rFonts w:eastAsia="Times New Roman" w:cstheme="minorHAnsi"/>
          <w:sz w:val="24"/>
          <w:szCs w:val="24"/>
        </w:rPr>
        <w:t>Between the years of 2014 to 2022, Bangladesh Counter Trafficking-In-Persons-Program (hereafter: BC/TIP) funded by USAID, operated in zones that are vulnerable to human trafficking. The programme focusing on prevention, protection, prosecution and partnership connects non-</w:t>
      </w:r>
      <w:r w:rsidRPr="00DA5DF2">
        <w:rPr>
          <w:rFonts w:eastAsia="Times New Roman" w:cstheme="minorHAnsi"/>
          <w:sz w:val="24"/>
          <w:szCs w:val="24"/>
        </w:rPr>
        <w:t>governmental</w:t>
      </w:r>
      <w:r w:rsidRPr="00DA5DF2">
        <w:rPr>
          <w:rFonts w:eastAsia="Times New Roman" w:cstheme="minorHAnsi"/>
          <w:sz w:val="24"/>
          <w:szCs w:val="24"/>
        </w:rPr>
        <w:t xml:space="preserve"> organizations, citizens of Bangladesh and national government representatives to increase responsiveness of law enforcement officers responsible for dealing with trafficking and child marriage.</w:t>
      </w:r>
      <w:r w:rsidRPr="00DA5DF2">
        <w:rPr>
          <w:rFonts w:eastAsia="Times New Roman" w:cstheme="minorHAnsi"/>
          <w:sz w:val="24"/>
          <w:szCs w:val="24"/>
          <w:vertAlign w:val="superscript"/>
        </w:rPr>
        <w:footnoteReference w:id="27"/>
      </w:r>
      <w:r w:rsidRPr="00DA5DF2">
        <w:rPr>
          <w:rFonts w:eastAsia="Times New Roman" w:cstheme="minorHAnsi"/>
          <w:sz w:val="24"/>
          <w:szCs w:val="24"/>
        </w:rPr>
        <w:t xml:space="preserve"> Prevention portion of the program provides community members with tools to identify traffickers and aim on connecting survivors to appropriate services they need.</w:t>
      </w:r>
      <w:r w:rsidRPr="00DA5DF2">
        <w:rPr>
          <w:rFonts w:eastAsia="Times New Roman" w:cstheme="minorHAnsi"/>
          <w:sz w:val="24"/>
          <w:szCs w:val="24"/>
          <w:vertAlign w:val="superscript"/>
        </w:rPr>
        <w:footnoteReference w:id="28"/>
      </w:r>
      <w:r w:rsidRPr="00DA5DF2">
        <w:rPr>
          <w:rFonts w:eastAsia="Times New Roman" w:cstheme="minorHAnsi"/>
          <w:sz w:val="24"/>
          <w:szCs w:val="24"/>
        </w:rPr>
        <w:t xml:space="preserve"> Relevantly, on a domestic level, alongside with partnering civil society and private organizations, the BC/TIP seeks out to coordinate and work in conjunction with Ministry of Home Affairs, Ministry of Social Affairs and Ministry of Women and Children Affairs.</w:t>
      </w:r>
      <w:r w:rsidRPr="00DA5DF2">
        <w:rPr>
          <w:rFonts w:eastAsia="Times New Roman" w:cstheme="minorHAnsi"/>
          <w:sz w:val="24"/>
          <w:szCs w:val="24"/>
          <w:vertAlign w:val="superscript"/>
        </w:rPr>
        <w:footnoteReference w:id="29"/>
      </w:r>
    </w:p>
    <w:p w14:paraId="4F8645D5" w14:textId="77777777" w:rsidR="00DA5DF2" w:rsidRPr="00DA5DF2" w:rsidRDefault="00DA5DF2" w:rsidP="00DA5DF2">
      <w:pPr>
        <w:spacing w:line="360" w:lineRule="auto"/>
        <w:jc w:val="both"/>
        <w:rPr>
          <w:rFonts w:eastAsia="Times New Roman" w:cstheme="minorHAnsi"/>
          <w:color w:val="467886"/>
          <w:sz w:val="24"/>
          <w:szCs w:val="24"/>
          <w:vertAlign w:val="superscript"/>
        </w:rPr>
      </w:pPr>
      <w:r w:rsidRPr="00DA5DF2">
        <w:rPr>
          <w:rFonts w:eastAsia="Times New Roman" w:cstheme="minorHAnsi"/>
          <w:sz w:val="24"/>
          <w:szCs w:val="24"/>
        </w:rPr>
        <w:t>Bangladesh furthered its assistance programmes for victims in trafficking with the USAID’s Fight Slavery and Trafficking-In-Persons (hereon: FS/TIP). Under FS/TIP, it is planned that for the period of 2023-2025 the National Plan of Action (hereafter: NPA) will be updated on the basis of stakeholder revisions.</w:t>
      </w:r>
      <w:r w:rsidRPr="00DA5DF2">
        <w:rPr>
          <w:rFonts w:eastAsia="Times New Roman" w:cstheme="minorHAnsi"/>
          <w:sz w:val="24"/>
          <w:szCs w:val="24"/>
          <w:vertAlign w:val="superscript"/>
        </w:rPr>
        <w:footnoteReference w:id="30"/>
      </w:r>
      <w:r w:rsidRPr="00DA5DF2">
        <w:rPr>
          <w:rFonts w:eastAsia="Times New Roman" w:cstheme="minorHAnsi"/>
          <w:sz w:val="24"/>
          <w:szCs w:val="24"/>
        </w:rPr>
        <w:t xml:space="preserve"> Additionally, there has been a formal recognition of The Ministry of Disaster Management and Relief as a major contributor to the implementation of the NPA.</w:t>
      </w:r>
      <w:r w:rsidRPr="00DA5DF2">
        <w:rPr>
          <w:rFonts w:eastAsia="Times New Roman" w:cstheme="minorHAnsi"/>
          <w:sz w:val="24"/>
          <w:szCs w:val="24"/>
          <w:vertAlign w:val="superscript"/>
        </w:rPr>
        <w:footnoteReference w:id="31"/>
      </w:r>
      <w:r w:rsidRPr="00DA5DF2">
        <w:rPr>
          <w:rFonts w:eastAsia="Times New Roman" w:cstheme="minorHAnsi"/>
          <w:sz w:val="24"/>
          <w:szCs w:val="24"/>
        </w:rPr>
        <w:t xml:space="preserve"> This was a novel decision for Bangladesh since ministries are not considered as key players in trafficking prevention, however, for effective access to safety Bangladesh’s approach to assistance and recovery programmes has changed.</w:t>
      </w:r>
      <w:r w:rsidRPr="00DA5DF2">
        <w:rPr>
          <w:rFonts w:eastAsia="Times New Roman" w:cstheme="minorHAnsi"/>
          <w:sz w:val="24"/>
          <w:szCs w:val="24"/>
          <w:vertAlign w:val="superscript"/>
        </w:rPr>
        <w:footnoteReference w:id="32"/>
      </w:r>
    </w:p>
    <w:p w14:paraId="6D31E32E" w14:textId="39823657" w:rsidR="00DA5DF2" w:rsidRPr="00DA5DF2" w:rsidRDefault="00DA5DF2" w:rsidP="00DA5DF2">
      <w:pPr>
        <w:spacing w:line="360" w:lineRule="auto"/>
        <w:jc w:val="both"/>
        <w:rPr>
          <w:rFonts w:eastAsia="Times New Roman" w:cstheme="minorHAnsi"/>
          <w:sz w:val="24"/>
          <w:szCs w:val="24"/>
        </w:rPr>
      </w:pPr>
      <w:r w:rsidRPr="00DA5DF2">
        <w:rPr>
          <w:rFonts w:eastAsia="Times New Roman" w:cstheme="minorHAnsi"/>
          <w:sz w:val="24"/>
          <w:szCs w:val="24"/>
        </w:rPr>
        <w:t xml:space="preserve">Over the years, relief and recovery from trafficking in Bangladesh meant financial assistance. In 2015, one Bangladeshi boy was offered financial help after being victimized in the Andaman </w:t>
      </w:r>
      <w:r w:rsidRPr="00DA5DF2">
        <w:rPr>
          <w:rFonts w:eastAsia="Times New Roman" w:cstheme="minorHAnsi"/>
          <w:sz w:val="24"/>
          <w:szCs w:val="24"/>
        </w:rPr>
        <w:lastRenderedPageBreak/>
        <w:t>Sea Crisis.</w:t>
      </w:r>
      <w:r w:rsidRPr="00DA5DF2">
        <w:rPr>
          <w:rFonts w:eastAsia="Times New Roman" w:cstheme="minorHAnsi"/>
          <w:sz w:val="24"/>
          <w:szCs w:val="24"/>
          <w:vertAlign w:val="superscript"/>
        </w:rPr>
        <w:footnoteReference w:id="33"/>
      </w:r>
      <w:r w:rsidRPr="00DA5DF2">
        <w:rPr>
          <w:rFonts w:eastAsia="Times New Roman" w:cstheme="minorHAnsi"/>
          <w:sz w:val="24"/>
          <w:szCs w:val="24"/>
        </w:rPr>
        <w:t xml:space="preserve"> Furthermore, it was reported that the Bangladeshi government offered legal services to those who fell victim to trafficking regardless of their nationality.</w:t>
      </w:r>
      <w:r w:rsidRPr="00DA5DF2">
        <w:rPr>
          <w:rFonts w:eastAsia="Times New Roman" w:cstheme="minorHAnsi"/>
          <w:sz w:val="24"/>
          <w:szCs w:val="24"/>
          <w:vertAlign w:val="superscript"/>
        </w:rPr>
        <w:footnoteReference w:id="34"/>
      </w:r>
      <w:r w:rsidRPr="00DA5DF2">
        <w:rPr>
          <w:rFonts w:eastAsia="Times New Roman" w:cstheme="minorHAnsi"/>
          <w:sz w:val="24"/>
          <w:szCs w:val="24"/>
        </w:rPr>
        <w:t xml:space="preserve"> Another initiative important to note is the YPSA-BCTIP (Bangladesh Counter Trafficking-in-Persons) </w:t>
      </w:r>
      <w:r w:rsidRPr="00DA5DF2">
        <w:rPr>
          <w:rFonts w:eastAsia="Times New Roman" w:cstheme="minorHAnsi"/>
          <w:sz w:val="24"/>
          <w:szCs w:val="24"/>
        </w:rPr>
        <w:t>programme</w:t>
      </w:r>
      <w:r w:rsidRPr="00DA5DF2">
        <w:rPr>
          <w:rFonts w:eastAsia="Times New Roman" w:cstheme="minorHAnsi"/>
          <w:sz w:val="24"/>
          <w:szCs w:val="24"/>
        </w:rPr>
        <w:t xml:space="preserve"> which has already moved on to its second phase. Its main project objectives are to focus on shelter and community based assistance to rehabilitate and support the trafficking victims.</w:t>
      </w:r>
      <w:r w:rsidRPr="00DA5DF2">
        <w:rPr>
          <w:rFonts w:eastAsia="Times New Roman" w:cstheme="minorHAnsi"/>
          <w:sz w:val="24"/>
          <w:szCs w:val="24"/>
          <w:vertAlign w:val="superscript"/>
        </w:rPr>
        <w:footnoteReference w:id="35"/>
      </w:r>
      <w:r w:rsidRPr="00DA5DF2">
        <w:rPr>
          <w:rFonts w:eastAsia="Times New Roman" w:cstheme="minorHAnsi"/>
          <w:sz w:val="24"/>
          <w:szCs w:val="24"/>
        </w:rPr>
        <w:t xml:space="preserve"> Furthermore, YPSA-BCTIP is ambitious to enhance the capacity of the Counter Trafficking Committee (hereafter: CTC) to effectively ensure effective reintegration of trafficking victims.</w:t>
      </w:r>
      <w:r w:rsidRPr="00DA5DF2">
        <w:rPr>
          <w:rFonts w:eastAsia="Times New Roman" w:cstheme="minorHAnsi"/>
          <w:sz w:val="24"/>
          <w:szCs w:val="24"/>
          <w:vertAlign w:val="superscript"/>
        </w:rPr>
        <w:footnoteReference w:id="36"/>
      </w:r>
      <w:r w:rsidRPr="00DA5DF2">
        <w:rPr>
          <w:rFonts w:eastAsia="Times New Roman" w:cstheme="minorHAnsi"/>
          <w:sz w:val="24"/>
          <w:szCs w:val="24"/>
        </w:rPr>
        <w:t xml:space="preserve"> Moreover, the project focuses on trainings on leadership and capacity development and training on survivor’s reintegration strategy to CTC.</w:t>
      </w:r>
      <w:r w:rsidRPr="00DA5DF2">
        <w:rPr>
          <w:rFonts w:eastAsia="Times New Roman" w:cstheme="minorHAnsi"/>
          <w:sz w:val="24"/>
          <w:szCs w:val="24"/>
          <w:vertAlign w:val="superscript"/>
        </w:rPr>
        <w:footnoteReference w:id="37"/>
      </w:r>
      <w:r w:rsidRPr="00DA5DF2">
        <w:rPr>
          <w:rFonts w:eastAsia="Times New Roman" w:cstheme="minorHAnsi"/>
          <w:sz w:val="24"/>
          <w:szCs w:val="24"/>
        </w:rPr>
        <w:t xml:space="preserve"> Finally, it is reported that YPSA covered Cox’s Bazar district in Bangladesh by monitoring the victims from that area. This approach will continue towards the future as YPSA announced that they will expand the protection of victims to Chittagong district aiming to make victim assistance services to a wider geographic area.</w:t>
      </w:r>
      <w:r w:rsidRPr="00DA5DF2">
        <w:rPr>
          <w:rFonts w:eastAsia="Times New Roman" w:cstheme="minorHAnsi"/>
          <w:sz w:val="24"/>
          <w:szCs w:val="24"/>
          <w:vertAlign w:val="superscript"/>
        </w:rPr>
        <w:footnoteReference w:id="38"/>
      </w:r>
    </w:p>
    <w:p w14:paraId="2DE53DA5" w14:textId="77777777" w:rsidR="00DA5DF2" w:rsidRPr="00DA5DF2" w:rsidRDefault="00DA5DF2" w:rsidP="00DA5DF2">
      <w:pPr>
        <w:spacing w:line="360" w:lineRule="auto"/>
        <w:jc w:val="both"/>
        <w:rPr>
          <w:rFonts w:cstheme="minorHAnsi"/>
          <w:sz w:val="24"/>
          <w:szCs w:val="24"/>
        </w:rPr>
      </w:pPr>
    </w:p>
    <w:p w14:paraId="4E7AA600" w14:textId="77777777" w:rsidR="00DA5DF2" w:rsidRDefault="00DA5DF2" w:rsidP="00DA5DF2">
      <w:pPr>
        <w:spacing w:line="301" w:lineRule="auto"/>
        <w:jc w:val="both"/>
        <w:rPr>
          <w:rFonts w:ascii="Times New Roman" w:eastAsia="Times New Roman" w:hAnsi="Times New Roman" w:cs="Times New Roman"/>
          <w:color w:val="2C3E50"/>
          <w:sz w:val="27"/>
          <w:szCs w:val="27"/>
          <w:shd w:val="clear" w:color="auto" w:fill="FEF1C4"/>
        </w:rPr>
      </w:pPr>
    </w:p>
    <w:p w14:paraId="523F3DA4" w14:textId="77777777" w:rsidR="00DA5DF2" w:rsidRDefault="00DA5DF2" w:rsidP="00DA5DF2">
      <w:pPr>
        <w:spacing w:line="301" w:lineRule="auto"/>
        <w:jc w:val="both"/>
        <w:rPr>
          <w:rFonts w:ascii="Times New Roman" w:eastAsia="Times New Roman" w:hAnsi="Times New Roman" w:cs="Times New Roman"/>
          <w:sz w:val="20"/>
          <w:szCs w:val="20"/>
        </w:rPr>
      </w:pPr>
    </w:p>
    <w:p w14:paraId="5F2CAF24" w14:textId="77777777" w:rsidR="00DA5DF2" w:rsidRDefault="00DA5DF2" w:rsidP="00DA5DF2">
      <w:pPr>
        <w:spacing w:line="301" w:lineRule="auto"/>
        <w:jc w:val="both"/>
        <w:rPr>
          <w:rFonts w:ascii="Times New Roman" w:eastAsia="Times New Roman" w:hAnsi="Times New Roman" w:cs="Times New Roman"/>
          <w:sz w:val="24"/>
          <w:szCs w:val="24"/>
        </w:rPr>
      </w:pPr>
    </w:p>
    <w:p w14:paraId="29AD26D9" w14:textId="77777777" w:rsidR="00970340" w:rsidRPr="00DA5DF2" w:rsidRDefault="00970340" w:rsidP="00970340">
      <w:pPr>
        <w:widowControl w:val="0"/>
        <w:pBdr>
          <w:top w:val="nil"/>
          <w:left w:val="nil"/>
          <w:bottom w:val="nil"/>
          <w:right w:val="nil"/>
          <w:between w:val="nil"/>
        </w:pBdr>
        <w:tabs>
          <w:tab w:val="left" w:pos="360"/>
        </w:tabs>
        <w:spacing w:after="120" w:line="300" w:lineRule="auto"/>
        <w:ind w:right="-6"/>
        <w:rPr>
          <w:rFonts w:asciiTheme="majorHAnsi" w:eastAsia="Calibri" w:hAnsiTheme="majorHAnsi" w:cstheme="majorHAnsi"/>
          <w:color w:val="FFFFFF"/>
          <w:sz w:val="24"/>
          <w:szCs w:val="24"/>
        </w:rPr>
      </w:pPr>
    </w:p>
    <w:p w14:paraId="198C053B"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4E08CC5A"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31A8D87"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E391075"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17DC3736"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4759388"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41EA03BA"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4867C5C3"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29119B5E"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42D9ECF"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261650B8"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05E6C01E"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3B5162F2"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0A7E5EF9"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11496012"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19903EBF"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DD0A30A"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73E807B2"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F9B3DE2"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1AF46714"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387DA515"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0762A73A"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AFD8E54"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2ED742C"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8C825DF" w14:textId="77777777" w:rsidR="00B427A6" w:rsidRDefault="00B427A6" w:rsidP="00347268">
      <w:pPr>
        <w:widowControl w:val="0"/>
        <w:pBdr>
          <w:top w:val="nil"/>
          <w:left w:val="nil"/>
          <w:bottom w:val="nil"/>
          <w:right w:val="nil"/>
          <w:between w:val="nil"/>
        </w:pBdr>
        <w:tabs>
          <w:tab w:val="left" w:pos="360"/>
        </w:tabs>
        <w:spacing w:after="120" w:line="300" w:lineRule="auto"/>
        <w:ind w:right="-6"/>
        <w:rPr>
          <w:rFonts w:asciiTheme="majorHAnsi" w:eastAsia="Calibri" w:hAnsiTheme="majorHAnsi" w:cstheme="majorHAnsi"/>
          <w:color w:val="FFFFFF"/>
          <w:sz w:val="24"/>
          <w:szCs w:val="24"/>
        </w:rPr>
      </w:pPr>
    </w:p>
    <w:p w14:paraId="3C0258DE" w14:textId="09965F06"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r w:rsidRPr="008E55F6">
        <w:rPr>
          <w:rFonts w:asciiTheme="majorHAnsi" w:eastAsia="Calibri" w:hAnsiTheme="majorHAnsi" w:cstheme="majorHAnsi"/>
          <w:noProof/>
          <w:color w:val="000000"/>
          <w:sz w:val="24"/>
          <w:szCs w:val="24"/>
          <w:lang w:eastAsia="en-GB"/>
        </w:rPr>
        <w:drawing>
          <wp:inline distT="19050" distB="19050" distL="19050" distR="19050" wp14:anchorId="323E87CD" wp14:editId="40FB0CD2">
            <wp:extent cx="1390650" cy="586143"/>
            <wp:effectExtent l="0" t="0" r="0" b="4445"/>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393324" cy="587270"/>
                    </a:xfrm>
                    <a:prstGeom prst="rect">
                      <a:avLst/>
                    </a:prstGeom>
                    <a:ln/>
                  </pic:spPr>
                </pic:pic>
              </a:graphicData>
            </a:graphic>
          </wp:inline>
        </w:drawing>
      </w:r>
    </w:p>
    <w:p w14:paraId="519FA80D" w14:textId="6296565D"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Kingsfordweg 151, 1043 GR</w:t>
      </w:r>
    </w:p>
    <w:p w14:paraId="74FED682" w14:textId="3C7C1257"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Amsterdam, Netherlands</w:t>
      </w:r>
    </w:p>
    <w:p w14:paraId="0B26C1EC" w14:textId="30AE86FB"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0563C1"/>
          <w:sz w:val="24"/>
          <w:szCs w:val="24"/>
          <w:lang w:val="nl-NL"/>
        </w:rPr>
      </w:pPr>
      <w:r w:rsidRPr="008E55F6">
        <w:rPr>
          <w:rFonts w:asciiTheme="majorHAnsi" w:eastAsia="Calibri" w:hAnsiTheme="majorHAnsi" w:cstheme="majorHAnsi"/>
          <w:color w:val="666666"/>
          <w:sz w:val="24"/>
          <w:szCs w:val="24"/>
          <w:highlight w:val="white"/>
          <w:lang w:val="nl-NL"/>
        </w:rPr>
        <w:lastRenderedPageBreak/>
        <w:t>+3168</w:t>
      </w:r>
      <w:r w:rsidR="003449A6">
        <w:rPr>
          <w:rFonts w:asciiTheme="majorHAnsi" w:eastAsia="Calibri" w:hAnsiTheme="majorHAnsi" w:cstheme="majorHAnsi"/>
          <w:color w:val="666666"/>
          <w:sz w:val="24"/>
          <w:szCs w:val="24"/>
          <w:highlight w:val="white"/>
          <w:lang w:val="nl-NL"/>
        </w:rPr>
        <w:t>7406567</w:t>
      </w:r>
      <w:r w:rsidRPr="008E55F6">
        <w:rPr>
          <w:rFonts w:asciiTheme="majorHAnsi" w:eastAsia="Calibri" w:hAnsiTheme="majorHAnsi" w:cstheme="majorHAnsi"/>
          <w:color w:val="666666"/>
          <w:sz w:val="24"/>
          <w:szCs w:val="24"/>
          <w:highlight w:val="white"/>
          <w:lang w:val="nl-NL"/>
        </w:rPr>
        <w:t xml:space="preserve"> | </w:t>
      </w:r>
      <w:r w:rsidRPr="008E55F6">
        <w:rPr>
          <w:rFonts w:asciiTheme="majorHAnsi" w:eastAsia="Calibri" w:hAnsiTheme="majorHAnsi" w:cstheme="majorHAnsi"/>
          <w:color w:val="0563C1"/>
          <w:sz w:val="24"/>
          <w:szCs w:val="24"/>
          <w:highlight w:val="white"/>
          <w:u w:val="single"/>
          <w:lang w:val="nl-NL"/>
        </w:rPr>
        <w:t>info@brokenchalk.org</w:t>
      </w:r>
      <w:r w:rsidRPr="008E55F6">
        <w:rPr>
          <w:rFonts w:asciiTheme="majorHAnsi" w:eastAsia="Calibri" w:hAnsiTheme="majorHAnsi" w:cstheme="majorHAnsi"/>
          <w:color w:val="0563C1"/>
          <w:sz w:val="24"/>
          <w:szCs w:val="24"/>
          <w:highlight w:val="white"/>
          <w:lang w:val="nl-NL"/>
        </w:rPr>
        <w:t xml:space="preserve"> </w:t>
      </w:r>
      <w:r w:rsidRPr="008E55F6">
        <w:rPr>
          <w:rFonts w:asciiTheme="majorHAnsi" w:eastAsia="Calibri" w:hAnsiTheme="majorHAnsi" w:cstheme="majorHAnsi"/>
          <w:color w:val="666666"/>
          <w:sz w:val="24"/>
          <w:szCs w:val="24"/>
          <w:highlight w:val="white"/>
          <w:lang w:val="nl-NL"/>
        </w:rPr>
        <w:t xml:space="preserve">| </w:t>
      </w:r>
      <w:hyperlink r:id="rId9" w:history="1">
        <w:r w:rsidR="00693AE8" w:rsidRPr="008E55F6">
          <w:rPr>
            <w:rStyle w:val="Collegamentoipertestuale"/>
            <w:rFonts w:asciiTheme="majorHAnsi" w:eastAsia="Calibri" w:hAnsiTheme="majorHAnsi" w:cstheme="majorHAnsi"/>
            <w:sz w:val="24"/>
            <w:szCs w:val="24"/>
            <w:highlight w:val="white"/>
            <w:lang w:val="nl-NL"/>
          </w:rPr>
          <w:t>www.brokenchalk.org</w:t>
        </w:r>
      </w:hyperlink>
    </w:p>
    <w:p w14:paraId="75000313" w14:textId="72CBE85D"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B0F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19DAFED7" wp14:editId="016F4D02">
            <wp:extent cx="136525" cy="136525"/>
            <wp:effectExtent l="0" t="0" r="0" b="0"/>
            <wp:docPr id="1" name="image4.png" descr="20-social-media-icons[1].png"/>
            <wp:cNvGraphicFramePr/>
            <a:graphic xmlns:a="http://schemas.openxmlformats.org/drawingml/2006/main">
              <a:graphicData uri="http://schemas.openxmlformats.org/drawingml/2006/picture">
                <pic:pic xmlns:pic="http://schemas.openxmlformats.org/drawingml/2006/picture">
                  <pic:nvPicPr>
                    <pic:cNvPr id="0" name="image4.png" descr="20-social-media-icons[1].png"/>
                    <pic:cNvPicPr preferRelativeResize="0"/>
                  </pic:nvPicPr>
                  <pic:blipFill>
                    <a:blip r:embed="rId10"/>
                    <a:srcRect l="5202" t="7344" r="73749"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00B0F0"/>
          <w:sz w:val="24"/>
          <w:szCs w:val="24"/>
          <w:lang w:val="nl-NL"/>
        </w:rPr>
        <w:t>https://twitter.com/brokenchalk</w:t>
      </w:r>
    </w:p>
    <w:p w14:paraId="1C82DB94" w14:textId="77777777"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000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25EA0378" wp14:editId="1D93DFD9">
            <wp:extent cx="136525" cy="136525"/>
            <wp:effectExtent l="0" t="0" r="0" b="0"/>
            <wp:docPr id="19" name="image6.png" descr="Resim 28"/>
            <wp:cNvGraphicFramePr/>
            <a:graphic xmlns:a="http://schemas.openxmlformats.org/drawingml/2006/main">
              <a:graphicData uri="http://schemas.openxmlformats.org/drawingml/2006/picture">
                <pic:pic xmlns:pic="http://schemas.openxmlformats.org/drawingml/2006/picture">
                  <pic:nvPicPr>
                    <pic:cNvPr id="0" name="image6.png" descr="Resim 28"/>
                    <pic:cNvPicPr preferRelativeResize="0"/>
                  </pic:nvPicPr>
                  <pic:blipFill>
                    <a:blip r:embed="rId11"/>
                    <a:srcRect l="28232" t="7344" r="50282"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C00000"/>
          <w:sz w:val="24"/>
          <w:szCs w:val="24"/>
          <w:lang w:val="nl-NL"/>
        </w:rPr>
        <w:t>https://www.youtube.com/brokenchalk</w:t>
      </w:r>
    </w:p>
    <w:p w14:paraId="632E70FD" w14:textId="77777777"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206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4CFF5139" wp14:editId="79DBE18A">
            <wp:extent cx="128270" cy="136525"/>
            <wp:effectExtent l="0" t="0" r="0" b="0"/>
            <wp:docPr id="18" name="image3.png" descr="20-social-media-icons[1].png"/>
            <wp:cNvGraphicFramePr/>
            <a:graphic xmlns:a="http://schemas.openxmlformats.org/drawingml/2006/main">
              <a:graphicData uri="http://schemas.openxmlformats.org/drawingml/2006/picture">
                <pic:pic xmlns:pic="http://schemas.openxmlformats.org/drawingml/2006/picture">
                  <pic:nvPicPr>
                    <pic:cNvPr id="0" name="image3.png" descr="20-social-media-icons[1].png"/>
                    <pic:cNvPicPr preferRelativeResize="0"/>
                  </pic:nvPicPr>
                  <pic:blipFill>
                    <a:blip r:embed="rId12"/>
                    <a:srcRect l="74284" t="7344" r="4848" b="53789"/>
                    <a:stretch>
                      <a:fillRect/>
                    </a:stretch>
                  </pic:blipFill>
                  <pic:spPr>
                    <a:xfrm>
                      <a:off x="0" y="0"/>
                      <a:ext cx="128270" cy="136525"/>
                    </a:xfrm>
                    <a:prstGeom prst="rect">
                      <a:avLst/>
                    </a:prstGeom>
                    <a:ln/>
                  </pic:spPr>
                </pic:pic>
              </a:graphicData>
            </a:graphic>
          </wp:inline>
        </w:drawing>
      </w:r>
      <w:r w:rsidRPr="008E55F6">
        <w:rPr>
          <w:rFonts w:asciiTheme="majorHAnsi" w:hAnsiTheme="majorHAnsi" w:cstheme="majorHAnsi"/>
          <w:color w:val="0070C0"/>
          <w:sz w:val="24"/>
          <w:szCs w:val="24"/>
          <w:lang w:val="nl-NL"/>
        </w:rPr>
        <w:t>https://www.linkedin.com/company/brokenchalk</w:t>
      </w:r>
    </w:p>
    <w:p w14:paraId="07B18AE8" w14:textId="139E2AF4"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2060"/>
          <w:sz w:val="24"/>
          <w:szCs w:val="24"/>
          <w:lang w:val="nl-NL"/>
        </w:rPr>
      </w:pPr>
      <w:r w:rsidRPr="008E55F6">
        <w:rPr>
          <w:rFonts w:asciiTheme="majorHAnsi" w:hAnsiTheme="majorHAnsi" w:cstheme="majorHAnsi"/>
          <w:noProof/>
          <w:sz w:val="24"/>
          <w:szCs w:val="24"/>
          <w:lang w:eastAsia="en-GB"/>
        </w:rPr>
        <w:drawing>
          <wp:inline distT="0" distB="0" distL="0" distR="0" wp14:anchorId="03686DF6" wp14:editId="584F2F89">
            <wp:extent cx="139065" cy="139065"/>
            <wp:effectExtent l="0" t="0" r="0" b="0"/>
            <wp:docPr id="3" name="Resim 3" descr="20-social-media-ic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20-social-media-icons[1].png"/>
                    <pic:cNvPicPr>
                      <a:picLocks noChangeAspect="1" noChangeArrowheads="1"/>
                    </pic:cNvPicPr>
                  </pic:nvPicPr>
                  <pic:blipFill>
                    <a:blip r:embed="rId13">
                      <a:extLst>
                        <a:ext uri="{28A0092B-C50C-407E-A947-70E740481C1C}">
                          <a14:useLocalDpi xmlns:a14="http://schemas.microsoft.com/office/drawing/2010/main" val="0"/>
                        </a:ext>
                      </a:extLst>
                    </a:blip>
                    <a:srcRect l="51616" t="7344" r="27100" b="53789"/>
                    <a:stretch>
                      <a:fillRect/>
                    </a:stretch>
                  </pic:blipFill>
                  <pic:spPr bwMode="auto">
                    <a:xfrm>
                      <a:off x="0" y="0"/>
                      <a:ext cx="139065" cy="139065"/>
                    </a:xfrm>
                    <a:prstGeom prst="rect">
                      <a:avLst/>
                    </a:prstGeom>
                    <a:noFill/>
                    <a:ln>
                      <a:noFill/>
                    </a:ln>
                  </pic:spPr>
                </pic:pic>
              </a:graphicData>
            </a:graphic>
          </wp:inline>
        </w:drawing>
      </w:r>
      <w:hyperlink r:id="rId14" w:history="1">
        <w:r w:rsidRPr="008E55F6">
          <w:rPr>
            <w:rStyle w:val="Collegamentoipertestuale"/>
            <w:rFonts w:asciiTheme="majorHAnsi" w:hAnsiTheme="majorHAnsi" w:cstheme="majorHAnsi"/>
            <w:sz w:val="24"/>
            <w:szCs w:val="24"/>
            <w:lang w:val="nl-NL"/>
          </w:rPr>
          <w:t>https://www.facebook.com/BrokenChalk/</w:t>
        </w:r>
      </w:hyperlink>
    </w:p>
    <w:p w14:paraId="412A9676" w14:textId="4CF17D98"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sz w:val="24"/>
          <w:szCs w:val="24"/>
          <w:lang w:val="nl-NL"/>
        </w:rPr>
      </w:pPr>
      <w:r w:rsidRPr="008E55F6">
        <w:rPr>
          <w:rFonts w:asciiTheme="majorHAnsi" w:hAnsiTheme="majorHAnsi" w:cstheme="majorHAnsi"/>
          <w:noProof/>
          <w:sz w:val="24"/>
          <w:szCs w:val="24"/>
          <w:lang w:eastAsia="en-GB"/>
        </w:rPr>
        <w:drawing>
          <wp:inline distT="0" distB="0" distL="0" distR="0" wp14:anchorId="70DF8B4F" wp14:editId="4AF04F28">
            <wp:extent cx="137160" cy="137160"/>
            <wp:effectExtent l="0" t="0" r="0" b="0"/>
            <wp:docPr id="2" name="Resim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E55F6">
        <w:rPr>
          <w:rFonts w:asciiTheme="majorHAnsi" w:hAnsiTheme="majorHAnsi" w:cstheme="majorHAnsi"/>
          <w:sz w:val="24"/>
          <w:szCs w:val="24"/>
          <w:lang w:val="nl-NL"/>
        </w:rPr>
        <w:t>https://www.instagram.com/brokenchalk_/</w:t>
      </w:r>
      <w:r w:rsidR="00B82D76">
        <w:rPr>
          <w:rFonts w:asciiTheme="majorHAnsi" w:hAnsiTheme="majorHAnsi" w:cstheme="majorHAnsi"/>
          <w:sz w:val="24"/>
          <w:szCs w:val="24"/>
          <w:lang w:val="nl-NL"/>
        </w:rPr>
        <w:t xml:space="preserve"> </w:t>
      </w:r>
    </w:p>
    <w:sectPr w:rsidR="00DF4F8B" w:rsidRPr="008E55F6" w:rsidSect="00AC4B03">
      <w:headerReference w:type="default" r:id="rId16"/>
      <w:footerReference w:type="default" r:id="rId17"/>
      <w:headerReference w:type="first" r:id="rId18"/>
      <w:pgSz w:w="11906" w:h="16838" w:code="9"/>
      <w:pgMar w:top="1411" w:right="1411" w:bottom="63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8F7F" w14:textId="77777777" w:rsidR="00AF10CD" w:rsidRDefault="00AF10CD">
      <w:pPr>
        <w:spacing w:after="0" w:line="240" w:lineRule="auto"/>
      </w:pPr>
      <w:r>
        <w:separator/>
      </w:r>
    </w:p>
  </w:endnote>
  <w:endnote w:type="continuationSeparator" w:id="0">
    <w:p w14:paraId="3457A9D5" w14:textId="77777777" w:rsidR="00AF10CD" w:rsidRDefault="00AF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dobe Devanagari">
    <w:panose1 w:val="020B0604020202020204"/>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9" w:type="pct"/>
      <w:jc w:val="right"/>
      <w:tblCellMar>
        <w:top w:w="115" w:type="dxa"/>
        <w:left w:w="115" w:type="dxa"/>
        <w:bottom w:w="115" w:type="dxa"/>
        <w:right w:w="115" w:type="dxa"/>
      </w:tblCellMar>
      <w:tblLook w:val="04A0" w:firstRow="1" w:lastRow="0" w:firstColumn="1" w:lastColumn="0" w:noHBand="0" w:noVBand="1"/>
    </w:tblPr>
    <w:tblGrid>
      <w:gridCol w:w="8732"/>
      <w:gridCol w:w="459"/>
    </w:tblGrid>
    <w:tr w:rsidR="002F2C5D" w14:paraId="339333CC" w14:textId="77777777" w:rsidTr="007B2826">
      <w:trPr>
        <w:trHeight w:val="248"/>
        <w:jc w:val="right"/>
      </w:trPr>
      <w:tc>
        <w:tcPr>
          <w:tcW w:w="8732" w:type="dxa"/>
          <w:vAlign w:val="center"/>
        </w:tcPr>
        <w:p w14:paraId="6576E9E1" w14:textId="77777777" w:rsidR="002F2C5D" w:rsidRDefault="002F2C5D" w:rsidP="001200C3">
          <w:pPr>
            <w:pStyle w:val="Intestazione"/>
            <w:jc w:val="right"/>
            <w:rPr>
              <w:caps/>
              <w:color w:val="000000" w:themeColor="text1"/>
            </w:rPr>
          </w:pPr>
          <w:r>
            <w:rPr>
              <w:caps/>
              <w:color w:val="000000" w:themeColor="text1"/>
            </w:rPr>
            <w:t>broken Chalk</w:t>
          </w:r>
        </w:p>
      </w:tc>
      <w:tc>
        <w:tcPr>
          <w:tcW w:w="459" w:type="dxa"/>
          <w:shd w:val="clear" w:color="auto" w:fill="00C8B0"/>
          <w:vAlign w:val="center"/>
        </w:tcPr>
        <w:p w14:paraId="1DF74EB5" w14:textId="311DE416" w:rsidR="002F2C5D" w:rsidRDefault="002F2C5D">
          <w:pPr>
            <w:pStyle w:val="Pidipagina"/>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90BC9" w:rsidRPr="00290BC9">
            <w:rPr>
              <w:noProof/>
              <w:color w:val="FFFFFF" w:themeColor="background1"/>
              <w:lang w:val="tr-TR"/>
            </w:rPr>
            <w:t>6</w:t>
          </w:r>
          <w:r>
            <w:rPr>
              <w:color w:val="FFFFFF" w:themeColor="background1"/>
            </w:rPr>
            <w:fldChar w:fldCharType="end"/>
          </w:r>
        </w:p>
      </w:tc>
    </w:tr>
  </w:tbl>
  <w:p w14:paraId="3136DBDF" w14:textId="77777777" w:rsidR="002F2C5D" w:rsidRDefault="002F2C5D" w:rsidP="00663A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6262" w14:textId="77777777" w:rsidR="00AF10CD" w:rsidRDefault="00AF10CD" w:rsidP="001200C3">
      <w:pPr>
        <w:spacing w:after="0" w:line="240" w:lineRule="auto"/>
      </w:pPr>
      <w:r>
        <w:separator/>
      </w:r>
    </w:p>
  </w:footnote>
  <w:footnote w:type="continuationSeparator" w:id="0">
    <w:p w14:paraId="3BF18F85" w14:textId="77777777" w:rsidR="00AF10CD" w:rsidRDefault="00AF10CD" w:rsidP="001200C3">
      <w:pPr>
        <w:spacing w:after="0" w:line="240" w:lineRule="auto"/>
      </w:pPr>
      <w:r>
        <w:continuationSeparator/>
      </w:r>
    </w:p>
  </w:footnote>
  <w:footnote w:id="1">
    <w:p w14:paraId="5047EDDD" w14:textId="77777777" w:rsidR="00DA5DF2" w:rsidRDefault="00DA5DF2" w:rsidP="00DA5DF2">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Public Security Division Ministry of Home Affairs Government of the People’s Republic of Bangladesh (2023</w:t>
      </w:r>
      <w:proofErr w:type="gramStart"/>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National</w:t>
      </w:r>
      <w:proofErr w:type="gramEnd"/>
      <w:r>
        <w:rPr>
          <w:rFonts w:ascii="Times New Roman" w:eastAsia="Times New Roman" w:hAnsi="Times New Roman" w:cs="Times New Roman"/>
          <w:i/>
          <w:sz w:val="20"/>
          <w:szCs w:val="20"/>
        </w:rPr>
        <w:t xml:space="preserve"> Plan of Action for Prevention and Suppression of Human Trafficking 2018-2022 (updated to 2023-2025)</w:t>
      </w:r>
    </w:p>
  </w:footnote>
  <w:footnote w:id="2">
    <w:p w14:paraId="727D25CD"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“Human trafficking cannot be stopped due to the lack of coordination.” (2023, September 19). </w:t>
      </w:r>
      <w:hyperlink r:id="rId1">
        <w:r>
          <w:rPr>
            <w:rFonts w:ascii="Times New Roman" w:eastAsia="Times New Roman" w:hAnsi="Times New Roman" w:cs="Times New Roman"/>
            <w:color w:val="1155CC"/>
            <w:sz w:val="20"/>
            <w:szCs w:val="20"/>
            <w:u w:val="single"/>
          </w:rPr>
          <w:t>https://www.prothomalo.com/bangladesh/kofzy693dd</w:t>
        </w:r>
      </w:hyperlink>
      <w:r>
        <w:rPr>
          <w:rFonts w:ascii="Times New Roman" w:eastAsia="Times New Roman" w:hAnsi="Times New Roman" w:cs="Times New Roman"/>
          <w:sz w:val="20"/>
          <w:szCs w:val="20"/>
        </w:rPr>
        <w:t xml:space="preserve"> </w:t>
      </w:r>
    </w:p>
  </w:footnote>
  <w:footnote w:id="3">
    <w:p w14:paraId="4620269A"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w:t>
      </w:r>
    </w:p>
  </w:footnote>
  <w:footnote w:id="4">
    <w:p w14:paraId="5A75C8F8" w14:textId="77777777" w:rsidR="00DA5DF2" w:rsidRDefault="00DA5DF2" w:rsidP="00DA5DF2">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Groundbreaking victim identification guidelines rolled out across Bangladesh</w:t>
      </w:r>
      <w:r>
        <w:rPr>
          <w:rFonts w:ascii="Times New Roman" w:eastAsia="Times New Roman" w:hAnsi="Times New Roman" w:cs="Times New Roman"/>
          <w:sz w:val="20"/>
          <w:szCs w:val="20"/>
        </w:rPr>
        <w:t xml:space="preserve">. Justice and Care. (2023, September 1). </w:t>
      </w:r>
      <w:hyperlink r:id="rId2">
        <w:r>
          <w:rPr>
            <w:color w:val="1155CC"/>
            <w:sz w:val="20"/>
            <w:szCs w:val="20"/>
            <w:u w:val="single"/>
          </w:rPr>
          <w:t>https://justiceandcare.org/news/groundbreaking-victim-identification-guidelines-rolled-out-across-bangladesh/</w:t>
        </w:r>
      </w:hyperlink>
      <w:r>
        <w:rPr>
          <w:sz w:val="20"/>
          <w:szCs w:val="20"/>
        </w:rPr>
        <w:t xml:space="preserve"> </w:t>
      </w:r>
    </w:p>
  </w:footnote>
  <w:footnote w:id="5">
    <w:p w14:paraId="73ABC8ED"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w:t>
      </w:r>
    </w:p>
  </w:footnote>
  <w:footnote w:id="6">
    <w:p w14:paraId="20482F73"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Kamruzzaman</w:t>
      </w:r>
      <w:proofErr w:type="spellEnd"/>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M. (2023, July 30). Bangladeshi </w:t>
      </w:r>
      <w:proofErr w:type="gramStart"/>
      <w:r>
        <w:rPr>
          <w:rFonts w:ascii="Times New Roman" w:eastAsia="Times New Roman" w:hAnsi="Times New Roman" w:cs="Times New Roman"/>
          <w:sz w:val="20"/>
          <w:szCs w:val="20"/>
        </w:rPr>
        <w:t>nationals</w:t>
      </w:r>
      <w:proofErr w:type="gramEnd"/>
      <w:r>
        <w:rPr>
          <w:rFonts w:ascii="Times New Roman" w:eastAsia="Times New Roman" w:hAnsi="Times New Roman" w:cs="Times New Roman"/>
          <w:sz w:val="20"/>
          <w:szCs w:val="20"/>
        </w:rPr>
        <w:t xml:space="preserve"> easy targets of human trafficking gangs. https://www.aa.com.tr/en/asia-pacific/bangladeshi-nationals-easy-targets-of-human-trafficking-gangs/2649097#</w:t>
      </w:r>
    </w:p>
  </w:footnote>
  <w:footnote w:id="7">
    <w:p w14:paraId="0C51124B"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Human trafficking gang network ‘from India to Middle East.’ (2021, May 29). https://en.prothomalo.com/bangladesh/crime-and-law/human-trafficking-gang-network-from-india-to-middle-east</w:t>
      </w:r>
    </w:p>
    <w:p w14:paraId="1D376D9D" w14:textId="77777777" w:rsidR="00DA5DF2" w:rsidRDefault="00DA5DF2" w:rsidP="00DA5DF2">
      <w:pPr>
        <w:spacing w:line="240" w:lineRule="auto"/>
        <w:rPr>
          <w:sz w:val="20"/>
          <w:szCs w:val="20"/>
        </w:rPr>
      </w:pPr>
    </w:p>
  </w:footnote>
  <w:footnote w:id="8">
    <w:p w14:paraId="7274D382" w14:textId="77777777" w:rsidR="00DA5DF2" w:rsidRDefault="00DA5DF2" w:rsidP="00DA5DF2">
      <w:pPr>
        <w:spacing w:line="240" w:lineRule="auto"/>
        <w:rPr>
          <w:sz w:val="20"/>
          <w:szCs w:val="20"/>
        </w:rPr>
      </w:pPr>
      <w:r>
        <w:rPr>
          <w:vertAlign w:val="superscript"/>
        </w:rPr>
        <w:footnoteRef/>
      </w:r>
      <w:r>
        <w:rPr>
          <w:sz w:val="20"/>
          <w:szCs w:val="20"/>
        </w:rPr>
        <w:t xml:space="preserve"> “Bangladesh - United States Department of State.” 2023. United States Department of State. December 7, 2023. https://www.state.gov/reports/2021-trafficking-in-persons-report/bangladesh/.</w:t>
      </w:r>
    </w:p>
    <w:p w14:paraId="06E31A44" w14:textId="77777777" w:rsidR="00DA5DF2" w:rsidRDefault="00DA5DF2" w:rsidP="00DA5DF2">
      <w:pPr>
        <w:spacing w:line="240" w:lineRule="auto"/>
        <w:rPr>
          <w:sz w:val="20"/>
          <w:szCs w:val="20"/>
        </w:rPr>
      </w:pPr>
    </w:p>
  </w:footnote>
  <w:footnote w:id="9">
    <w:p w14:paraId="517355E1" w14:textId="77777777" w:rsidR="00DA5DF2" w:rsidRDefault="00DA5DF2" w:rsidP="00DA5DF2">
      <w:pPr>
        <w:spacing w:line="240" w:lineRule="auto"/>
        <w:rPr>
          <w:sz w:val="20"/>
          <w:szCs w:val="20"/>
        </w:rPr>
      </w:pPr>
      <w:r>
        <w:rPr>
          <w:vertAlign w:val="superscript"/>
        </w:rPr>
        <w:footnoteRef/>
      </w:r>
      <w:r>
        <w:rPr>
          <w:sz w:val="20"/>
          <w:szCs w:val="20"/>
        </w:rPr>
        <w:t xml:space="preserve"> “Combating Human Trafficking in Bangladesh Requires Coordinated Action in Digital and Offline Contexts.” 2022. July 30, 2022. https://bangladesh.iom.int/news/combating-human-trafficking-bangladesh-requires-coordinated-action-digital-and-offline-contexts.</w:t>
      </w:r>
    </w:p>
    <w:p w14:paraId="50B274E6" w14:textId="77777777" w:rsidR="00DA5DF2" w:rsidRDefault="00DA5DF2" w:rsidP="00DA5DF2">
      <w:pPr>
        <w:spacing w:line="240" w:lineRule="auto"/>
        <w:rPr>
          <w:sz w:val="20"/>
          <w:szCs w:val="20"/>
        </w:rPr>
      </w:pPr>
    </w:p>
  </w:footnote>
  <w:footnote w:id="10">
    <w:p w14:paraId="693B856D" w14:textId="77777777" w:rsidR="00DA5DF2" w:rsidRDefault="00DA5DF2" w:rsidP="00DA5DF2">
      <w:pPr>
        <w:spacing w:line="240" w:lineRule="auto"/>
        <w:rPr>
          <w:sz w:val="20"/>
          <w:szCs w:val="20"/>
        </w:rPr>
      </w:pPr>
      <w:r>
        <w:rPr>
          <w:vertAlign w:val="superscript"/>
        </w:rPr>
        <w:footnoteRef/>
      </w:r>
      <w:r>
        <w:rPr>
          <w:sz w:val="16"/>
          <w:szCs w:val="16"/>
        </w:rPr>
        <w:t xml:space="preserve"> </w:t>
      </w:r>
      <w:r>
        <w:rPr>
          <w:sz w:val="20"/>
          <w:szCs w:val="20"/>
        </w:rPr>
        <w:t>United Nations Human Rights. 2022. “Bangladesh: UN human rights expert to assess trafficking in persons.” October 31, 2022. https://www.ohchr.org/en/press-releases/2022/10/bangladesh-un-human-rights-expert-assess-trafficking-persons.</w:t>
      </w:r>
    </w:p>
    <w:p w14:paraId="2B7A99B0" w14:textId="77777777" w:rsidR="00DA5DF2" w:rsidRDefault="00DA5DF2" w:rsidP="00DA5DF2">
      <w:pPr>
        <w:spacing w:line="240" w:lineRule="auto"/>
        <w:rPr>
          <w:sz w:val="20"/>
          <w:szCs w:val="20"/>
        </w:rPr>
      </w:pPr>
    </w:p>
  </w:footnote>
  <w:footnote w:id="11">
    <w:p w14:paraId="1966CEC7" w14:textId="77777777" w:rsidR="00DA5DF2" w:rsidRDefault="00DA5DF2" w:rsidP="00DA5DF2">
      <w:pPr>
        <w:spacing w:line="240" w:lineRule="auto"/>
        <w:rPr>
          <w:sz w:val="20"/>
          <w:szCs w:val="20"/>
        </w:rPr>
      </w:pPr>
      <w:r>
        <w:rPr>
          <w:vertAlign w:val="superscript"/>
        </w:rPr>
        <w:footnoteRef/>
      </w:r>
      <w:r>
        <w:rPr>
          <w:sz w:val="20"/>
          <w:szCs w:val="20"/>
        </w:rPr>
        <w:t xml:space="preserve"> </w:t>
      </w:r>
      <w:proofErr w:type="spellStart"/>
      <w:r>
        <w:rPr>
          <w:sz w:val="20"/>
          <w:szCs w:val="20"/>
        </w:rPr>
        <w:t>Samarth.Pathak</w:t>
      </w:r>
      <w:proofErr w:type="spellEnd"/>
      <w:r>
        <w:rPr>
          <w:sz w:val="20"/>
          <w:szCs w:val="20"/>
        </w:rPr>
        <w:t>. n.d. “Bangladesh: UNODC Launches the Global Report on Trafficking in Persons.” https://www.unodc.org/southasia//frontpage/2023/January/bangladesh_-unodc-launches-the-global-report-on-trafficking-in-persons.html.</w:t>
      </w:r>
    </w:p>
    <w:p w14:paraId="181779F8" w14:textId="77777777" w:rsidR="00DA5DF2" w:rsidRDefault="00DA5DF2" w:rsidP="00DA5DF2">
      <w:pPr>
        <w:spacing w:line="240" w:lineRule="auto"/>
        <w:rPr>
          <w:sz w:val="20"/>
          <w:szCs w:val="20"/>
        </w:rPr>
      </w:pPr>
    </w:p>
  </w:footnote>
  <w:footnote w:id="12">
    <w:p w14:paraId="57AED21E" w14:textId="77777777" w:rsidR="00DA5DF2" w:rsidRDefault="00DA5DF2" w:rsidP="00DA5DF2">
      <w:pPr>
        <w:spacing w:line="240" w:lineRule="auto"/>
        <w:rPr>
          <w:sz w:val="20"/>
          <w:szCs w:val="20"/>
        </w:rPr>
      </w:pPr>
      <w:r>
        <w:rPr>
          <w:vertAlign w:val="superscript"/>
        </w:rPr>
        <w:footnoteRef/>
      </w:r>
      <w:r>
        <w:rPr>
          <w:sz w:val="20"/>
          <w:szCs w:val="20"/>
        </w:rPr>
        <w:t xml:space="preserve"> “Bangladesh - United States Department of State.” 2023. United States Department of State. December 7, 2023. </w:t>
      </w:r>
      <w:hyperlink r:id="rId3">
        <w:r>
          <w:rPr>
            <w:color w:val="1155CC"/>
            <w:sz w:val="20"/>
            <w:szCs w:val="20"/>
            <w:u w:val="single"/>
          </w:rPr>
          <w:t>https://www.state.gov/reports/2021-trafficking-in-persons-report/bangladesh/</w:t>
        </w:r>
      </w:hyperlink>
      <w:r>
        <w:rPr>
          <w:sz w:val="20"/>
          <w:szCs w:val="20"/>
        </w:rPr>
        <w:t>.</w:t>
      </w:r>
    </w:p>
    <w:p w14:paraId="68BFBD7C" w14:textId="77777777" w:rsidR="00DA5DF2" w:rsidRDefault="00DA5DF2" w:rsidP="00DA5DF2">
      <w:pPr>
        <w:spacing w:line="240" w:lineRule="auto"/>
        <w:rPr>
          <w:sz w:val="24"/>
          <w:szCs w:val="24"/>
        </w:rPr>
      </w:pPr>
    </w:p>
  </w:footnote>
  <w:footnote w:id="13">
    <w:p w14:paraId="1ED5302A" w14:textId="77777777" w:rsidR="00DA5DF2" w:rsidRDefault="00DA5DF2" w:rsidP="00DA5DF2">
      <w:pPr>
        <w:spacing w:line="240" w:lineRule="auto"/>
        <w:rPr>
          <w:sz w:val="20"/>
          <w:szCs w:val="20"/>
        </w:rPr>
      </w:pPr>
      <w:r>
        <w:rPr>
          <w:vertAlign w:val="superscript"/>
        </w:rPr>
        <w:footnoteRef/>
      </w:r>
      <w:r>
        <w:rPr>
          <w:sz w:val="20"/>
          <w:szCs w:val="20"/>
        </w:rPr>
        <w:t xml:space="preserve"> “Agreements &amp; Conventions.” 2020. July 27, 2020. https://saarc-sec.org/index.php/resources/agreements-conventions?limit=20&amp;limitstart=20.</w:t>
      </w:r>
    </w:p>
    <w:p w14:paraId="73A5873B" w14:textId="77777777" w:rsidR="00DA5DF2" w:rsidRDefault="00DA5DF2" w:rsidP="00DA5DF2">
      <w:pPr>
        <w:spacing w:line="240" w:lineRule="auto"/>
        <w:rPr>
          <w:sz w:val="20"/>
          <w:szCs w:val="20"/>
        </w:rPr>
      </w:pPr>
    </w:p>
  </w:footnote>
  <w:footnote w:id="14">
    <w:p w14:paraId="3041E9AE" w14:textId="77777777" w:rsidR="00DA5DF2" w:rsidRDefault="00DA5DF2" w:rsidP="00DA5DF2">
      <w:pPr>
        <w:spacing w:line="240" w:lineRule="auto"/>
        <w:rPr>
          <w:sz w:val="20"/>
          <w:szCs w:val="20"/>
        </w:rPr>
      </w:pPr>
      <w:r>
        <w:rPr>
          <w:vertAlign w:val="superscript"/>
        </w:rPr>
        <w:footnoteRef/>
      </w:r>
      <w:r>
        <w:rPr>
          <w:sz w:val="20"/>
          <w:szCs w:val="20"/>
        </w:rPr>
        <w:t xml:space="preserve"> </w:t>
      </w:r>
      <w:r>
        <w:rPr>
          <w:i/>
          <w:sz w:val="20"/>
          <w:szCs w:val="20"/>
        </w:rPr>
        <w:t>The Kathmandu Post</w:t>
      </w:r>
      <w:r>
        <w:rPr>
          <w:sz w:val="20"/>
          <w:szCs w:val="20"/>
        </w:rPr>
        <w:t xml:space="preserve">. 2015. “Activists call to revise </w:t>
      </w:r>
      <w:proofErr w:type="spellStart"/>
      <w:r>
        <w:rPr>
          <w:sz w:val="20"/>
          <w:szCs w:val="20"/>
        </w:rPr>
        <w:t>Saarc</w:t>
      </w:r>
      <w:proofErr w:type="spellEnd"/>
      <w:r>
        <w:rPr>
          <w:sz w:val="20"/>
          <w:szCs w:val="20"/>
        </w:rPr>
        <w:t xml:space="preserve"> convention on trafficking,” December 2, 2015. https://kathmandupost.com/valley/2015/12/02/activists-call-to-revise-saarc-convention-on-trafficking.</w:t>
      </w:r>
    </w:p>
    <w:p w14:paraId="6BAE8CCD" w14:textId="77777777" w:rsidR="00DA5DF2" w:rsidRDefault="00DA5DF2" w:rsidP="00DA5DF2">
      <w:pPr>
        <w:spacing w:line="240" w:lineRule="auto"/>
        <w:rPr>
          <w:sz w:val="20"/>
          <w:szCs w:val="20"/>
        </w:rPr>
      </w:pPr>
    </w:p>
  </w:footnote>
  <w:footnote w:id="15">
    <w:p w14:paraId="225C9773" w14:textId="77777777" w:rsidR="00DA5DF2" w:rsidRDefault="00DA5DF2" w:rsidP="00DA5DF2">
      <w:pPr>
        <w:spacing w:line="240" w:lineRule="auto"/>
        <w:jc w:val="both"/>
        <w:rPr>
          <w:sz w:val="20"/>
          <w:szCs w:val="20"/>
        </w:rPr>
      </w:pPr>
      <w:r>
        <w:rPr>
          <w:vertAlign w:val="superscript"/>
        </w:rPr>
        <w:footnoteRef/>
      </w:r>
      <w:r>
        <w:rPr>
          <w:sz w:val="20"/>
          <w:szCs w:val="20"/>
        </w:rPr>
        <w:t xml:space="preserve">  </w:t>
      </w:r>
      <w:proofErr w:type="spellStart"/>
      <w:r>
        <w:rPr>
          <w:sz w:val="20"/>
          <w:szCs w:val="20"/>
        </w:rPr>
        <w:t>Sutera</w:t>
      </w:r>
      <w:proofErr w:type="spellEnd"/>
      <w:r>
        <w:rPr>
          <w:sz w:val="20"/>
          <w:szCs w:val="20"/>
        </w:rPr>
        <w:t xml:space="preserve">, S. (2020). Sexual Exploitation and Abuse in Peacekeeping: Making Human Rights Obligations Universal. </w:t>
      </w:r>
      <w:r>
        <w:rPr>
          <w:i/>
          <w:sz w:val="20"/>
          <w:szCs w:val="20"/>
        </w:rPr>
        <w:t>Peace Human Rights Governance</w:t>
      </w:r>
      <w:r>
        <w:rPr>
          <w:sz w:val="20"/>
          <w:szCs w:val="20"/>
        </w:rPr>
        <w:t xml:space="preserve">, </w:t>
      </w:r>
      <w:r>
        <w:rPr>
          <w:i/>
          <w:sz w:val="20"/>
          <w:szCs w:val="20"/>
        </w:rPr>
        <w:t>4</w:t>
      </w:r>
      <w:r>
        <w:rPr>
          <w:sz w:val="20"/>
          <w:szCs w:val="20"/>
        </w:rPr>
        <w:t>(Peace Human Rights Governance 4/2), 161-188.</w:t>
      </w:r>
    </w:p>
    <w:p w14:paraId="552ADDBC" w14:textId="77777777" w:rsidR="00DA5DF2" w:rsidRDefault="00DA5DF2" w:rsidP="00DA5DF2">
      <w:pPr>
        <w:spacing w:line="240" w:lineRule="auto"/>
        <w:rPr>
          <w:color w:val="222222"/>
          <w:sz w:val="20"/>
          <w:szCs w:val="20"/>
        </w:rPr>
      </w:pPr>
    </w:p>
    <w:p w14:paraId="68894FA9" w14:textId="77777777" w:rsidR="00DA5DF2" w:rsidRDefault="00DA5DF2" w:rsidP="00DA5DF2">
      <w:pPr>
        <w:spacing w:line="240" w:lineRule="auto"/>
        <w:jc w:val="right"/>
        <w:rPr>
          <w:color w:val="222222"/>
          <w:sz w:val="20"/>
          <w:szCs w:val="20"/>
        </w:rPr>
      </w:pPr>
      <w:r>
        <w:rPr>
          <w:color w:val="777777"/>
          <w:sz w:val="20"/>
          <w:szCs w:val="20"/>
        </w:rPr>
        <w:t>ISO 690</w:t>
      </w:r>
    </w:p>
    <w:p w14:paraId="76C1E27A" w14:textId="77777777" w:rsidR="00DA5DF2" w:rsidRDefault="00DA5DF2" w:rsidP="00DA5DF2">
      <w:pPr>
        <w:spacing w:line="297" w:lineRule="auto"/>
        <w:rPr>
          <w:color w:val="222222"/>
          <w:sz w:val="20"/>
          <w:szCs w:val="20"/>
        </w:rPr>
      </w:pPr>
    </w:p>
    <w:p w14:paraId="071A6B98" w14:textId="77777777" w:rsidR="00DA5DF2" w:rsidRDefault="00DA5DF2" w:rsidP="00DA5DF2">
      <w:pPr>
        <w:spacing w:line="240" w:lineRule="auto"/>
        <w:rPr>
          <w:sz w:val="20"/>
          <w:szCs w:val="20"/>
        </w:rPr>
      </w:pPr>
    </w:p>
  </w:footnote>
  <w:footnote w:id="16">
    <w:p w14:paraId="1B9E50B5" w14:textId="77777777" w:rsidR="00DA5DF2" w:rsidRDefault="00DA5DF2" w:rsidP="00DA5DF2">
      <w:pPr>
        <w:spacing w:line="240" w:lineRule="auto"/>
        <w:jc w:val="both"/>
        <w:rPr>
          <w:sz w:val="20"/>
          <w:szCs w:val="20"/>
        </w:rPr>
      </w:pPr>
      <w:r>
        <w:rPr>
          <w:vertAlign w:val="superscript"/>
        </w:rPr>
        <w:footnoteRef/>
      </w:r>
      <w:r>
        <w:rPr>
          <w:sz w:val="20"/>
          <w:szCs w:val="20"/>
        </w:rPr>
        <w:t xml:space="preserve"> </w:t>
      </w:r>
      <w:r>
        <w:rPr>
          <w:color w:val="222222"/>
          <w:sz w:val="20"/>
          <w:szCs w:val="20"/>
          <w:highlight w:val="white"/>
        </w:rPr>
        <w:t xml:space="preserve">Edwards, S. Y. (2022). </w:t>
      </w:r>
      <w:r>
        <w:rPr>
          <w:i/>
          <w:color w:val="222222"/>
          <w:sz w:val="20"/>
          <w:szCs w:val="20"/>
          <w:highlight w:val="white"/>
        </w:rPr>
        <w:t>Addressing Sexual Exploitation and Abuse in Peacekeeping Operations: The United Nations’ Institutional Efforts to Effectively Increase Peacekeepers’ Protection of Civilian Populations</w:t>
      </w:r>
      <w:r>
        <w:rPr>
          <w:color w:val="222222"/>
          <w:sz w:val="20"/>
          <w:szCs w:val="20"/>
          <w:highlight w:val="white"/>
        </w:rPr>
        <w:t xml:space="preserve"> (Doctoral dissertation, Fordham University).</w:t>
      </w:r>
    </w:p>
  </w:footnote>
  <w:footnote w:id="17">
    <w:p w14:paraId="238AE2DB" w14:textId="77777777" w:rsidR="00DA5DF2" w:rsidRDefault="00DA5DF2" w:rsidP="00DA5DF2">
      <w:pPr>
        <w:spacing w:line="240" w:lineRule="auto"/>
        <w:jc w:val="both"/>
        <w:rPr>
          <w:sz w:val="20"/>
          <w:szCs w:val="20"/>
        </w:rPr>
      </w:pPr>
      <w:r>
        <w:rPr>
          <w:vertAlign w:val="superscript"/>
        </w:rPr>
        <w:footnoteRef/>
      </w:r>
      <w:r>
        <w:rPr>
          <w:sz w:val="20"/>
          <w:szCs w:val="20"/>
        </w:rPr>
        <w:t xml:space="preserve"> </w:t>
      </w:r>
      <w:proofErr w:type="spellStart"/>
      <w:r>
        <w:rPr>
          <w:color w:val="222222"/>
          <w:sz w:val="20"/>
          <w:szCs w:val="20"/>
          <w:highlight w:val="white"/>
        </w:rPr>
        <w:t>Mudgway</w:t>
      </w:r>
      <w:proofErr w:type="spellEnd"/>
      <w:r>
        <w:rPr>
          <w:color w:val="222222"/>
          <w:sz w:val="20"/>
          <w:szCs w:val="20"/>
          <w:highlight w:val="white"/>
        </w:rPr>
        <w:t xml:space="preserve">, C. (2017). Sexual exploitation by UN peacekeepers: The ‘survival </w:t>
      </w:r>
      <w:proofErr w:type="spellStart"/>
      <w:r>
        <w:rPr>
          <w:color w:val="222222"/>
          <w:sz w:val="20"/>
          <w:szCs w:val="20"/>
          <w:highlight w:val="white"/>
        </w:rPr>
        <w:t>sex’gap</w:t>
      </w:r>
      <w:proofErr w:type="spellEnd"/>
      <w:r>
        <w:rPr>
          <w:color w:val="222222"/>
          <w:sz w:val="20"/>
          <w:szCs w:val="20"/>
          <w:highlight w:val="white"/>
        </w:rPr>
        <w:t xml:space="preserve"> in international human rights law. </w:t>
      </w:r>
      <w:r>
        <w:rPr>
          <w:i/>
          <w:color w:val="222222"/>
          <w:sz w:val="20"/>
          <w:szCs w:val="20"/>
          <w:highlight w:val="white"/>
        </w:rPr>
        <w:t>The International Journal of Human Rights</w:t>
      </w:r>
      <w:r>
        <w:rPr>
          <w:color w:val="222222"/>
          <w:sz w:val="20"/>
          <w:szCs w:val="20"/>
          <w:highlight w:val="white"/>
        </w:rPr>
        <w:t xml:space="preserve">, </w:t>
      </w:r>
      <w:r>
        <w:rPr>
          <w:i/>
          <w:color w:val="222222"/>
          <w:sz w:val="20"/>
          <w:szCs w:val="20"/>
          <w:highlight w:val="white"/>
        </w:rPr>
        <w:t>21</w:t>
      </w:r>
      <w:r>
        <w:rPr>
          <w:color w:val="222222"/>
          <w:sz w:val="20"/>
          <w:szCs w:val="20"/>
          <w:highlight w:val="white"/>
        </w:rPr>
        <w:t>(9), 1453-1476.</w:t>
      </w:r>
    </w:p>
  </w:footnote>
  <w:footnote w:id="18">
    <w:p w14:paraId="222DC0C1" w14:textId="77777777" w:rsidR="00DA5DF2" w:rsidRDefault="00DA5DF2" w:rsidP="00DA5DF2">
      <w:pPr>
        <w:spacing w:line="240" w:lineRule="auto"/>
        <w:jc w:val="both"/>
        <w:rPr>
          <w:sz w:val="20"/>
          <w:szCs w:val="20"/>
        </w:rPr>
      </w:pPr>
      <w:r>
        <w:rPr>
          <w:vertAlign w:val="superscript"/>
        </w:rPr>
        <w:footnoteRef/>
      </w:r>
      <w:r>
        <w:rPr>
          <w:sz w:val="20"/>
          <w:szCs w:val="20"/>
        </w:rPr>
        <w:t xml:space="preserve"> </w:t>
      </w:r>
      <w:r>
        <w:rPr>
          <w:color w:val="222222"/>
          <w:sz w:val="20"/>
          <w:szCs w:val="20"/>
          <w:highlight w:val="white"/>
        </w:rPr>
        <w:t xml:space="preserve">Karim, S., &amp; Beardsley, K. (2016). Explaining sexual exploitation and abuse in peacekeeping missions: The role of female peacekeepers and gender equality in contributing countries. </w:t>
      </w:r>
      <w:r>
        <w:rPr>
          <w:i/>
          <w:color w:val="222222"/>
          <w:sz w:val="20"/>
          <w:szCs w:val="20"/>
          <w:highlight w:val="white"/>
        </w:rPr>
        <w:t>Journal of Peace Research</w:t>
      </w:r>
      <w:r>
        <w:rPr>
          <w:color w:val="222222"/>
          <w:sz w:val="20"/>
          <w:szCs w:val="20"/>
          <w:highlight w:val="white"/>
        </w:rPr>
        <w:t xml:space="preserve">, </w:t>
      </w:r>
      <w:r>
        <w:rPr>
          <w:i/>
          <w:color w:val="222222"/>
          <w:sz w:val="20"/>
          <w:szCs w:val="20"/>
          <w:highlight w:val="white"/>
        </w:rPr>
        <w:t>53</w:t>
      </w:r>
      <w:r>
        <w:rPr>
          <w:color w:val="222222"/>
          <w:sz w:val="20"/>
          <w:szCs w:val="20"/>
          <w:highlight w:val="white"/>
        </w:rPr>
        <w:t>(1), 100-115.</w:t>
      </w:r>
    </w:p>
  </w:footnote>
  <w:footnote w:id="19">
    <w:p w14:paraId="504873BE" w14:textId="77777777" w:rsidR="00DA5DF2" w:rsidRDefault="00DA5DF2" w:rsidP="00DA5DF2">
      <w:pPr>
        <w:spacing w:line="240" w:lineRule="auto"/>
        <w:jc w:val="both"/>
        <w:rPr>
          <w:sz w:val="20"/>
          <w:szCs w:val="20"/>
        </w:rPr>
      </w:pPr>
      <w:r>
        <w:rPr>
          <w:vertAlign w:val="superscript"/>
        </w:rPr>
        <w:footnoteRef/>
      </w:r>
      <w:r>
        <w:rPr>
          <w:sz w:val="20"/>
          <w:szCs w:val="20"/>
        </w:rPr>
        <w:t xml:space="preserve"> </w:t>
      </w:r>
      <w:r>
        <w:rPr>
          <w:color w:val="222222"/>
          <w:sz w:val="20"/>
          <w:szCs w:val="20"/>
          <w:highlight w:val="white"/>
        </w:rPr>
        <w:t xml:space="preserve">Rahman, Z. (2023). </w:t>
      </w:r>
      <w:r>
        <w:rPr>
          <w:i/>
          <w:color w:val="222222"/>
          <w:sz w:val="20"/>
          <w:szCs w:val="20"/>
          <w:highlight w:val="white"/>
        </w:rPr>
        <w:t>Human Trafficking: How did became so big of a problem in Bangladesh</w:t>
      </w:r>
      <w:r>
        <w:rPr>
          <w:color w:val="222222"/>
          <w:sz w:val="20"/>
          <w:szCs w:val="20"/>
          <w:highlight w:val="white"/>
        </w:rPr>
        <w:t xml:space="preserve"> (Doctoral dissertation, University of Dhaka).</w:t>
      </w:r>
    </w:p>
  </w:footnote>
  <w:footnote w:id="20">
    <w:p w14:paraId="068D32BE" w14:textId="77777777" w:rsidR="00DA5DF2" w:rsidRDefault="00DA5DF2" w:rsidP="00DA5DF2">
      <w:pPr>
        <w:spacing w:line="240" w:lineRule="auto"/>
        <w:jc w:val="both"/>
        <w:rPr>
          <w:sz w:val="20"/>
          <w:szCs w:val="20"/>
        </w:rPr>
      </w:pPr>
      <w:r>
        <w:rPr>
          <w:vertAlign w:val="superscript"/>
        </w:rPr>
        <w:footnoteRef/>
      </w:r>
      <w:r>
        <w:rPr>
          <w:sz w:val="20"/>
          <w:szCs w:val="20"/>
        </w:rPr>
        <w:t xml:space="preserve"> </w:t>
      </w:r>
      <w:proofErr w:type="spellStart"/>
      <w:r>
        <w:rPr>
          <w:color w:val="222222"/>
          <w:sz w:val="20"/>
          <w:szCs w:val="20"/>
          <w:highlight w:val="white"/>
        </w:rPr>
        <w:t>Дутта</w:t>
      </w:r>
      <w:proofErr w:type="spellEnd"/>
      <w:r>
        <w:rPr>
          <w:color w:val="222222"/>
          <w:sz w:val="20"/>
          <w:szCs w:val="20"/>
          <w:highlight w:val="white"/>
        </w:rPr>
        <w:t xml:space="preserve">, М. (2023). Civil Society Organisation in Combatting Human Trafficking—Experiences from South Asia. </w:t>
      </w:r>
      <w:proofErr w:type="spellStart"/>
      <w:r>
        <w:rPr>
          <w:i/>
          <w:color w:val="222222"/>
          <w:sz w:val="20"/>
          <w:szCs w:val="20"/>
          <w:highlight w:val="white"/>
        </w:rPr>
        <w:t>Вестник</w:t>
      </w:r>
      <w:proofErr w:type="spellEnd"/>
      <w:r>
        <w:rPr>
          <w:i/>
          <w:color w:val="222222"/>
          <w:sz w:val="20"/>
          <w:szCs w:val="20"/>
          <w:highlight w:val="white"/>
        </w:rPr>
        <w:t xml:space="preserve"> </w:t>
      </w:r>
      <w:proofErr w:type="spellStart"/>
      <w:r>
        <w:rPr>
          <w:i/>
          <w:color w:val="222222"/>
          <w:sz w:val="20"/>
          <w:szCs w:val="20"/>
          <w:highlight w:val="white"/>
        </w:rPr>
        <w:t>Карагандинского</w:t>
      </w:r>
      <w:proofErr w:type="spellEnd"/>
      <w:r>
        <w:rPr>
          <w:i/>
          <w:color w:val="222222"/>
          <w:sz w:val="20"/>
          <w:szCs w:val="20"/>
          <w:highlight w:val="white"/>
        </w:rPr>
        <w:t xml:space="preserve"> </w:t>
      </w:r>
      <w:proofErr w:type="spellStart"/>
      <w:r>
        <w:rPr>
          <w:i/>
          <w:color w:val="222222"/>
          <w:sz w:val="20"/>
          <w:szCs w:val="20"/>
          <w:highlight w:val="white"/>
        </w:rPr>
        <w:t>университета</w:t>
      </w:r>
      <w:proofErr w:type="spellEnd"/>
      <w:r>
        <w:rPr>
          <w:i/>
          <w:color w:val="222222"/>
          <w:sz w:val="20"/>
          <w:szCs w:val="20"/>
          <w:highlight w:val="white"/>
        </w:rPr>
        <w:t xml:space="preserve"> </w:t>
      </w:r>
      <w:proofErr w:type="spellStart"/>
      <w:r>
        <w:rPr>
          <w:i/>
          <w:color w:val="222222"/>
          <w:sz w:val="20"/>
          <w:szCs w:val="20"/>
          <w:highlight w:val="white"/>
        </w:rPr>
        <w:t>Серия</w:t>
      </w:r>
      <w:proofErr w:type="spellEnd"/>
      <w:r>
        <w:rPr>
          <w:i/>
          <w:color w:val="222222"/>
          <w:sz w:val="20"/>
          <w:szCs w:val="20"/>
          <w:highlight w:val="white"/>
        </w:rPr>
        <w:t xml:space="preserve"> </w:t>
      </w:r>
      <w:proofErr w:type="spellStart"/>
      <w:r>
        <w:rPr>
          <w:i/>
          <w:color w:val="222222"/>
          <w:sz w:val="20"/>
          <w:szCs w:val="20"/>
          <w:highlight w:val="white"/>
        </w:rPr>
        <w:t>История</w:t>
      </w:r>
      <w:proofErr w:type="spellEnd"/>
      <w:r>
        <w:rPr>
          <w:i/>
          <w:color w:val="222222"/>
          <w:sz w:val="20"/>
          <w:szCs w:val="20"/>
          <w:highlight w:val="white"/>
        </w:rPr>
        <w:t xml:space="preserve">. </w:t>
      </w:r>
      <w:proofErr w:type="spellStart"/>
      <w:r>
        <w:rPr>
          <w:i/>
          <w:color w:val="222222"/>
          <w:sz w:val="20"/>
          <w:szCs w:val="20"/>
          <w:highlight w:val="white"/>
        </w:rPr>
        <w:t>Философия</w:t>
      </w:r>
      <w:proofErr w:type="spellEnd"/>
      <w:r>
        <w:rPr>
          <w:color w:val="222222"/>
          <w:sz w:val="20"/>
          <w:szCs w:val="20"/>
          <w:highlight w:val="white"/>
        </w:rPr>
        <w:t xml:space="preserve">, </w:t>
      </w:r>
      <w:r>
        <w:rPr>
          <w:i/>
          <w:color w:val="222222"/>
          <w:sz w:val="20"/>
          <w:szCs w:val="20"/>
          <w:highlight w:val="white"/>
        </w:rPr>
        <w:t>109</w:t>
      </w:r>
      <w:r>
        <w:rPr>
          <w:color w:val="222222"/>
          <w:sz w:val="20"/>
          <w:szCs w:val="20"/>
          <w:highlight w:val="white"/>
        </w:rPr>
        <w:t>(1), 119-126.</w:t>
      </w:r>
    </w:p>
  </w:footnote>
  <w:footnote w:id="21">
    <w:p w14:paraId="71E05A05" w14:textId="77777777" w:rsidR="00DA5DF2" w:rsidRDefault="00DA5DF2" w:rsidP="00DA5DF2">
      <w:pPr>
        <w:spacing w:line="240" w:lineRule="auto"/>
        <w:jc w:val="both"/>
        <w:rPr>
          <w:sz w:val="20"/>
          <w:szCs w:val="20"/>
        </w:rPr>
      </w:pPr>
      <w:r>
        <w:rPr>
          <w:vertAlign w:val="superscript"/>
        </w:rPr>
        <w:footnoteRef/>
      </w:r>
      <w:r>
        <w:rPr>
          <w:sz w:val="20"/>
          <w:szCs w:val="20"/>
        </w:rPr>
        <w:t xml:space="preserve"> </w:t>
      </w:r>
      <w:r>
        <w:rPr>
          <w:color w:val="222222"/>
          <w:sz w:val="20"/>
          <w:szCs w:val="20"/>
        </w:rPr>
        <w:t xml:space="preserve">Smith, C. M. (2019). </w:t>
      </w:r>
      <w:r>
        <w:rPr>
          <w:i/>
          <w:color w:val="222222"/>
          <w:sz w:val="20"/>
          <w:szCs w:val="20"/>
        </w:rPr>
        <w:t>The exploitation of refugees in areas of conflict: the Rohingya in Bangladesh</w:t>
      </w:r>
      <w:r>
        <w:rPr>
          <w:color w:val="222222"/>
          <w:sz w:val="20"/>
          <w:szCs w:val="20"/>
        </w:rPr>
        <w:t xml:space="preserve"> (</w:t>
      </w:r>
      <w:proofErr w:type="gramStart"/>
      <w:r>
        <w:rPr>
          <w:color w:val="222222"/>
          <w:sz w:val="20"/>
          <w:szCs w:val="20"/>
        </w:rPr>
        <w:t>Master's</w:t>
      </w:r>
      <w:proofErr w:type="gramEnd"/>
      <w:r>
        <w:rPr>
          <w:color w:val="222222"/>
          <w:sz w:val="20"/>
          <w:szCs w:val="20"/>
        </w:rPr>
        <w:t xml:space="preserve"> thesis, University of Pretoria (South Africa)).</w:t>
      </w:r>
    </w:p>
  </w:footnote>
  <w:footnote w:id="22">
    <w:p w14:paraId="46EA5818" w14:textId="77777777" w:rsidR="00DA5DF2" w:rsidRDefault="00DA5DF2" w:rsidP="00DA5DF2">
      <w:pPr>
        <w:spacing w:line="240" w:lineRule="auto"/>
        <w:jc w:val="both"/>
        <w:rPr>
          <w:sz w:val="20"/>
          <w:szCs w:val="20"/>
        </w:rPr>
      </w:pPr>
      <w:r>
        <w:rPr>
          <w:vertAlign w:val="superscript"/>
        </w:rPr>
        <w:footnoteRef/>
      </w:r>
      <w:r>
        <w:rPr>
          <w:sz w:val="20"/>
          <w:szCs w:val="20"/>
        </w:rPr>
        <w:t xml:space="preserve"> </w:t>
      </w:r>
      <w:r>
        <w:rPr>
          <w:color w:val="222222"/>
          <w:sz w:val="20"/>
          <w:szCs w:val="20"/>
          <w:highlight w:val="white"/>
        </w:rPr>
        <w:t xml:space="preserve">Samantha, G., Bartels Susan, A., Sabine, L., &amp; Heather, S. (2021). A cross-sectional study of community perceptions of stigmatization amongst women affected by UN-peacekeeper perpetrated sexual exploitation and abuse. </w:t>
      </w:r>
      <w:r>
        <w:rPr>
          <w:i/>
          <w:color w:val="222222"/>
          <w:sz w:val="20"/>
          <w:szCs w:val="20"/>
          <w:highlight w:val="white"/>
        </w:rPr>
        <w:t>BMC public health</w:t>
      </w:r>
      <w:r>
        <w:rPr>
          <w:color w:val="222222"/>
          <w:sz w:val="20"/>
          <w:szCs w:val="20"/>
          <w:highlight w:val="white"/>
        </w:rPr>
        <w:t xml:space="preserve">, </w:t>
      </w:r>
      <w:r>
        <w:rPr>
          <w:i/>
          <w:color w:val="222222"/>
          <w:sz w:val="20"/>
          <w:szCs w:val="20"/>
          <w:highlight w:val="white"/>
        </w:rPr>
        <w:t>21</w:t>
      </w:r>
      <w:r>
        <w:rPr>
          <w:color w:val="222222"/>
          <w:sz w:val="20"/>
          <w:szCs w:val="20"/>
          <w:highlight w:val="white"/>
        </w:rPr>
        <w:t>, 1-14.</w:t>
      </w:r>
    </w:p>
  </w:footnote>
  <w:footnote w:id="23">
    <w:p w14:paraId="27426850" w14:textId="77777777" w:rsidR="00DA5DF2" w:rsidRDefault="00DA5DF2" w:rsidP="00DA5DF2">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222222"/>
          <w:sz w:val="20"/>
          <w:szCs w:val="20"/>
          <w:highlight w:val="white"/>
        </w:rPr>
        <w:t xml:space="preserve">Mullin, K. (2019). </w:t>
      </w:r>
      <w:r>
        <w:rPr>
          <w:rFonts w:ascii="Times New Roman" w:eastAsia="Times New Roman" w:hAnsi="Times New Roman" w:cs="Times New Roman"/>
          <w:i/>
          <w:color w:val="222222"/>
          <w:sz w:val="20"/>
          <w:szCs w:val="20"/>
          <w:highlight w:val="white"/>
        </w:rPr>
        <w:t>What Explains the Variation in Sexual Exploitation and Abuse Allegations in UN Peacekeeping Missions? A Case Study on Mali and the Central African Republic</w:t>
      </w:r>
      <w:r>
        <w:rPr>
          <w:rFonts w:ascii="Times New Roman" w:eastAsia="Times New Roman" w:hAnsi="Times New Roman" w:cs="Times New Roman"/>
          <w:color w:val="222222"/>
          <w:sz w:val="20"/>
          <w:szCs w:val="20"/>
          <w:highlight w:val="white"/>
        </w:rPr>
        <w:t xml:space="preserve"> (Doctoral dissertation).</w:t>
      </w:r>
    </w:p>
  </w:footnote>
  <w:footnote w:id="24">
    <w:p w14:paraId="39A88580" w14:textId="77777777" w:rsidR="00DA5DF2" w:rsidRDefault="00DA5DF2" w:rsidP="00DA5DF2">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Biswas, N. R. (2022). Bangladesh in the United Nations Peace Operations: Maintaining Sustained Engagement within the Spaces of Contestation. </w:t>
      </w:r>
      <w:r>
        <w:rPr>
          <w:rFonts w:ascii="Times New Roman" w:eastAsia="Times New Roman" w:hAnsi="Times New Roman" w:cs="Times New Roman"/>
          <w:i/>
          <w:color w:val="222222"/>
          <w:sz w:val="20"/>
          <w:szCs w:val="20"/>
          <w:highlight w:val="white"/>
        </w:rPr>
        <w:t>The Journal of Bangladesh and Global Affairs</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1</w:t>
      </w:r>
      <w:r>
        <w:rPr>
          <w:rFonts w:ascii="Times New Roman" w:eastAsia="Times New Roman" w:hAnsi="Times New Roman" w:cs="Times New Roman"/>
          <w:color w:val="222222"/>
          <w:sz w:val="20"/>
          <w:szCs w:val="20"/>
          <w:highlight w:val="white"/>
        </w:rPr>
        <w:t>(1), 77-90.</w:t>
      </w:r>
    </w:p>
  </w:footnote>
  <w:footnote w:id="25">
    <w:p w14:paraId="1116616F" w14:textId="77777777" w:rsidR="00DA5DF2" w:rsidRDefault="00DA5DF2" w:rsidP="00DA5DF2">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222222"/>
          <w:sz w:val="20"/>
          <w:szCs w:val="20"/>
          <w:highlight w:val="white"/>
        </w:rPr>
        <w:t xml:space="preserve">Ali, B. G. S. A. (2017). EMERGING TREND OF TRANSNATIONAL THREATS IN THE REGION AND THE ROLE OF BORDER GUARD BANGLADESH (BGB). </w:t>
      </w:r>
      <w:r>
        <w:rPr>
          <w:rFonts w:ascii="Times New Roman" w:eastAsia="Times New Roman" w:hAnsi="Times New Roman" w:cs="Times New Roman"/>
          <w:i/>
          <w:color w:val="222222"/>
          <w:sz w:val="20"/>
          <w:szCs w:val="20"/>
          <w:highlight w:val="white"/>
        </w:rPr>
        <w:t>NDC E-JOURNAL</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16</w:t>
      </w:r>
      <w:r>
        <w:rPr>
          <w:rFonts w:ascii="Times New Roman" w:eastAsia="Times New Roman" w:hAnsi="Times New Roman" w:cs="Times New Roman"/>
          <w:color w:val="222222"/>
          <w:sz w:val="20"/>
          <w:szCs w:val="20"/>
          <w:highlight w:val="white"/>
        </w:rPr>
        <w:t>(1), 35-55.</w:t>
      </w:r>
    </w:p>
  </w:footnote>
  <w:footnote w:id="26">
    <w:p w14:paraId="22A4A250" w14:textId="77777777" w:rsidR="00DA5DF2" w:rsidRDefault="00DA5DF2" w:rsidP="00DA5DF2">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color w:val="222222"/>
          <w:sz w:val="20"/>
          <w:szCs w:val="20"/>
          <w:highlight w:val="white"/>
        </w:rPr>
        <w:t>Hárs</w:t>
      </w:r>
      <w:proofErr w:type="spellEnd"/>
      <w:r>
        <w:rPr>
          <w:rFonts w:ascii="Times New Roman" w:eastAsia="Times New Roman" w:hAnsi="Times New Roman" w:cs="Times New Roman"/>
          <w:color w:val="222222"/>
          <w:sz w:val="20"/>
          <w:szCs w:val="20"/>
          <w:highlight w:val="white"/>
        </w:rPr>
        <w:t xml:space="preserve">, A. (2021). </w:t>
      </w:r>
      <w:r>
        <w:rPr>
          <w:rFonts w:ascii="Times New Roman" w:eastAsia="Times New Roman" w:hAnsi="Times New Roman" w:cs="Times New Roman"/>
          <w:i/>
          <w:color w:val="222222"/>
          <w:sz w:val="20"/>
          <w:szCs w:val="20"/>
          <w:highlight w:val="white"/>
        </w:rPr>
        <w:t>Sexual Exploitation and Abuse in United Nations Peace Operations-With Special Regard to Implications of Responsibility in International Law</w:t>
      </w:r>
      <w:r>
        <w:rPr>
          <w:rFonts w:ascii="Times New Roman" w:eastAsia="Times New Roman" w:hAnsi="Times New Roman" w:cs="Times New Roman"/>
          <w:color w:val="222222"/>
          <w:sz w:val="20"/>
          <w:szCs w:val="20"/>
          <w:highlight w:val="white"/>
        </w:rPr>
        <w:t xml:space="preserve"> (Doctoral dissertation, </w:t>
      </w:r>
      <w:proofErr w:type="spellStart"/>
      <w:r>
        <w:rPr>
          <w:rFonts w:ascii="Times New Roman" w:eastAsia="Times New Roman" w:hAnsi="Times New Roman" w:cs="Times New Roman"/>
          <w:color w:val="222222"/>
          <w:sz w:val="20"/>
          <w:szCs w:val="20"/>
          <w:highlight w:val="white"/>
        </w:rPr>
        <w:t>Szegedi</w:t>
      </w:r>
      <w:proofErr w:type="spellEnd"/>
      <w:r>
        <w:rPr>
          <w:rFonts w:ascii="Times New Roman" w:eastAsia="Times New Roman" w:hAnsi="Times New Roman" w:cs="Times New Roman"/>
          <w:color w:val="222222"/>
          <w:sz w:val="20"/>
          <w:szCs w:val="20"/>
          <w:highlight w:val="white"/>
        </w:rPr>
        <w:t xml:space="preserve"> </w:t>
      </w:r>
      <w:proofErr w:type="spellStart"/>
      <w:r>
        <w:rPr>
          <w:rFonts w:ascii="Times New Roman" w:eastAsia="Times New Roman" w:hAnsi="Times New Roman" w:cs="Times New Roman"/>
          <w:color w:val="222222"/>
          <w:sz w:val="20"/>
          <w:szCs w:val="20"/>
          <w:highlight w:val="white"/>
        </w:rPr>
        <w:t>Tudomanyegyetem</w:t>
      </w:r>
      <w:proofErr w:type="spellEnd"/>
      <w:r>
        <w:rPr>
          <w:rFonts w:ascii="Times New Roman" w:eastAsia="Times New Roman" w:hAnsi="Times New Roman" w:cs="Times New Roman"/>
          <w:color w:val="222222"/>
          <w:sz w:val="20"/>
          <w:szCs w:val="20"/>
          <w:highlight w:val="white"/>
        </w:rPr>
        <w:t xml:space="preserve"> (Hungary))</w:t>
      </w:r>
    </w:p>
  </w:footnote>
  <w:footnote w:id="27">
    <w:p w14:paraId="20F39960"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Trafficking-in-persons (TIP</w:t>
      </w:r>
      <w:r>
        <w:rPr>
          <w:rFonts w:ascii="Times New Roman" w:eastAsia="Times New Roman" w:hAnsi="Times New Roman" w:cs="Times New Roman"/>
          <w:sz w:val="20"/>
          <w:szCs w:val="20"/>
        </w:rPr>
        <w:t xml:space="preserve">. (n.d.). https://winrock.org/wp-content/uploads/2016/02/BCTIP-Factsheet-_updated-Dec-8-2020.pdf </w:t>
      </w:r>
    </w:p>
  </w:footnote>
  <w:footnote w:id="28">
    <w:p w14:paraId="3C4FC833"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29">
    <w:p w14:paraId="5BC01B93"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w:t>
      </w:r>
    </w:p>
  </w:footnote>
  <w:footnote w:id="30">
    <w:p w14:paraId="73EEC871"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Stamper, Susan, and H Islam. </w:t>
      </w:r>
      <w:r>
        <w:rPr>
          <w:rFonts w:ascii="Times New Roman" w:eastAsia="Times New Roman" w:hAnsi="Times New Roman" w:cs="Times New Roman"/>
          <w:i/>
          <w:sz w:val="20"/>
          <w:szCs w:val="20"/>
        </w:rPr>
        <w:t>USAID’s Fight Slavery and Trafficking-In-Persons (FSTIP) Activity Dear Friends and Colleagues</w:t>
      </w:r>
      <w:r>
        <w:rPr>
          <w:rFonts w:ascii="Times New Roman" w:eastAsia="Times New Roman" w:hAnsi="Times New Roman" w:cs="Times New Roman"/>
          <w:sz w:val="20"/>
          <w:szCs w:val="20"/>
        </w:rPr>
        <w:t>. 2023, 2.</w:t>
      </w:r>
    </w:p>
  </w:footnote>
  <w:footnote w:id="31">
    <w:p w14:paraId="2A8C826D"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3.</w:t>
      </w:r>
    </w:p>
  </w:footnote>
  <w:footnote w:id="32">
    <w:p w14:paraId="6B744E4F"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Dhaka, 2023 Public Security Division Ministry of Home Affairs Government of the People’s Republic of Bangladesh National Plan of Action for Prevention and Suppression of Human Trafficking 2018-2022</w:t>
      </w:r>
      <w:r>
        <w:rPr>
          <w:rFonts w:ascii="Times New Roman" w:eastAsia="Times New Roman" w:hAnsi="Times New Roman" w:cs="Times New Roman"/>
          <w:sz w:val="20"/>
          <w:szCs w:val="20"/>
        </w:rPr>
        <w:t>, 22.</w:t>
      </w:r>
    </w:p>
  </w:footnote>
  <w:footnote w:id="33">
    <w:p w14:paraId="67ED2E2C"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Rezahi</w:t>
      </w:r>
      <w:proofErr w:type="spellEnd"/>
      <w:r>
        <w:rPr>
          <w:rFonts w:ascii="Times New Roman" w:eastAsia="Times New Roman" w:hAnsi="Times New Roman" w:cs="Times New Roman"/>
          <w:sz w:val="20"/>
          <w:szCs w:val="20"/>
        </w:rPr>
        <w:t xml:space="preserve">, Y. (n.d.). </w:t>
      </w:r>
      <w:r>
        <w:rPr>
          <w:rFonts w:ascii="Times New Roman" w:eastAsia="Times New Roman" w:hAnsi="Times New Roman" w:cs="Times New Roman"/>
          <w:i/>
          <w:sz w:val="20"/>
          <w:szCs w:val="20"/>
        </w:rPr>
        <w:t>FIRST NATIONAL STUDY ON TRAFFICKING IN PERSONS IN BANGLADESH</w:t>
      </w:r>
      <w:r>
        <w:rPr>
          <w:rFonts w:ascii="Times New Roman" w:eastAsia="Times New Roman" w:hAnsi="Times New Roman" w:cs="Times New Roman"/>
          <w:sz w:val="20"/>
          <w:szCs w:val="20"/>
        </w:rPr>
        <w:t>. https://respect.international/wp-content/uploads/2022/11/First-National-Study-on-Trafficking-in-Persons-in-Bangladesh.pdf, 51.</w:t>
      </w:r>
    </w:p>
  </w:footnote>
  <w:footnote w:id="34">
    <w:p w14:paraId="11114965"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Bangladesh</w:t>
      </w:r>
      <w:r>
        <w:rPr>
          <w:rFonts w:ascii="Times New Roman" w:eastAsia="Times New Roman" w:hAnsi="Times New Roman" w:cs="Times New Roman"/>
          <w:sz w:val="20"/>
          <w:szCs w:val="20"/>
        </w:rPr>
        <w:t xml:space="preserve">. (n.d.). United States Department of State. Retrieved June 17, 2024, from https://www.state.gov/reports/2023-trafficking-in-persons-report/bangladesh/#:~:text=The%20government%20offered%20free%20legal; </w:t>
      </w:r>
      <w:proofErr w:type="spellStart"/>
      <w:r>
        <w:rPr>
          <w:rFonts w:ascii="Times New Roman" w:eastAsia="Times New Roman" w:hAnsi="Times New Roman" w:cs="Times New Roman"/>
          <w:sz w:val="20"/>
          <w:szCs w:val="20"/>
        </w:rPr>
        <w:t>Rezahi</w:t>
      </w:r>
      <w:proofErr w:type="spellEnd"/>
      <w:r>
        <w:rPr>
          <w:rFonts w:ascii="Times New Roman" w:eastAsia="Times New Roman" w:hAnsi="Times New Roman" w:cs="Times New Roman"/>
          <w:sz w:val="20"/>
          <w:szCs w:val="20"/>
        </w:rPr>
        <w:t xml:space="preserve">, Y. (n.d.). </w:t>
      </w:r>
      <w:r>
        <w:rPr>
          <w:rFonts w:ascii="Times New Roman" w:eastAsia="Times New Roman" w:hAnsi="Times New Roman" w:cs="Times New Roman"/>
          <w:i/>
          <w:sz w:val="20"/>
          <w:szCs w:val="20"/>
        </w:rPr>
        <w:t>FIRST NATIONAL STUDY ON TRAFFICKING IN PERSONS IN BANGLADESH</w:t>
      </w:r>
      <w:r>
        <w:rPr>
          <w:rFonts w:ascii="Times New Roman" w:eastAsia="Times New Roman" w:hAnsi="Times New Roman" w:cs="Times New Roman"/>
          <w:sz w:val="20"/>
          <w:szCs w:val="20"/>
        </w:rPr>
        <w:t>. https://respect.international/wp-content/uploads/2022/11/First-National-Study-on-Trafficking-in-Persons-in-Bangladesh.pdf, 57.</w:t>
      </w:r>
    </w:p>
  </w:footnote>
  <w:footnote w:id="35">
    <w:p w14:paraId="5F396162"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YPSA-BCTIP (Bangladesh Counter Trafficking-in-Persons) Program | YPSA</w:t>
      </w:r>
      <w:r>
        <w:rPr>
          <w:rFonts w:ascii="Times New Roman" w:eastAsia="Times New Roman" w:hAnsi="Times New Roman" w:cs="Times New Roman"/>
          <w:sz w:val="20"/>
          <w:szCs w:val="20"/>
        </w:rPr>
        <w:t>. (n.d.). Young Power in Social Action (YPSA). Retrieved June 17, 2024, from https://ypsa.org/ypsa-bctip-bangladesh-counter-trafficking-in-persons-program.</w:t>
      </w:r>
    </w:p>
  </w:footnote>
  <w:footnote w:id="36">
    <w:p w14:paraId="3759E78F"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37">
    <w:p w14:paraId="0F153590"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38">
    <w:p w14:paraId="3BB49C45" w14:textId="77777777" w:rsidR="00DA5DF2" w:rsidRDefault="00DA5DF2" w:rsidP="00DA5DF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C8B0"/>
      <w:tblCellMar>
        <w:top w:w="115" w:type="dxa"/>
        <w:left w:w="115" w:type="dxa"/>
        <w:bottom w:w="115" w:type="dxa"/>
        <w:right w:w="115" w:type="dxa"/>
      </w:tblCellMar>
      <w:tblLook w:val="04A0" w:firstRow="1" w:lastRow="0" w:firstColumn="1" w:lastColumn="0" w:noHBand="0" w:noVBand="1"/>
    </w:tblPr>
    <w:tblGrid>
      <w:gridCol w:w="8814"/>
      <w:gridCol w:w="270"/>
    </w:tblGrid>
    <w:tr w:rsidR="00F75CE4" w14:paraId="4BDB6DE3" w14:textId="77777777" w:rsidTr="001200C3">
      <w:trPr>
        <w:jc w:val="right"/>
      </w:trPr>
      <w:tc>
        <w:tcPr>
          <w:tcW w:w="0" w:type="auto"/>
          <w:shd w:val="clear" w:color="auto" w:fill="00C8B0"/>
          <w:vAlign w:val="center"/>
        </w:tcPr>
        <w:p w14:paraId="698AE6C5" w14:textId="2C04B19C" w:rsidR="002F2C5D" w:rsidRPr="00970340" w:rsidRDefault="00F75CE4" w:rsidP="00B63BFB">
          <w:pPr>
            <w:pStyle w:val="Intestazione"/>
            <w:rPr>
              <w:b/>
              <w:bCs/>
              <w:caps/>
              <w:color w:val="FFFFFF" w:themeColor="background1"/>
              <w:sz w:val="18"/>
              <w:szCs w:val="18"/>
              <w:lang w:val="en-US"/>
            </w:rPr>
          </w:pPr>
          <w:r>
            <w:rPr>
              <w:b/>
              <w:bCs/>
              <w:caps/>
              <w:color w:val="FFFFFF" w:themeColor="background1"/>
              <w:sz w:val="18"/>
              <w:szCs w:val="18"/>
              <w:lang w:val="en-US"/>
            </w:rPr>
            <w:t>call for input for the report on trafficking in persons and gender and peace security</w:t>
          </w:r>
        </w:p>
      </w:tc>
      <w:tc>
        <w:tcPr>
          <w:tcW w:w="0" w:type="auto"/>
          <w:shd w:val="clear" w:color="auto" w:fill="00C8B0"/>
          <w:vAlign w:val="center"/>
        </w:tcPr>
        <w:p w14:paraId="10C40AB5" w14:textId="18270E24" w:rsidR="002F2C5D" w:rsidRPr="000630F9" w:rsidRDefault="002F2C5D" w:rsidP="00377371">
          <w:pPr>
            <w:pStyle w:val="Intestazione"/>
            <w:jc w:val="right"/>
            <w:rPr>
              <w:caps/>
              <w:color w:val="FFFFFF" w:themeColor="background1"/>
            </w:rPr>
          </w:pPr>
        </w:p>
      </w:tc>
    </w:tr>
  </w:tbl>
  <w:p w14:paraId="3C1376C8" w14:textId="7210BD55" w:rsidR="002F2C5D" w:rsidRDefault="002F2C5D">
    <w:pPr>
      <w:pStyle w:val="Intestazione"/>
    </w:pPr>
    <w:r w:rsidRPr="00F27C5C">
      <w:rPr>
        <w:noProof/>
        <w:sz w:val="2"/>
        <w:szCs w:val="2"/>
        <w:lang w:eastAsia="en-GB"/>
      </w:rPr>
      <mc:AlternateContent>
        <mc:Choice Requires="wps">
          <w:drawing>
            <wp:anchor distT="0" distB="0" distL="114300" distR="114300" simplePos="0" relativeHeight="251663360" behindDoc="0" locked="0" layoutInCell="1" allowOverlap="1" wp14:anchorId="182AF887" wp14:editId="7479A437">
              <wp:simplePos x="0" y="0"/>
              <wp:positionH relativeFrom="page">
                <wp:posOffset>895350</wp:posOffset>
              </wp:positionH>
              <wp:positionV relativeFrom="page">
                <wp:posOffset>257175</wp:posOffset>
              </wp:positionV>
              <wp:extent cx="4724400" cy="20002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0A6B" w14:textId="62BE5E5E" w:rsidR="002F2C5D" w:rsidRPr="00387B8C" w:rsidRDefault="002F2C5D" w:rsidP="00DF4F8B">
                          <w:pPr>
                            <w:tabs>
                              <w:tab w:val="left" w:pos="1638"/>
                            </w:tabs>
                            <w:spacing w:line="245" w:lineRule="exact"/>
                            <w:ind w:left="20"/>
                            <w:rPr>
                              <w:b/>
                            </w:rPr>
                          </w:pPr>
                          <w:r w:rsidRPr="000630F9">
                            <w:rPr>
                              <w:b/>
                            </w:rPr>
                            <w:t xml:space="preserve">CALL FOR INPUT | </w:t>
                          </w:r>
                          <w:r w:rsidR="00347268" w:rsidRPr="00347268">
                            <w:rPr>
                              <w:b/>
                            </w:rPr>
                            <w:t>SPECIAL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F887" id="_x0000_t202" coordsize="21600,21600" o:spt="202" path="m,l,21600r21600,l21600,xe">
              <v:stroke joinstyle="miter"/>
              <v:path gradientshapeok="t" o:connecttype="rect"/>
            </v:shapetype>
            <v:shape id="Text Box 1" o:spid="_x0000_s1026" type="#_x0000_t202" style="position:absolute;margin-left:70.5pt;margin-top:20.25pt;width:372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" filled="f" stroked="f">
              <v:path arrowok="t"/>
              <v:textbox inset="0,0,0,0">
                <w:txbxContent>
                  <w:p w14:paraId="2FB20A6B" w14:textId="62BE5E5E" w:rsidR="002F2C5D" w:rsidRPr="00387B8C" w:rsidRDefault="002F2C5D" w:rsidP="00DF4F8B">
                    <w:pPr>
                      <w:tabs>
                        <w:tab w:val="left" w:pos="1638"/>
                      </w:tabs>
                      <w:spacing w:line="245" w:lineRule="exact"/>
                      <w:ind w:left="20"/>
                      <w:rPr>
                        <w:b/>
                      </w:rPr>
                    </w:pPr>
                    <w:r w:rsidRPr="000630F9">
                      <w:rPr>
                        <w:b/>
                      </w:rPr>
                      <w:t xml:space="preserve">CALL FOR INPUT | </w:t>
                    </w:r>
                    <w:r w:rsidR="00347268" w:rsidRPr="00347268">
                      <w:rPr>
                        <w:b/>
                      </w:rPr>
                      <w:t>SPECIAL 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4E57" w14:textId="1BC51058" w:rsidR="002F2C5D" w:rsidRDefault="002F2C5D">
    <w:pPr>
      <w:pStyle w:val="Intestazione"/>
    </w:pPr>
    <w:r w:rsidRPr="00DF4F8B">
      <w:rPr>
        <w:noProof/>
        <w:lang w:eastAsia="en-GB"/>
      </w:rPr>
      <w:drawing>
        <wp:anchor distT="0" distB="0" distL="114300" distR="114300" simplePos="0" relativeHeight="251659264" behindDoc="0" locked="0" layoutInCell="1" allowOverlap="1" wp14:anchorId="06C3FB56" wp14:editId="3C27011D">
          <wp:simplePos x="0" y="0"/>
          <wp:positionH relativeFrom="column">
            <wp:posOffset>-914400</wp:posOffset>
          </wp:positionH>
          <wp:positionV relativeFrom="paragraph">
            <wp:posOffset>-438150</wp:posOffset>
          </wp:positionV>
          <wp:extent cx="2602865" cy="1067498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2602865" cy="10674985"/>
                  </a:xfrm>
                  <a:prstGeom prst="rect">
                    <a:avLst/>
                  </a:prstGeom>
                </pic:spPr>
              </pic:pic>
            </a:graphicData>
          </a:graphic>
        </wp:anchor>
      </w:drawing>
    </w:r>
    <w:r w:rsidRPr="00DF4F8B">
      <w:rPr>
        <w:noProof/>
        <w:lang w:eastAsia="en-GB"/>
      </w:rPr>
      <mc:AlternateContent>
        <mc:Choice Requires="wps">
          <w:drawing>
            <wp:anchor distT="0" distB="0" distL="114300" distR="114300" simplePos="0" relativeHeight="251661312" behindDoc="0" locked="0" layoutInCell="1" allowOverlap="1" wp14:anchorId="1335A944" wp14:editId="5BBAB4D0">
              <wp:simplePos x="0" y="0"/>
              <wp:positionH relativeFrom="column">
                <wp:posOffset>-885825</wp:posOffset>
              </wp:positionH>
              <wp:positionV relativeFrom="paragraph">
                <wp:posOffset>7981950</wp:posOffset>
              </wp:positionV>
              <wp:extent cx="2561590" cy="177927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79270"/>
                      </a:xfrm>
                      <a:prstGeom prst="rect">
                        <a:avLst/>
                      </a:prstGeom>
                      <a:noFill/>
                      <a:ln w="9525">
                        <a:noFill/>
                        <a:miter lim="800000"/>
                        <a:headEnd/>
                        <a:tailEnd/>
                      </a:ln>
                    </wps:spPr>
                    <wps:txbx>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000000" w:rsidP="00DF4F8B">
                          <w:pPr>
                            <w:ind w:right="53"/>
                            <w:jc w:val="center"/>
                            <w:rPr>
                              <w:rFonts w:cstheme="minorHAnsi"/>
                              <w:color w:val="FFFFFF" w:themeColor="background1"/>
                              <w:spacing w:val="1"/>
                              <w:sz w:val="28"/>
                              <w:szCs w:val="28"/>
                              <w:lang w:val="nl-NL"/>
                            </w:rPr>
                          </w:pPr>
                          <w:hyperlink r:id="rId2"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000000" w:rsidP="00DF4F8B">
                          <w:pPr>
                            <w:ind w:right="53"/>
                            <w:jc w:val="center"/>
                            <w:rPr>
                              <w:rFonts w:eastAsia="Adobe Devanagari" w:cstheme="minorHAnsi"/>
                              <w:b/>
                              <w:color w:val="FFFFFF" w:themeColor="background1"/>
                              <w:sz w:val="28"/>
                              <w:szCs w:val="28"/>
                              <w:lang w:val="nl-NL"/>
                            </w:rPr>
                          </w:pPr>
                          <w:hyperlink r:id="rId3">
                            <w:r w:rsidR="002F2C5D" w:rsidRPr="005A5A60">
                              <w:rPr>
                                <w:rFonts w:cstheme="minorHAnsi"/>
                                <w:color w:val="FFFFFF" w:themeColor="background1"/>
                                <w:sz w:val="28"/>
                                <w:szCs w:val="28"/>
                                <w:u w:val="single" w:color="000000"/>
                                <w:lang w:val="nl-NL"/>
                              </w:rPr>
                              <w:t>www.brokenchalk.org</w:t>
                            </w:r>
                          </w:hyperlink>
                        </w:p>
                      </w:txbxContent>
                    </wps:txbx>
                    <wps:bodyPr rot="0" vert="horz" wrap="square" lIns="91440" tIns="45720" rIns="91440" bIns="45720" anchor="t" anchorCtr="0">
                      <a:spAutoFit/>
                    </wps:bodyPr>
                  </wps:wsp>
                </a:graphicData>
              </a:graphic>
            </wp:anchor>
          </w:drawing>
        </mc:Choice>
        <mc:Fallback>
          <w:pict>
            <v:shapetype w14:anchorId="1335A944" id="_x0000_t202" coordsize="21600,21600" o:spt="202" path="m,l,21600r21600,l21600,xe">
              <v:stroke joinstyle="miter"/>
              <v:path gradientshapeok="t" o:connecttype="rect"/>
            </v:shapetype>
            <v:shape id="Metin Kutusu 2" o:spid="_x0000_s1027" type="#_x0000_t202" style="position:absolute;margin-left:-69.75pt;margin-top:628.5pt;width:201.7pt;height:1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" filled="f" stroked="f">
              <v:textbox style="mso-fit-shape-to-text:t">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000000" w:rsidP="00DF4F8B">
                    <w:pPr>
                      <w:ind w:right="53"/>
                      <w:jc w:val="center"/>
                      <w:rPr>
                        <w:rFonts w:cstheme="minorHAnsi"/>
                        <w:color w:val="FFFFFF" w:themeColor="background1"/>
                        <w:spacing w:val="1"/>
                        <w:sz w:val="28"/>
                        <w:szCs w:val="28"/>
                        <w:lang w:val="nl-NL"/>
                      </w:rPr>
                    </w:pPr>
                    <w:hyperlink r:id="rId4"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000000" w:rsidP="00DF4F8B">
                    <w:pPr>
                      <w:ind w:right="53"/>
                      <w:jc w:val="center"/>
                      <w:rPr>
                        <w:rFonts w:eastAsia="Adobe Devanagari" w:cstheme="minorHAnsi"/>
                        <w:b/>
                        <w:color w:val="FFFFFF" w:themeColor="background1"/>
                        <w:sz w:val="28"/>
                        <w:szCs w:val="28"/>
                        <w:lang w:val="nl-NL"/>
                      </w:rPr>
                    </w:pPr>
                    <w:hyperlink r:id="rId5">
                      <w:r w:rsidR="002F2C5D" w:rsidRPr="005A5A60">
                        <w:rPr>
                          <w:rFonts w:cstheme="minorHAnsi"/>
                          <w:color w:val="FFFFFF" w:themeColor="background1"/>
                          <w:sz w:val="28"/>
                          <w:szCs w:val="28"/>
                          <w:u w:val="single" w:color="000000"/>
                          <w:lang w:val="nl-NL"/>
                        </w:rPr>
                        <w:t>www.brokenchalk.org</w:t>
                      </w:r>
                    </w:hyperlink>
                  </w:p>
                </w:txbxContent>
              </v:textbox>
            </v:shape>
          </w:pict>
        </mc:Fallback>
      </mc:AlternateContent>
    </w:r>
    <w:r w:rsidRPr="00DF4F8B">
      <w:rPr>
        <w:noProof/>
        <w:lang w:eastAsia="en-GB"/>
      </w:rPr>
      <w:drawing>
        <wp:anchor distT="0" distB="0" distL="114300" distR="114300" simplePos="0" relativeHeight="251660288" behindDoc="0" locked="0" layoutInCell="1" allowOverlap="1" wp14:anchorId="079E9639" wp14:editId="3F0C57E1">
          <wp:simplePos x="0" y="0"/>
          <wp:positionH relativeFrom="column">
            <wp:posOffset>4581525</wp:posOffset>
          </wp:positionH>
          <wp:positionV relativeFrom="paragraph">
            <wp:posOffset>-133350</wp:posOffset>
          </wp:positionV>
          <wp:extent cx="1661160" cy="736600"/>
          <wp:effectExtent l="0" t="0" r="0" b="0"/>
          <wp:wrapNone/>
          <wp:docPr id="15" name="Imagen 1" descr="About Us - Broken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About Us - Broken Chalk"/>
                  <pic:cNvPicPr>
                    <a:picLocks noChangeAspect="1"/>
                  </pic:cNvPicPr>
                </pic:nvPicPr>
                <pic:blipFill rotWithShape="1">
                  <a:blip r:embed="rId6" cstate="print">
                    <a:extLst>
                      <a:ext uri="{28A0092B-C50C-407E-A947-70E740481C1C}">
                        <a14:useLocalDpi xmlns:a14="http://schemas.microsoft.com/office/drawing/2010/main" val="0"/>
                      </a:ext>
                    </a:extLst>
                  </a:blip>
                  <a:srcRect t="17501" b="19977"/>
                  <a:stretch/>
                </pic:blipFill>
                <pic:spPr bwMode="auto">
                  <a:xfrm>
                    <a:off x="0" y="0"/>
                    <a:ext cx="1661160" cy="736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023"/>
    <w:multiLevelType w:val="hybridMultilevel"/>
    <w:tmpl w:val="F9DC338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841A6"/>
    <w:multiLevelType w:val="hybridMultilevel"/>
    <w:tmpl w:val="529A5AEC"/>
    <w:lvl w:ilvl="0" w:tplc="BEBCA4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16C7D"/>
    <w:multiLevelType w:val="hybridMultilevel"/>
    <w:tmpl w:val="691E1BB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A5C33"/>
    <w:multiLevelType w:val="hybridMultilevel"/>
    <w:tmpl w:val="7090A4F4"/>
    <w:lvl w:ilvl="0" w:tplc="C016B6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42155"/>
    <w:multiLevelType w:val="hybridMultilevel"/>
    <w:tmpl w:val="876CC3FC"/>
    <w:lvl w:ilvl="0" w:tplc="0F7ED5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61551"/>
    <w:multiLevelType w:val="hybridMultilevel"/>
    <w:tmpl w:val="CB4250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8614FC"/>
    <w:multiLevelType w:val="hybridMultilevel"/>
    <w:tmpl w:val="794026C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22323"/>
    <w:multiLevelType w:val="hybridMultilevel"/>
    <w:tmpl w:val="E50C8278"/>
    <w:lvl w:ilvl="0" w:tplc="0CFC8A0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093309"/>
    <w:multiLevelType w:val="hybridMultilevel"/>
    <w:tmpl w:val="3AA2B07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419A7"/>
    <w:multiLevelType w:val="hybridMultilevel"/>
    <w:tmpl w:val="3E7EF066"/>
    <w:lvl w:ilvl="0" w:tplc="3B940D96">
      <w:start w:val="1"/>
      <w:numFmt w:val="decimal"/>
      <w:pStyle w:val="Sommario2"/>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9B592F"/>
    <w:multiLevelType w:val="hybridMultilevel"/>
    <w:tmpl w:val="6450BA9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A58E5"/>
    <w:multiLevelType w:val="hybridMultilevel"/>
    <w:tmpl w:val="0FA8E7C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43571"/>
    <w:multiLevelType w:val="hybridMultilevel"/>
    <w:tmpl w:val="D1B234D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A2072"/>
    <w:multiLevelType w:val="hybridMultilevel"/>
    <w:tmpl w:val="6E08B8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DA5760"/>
    <w:multiLevelType w:val="hybridMultilevel"/>
    <w:tmpl w:val="1E68D03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55EC5"/>
    <w:multiLevelType w:val="hybridMultilevel"/>
    <w:tmpl w:val="EF1C943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3609F"/>
    <w:multiLevelType w:val="hybridMultilevel"/>
    <w:tmpl w:val="E4EA8D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E41BC7"/>
    <w:multiLevelType w:val="hybridMultilevel"/>
    <w:tmpl w:val="B604311A"/>
    <w:lvl w:ilvl="0" w:tplc="E4C041A2">
      <w:start w:val="1"/>
      <w:numFmt w:val="bullet"/>
      <w:lvlText w:val=""/>
      <w:lvlJc w:val="left"/>
      <w:pPr>
        <w:ind w:left="720" w:hanging="360"/>
      </w:pPr>
      <w:rPr>
        <w:rFonts w:ascii="Symbol" w:hAnsi="Symbol"/>
      </w:rPr>
    </w:lvl>
    <w:lvl w:ilvl="1" w:tplc="563A5DA4" w:tentative="1">
      <w:start w:val="1"/>
      <w:numFmt w:val="bullet"/>
      <w:lvlText w:val="o"/>
      <w:lvlJc w:val="left"/>
      <w:pPr>
        <w:ind w:left="1440" w:hanging="360"/>
      </w:pPr>
      <w:rPr>
        <w:rFonts w:ascii="Courier New" w:hAnsi="Courier New" w:cs="Courier New"/>
      </w:rPr>
    </w:lvl>
    <w:lvl w:ilvl="2" w:tplc="F5880D1C" w:tentative="1">
      <w:start w:val="1"/>
      <w:numFmt w:val="bullet"/>
      <w:lvlText w:val=""/>
      <w:lvlJc w:val="left"/>
      <w:pPr>
        <w:ind w:left="2160" w:hanging="360"/>
      </w:pPr>
      <w:rPr>
        <w:rFonts w:ascii="Wingdings" w:hAnsi="Wingdings"/>
      </w:rPr>
    </w:lvl>
    <w:lvl w:ilvl="3" w:tplc="58960984" w:tentative="1">
      <w:start w:val="1"/>
      <w:numFmt w:val="bullet"/>
      <w:lvlText w:val=""/>
      <w:lvlJc w:val="left"/>
      <w:pPr>
        <w:ind w:left="2880" w:hanging="360"/>
      </w:pPr>
      <w:rPr>
        <w:rFonts w:ascii="Symbol" w:hAnsi="Symbol"/>
      </w:rPr>
    </w:lvl>
    <w:lvl w:ilvl="4" w:tplc="86FE6856" w:tentative="1">
      <w:start w:val="1"/>
      <w:numFmt w:val="bullet"/>
      <w:lvlText w:val="o"/>
      <w:lvlJc w:val="left"/>
      <w:pPr>
        <w:ind w:left="3600" w:hanging="360"/>
      </w:pPr>
      <w:rPr>
        <w:rFonts w:ascii="Courier New" w:hAnsi="Courier New" w:cs="Courier New"/>
      </w:rPr>
    </w:lvl>
    <w:lvl w:ilvl="5" w:tplc="2DFA447A" w:tentative="1">
      <w:start w:val="1"/>
      <w:numFmt w:val="bullet"/>
      <w:lvlText w:val=""/>
      <w:lvlJc w:val="left"/>
      <w:pPr>
        <w:ind w:left="4320" w:hanging="360"/>
      </w:pPr>
      <w:rPr>
        <w:rFonts w:ascii="Wingdings" w:hAnsi="Wingdings"/>
      </w:rPr>
    </w:lvl>
    <w:lvl w:ilvl="6" w:tplc="78D02872" w:tentative="1">
      <w:start w:val="1"/>
      <w:numFmt w:val="bullet"/>
      <w:lvlText w:val=""/>
      <w:lvlJc w:val="left"/>
      <w:pPr>
        <w:ind w:left="5040" w:hanging="360"/>
      </w:pPr>
      <w:rPr>
        <w:rFonts w:ascii="Symbol" w:hAnsi="Symbol"/>
      </w:rPr>
    </w:lvl>
    <w:lvl w:ilvl="7" w:tplc="275684F4" w:tentative="1">
      <w:start w:val="1"/>
      <w:numFmt w:val="bullet"/>
      <w:lvlText w:val="o"/>
      <w:lvlJc w:val="left"/>
      <w:pPr>
        <w:ind w:left="5760" w:hanging="360"/>
      </w:pPr>
      <w:rPr>
        <w:rFonts w:ascii="Courier New" w:hAnsi="Courier New" w:cs="Courier New"/>
      </w:rPr>
    </w:lvl>
    <w:lvl w:ilvl="8" w:tplc="2A6A6D5C" w:tentative="1">
      <w:start w:val="1"/>
      <w:numFmt w:val="bullet"/>
      <w:lvlText w:val=""/>
      <w:lvlJc w:val="left"/>
      <w:pPr>
        <w:ind w:left="6480" w:hanging="360"/>
      </w:pPr>
      <w:rPr>
        <w:rFonts w:ascii="Wingdings" w:hAnsi="Wingdings"/>
      </w:rPr>
    </w:lvl>
  </w:abstractNum>
  <w:abstractNum w:abstractNumId="18" w15:restartNumberingAfterBreak="0">
    <w:nsid w:val="320A69BB"/>
    <w:multiLevelType w:val="hybridMultilevel"/>
    <w:tmpl w:val="D4A698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43A8B"/>
    <w:multiLevelType w:val="hybridMultilevel"/>
    <w:tmpl w:val="9A76459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C1191"/>
    <w:multiLevelType w:val="hybridMultilevel"/>
    <w:tmpl w:val="AED83B28"/>
    <w:lvl w:ilvl="0" w:tplc="C08C657A">
      <w:start w:val="1"/>
      <w:numFmt w:val="decimal"/>
      <w:pStyle w:val="Sommario1"/>
      <w:lvlText w:val="%1."/>
      <w:lvlJc w:val="left"/>
      <w:pPr>
        <w:ind w:left="360" w:hanging="360"/>
      </w:pPr>
      <w:rPr>
        <w:rFonts w:eastAsiaTheme="minorHAnsi" w:cstheme="minorHAnsi" w:hint="default"/>
        <w:b/>
        <w:bCs/>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94267D5"/>
    <w:multiLevelType w:val="hybridMultilevel"/>
    <w:tmpl w:val="2638BAB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545FD"/>
    <w:multiLevelType w:val="hybridMultilevel"/>
    <w:tmpl w:val="7110F5B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80B3F"/>
    <w:multiLevelType w:val="multilevel"/>
    <w:tmpl w:val="5B5AFC98"/>
    <w:lvl w:ilvl="0">
      <w:start w:val="1"/>
      <w:numFmt w:val="decimal"/>
      <w:lvlText w:val="%1."/>
      <w:lvlJc w:val="left"/>
      <w:pPr>
        <w:ind w:left="644" w:hanging="360"/>
      </w:pPr>
      <w:rPr>
        <w:rFonts w:ascii="Arial" w:eastAsia="Arial" w:hAnsi="Arial" w:cs="Arial"/>
        <w:b/>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4" w15:restartNumberingAfterBreak="0">
    <w:nsid w:val="40D439AC"/>
    <w:multiLevelType w:val="hybridMultilevel"/>
    <w:tmpl w:val="65EEF60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60506"/>
    <w:multiLevelType w:val="hybridMultilevel"/>
    <w:tmpl w:val="CE44AE40"/>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C6CE6"/>
    <w:multiLevelType w:val="hybridMultilevel"/>
    <w:tmpl w:val="11ECF1B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03E3E"/>
    <w:multiLevelType w:val="hybridMultilevel"/>
    <w:tmpl w:val="D23AA2FE"/>
    <w:lvl w:ilvl="0" w:tplc="A08234E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6A4F56"/>
    <w:multiLevelType w:val="hybridMultilevel"/>
    <w:tmpl w:val="D4FEB556"/>
    <w:styleLink w:val="ImportedStyle2"/>
    <w:lvl w:ilvl="0" w:tplc="1272F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82B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07A9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3CF2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8BE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440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F2B2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ADE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88757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AE9096A"/>
    <w:multiLevelType w:val="hybridMultilevel"/>
    <w:tmpl w:val="CD40A24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C28EE"/>
    <w:multiLevelType w:val="hybridMultilevel"/>
    <w:tmpl w:val="C212D198"/>
    <w:lvl w:ilvl="0" w:tplc="CEA06CEA">
      <w:start w:val="1"/>
      <w:numFmt w:val="bullet"/>
      <w:lvlText w:val=""/>
      <w:lvlJc w:val="left"/>
      <w:pPr>
        <w:ind w:left="720" w:hanging="360"/>
      </w:pPr>
      <w:rPr>
        <w:rFonts w:ascii="Symbol" w:hAnsi="Symbol" w:hint="default"/>
      </w:rPr>
    </w:lvl>
    <w:lvl w:ilvl="1" w:tplc="AB847AC0" w:tentative="1">
      <w:start w:val="1"/>
      <w:numFmt w:val="bullet"/>
      <w:lvlText w:val="o"/>
      <w:lvlJc w:val="left"/>
      <w:pPr>
        <w:ind w:left="1440" w:hanging="360"/>
      </w:pPr>
      <w:rPr>
        <w:rFonts w:ascii="Courier New" w:hAnsi="Courier New" w:cs="Courier New" w:hint="default"/>
      </w:rPr>
    </w:lvl>
    <w:lvl w:ilvl="2" w:tplc="B038ED42" w:tentative="1">
      <w:start w:val="1"/>
      <w:numFmt w:val="bullet"/>
      <w:lvlText w:val=""/>
      <w:lvlJc w:val="left"/>
      <w:pPr>
        <w:ind w:left="2160" w:hanging="360"/>
      </w:pPr>
      <w:rPr>
        <w:rFonts w:ascii="Wingdings" w:hAnsi="Wingdings" w:hint="default"/>
      </w:rPr>
    </w:lvl>
    <w:lvl w:ilvl="3" w:tplc="B9EE973E" w:tentative="1">
      <w:start w:val="1"/>
      <w:numFmt w:val="bullet"/>
      <w:lvlText w:val=""/>
      <w:lvlJc w:val="left"/>
      <w:pPr>
        <w:ind w:left="2880" w:hanging="360"/>
      </w:pPr>
      <w:rPr>
        <w:rFonts w:ascii="Symbol" w:hAnsi="Symbol" w:hint="default"/>
      </w:rPr>
    </w:lvl>
    <w:lvl w:ilvl="4" w:tplc="C840DEAC" w:tentative="1">
      <w:start w:val="1"/>
      <w:numFmt w:val="bullet"/>
      <w:lvlText w:val="o"/>
      <w:lvlJc w:val="left"/>
      <w:pPr>
        <w:ind w:left="3600" w:hanging="360"/>
      </w:pPr>
      <w:rPr>
        <w:rFonts w:ascii="Courier New" w:hAnsi="Courier New" w:cs="Courier New" w:hint="default"/>
      </w:rPr>
    </w:lvl>
    <w:lvl w:ilvl="5" w:tplc="1F9CF908" w:tentative="1">
      <w:start w:val="1"/>
      <w:numFmt w:val="bullet"/>
      <w:lvlText w:val=""/>
      <w:lvlJc w:val="left"/>
      <w:pPr>
        <w:ind w:left="4320" w:hanging="360"/>
      </w:pPr>
      <w:rPr>
        <w:rFonts w:ascii="Wingdings" w:hAnsi="Wingdings" w:hint="default"/>
      </w:rPr>
    </w:lvl>
    <w:lvl w:ilvl="6" w:tplc="38A8D73C" w:tentative="1">
      <w:start w:val="1"/>
      <w:numFmt w:val="bullet"/>
      <w:lvlText w:val=""/>
      <w:lvlJc w:val="left"/>
      <w:pPr>
        <w:ind w:left="5040" w:hanging="360"/>
      </w:pPr>
      <w:rPr>
        <w:rFonts w:ascii="Symbol" w:hAnsi="Symbol" w:hint="default"/>
      </w:rPr>
    </w:lvl>
    <w:lvl w:ilvl="7" w:tplc="B8F62A82" w:tentative="1">
      <w:start w:val="1"/>
      <w:numFmt w:val="bullet"/>
      <w:lvlText w:val="o"/>
      <w:lvlJc w:val="left"/>
      <w:pPr>
        <w:ind w:left="5760" w:hanging="360"/>
      </w:pPr>
      <w:rPr>
        <w:rFonts w:ascii="Courier New" w:hAnsi="Courier New" w:cs="Courier New" w:hint="default"/>
      </w:rPr>
    </w:lvl>
    <w:lvl w:ilvl="8" w:tplc="29A2A202" w:tentative="1">
      <w:start w:val="1"/>
      <w:numFmt w:val="bullet"/>
      <w:lvlText w:val=""/>
      <w:lvlJc w:val="left"/>
      <w:pPr>
        <w:ind w:left="6480" w:hanging="360"/>
      </w:pPr>
      <w:rPr>
        <w:rFonts w:ascii="Wingdings" w:hAnsi="Wingdings" w:hint="default"/>
      </w:rPr>
    </w:lvl>
  </w:abstractNum>
  <w:abstractNum w:abstractNumId="31" w15:restartNumberingAfterBreak="0">
    <w:nsid w:val="54D8253E"/>
    <w:multiLevelType w:val="hybridMultilevel"/>
    <w:tmpl w:val="DB76FBB2"/>
    <w:lvl w:ilvl="0" w:tplc="0472C3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A20109"/>
    <w:multiLevelType w:val="multilevel"/>
    <w:tmpl w:val="BCFCA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9044328"/>
    <w:multiLevelType w:val="hybridMultilevel"/>
    <w:tmpl w:val="553E97D2"/>
    <w:lvl w:ilvl="0" w:tplc="F684AD18">
      <w:start w:val="1"/>
      <w:numFmt w:val="bullet"/>
      <w:lvlText w:val=""/>
      <w:lvlJc w:val="left"/>
      <w:pPr>
        <w:ind w:left="720" w:hanging="360"/>
      </w:pPr>
      <w:rPr>
        <w:rFonts w:ascii="Symbol" w:hAnsi="Symbol" w:hint="default"/>
      </w:rPr>
    </w:lvl>
    <w:lvl w:ilvl="1" w:tplc="FA2AC74C" w:tentative="1">
      <w:start w:val="1"/>
      <w:numFmt w:val="bullet"/>
      <w:lvlText w:val="o"/>
      <w:lvlJc w:val="left"/>
      <w:pPr>
        <w:ind w:left="1440" w:hanging="360"/>
      </w:pPr>
      <w:rPr>
        <w:rFonts w:ascii="Courier New" w:hAnsi="Courier New" w:cs="Courier New" w:hint="default"/>
      </w:rPr>
    </w:lvl>
    <w:lvl w:ilvl="2" w:tplc="32821266" w:tentative="1">
      <w:start w:val="1"/>
      <w:numFmt w:val="bullet"/>
      <w:lvlText w:val=""/>
      <w:lvlJc w:val="left"/>
      <w:pPr>
        <w:ind w:left="2160" w:hanging="360"/>
      </w:pPr>
      <w:rPr>
        <w:rFonts w:ascii="Wingdings" w:hAnsi="Wingdings" w:hint="default"/>
      </w:rPr>
    </w:lvl>
    <w:lvl w:ilvl="3" w:tplc="28D00EDA" w:tentative="1">
      <w:start w:val="1"/>
      <w:numFmt w:val="bullet"/>
      <w:lvlText w:val=""/>
      <w:lvlJc w:val="left"/>
      <w:pPr>
        <w:ind w:left="2880" w:hanging="360"/>
      </w:pPr>
      <w:rPr>
        <w:rFonts w:ascii="Symbol" w:hAnsi="Symbol" w:hint="default"/>
      </w:rPr>
    </w:lvl>
    <w:lvl w:ilvl="4" w:tplc="0DCC93EC" w:tentative="1">
      <w:start w:val="1"/>
      <w:numFmt w:val="bullet"/>
      <w:lvlText w:val="o"/>
      <w:lvlJc w:val="left"/>
      <w:pPr>
        <w:ind w:left="3600" w:hanging="360"/>
      </w:pPr>
      <w:rPr>
        <w:rFonts w:ascii="Courier New" w:hAnsi="Courier New" w:cs="Courier New" w:hint="default"/>
      </w:rPr>
    </w:lvl>
    <w:lvl w:ilvl="5" w:tplc="6082ECC2" w:tentative="1">
      <w:start w:val="1"/>
      <w:numFmt w:val="bullet"/>
      <w:lvlText w:val=""/>
      <w:lvlJc w:val="left"/>
      <w:pPr>
        <w:ind w:left="4320" w:hanging="360"/>
      </w:pPr>
      <w:rPr>
        <w:rFonts w:ascii="Wingdings" w:hAnsi="Wingdings" w:hint="default"/>
      </w:rPr>
    </w:lvl>
    <w:lvl w:ilvl="6" w:tplc="60DE87E6" w:tentative="1">
      <w:start w:val="1"/>
      <w:numFmt w:val="bullet"/>
      <w:lvlText w:val=""/>
      <w:lvlJc w:val="left"/>
      <w:pPr>
        <w:ind w:left="5040" w:hanging="360"/>
      </w:pPr>
      <w:rPr>
        <w:rFonts w:ascii="Symbol" w:hAnsi="Symbol" w:hint="default"/>
      </w:rPr>
    </w:lvl>
    <w:lvl w:ilvl="7" w:tplc="FED4B4C0" w:tentative="1">
      <w:start w:val="1"/>
      <w:numFmt w:val="bullet"/>
      <w:lvlText w:val="o"/>
      <w:lvlJc w:val="left"/>
      <w:pPr>
        <w:ind w:left="5760" w:hanging="360"/>
      </w:pPr>
      <w:rPr>
        <w:rFonts w:ascii="Courier New" w:hAnsi="Courier New" w:cs="Courier New" w:hint="default"/>
      </w:rPr>
    </w:lvl>
    <w:lvl w:ilvl="8" w:tplc="992212DA" w:tentative="1">
      <w:start w:val="1"/>
      <w:numFmt w:val="bullet"/>
      <w:lvlText w:val=""/>
      <w:lvlJc w:val="left"/>
      <w:pPr>
        <w:ind w:left="6480" w:hanging="360"/>
      </w:pPr>
      <w:rPr>
        <w:rFonts w:ascii="Wingdings" w:hAnsi="Wingdings" w:hint="default"/>
      </w:rPr>
    </w:lvl>
  </w:abstractNum>
  <w:abstractNum w:abstractNumId="34" w15:restartNumberingAfterBreak="0">
    <w:nsid w:val="5EA81288"/>
    <w:multiLevelType w:val="hybridMultilevel"/>
    <w:tmpl w:val="7594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3B1DD7"/>
    <w:multiLevelType w:val="hybridMultilevel"/>
    <w:tmpl w:val="D3DC4982"/>
    <w:lvl w:ilvl="0" w:tplc="52A05AF8">
      <w:start w:val="1"/>
      <w:numFmt w:val="decimal"/>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8067C3"/>
    <w:multiLevelType w:val="hybridMultilevel"/>
    <w:tmpl w:val="FDB0ED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4F5EB7"/>
    <w:multiLevelType w:val="hybridMultilevel"/>
    <w:tmpl w:val="C9766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B251A3"/>
    <w:multiLevelType w:val="hybridMultilevel"/>
    <w:tmpl w:val="58F4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487C1E"/>
    <w:multiLevelType w:val="hybridMultilevel"/>
    <w:tmpl w:val="D79C3BCE"/>
    <w:lvl w:ilvl="0" w:tplc="2738ED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96055"/>
    <w:multiLevelType w:val="hybridMultilevel"/>
    <w:tmpl w:val="D91A75B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248CA"/>
    <w:multiLevelType w:val="hybridMultilevel"/>
    <w:tmpl w:val="7152DE04"/>
    <w:lvl w:ilvl="0" w:tplc="A54CE11E">
      <w:start w:val="1"/>
      <w:numFmt w:val="decimal"/>
      <w:lvlText w:val="%1."/>
      <w:lvlJc w:val="left"/>
      <w:pPr>
        <w:ind w:left="12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E328ED2">
      <w:numFmt w:val="bullet"/>
      <w:lvlText w:val="•"/>
      <w:lvlJc w:val="left"/>
      <w:pPr>
        <w:ind w:left="2153" w:hanging="360"/>
      </w:pPr>
      <w:rPr>
        <w:rFonts w:hint="default"/>
        <w:lang w:val="en-US" w:eastAsia="en-US" w:bidi="ar-SA"/>
      </w:rPr>
    </w:lvl>
    <w:lvl w:ilvl="2" w:tplc="83F86260">
      <w:numFmt w:val="bullet"/>
      <w:lvlText w:val="•"/>
      <w:lvlJc w:val="left"/>
      <w:pPr>
        <w:ind w:left="3045" w:hanging="360"/>
      </w:pPr>
      <w:rPr>
        <w:rFonts w:hint="default"/>
        <w:lang w:val="en-US" w:eastAsia="en-US" w:bidi="ar-SA"/>
      </w:rPr>
    </w:lvl>
    <w:lvl w:ilvl="3" w:tplc="83AAB962">
      <w:numFmt w:val="bullet"/>
      <w:lvlText w:val="•"/>
      <w:lvlJc w:val="left"/>
      <w:pPr>
        <w:ind w:left="3937" w:hanging="360"/>
      </w:pPr>
      <w:rPr>
        <w:rFonts w:hint="default"/>
        <w:lang w:val="en-US" w:eastAsia="en-US" w:bidi="ar-SA"/>
      </w:rPr>
    </w:lvl>
    <w:lvl w:ilvl="4" w:tplc="9DA65354">
      <w:numFmt w:val="bullet"/>
      <w:lvlText w:val="•"/>
      <w:lvlJc w:val="left"/>
      <w:pPr>
        <w:ind w:left="4829" w:hanging="360"/>
      </w:pPr>
      <w:rPr>
        <w:rFonts w:hint="default"/>
        <w:lang w:val="en-US" w:eastAsia="en-US" w:bidi="ar-SA"/>
      </w:rPr>
    </w:lvl>
    <w:lvl w:ilvl="5" w:tplc="1CD6B4B8">
      <w:numFmt w:val="bullet"/>
      <w:lvlText w:val="•"/>
      <w:lvlJc w:val="left"/>
      <w:pPr>
        <w:ind w:left="5721" w:hanging="360"/>
      </w:pPr>
      <w:rPr>
        <w:rFonts w:hint="default"/>
        <w:lang w:val="en-US" w:eastAsia="en-US" w:bidi="ar-SA"/>
      </w:rPr>
    </w:lvl>
    <w:lvl w:ilvl="6" w:tplc="7DA81964">
      <w:numFmt w:val="bullet"/>
      <w:lvlText w:val="•"/>
      <w:lvlJc w:val="left"/>
      <w:pPr>
        <w:ind w:left="6613" w:hanging="360"/>
      </w:pPr>
      <w:rPr>
        <w:rFonts w:hint="default"/>
        <w:lang w:val="en-US" w:eastAsia="en-US" w:bidi="ar-SA"/>
      </w:rPr>
    </w:lvl>
    <w:lvl w:ilvl="7" w:tplc="76C84A82">
      <w:numFmt w:val="bullet"/>
      <w:lvlText w:val="•"/>
      <w:lvlJc w:val="left"/>
      <w:pPr>
        <w:ind w:left="7505" w:hanging="360"/>
      </w:pPr>
      <w:rPr>
        <w:rFonts w:hint="default"/>
        <w:lang w:val="en-US" w:eastAsia="en-US" w:bidi="ar-SA"/>
      </w:rPr>
    </w:lvl>
    <w:lvl w:ilvl="8" w:tplc="CA42EE02">
      <w:numFmt w:val="bullet"/>
      <w:lvlText w:val="•"/>
      <w:lvlJc w:val="left"/>
      <w:pPr>
        <w:ind w:left="8397" w:hanging="360"/>
      </w:pPr>
      <w:rPr>
        <w:rFonts w:hint="default"/>
        <w:lang w:val="en-US" w:eastAsia="en-US" w:bidi="ar-SA"/>
      </w:rPr>
    </w:lvl>
  </w:abstractNum>
  <w:abstractNum w:abstractNumId="42" w15:restartNumberingAfterBreak="0">
    <w:nsid w:val="700662FC"/>
    <w:multiLevelType w:val="multilevel"/>
    <w:tmpl w:val="2FC85A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51164E4"/>
    <w:multiLevelType w:val="hybridMultilevel"/>
    <w:tmpl w:val="7A28EC0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414C7"/>
    <w:multiLevelType w:val="hybridMultilevel"/>
    <w:tmpl w:val="92D0A09E"/>
    <w:lvl w:ilvl="0" w:tplc="2738E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90C07BB"/>
    <w:multiLevelType w:val="hybridMultilevel"/>
    <w:tmpl w:val="22CE875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9D4D74"/>
    <w:multiLevelType w:val="multilevel"/>
    <w:tmpl w:val="212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B8160E"/>
    <w:multiLevelType w:val="multilevel"/>
    <w:tmpl w:val="9B08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8A0CCA"/>
    <w:multiLevelType w:val="hybridMultilevel"/>
    <w:tmpl w:val="589CF1EA"/>
    <w:lvl w:ilvl="0" w:tplc="54EA29E4">
      <w:start w:val="10"/>
      <w:numFmt w:val="bullet"/>
      <w:lvlText w:val="•"/>
      <w:lvlJc w:val="left"/>
      <w:pPr>
        <w:ind w:left="1065" w:hanging="705"/>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7C353D"/>
    <w:multiLevelType w:val="hybridMultilevel"/>
    <w:tmpl w:val="3CC6DF4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19962">
    <w:abstractNumId w:val="28"/>
  </w:num>
  <w:num w:numId="2" w16cid:durableId="1526747939">
    <w:abstractNumId w:val="35"/>
  </w:num>
  <w:num w:numId="3" w16cid:durableId="879900763">
    <w:abstractNumId w:val="42"/>
  </w:num>
  <w:num w:numId="4" w16cid:durableId="1577205051">
    <w:abstractNumId w:val="14"/>
  </w:num>
  <w:num w:numId="5" w16cid:durableId="1726684101">
    <w:abstractNumId w:val="43"/>
  </w:num>
  <w:num w:numId="6" w16cid:durableId="103574588">
    <w:abstractNumId w:val="0"/>
  </w:num>
  <w:num w:numId="7" w16cid:durableId="1926186019">
    <w:abstractNumId w:val="39"/>
  </w:num>
  <w:num w:numId="8" w16cid:durableId="594289849">
    <w:abstractNumId w:val="44"/>
  </w:num>
  <w:num w:numId="9" w16cid:durableId="1504197002">
    <w:abstractNumId w:val="40"/>
  </w:num>
  <w:num w:numId="10" w16cid:durableId="905918154">
    <w:abstractNumId w:val="21"/>
  </w:num>
  <w:num w:numId="11" w16cid:durableId="826745468">
    <w:abstractNumId w:val="24"/>
  </w:num>
  <w:num w:numId="12" w16cid:durableId="466051962">
    <w:abstractNumId w:val="47"/>
  </w:num>
  <w:num w:numId="13" w16cid:durableId="2128886630">
    <w:abstractNumId w:val="19"/>
  </w:num>
  <w:num w:numId="14" w16cid:durableId="1494680588">
    <w:abstractNumId w:val="37"/>
  </w:num>
  <w:num w:numId="15" w16cid:durableId="104931835">
    <w:abstractNumId w:val="49"/>
  </w:num>
  <w:num w:numId="16" w16cid:durableId="1454252905">
    <w:abstractNumId w:val="22"/>
  </w:num>
  <w:num w:numId="17" w16cid:durableId="271672065">
    <w:abstractNumId w:val="46"/>
  </w:num>
  <w:num w:numId="18" w16cid:durableId="894586790">
    <w:abstractNumId w:val="6"/>
  </w:num>
  <w:num w:numId="19" w16cid:durableId="121660194">
    <w:abstractNumId w:val="25"/>
  </w:num>
  <w:num w:numId="20" w16cid:durableId="324818585">
    <w:abstractNumId w:val="45"/>
  </w:num>
  <w:num w:numId="21" w16cid:durableId="846602839">
    <w:abstractNumId w:val="29"/>
  </w:num>
  <w:num w:numId="22" w16cid:durableId="1362632413">
    <w:abstractNumId w:val="12"/>
  </w:num>
  <w:num w:numId="23" w16cid:durableId="1374385166">
    <w:abstractNumId w:val="11"/>
  </w:num>
  <w:num w:numId="24" w16cid:durableId="2060663868">
    <w:abstractNumId w:val="26"/>
  </w:num>
  <w:num w:numId="25" w16cid:durableId="721172192">
    <w:abstractNumId w:val="15"/>
  </w:num>
  <w:num w:numId="26" w16cid:durableId="918253491">
    <w:abstractNumId w:val="10"/>
  </w:num>
  <w:num w:numId="27" w16cid:durableId="989597061">
    <w:abstractNumId w:val="8"/>
  </w:num>
  <w:num w:numId="28" w16cid:durableId="131944586">
    <w:abstractNumId w:val="38"/>
  </w:num>
  <w:num w:numId="29" w16cid:durableId="187571290">
    <w:abstractNumId w:val="16"/>
  </w:num>
  <w:num w:numId="30" w16cid:durableId="1290358295">
    <w:abstractNumId w:val="41"/>
  </w:num>
  <w:num w:numId="31" w16cid:durableId="19669482">
    <w:abstractNumId w:val="33"/>
  </w:num>
  <w:num w:numId="32" w16cid:durableId="831481861">
    <w:abstractNumId w:val="30"/>
  </w:num>
  <w:num w:numId="33" w16cid:durableId="1791893807">
    <w:abstractNumId w:val="34"/>
  </w:num>
  <w:num w:numId="34" w16cid:durableId="297031732">
    <w:abstractNumId w:val="4"/>
  </w:num>
  <w:num w:numId="35" w16cid:durableId="1988625220">
    <w:abstractNumId w:val="31"/>
  </w:num>
  <w:num w:numId="36" w16cid:durableId="92475527">
    <w:abstractNumId w:val="36"/>
  </w:num>
  <w:num w:numId="37" w16cid:durableId="470439795">
    <w:abstractNumId w:val="18"/>
  </w:num>
  <w:num w:numId="38" w16cid:durableId="605502043">
    <w:abstractNumId w:val="48"/>
  </w:num>
  <w:num w:numId="39" w16cid:durableId="176118889">
    <w:abstractNumId w:val="3"/>
  </w:num>
  <w:num w:numId="40" w16cid:durableId="1956668425">
    <w:abstractNumId w:val="2"/>
  </w:num>
  <w:num w:numId="41" w16cid:durableId="1832793085">
    <w:abstractNumId w:val="7"/>
  </w:num>
  <w:num w:numId="42" w16cid:durableId="1299996949">
    <w:abstractNumId w:val="1"/>
  </w:num>
  <w:num w:numId="43" w16cid:durableId="1082486987">
    <w:abstractNumId w:val="17"/>
  </w:num>
  <w:num w:numId="44" w16cid:durableId="1961565401">
    <w:abstractNumId w:val="32"/>
  </w:num>
  <w:num w:numId="45" w16cid:durableId="1745487019">
    <w:abstractNumId w:val="23"/>
  </w:num>
  <w:num w:numId="46" w16cid:durableId="1040858054">
    <w:abstractNumId w:val="9"/>
  </w:num>
  <w:num w:numId="47" w16cid:durableId="789710906">
    <w:abstractNumId w:val="27"/>
  </w:num>
  <w:num w:numId="48" w16cid:durableId="1120340599">
    <w:abstractNumId w:val="13"/>
  </w:num>
  <w:num w:numId="49" w16cid:durableId="524246762">
    <w:abstractNumId w:val="20"/>
  </w:num>
  <w:num w:numId="50" w16cid:durableId="183792138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ICY0tTSwtLY3NzAyUdpeDU4uLM/DyQAsNaAPJYyFUsAAAA"/>
  </w:docVars>
  <w:rsids>
    <w:rsidRoot w:val="001200C3"/>
    <w:rsid w:val="000111BA"/>
    <w:rsid w:val="000135FC"/>
    <w:rsid w:val="000176F7"/>
    <w:rsid w:val="00017BBD"/>
    <w:rsid w:val="000205D3"/>
    <w:rsid w:val="00025C43"/>
    <w:rsid w:val="000315C1"/>
    <w:rsid w:val="00033D74"/>
    <w:rsid w:val="00041318"/>
    <w:rsid w:val="000477C9"/>
    <w:rsid w:val="0005136E"/>
    <w:rsid w:val="0005360C"/>
    <w:rsid w:val="0005518F"/>
    <w:rsid w:val="00057A0A"/>
    <w:rsid w:val="00062902"/>
    <w:rsid w:val="000630F9"/>
    <w:rsid w:val="000670B8"/>
    <w:rsid w:val="000712D6"/>
    <w:rsid w:val="00072AE0"/>
    <w:rsid w:val="0007559C"/>
    <w:rsid w:val="00080EC7"/>
    <w:rsid w:val="00081BA9"/>
    <w:rsid w:val="000820E8"/>
    <w:rsid w:val="0008352F"/>
    <w:rsid w:val="0009591D"/>
    <w:rsid w:val="00096062"/>
    <w:rsid w:val="000A355A"/>
    <w:rsid w:val="000A69B5"/>
    <w:rsid w:val="000B138B"/>
    <w:rsid w:val="000C53F2"/>
    <w:rsid w:val="000C5AD4"/>
    <w:rsid w:val="000C5B37"/>
    <w:rsid w:val="000C7C02"/>
    <w:rsid w:val="000D0262"/>
    <w:rsid w:val="000D0791"/>
    <w:rsid w:val="000E08E9"/>
    <w:rsid w:val="000E2A1F"/>
    <w:rsid w:val="000F14C4"/>
    <w:rsid w:val="000F39B5"/>
    <w:rsid w:val="001018A2"/>
    <w:rsid w:val="00106CBC"/>
    <w:rsid w:val="00114C41"/>
    <w:rsid w:val="001200C3"/>
    <w:rsid w:val="00127AC0"/>
    <w:rsid w:val="0013059C"/>
    <w:rsid w:val="001309EF"/>
    <w:rsid w:val="00131781"/>
    <w:rsid w:val="001348E7"/>
    <w:rsid w:val="00141F81"/>
    <w:rsid w:val="001437BC"/>
    <w:rsid w:val="001544A1"/>
    <w:rsid w:val="00164245"/>
    <w:rsid w:val="00164F06"/>
    <w:rsid w:val="0017583A"/>
    <w:rsid w:val="00176C0D"/>
    <w:rsid w:val="001827CF"/>
    <w:rsid w:val="00183958"/>
    <w:rsid w:val="00192506"/>
    <w:rsid w:val="001936D6"/>
    <w:rsid w:val="00193F54"/>
    <w:rsid w:val="00196419"/>
    <w:rsid w:val="00196DED"/>
    <w:rsid w:val="001B528B"/>
    <w:rsid w:val="001C2D82"/>
    <w:rsid w:val="001D3A7E"/>
    <w:rsid w:val="001D787D"/>
    <w:rsid w:val="001E48D3"/>
    <w:rsid w:val="001F0BBE"/>
    <w:rsid w:val="001F3895"/>
    <w:rsid w:val="001F39C9"/>
    <w:rsid w:val="002002D9"/>
    <w:rsid w:val="00200E2A"/>
    <w:rsid w:val="002074ED"/>
    <w:rsid w:val="0021113D"/>
    <w:rsid w:val="00211919"/>
    <w:rsid w:val="00212892"/>
    <w:rsid w:val="00215914"/>
    <w:rsid w:val="0021775D"/>
    <w:rsid w:val="00217E4D"/>
    <w:rsid w:val="00225064"/>
    <w:rsid w:val="00230C6A"/>
    <w:rsid w:val="002312FC"/>
    <w:rsid w:val="00231455"/>
    <w:rsid w:val="00243367"/>
    <w:rsid w:val="00244688"/>
    <w:rsid w:val="0024577D"/>
    <w:rsid w:val="00260EDB"/>
    <w:rsid w:val="00262172"/>
    <w:rsid w:val="002719DB"/>
    <w:rsid w:val="00274B22"/>
    <w:rsid w:val="00276B5A"/>
    <w:rsid w:val="00280F84"/>
    <w:rsid w:val="00281EF7"/>
    <w:rsid w:val="00283727"/>
    <w:rsid w:val="00290BC9"/>
    <w:rsid w:val="002921E6"/>
    <w:rsid w:val="002A3CEE"/>
    <w:rsid w:val="002B4F18"/>
    <w:rsid w:val="002B6935"/>
    <w:rsid w:val="002B7859"/>
    <w:rsid w:val="002C7C44"/>
    <w:rsid w:val="002D1282"/>
    <w:rsid w:val="002D41EB"/>
    <w:rsid w:val="002D6ADE"/>
    <w:rsid w:val="002E0443"/>
    <w:rsid w:val="002E0D32"/>
    <w:rsid w:val="002E688D"/>
    <w:rsid w:val="002E6BCA"/>
    <w:rsid w:val="002F2C5D"/>
    <w:rsid w:val="002F791D"/>
    <w:rsid w:val="0030002F"/>
    <w:rsid w:val="00305D59"/>
    <w:rsid w:val="00312E75"/>
    <w:rsid w:val="00313344"/>
    <w:rsid w:val="00320E09"/>
    <w:rsid w:val="00330DF9"/>
    <w:rsid w:val="003372D5"/>
    <w:rsid w:val="00343CD9"/>
    <w:rsid w:val="00343FB8"/>
    <w:rsid w:val="003449A6"/>
    <w:rsid w:val="00347268"/>
    <w:rsid w:val="0035394F"/>
    <w:rsid w:val="00353FDD"/>
    <w:rsid w:val="00354351"/>
    <w:rsid w:val="00361454"/>
    <w:rsid w:val="00361BBB"/>
    <w:rsid w:val="00361BD4"/>
    <w:rsid w:val="00370BD5"/>
    <w:rsid w:val="00377034"/>
    <w:rsid w:val="00377371"/>
    <w:rsid w:val="0038272F"/>
    <w:rsid w:val="00393EB4"/>
    <w:rsid w:val="00396E8B"/>
    <w:rsid w:val="00397144"/>
    <w:rsid w:val="003A44CC"/>
    <w:rsid w:val="003A562E"/>
    <w:rsid w:val="003A7282"/>
    <w:rsid w:val="003C3C3F"/>
    <w:rsid w:val="003C4950"/>
    <w:rsid w:val="003D1FA5"/>
    <w:rsid w:val="003D5806"/>
    <w:rsid w:val="003D7BF1"/>
    <w:rsid w:val="003E066B"/>
    <w:rsid w:val="003E0A51"/>
    <w:rsid w:val="003E20E5"/>
    <w:rsid w:val="003E24B6"/>
    <w:rsid w:val="003E2F1B"/>
    <w:rsid w:val="003E45F4"/>
    <w:rsid w:val="003E6677"/>
    <w:rsid w:val="003E6E28"/>
    <w:rsid w:val="003F19BA"/>
    <w:rsid w:val="003F7E6F"/>
    <w:rsid w:val="00401684"/>
    <w:rsid w:val="00411C50"/>
    <w:rsid w:val="00416FC0"/>
    <w:rsid w:val="0042650E"/>
    <w:rsid w:val="00427351"/>
    <w:rsid w:val="00432D98"/>
    <w:rsid w:val="0043402D"/>
    <w:rsid w:val="00435F96"/>
    <w:rsid w:val="00440494"/>
    <w:rsid w:val="004546D0"/>
    <w:rsid w:val="004549EF"/>
    <w:rsid w:val="004553A1"/>
    <w:rsid w:val="00457142"/>
    <w:rsid w:val="00465032"/>
    <w:rsid w:val="00465D82"/>
    <w:rsid w:val="0047410C"/>
    <w:rsid w:val="00475AB3"/>
    <w:rsid w:val="004767EF"/>
    <w:rsid w:val="0048156B"/>
    <w:rsid w:val="00483AAB"/>
    <w:rsid w:val="00484B09"/>
    <w:rsid w:val="00485AEE"/>
    <w:rsid w:val="00486D0D"/>
    <w:rsid w:val="004916B9"/>
    <w:rsid w:val="00496D28"/>
    <w:rsid w:val="004A073E"/>
    <w:rsid w:val="004A5EFD"/>
    <w:rsid w:val="004B29E9"/>
    <w:rsid w:val="004C1163"/>
    <w:rsid w:val="004C1DAD"/>
    <w:rsid w:val="004C4792"/>
    <w:rsid w:val="004C5DDC"/>
    <w:rsid w:val="004C6445"/>
    <w:rsid w:val="004D3569"/>
    <w:rsid w:val="004D46C5"/>
    <w:rsid w:val="004D747A"/>
    <w:rsid w:val="004E47C2"/>
    <w:rsid w:val="004F0632"/>
    <w:rsid w:val="004F6623"/>
    <w:rsid w:val="00503B9B"/>
    <w:rsid w:val="00504B65"/>
    <w:rsid w:val="00504BD3"/>
    <w:rsid w:val="005107A6"/>
    <w:rsid w:val="00520DB1"/>
    <w:rsid w:val="005302D6"/>
    <w:rsid w:val="005368D0"/>
    <w:rsid w:val="00550AD5"/>
    <w:rsid w:val="00554A44"/>
    <w:rsid w:val="00555885"/>
    <w:rsid w:val="00560CF7"/>
    <w:rsid w:val="0056540E"/>
    <w:rsid w:val="00581332"/>
    <w:rsid w:val="00585BB4"/>
    <w:rsid w:val="00590709"/>
    <w:rsid w:val="00592733"/>
    <w:rsid w:val="005931D7"/>
    <w:rsid w:val="00593F95"/>
    <w:rsid w:val="005A070B"/>
    <w:rsid w:val="005A3712"/>
    <w:rsid w:val="005A6238"/>
    <w:rsid w:val="005C0E03"/>
    <w:rsid w:val="005C3C03"/>
    <w:rsid w:val="005C4C4D"/>
    <w:rsid w:val="005D137A"/>
    <w:rsid w:val="005D35CE"/>
    <w:rsid w:val="005D393B"/>
    <w:rsid w:val="005D6765"/>
    <w:rsid w:val="005E260D"/>
    <w:rsid w:val="005E3700"/>
    <w:rsid w:val="005F1087"/>
    <w:rsid w:val="005F16A8"/>
    <w:rsid w:val="005F216E"/>
    <w:rsid w:val="00603312"/>
    <w:rsid w:val="0060336F"/>
    <w:rsid w:val="00612681"/>
    <w:rsid w:val="006179B0"/>
    <w:rsid w:val="00620DA4"/>
    <w:rsid w:val="006239D1"/>
    <w:rsid w:val="00626CED"/>
    <w:rsid w:val="006306B0"/>
    <w:rsid w:val="00631F04"/>
    <w:rsid w:val="00633E8A"/>
    <w:rsid w:val="00635A06"/>
    <w:rsid w:val="00646074"/>
    <w:rsid w:val="00646E86"/>
    <w:rsid w:val="00647DD3"/>
    <w:rsid w:val="006548B4"/>
    <w:rsid w:val="0065508F"/>
    <w:rsid w:val="00656A23"/>
    <w:rsid w:val="00663A6A"/>
    <w:rsid w:val="00665775"/>
    <w:rsid w:val="00674FEB"/>
    <w:rsid w:val="00682B96"/>
    <w:rsid w:val="006918C2"/>
    <w:rsid w:val="0069320D"/>
    <w:rsid w:val="006934F7"/>
    <w:rsid w:val="00693AE8"/>
    <w:rsid w:val="00695E07"/>
    <w:rsid w:val="00696502"/>
    <w:rsid w:val="00696EC3"/>
    <w:rsid w:val="006A034A"/>
    <w:rsid w:val="006A2065"/>
    <w:rsid w:val="006B2AA0"/>
    <w:rsid w:val="006B439A"/>
    <w:rsid w:val="006B592A"/>
    <w:rsid w:val="006C0356"/>
    <w:rsid w:val="006C2B8C"/>
    <w:rsid w:val="006C2E32"/>
    <w:rsid w:val="006C3290"/>
    <w:rsid w:val="006C7067"/>
    <w:rsid w:val="006D1D7B"/>
    <w:rsid w:val="006E43E0"/>
    <w:rsid w:val="006E669D"/>
    <w:rsid w:val="006E6A06"/>
    <w:rsid w:val="006E74AF"/>
    <w:rsid w:val="006F0035"/>
    <w:rsid w:val="006F0E61"/>
    <w:rsid w:val="006F3E88"/>
    <w:rsid w:val="006F4331"/>
    <w:rsid w:val="007010B4"/>
    <w:rsid w:val="00703839"/>
    <w:rsid w:val="0070557C"/>
    <w:rsid w:val="0070588B"/>
    <w:rsid w:val="00713C9A"/>
    <w:rsid w:val="0071688C"/>
    <w:rsid w:val="00721862"/>
    <w:rsid w:val="00730781"/>
    <w:rsid w:val="00761505"/>
    <w:rsid w:val="0076298F"/>
    <w:rsid w:val="00763878"/>
    <w:rsid w:val="00773B18"/>
    <w:rsid w:val="007760A3"/>
    <w:rsid w:val="00784003"/>
    <w:rsid w:val="0078728B"/>
    <w:rsid w:val="007928EF"/>
    <w:rsid w:val="007B249F"/>
    <w:rsid w:val="007B2826"/>
    <w:rsid w:val="007B37EF"/>
    <w:rsid w:val="007B51CE"/>
    <w:rsid w:val="007B5BD0"/>
    <w:rsid w:val="007C76D8"/>
    <w:rsid w:val="007D216C"/>
    <w:rsid w:val="007D227F"/>
    <w:rsid w:val="007D2F41"/>
    <w:rsid w:val="007D5AFF"/>
    <w:rsid w:val="007E0E1A"/>
    <w:rsid w:val="007E39B3"/>
    <w:rsid w:val="007E7610"/>
    <w:rsid w:val="007F538F"/>
    <w:rsid w:val="007F7C1B"/>
    <w:rsid w:val="00802C9C"/>
    <w:rsid w:val="008047DC"/>
    <w:rsid w:val="00807ED7"/>
    <w:rsid w:val="008105BE"/>
    <w:rsid w:val="0081292D"/>
    <w:rsid w:val="00814D23"/>
    <w:rsid w:val="00815A42"/>
    <w:rsid w:val="008164C9"/>
    <w:rsid w:val="00817B15"/>
    <w:rsid w:val="008213A8"/>
    <w:rsid w:val="0082326F"/>
    <w:rsid w:val="00824CB2"/>
    <w:rsid w:val="0083124B"/>
    <w:rsid w:val="00837EC5"/>
    <w:rsid w:val="0084522D"/>
    <w:rsid w:val="0084693A"/>
    <w:rsid w:val="00850DAB"/>
    <w:rsid w:val="00854A71"/>
    <w:rsid w:val="0085515F"/>
    <w:rsid w:val="008566A6"/>
    <w:rsid w:val="008574DE"/>
    <w:rsid w:val="00861061"/>
    <w:rsid w:val="00863F5F"/>
    <w:rsid w:val="00864567"/>
    <w:rsid w:val="00864F88"/>
    <w:rsid w:val="0086585D"/>
    <w:rsid w:val="008668A7"/>
    <w:rsid w:val="008772E3"/>
    <w:rsid w:val="008835E0"/>
    <w:rsid w:val="00886793"/>
    <w:rsid w:val="00887E28"/>
    <w:rsid w:val="00895916"/>
    <w:rsid w:val="008970BC"/>
    <w:rsid w:val="00897377"/>
    <w:rsid w:val="008A08A3"/>
    <w:rsid w:val="008B075E"/>
    <w:rsid w:val="008B0A34"/>
    <w:rsid w:val="008B738A"/>
    <w:rsid w:val="008B75E1"/>
    <w:rsid w:val="008C2722"/>
    <w:rsid w:val="008C31E4"/>
    <w:rsid w:val="008D267B"/>
    <w:rsid w:val="008D46BE"/>
    <w:rsid w:val="008E1B60"/>
    <w:rsid w:val="008E40A2"/>
    <w:rsid w:val="008E55F6"/>
    <w:rsid w:val="008E707D"/>
    <w:rsid w:val="008F4531"/>
    <w:rsid w:val="008F4906"/>
    <w:rsid w:val="008F49B7"/>
    <w:rsid w:val="008F6B4C"/>
    <w:rsid w:val="00900740"/>
    <w:rsid w:val="00902EFA"/>
    <w:rsid w:val="00903BAB"/>
    <w:rsid w:val="00906717"/>
    <w:rsid w:val="009076AC"/>
    <w:rsid w:val="00915409"/>
    <w:rsid w:val="00916D57"/>
    <w:rsid w:val="00917DA5"/>
    <w:rsid w:val="00920D4A"/>
    <w:rsid w:val="00925CD2"/>
    <w:rsid w:val="00937924"/>
    <w:rsid w:val="00944D24"/>
    <w:rsid w:val="00947D16"/>
    <w:rsid w:val="00950810"/>
    <w:rsid w:val="00954EA0"/>
    <w:rsid w:val="00970340"/>
    <w:rsid w:val="00971DB2"/>
    <w:rsid w:val="00973EFA"/>
    <w:rsid w:val="00973F1D"/>
    <w:rsid w:val="00974922"/>
    <w:rsid w:val="00986050"/>
    <w:rsid w:val="00987311"/>
    <w:rsid w:val="00991B94"/>
    <w:rsid w:val="0099585A"/>
    <w:rsid w:val="0099599E"/>
    <w:rsid w:val="009A4B9D"/>
    <w:rsid w:val="009B7C43"/>
    <w:rsid w:val="009C1CBA"/>
    <w:rsid w:val="009C6CC3"/>
    <w:rsid w:val="009D276A"/>
    <w:rsid w:val="009E0C75"/>
    <w:rsid w:val="009E1778"/>
    <w:rsid w:val="009E31C8"/>
    <w:rsid w:val="009E5439"/>
    <w:rsid w:val="009E6AC2"/>
    <w:rsid w:val="009F52F5"/>
    <w:rsid w:val="009F5B46"/>
    <w:rsid w:val="009F67F4"/>
    <w:rsid w:val="00A031B7"/>
    <w:rsid w:val="00A06A6A"/>
    <w:rsid w:val="00A06BC2"/>
    <w:rsid w:val="00A06E21"/>
    <w:rsid w:val="00A14DED"/>
    <w:rsid w:val="00A17DE5"/>
    <w:rsid w:val="00A21E59"/>
    <w:rsid w:val="00A22240"/>
    <w:rsid w:val="00A23AAA"/>
    <w:rsid w:val="00A24E15"/>
    <w:rsid w:val="00A3001E"/>
    <w:rsid w:val="00A418CA"/>
    <w:rsid w:val="00A43296"/>
    <w:rsid w:val="00A433DA"/>
    <w:rsid w:val="00A50C16"/>
    <w:rsid w:val="00A5488A"/>
    <w:rsid w:val="00A60098"/>
    <w:rsid w:val="00A60815"/>
    <w:rsid w:val="00A719D5"/>
    <w:rsid w:val="00A71BCF"/>
    <w:rsid w:val="00A732A5"/>
    <w:rsid w:val="00A95093"/>
    <w:rsid w:val="00AA017D"/>
    <w:rsid w:val="00AA1647"/>
    <w:rsid w:val="00AA2EA1"/>
    <w:rsid w:val="00AB0F0E"/>
    <w:rsid w:val="00AC0A24"/>
    <w:rsid w:val="00AC4B03"/>
    <w:rsid w:val="00AC4CD0"/>
    <w:rsid w:val="00AC55B8"/>
    <w:rsid w:val="00AD23B8"/>
    <w:rsid w:val="00AD40AA"/>
    <w:rsid w:val="00AE3369"/>
    <w:rsid w:val="00AE33EF"/>
    <w:rsid w:val="00AE4858"/>
    <w:rsid w:val="00AE6A84"/>
    <w:rsid w:val="00AE73E8"/>
    <w:rsid w:val="00AF10CD"/>
    <w:rsid w:val="00AF43E7"/>
    <w:rsid w:val="00AF4FC3"/>
    <w:rsid w:val="00B02370"/>
    <w:rsid w:val="00B0357C"/>
    <w:rsid w:val="00B1183C"/>
    <w:rsid w:val="00B15E47"/>
    <w:rsid w:val="00B21B30"/>
    <w:rsid w:val="00B22B59"/>
    <w:rsid w:val="00B258C7"/>
    <w:rsid w:val="00B271ED"/>
    <w:rsid w:val="00B427A6"/>
    <w:rsid w:val="00B44D05"/>
    <w:rsid w:val="00B52CC7"/>
    <w:rsid w:val="00B54FAA"/>
    <w:rsid w:val="00B568BA"/>
    <w:rsid w:val="00B6006E"/>
    <w:rsid w:val="00B63BFB"/>
    <w:rsid w:val="00B645CA"/>
    <w:rsid w:val="00B745EE"/>
    <w:rsid w:val="00B75A36"/>
    <w:rsid w:val="00B7779B"/>
    <w:rsid w:val="00B80625"/>
    <w:rsid w:val="00B82D76"/>
    <w:rsid w:val="00B85AAE"/>
    <w:rsid w:val="00B9112E"/>
    <w:rsid w:val="00B9461C"/>
    <w:rsid w:val="00BA2D84"/>
    <w:rsid w:val="00BA5F7F"/>
    <w:rsid w:val="00BC03D7"/>
    <w:rsid w:val="00BC05A5"/>
    <w:rsid w:val="00BC0B6C"/>
    <w:rsid w:val="00BC22D3"/>
    <w:rsid w:val="00BC2452"/>
    <w:rsid w:val="00BC2D8D"/>
    <w:rsid w:val="00BD4829"/>
    <w:rsid w:val="00BD5019"/>
    <w:rsid w:val="00BD5214"/>
    <w:rsid w:val="00BD6768"/>
    <w:rsid w:val="00BF1717"/>
    <w:rsid w:val="00BF23F9"/>
    <w:rsid w:val="00BF2438"/>
    <w:rsid w:val="00BF303D"/>
    <w:rsid w:val="00BF48B3"/>
    <w:rsid w:val="00C00604"/>
    <w:rsid w:val="00C024C6"/>
    <w:rsid w:val="00C05807"/>
    <w:rsid w:val="00C07AF9"/>
    <w:rsid w:val="00C07FE7"/>
    <w:rsid w:val="00C20269"/>
    <w:rsid w:val="00C32308"/>
    <w:rsid w:val="00C33096"/>
    <w:rsid w:val="00C33A9C"/>
    <w:rsid w:val="00C34B57"/>
    <w:rsid w:val="00C34CD9"/>
    <w:rsid w:val="00C37E86"/>
    <w:rsid w:val="00C40278"/>
    <w:rsid w:val="00C4044B"/>
    <w:rsid w:val="00C54293"/>
    <w:rsid w:val="00C566AB"/>
    <w:rsid w:val="00C62F6A"/>
    <w:rsid w:val="00C671C1"/>
    <w:rsid w:val="00C725B5"/>
    <w:rsid w:val="00C84617"/>
    <w:rsid w:val="00C85BF0"/>
    <w:rsid w:val="00C91AC1"/>
    <w:rsid w:val="00C9605B"/>
    <w:rsid w:val="00CA21BD"/>
    <w:rsid w:val="00CA2449"/>
    <w:rsid w:val="00CB32AA"/>
    <w:rsid w:val="00CB4512"/>
    <w:rsid w:val="00CC0351"/>
    <w:rsid w:val="00CC10DB"/>
    <w:rsid w:val="00CC2F65"/>
    <w:rsid w:val="00CC6385"/>
    <w:rsid w:val="00CD1646"/>
    <w:rsid w:val="00CD791D"/>
    <w:rsid w:val="00CE6310"/>
    <w:rsid w:val="00CE6702"/>
    <w:rsid w:val="00CF7EEF"/>
    <w:rsid w:val="00D06C09"/>
    <w:rsid w:val="00D1597A"/>
    <w:rsid w:val="00D15B4C"/>
    <w:rsid w:val="00D20229"/>
    <w:rsid w:val="00D2108B"/>
    <w:rsid w:val="00D23374"/>
    <w:rsid w:val="00D25BD9"/>
    <w:rsid w:val="00D3039A"/>
    <w:rsid w:val="00D33517"/>
    <w:rsid w:val="00D40BED"/>
    <w:rsid w:val="00D51370"/>
    <w:rsid w:val="00D55105"/>
    <w:rsid w:val="00D60D2C"/>
    <w:rsid w:val="00D61A1E"/>
    <w:rsid w:val="00D62EBC"/>
    <w:rsid w:val="00D65DF3"/>
    <w:rsid w:val="00D74C8C"/>
    <w:rsid w:val="00D8023A"/>
    <w:rsid w:val="00D874B5"/>
    <w:rsid w:val="00D87F54"/>
    <w:rsid w:val="00D93F70"/>
    <w:rsid w:val="00DA100D"/>
    <w:rsid w:val="00DA1442"/>
    <w:rsid w:val="00DA5DF2"/>
    <w:rsid w:val="00DB19B5"/>
    <w:rsid w:val="00DB4D23"/>
    <w:rsid w:val="00DB72D0"/>
    <w:rsid w:val="00DC6D71"/>
    <w:rsid w:val="00DC6EF0"/>
    <w:rsid w:val="00DC75C3"/>
    <w:rsid w:val="00DD04B2"/>
    <w:rsid w:val="00DD26F6"/>
    <w:rsid w:val="00DD2CAE"/>
    <w:rsid w:val="00DE2E7C"/>
    <w:rsid w:val="00DE4D1A"/>
    <w:rsid w:val="00DE7FE2"/>
    <w:rsid w:val="00DF2B70"/>
    <w:rsid w:val="00DF44E1"/>
    <w:rsid w:val="00DF4F8B"/>
    <w:rsid w:val="00DF5DC7"/>
    <w:rsid w:val="00DF6C20"/>
    <w:rsid w:val="00E0339D"/>
    <w:rsid w:val="00E041D0"/>
    <w:rsid w:val="00E12290"/>
    <w:rsid w:val="00E143B2"/>
    <w:rsid w:val="00E14831"/>
    <w:rsid w:val="00E17B25"/>
    <w:rsid w:val="00E2742C"/>
    <w:rsid w:val="00E27DB7"/>
    <w:rsid w:val="00E4002D"/>
    <w:rsid w:val="00E40971"/>
    <w:rsid w:val="00E41B1B"/>
    <w:rsid w:val="00E43303"/>
    <w:rsid w:val="00E45422"/>
    <w:rsid w:val="00E464EA"/>
    <w:rsid w:val="00E52F23"/>
    <w:rsid w:val="00E546C0"/>
    <w:rsid w:val="00E54E38"/>
    <w:rsid w:val="00E555F8"/>
    <w:rsid w:val="00E603FD"/>
    <w:rsid w:val="00E63966"/>
    <w:rsid w:val="00E66A7C"/>
    <w:rsid w:val="00E75939"/>
    <w:rsid w:val="00E83C23"/>
    <w:rsid w:val="00EA2F5F"/>
    <w:rsid w:val="00EB1A6E"/>
    <w:rsid w:val="00EB63A0"/>
    <w:rsid w:val="00EC2170"/>
    <w:rsid w:val="00EC2AEF"/>
    <w:rsid w:val="00EC4960"/>
    <w:rsid w:val="00ED7984"/>
    <w:rsid w:val="00EE00C6"/>
    <w:rsid w:val="00EE082E"/>
    <w:rsid w:val="00EE0F98"/>
    <w:rsid w:val="00EE3862"/>
    <w:rsid w:val="00EE5E82"/>
    <w:rsid w:val="00EF7A11"/>
    <w:rsid w:val="00F1414F"/>
    <w:rsid w:val="00F14428"/>
    <w:rsid w:val="00F17B03"/>
    <w:rsid w:val="00F2582E"/>
    <w:rsid w:val="00F35F0B"/>
    <w:rsid w:val="00F44C7F"/>
    <w:rsid w:val="00F451BF"/>
    <w:rsid w:val="00F47B63"/>
    <w:rsid w:val="00F55151"/>
    <w:rsid w:val="00F554BD"/>
    <w:rsid w:val="00F60F1C"/>
    <w:rsid w:val="00F663A0"/>
    <w:rsid w:val="00F74225"/>
    <w:rsid w:val="00F754D0"/>
    <w:rsid w:val="00F75CE4"/>
    <w:rsid w:val="00F81522"/>
    <w:rsid w:val="00F85A7A"/>
    <w:rsid w:val="00F94D6D"/>
    <w:rsid w:val="00FA0535"/>
    <w:rsid w:val="00FA3FC7"/>
    <w:rsid w:val="00FA75CC"/>
    <w:rsid w:val="00FA7694"/>
    <w:rsid w:val="00FB0289"/>
    <w:rsid w:val="00FB426B"/>
    <w:rsid w:val="00FC0C26"/>
    <w:rsid w:val="00FC3582"/>
    <w:rsid w:val="00FC3659"/>
    <w:rsid w:val="00FC38DE"/>
    <w:rsid w:val="00FC3AE7"/>
    <w:rsid w:val="00FC57C1"/>
    <w:rsid w:val="00FD4602"/>
    <w:rsid w:val="00FD7265"/>
    <w:rsid w:val="00FD784C"/>
    <w:rsid w:val="00FE2866"/>
    <w:rsid w:val="00FE70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D28FB"/>
  <w15:chartTrackingRefBased/>
  <w15:docId w15:val="{EB288AFD-902F-4044-9A69-E41EE2F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A6A"/>
    <w:rPr>
      <w:lang w:val="en-GB"/>
    </w:rPr>
  </w:style>
  <w:style w:type="paragraph" w:styleId="Titolo1">
    <w:name w:val="heading 1"/>
    <w:basedOn w:val="Normale"/>
    <w:next w:val="Normale"/>
    <w:link w:val="Titolo1Carattere"/>
    <w:uiPriority w:val="9"/>
    <w:qFormat/>
    <w:rsid w:val="00361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07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aliases w:val="Heading UPR"/>
    <w:basedOn w:val="Normale"/>
    <w:next w:val="Normale"/>
    <w:link w:val="Titolo3Carattere"/>
    <w:uiPriority w:val="9"/>
    <w:unhideWhenUsed/>
    <w:qFormat/>
    <w:rsid w:val="00C85BF0"/>
    <w:pPr>
      <w:keepNext/>
      <w:keepLines/>
      <w:spacing w:before="120" w:after="120"/>
      <w:jc w:val="both"/>
      <w:outlineLvl w:val="2"/>
    </w:pPr>
    <w:rPr>
      <w:rFonts w:eastAsiaTheme="majorEastAsia" w:cstheme="majorBidi"/>
      <w:color w:val="000000" w:themeColor="text1"/>
      <w:sz w:val="24"/>
      <w:szCs w:val="24"/>
    </w:rPr>
  </w:style>
  <w:style w:type="paragraph" w:styleId="Titolo4">
    <w:name w:val="heading 4"/>
    <w:basedOn w:val="Normale"/>
    <w:next w:val="Normale"/>
    <w:link w:val="Titolo4Carattere"/>
    <w:uiPriority w:val="9"/>
    <w:unhideWhenUsed/>
    <w:qFormat/>
    <w:rsid w:val="00C85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00C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1200C3"/>
    <w:rPr>
      <w:lang w:val="en-US"/>
    </w:rPr>
  </w:style>
  <w:style w:type="paragraph" w:styleId="Pidipagina">
    <w:name w:val="footer"/>
    <w:basedOn w:val="Normale"/>
    <w:link w:val="PidipaginaCarattere"/>
    <w:uiPriority w:val="99"/>
    <w:unhideWhenUsed/>
    <w:rsid w:val="001200C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1200C3"/>
    <w:rPr>
      <w:lang w:val="en-US"/>
    </w:rPr>
  </w:style>
  <w:style w:type="character" w:styleId="Collegamentoipertestuale">
    <w:name w:val="Hyperlink"/>
    <w:basedOn w:val="Carpredefinitoparagrafo"/>
    <w:uiPriority w:val="99"/>
    <w:unhideWhenUsed/>
    <w:rsid w:val="001200C3"/>
    <w:rPr>
      <w:color w:val="0563C1" w:themeColor="hyperlink"/>
      <w:u w:val="single"/>
    </w:rPr>
  </w:style>
  <w:style w:type="character" w:customStyle="1" w:styleId="Titolo1Carattere">
    <w:name w:val="Titolo 1 Carattere"/>
    <w:basedOn w:val="Carpredefinitoparagrafo"/>
    <w:link w:val="Titolo1"/>
    <w:uiPriority w:val="9"/>
    <w:rsid w:val="00361BBB"/>
    <w:rPr>
      <w:rFonts w:asciiTheme="majorHAnsi" w:eastAsiaTheme="majorEastAsia" w:hAnsiTheme="majorHAnsi" w:cstheme="majorBidi"/>
      <w:color w:val="2E74B5" w:themeColor="accent1" w:themeShade="BF"/>
      <w:sz w:val="32"/>
      <w:szCs w:val="32"/>
      <w:lang w:val="en-GB"/>
    </w:rPr>
  </w:style>
  <w:style w:type="character" w:customStyle="1" w:styleId="Titolo3Carattere">
    <w:name w:val="Titolo 3 Carattere"/>
    <w:aliases w:val="Heading UPR Carattere"/>
    <w:basedOn w:val="Carpredefinitoparagrafo"/>
    <w:link w:val="Titolo3"/>
    <w:uiPriority w:val="9"/>
    <w:rsid w:val="00397144"/>
    <w:rPr>
      <w:rFonts w:eastAsiaTheme="majorEastAsia" w:cstheme="majorBidi"/>
      <w:color w:val="000000" w:themeColor="text1"/>
      <w:sz w:val="24"/>
      <w:szCs w:val="24"/>
      <w:lang w:val="en-GB"/>
    </w:rPr>
  </w:style>
  <w:style w:type="paragraph" w:styleId="Paragrafoelenco">
    <w:name w:val="List Paragraph"/>
    <w:basedOn w:val="Normale"/>
    <w:uiPriority w:val="1"/>
    <w:qFormat/>
    <w:rsid w:val="00D61A1E"/>
    <w:pPr>
      <w:ind w:left="720"/>
      <w:contextualSpacing/>
    </w:pPr>
  </w:style>
  <w:style w:type="paragraph" w:styleId="Bibliografia">
    <w:name w:val="Bibliography"/>
    <w:basedOn w:val="Normale"/>
    <w:next w:val="Normale"/>
    <w:uiPriority w:val="37"/>
    <w:unhideWhenUsed/>
    <w:rsid w:val="00D61A1E"/>
  </w:style>
  <w:style w:type="paragraph" w:styleId="Testonotaapidipagina">
    <w:name w:val="footnote text"/>
    <w:basedOn w:val="Normale"/>
    <w:link w:val="TestonotaapidipaginaCarattere"/>
    <w:uiPriority w:val="99"/>
    <w:unhideWhenUsed/>
    <w:rsid w:val="00D61A1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61A1E"/>
    <w:rPr>
      <w:sz w:val="20"/>
      <w:szCs w:val="20"/>
      <w:lang w:val="en-GB"/>
    </w:rPr>
  </w:style>
  <w:style w:type="character" w:styleId="Rimandonotaapidipagina">
    <w:name w:val="footnote reference"/>
    <w:basedOn w:val="Carpredefinitoparagrafo"/>
    <w:uiPriority w:val="99"/>
    <w:unhideWhenUsed/>
    <w:rsid w:val="00D61A1E"/>
    <w:rPr>
      <w:vertAlign w:val="superscript"/>
    </w:rPr>
  </w:style>
  <w:style w:type="paragraph" w:styleId="Titolosommario">
    <w:name w:val="TOC Heading"/>
    <w:basedOn w:val="Titolo1"/>
    <w:next w:val="Normale"/>
    <w:uiPriority w:val="39"/>
    <w:unhideWhenUsed/>
    <w:qFormat/>
    <w:rsid w:val="00D61A1E"/>
    <w:pPr>
      <w:outlineLvl w:val="9"/>
    </w:pPr>
    <w:rPr>
      <w:lang w:val="en-US"/>
    </w:rPr>
  </w:style>
  <w:style w:type="paragraph" w:styleId="Sommario2">
    <w:name w:val="toc 2"/>
    <w:basedOn w:val="Normale"/>
    <w:next w:val="Normale"/>
    <w:autoRedefine/>
    <w:uiPriority w:val="39"/>
    <w:unhideWhenUsed/>
    <w:rsid w:val="00970340"/>
    <w:pPr>
      <w:spacing w:before="120" w:after="0"/>
      <w:ind w:left="220"/>
    </w:pPr>
    <w:rPr>
      <w:rFonts w:cstheme="minorHAnsi"/>
      <w:b/>
      <w:bCs/>
    </w:rPr>
  </w:style>
  <w:style w:type="paragraph" w:styleId="Sommario1">
    <w:name w:val="toc 1"/>
    <w:basedOn w:val="Normale"/>
    <w:next w:val="Normale"/>
    <w:autoRedefine/>
    <w:uiPriority w:val="39"/>
    <w:unhideWhenUsed/>
    <w:rsid w:val="00DA5DF2"/>
    <w:pPr>
      <w:numPr>
        <w:numId w:val="49"/>
      </w:numPr>
      <w:tabs>
        <w:tab w:val="right" w:leader="dot" w:pos="9074"/>
      </w:tabs>
      <w:spacing w:before="120" w:after="0" w:line="360" w:lineRule="auto"/>
    </w:pPr>
    <w:rPr>
      <w:rFonts w:cstheme="minorHAnsi"/>
      <w:b/>
      <w:bCs/>
      <w:i/>
      <w:iCs/>
      <w:sz w:val="24"/>
      <w:szCs w:val="24"/>
    </w:rPr>
  </w:style>
  <w:style w:type="paragraph" w:styleId="Sommario3">
    <w:name w:val="toc 3"/>
    <w:basedOn w:val="Normale"/>
    <w:next w:val="Normale"/>
    <w:autoRedefine/>
    <w:uiPriority w:val="39"/>
    <w:unhideWhenUsed/>
    <w:rsid w:val="00D61A1E"/>
    <w:pPr>
      <w:spacing w:after="0"/>
      <w:ind w:left="440"/>
    </w:pPr>
    <w:rPr>
      <w:rFonts w:cstheme="minorHAnsi"/>
      <w:sz w:val="20"/>
      <w:szCs w:val="20"/>
    </w:rPr>
  </w:style>
  <w:style w:type="paragraph" w:customStyle="1" w:styleId="Body">
    <w:name w:val="Body"/>
    <w:rsid w:val="00695E0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paragraph" w:styleId="NormaleWeb">
    <w:name w:val="Normal (Web)"/>
    <w:basedOn w:val="Normale"/>
    <w:uiPriority w:val="99"/>
    <w:unhideWhenUsed/>
    <w:rsid w:val="0064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visitato">
    <w:name w:val="FollowedHyperlink"/>
    <w:basedOn w:val="Carpredefinitoparagrafo"/>
    <w:uiPriority w:val="99"/>
    <w:semiHidden/>
    <w:unhideWhenUsed/>
    <w:rsid w:val="005F1087"/>
    <w:rPr>
      <w:color w:val="954F72" w:themeColor="followedHyperlink"/>
      <w:u w:val="single"/>
    </w:rPr>
  </w:style>
  <w:style w:type="character" w:styleId="Rimandocommento">
    <w:name w:val="annotation reference"/>
    <w:basedOn w:val="Carpredefinitoparagrafo"/>
    <w:uiPriority w:val="99"/>
    <w:semiHidden/>
    <w:unhideWhenUsed/>
    <w:rsid w:val="006239D1"/>
    <w:rPr>
      <w:sz w:val="16"/>
      <w:szCs w:val="16"/>
    </w:rPr>
  </w:style>
  <w:style w:type="paragraph" w:styleId="Testocommento">
    <w:name w:val="annotation text"/>
    <w:basedOn w:val="Normale"/>
    <w:link w:val="TestocommentoCarattere"/>
    <w:uiPriority w:val="99"/>
    <w:unhideWhenUsed/>
    <w:rsid w:val="006239D1"/>
    <w:pPr>
      <w:spacing w:line="240" w:lineRule="auto"/>
    </w:pPr>
    <w:rPr>
      <w:sz w:val="20"/>
      <w:szCs w:val="20"/>
    </w:rPr>
  </w:style>
  <w:style w:type="character" w:customStyle="1" w:styleId="TestocommentoCarattere">
    <w:name w:val="Testo commento Carattere"/>
    <w:basedOn w:val="Carpredefinitoparagrafo"/>
    <w:link w:val="Testocommento"/>
    <w:uiPriority w:val="99"/>
    <w:rsid w:val="006239D1"/>
    <w:rPr>
      <w:sz w:val="20"/>
      <w:szCs w:val="20"/>
      <w:lang w:val="en-US"/>
    </w:rPr>
  </w:style>
  <w:style w:type="paragraph" w:styleId="Soggettocommento">
    <w:name w:val="annotation subject"/>
    <w:basedOn w:val="Testocommento"/>
    <w:next w:val="Testocommento"/>
    <w:link w:val="SoggettocommentoCarattere"/>
    <w:uiPriority w:val="99"/>
    <w:semiHidden/>
    <w:unhideWhenUsed/>
    <w:rsid w:val="006239D1"/>
    <w:rPr>
      <w:b/>
      <w:bCs/>
    </w:rPr>
  </w:style>
  <w:style w:type="character" w:customStyle="1" w:styleId="SoggettocommentoCarattere">
    <w:name w:val="Soggetto commento Carattere"/>
    <w:basedOn w:val="TestocommentoCarattere"/>
    <w:link w:val="Soggettocommento"/>
    <w:uiPriority w:val="99"/>
    <w:semiHidden/>
    <w:rsid w:val="006239D1"/>
    <w:rPr>
      <w:b/>
      <w:bCs/>
      <w:sz w:val="20"/>
      <w:szCs w:val="20"/>
      <w:lang w:val="en-US"/>
    </w:rPr>
  </w:style>
  <w:style w:type="character" w:customStyle="1" w:styleId="UnresolvedMention1">
    <w:name w:val="Unresolved Mention1"/>
    <w:basedOn w:val="Carpredefinitoparagrafo"/>
    <w:uiPriority w:val="99"/>
    <w:rsid w:val="000176F7"/>
    <w:rPr>
      <w:color w:val="605E5C"/>
      <w:shd w:val="clear" w:color="auto" w:fill="E1DFDD"/>
    </w:rPr>
  </w:style>
  <w:style w:type="character" w:customStyle="1" w:styleId="Titolo2Carattere">
    <w:name w:val="Titolo 2 Carattere"/>
    <w:basedOn w:val="Carpredefinitoparagrafo"/>
    <w:link w:val="Titolo2"/>
    <w:uiPriority w:val="9"/>
    <w:rsid w:val="00C07AF9"/>
    <w:rPr>
      <w:rFonts w:asciiTheme="majorHAnsi" w:eastAsiaTheme="majorEastAsia" w:hAnsiTheme="majorHAnsi" w:cstheme="majorBidi"/>
      <w:color w:val="2E74B5" w:themeColor="accent1" w:themeShade="BF"/>
      <w:sz w:val="26"/>
      <w:szCs w:val="26"/>
      <w:lang w:val="en-US"/>
    </w:rPr>
  </w:style>
  <w:style w:type="character" w:customStyle="1" w:styleId="Titolo4Carattere">
    <w:name w:val="Titolo 4 Carattere"/>
    <w:basedOn w:val="Carpredefinitoparagrafo"/>
    <w:link w:val="Titolo4"/>
    <w:uiPriority w:val="9"/>
    <w:rsid w:val="00C85BF0"/>
    <w:rPr>
      <w:rFonts w:asciiTheme="majorHAnsi" w:eastAsiaTheme="majorEastAsia" w:hAnsiTheme="majorHAnsi" w:cstheme="majorBidi"/>
      <w:i/>
      <w:iCs/>
      <w:color w:val="2E74B5" w:themeColor="accent1" w:themeShade="BF"/>
      <w:lang w:val="en-GB"/>
    </w:rPr>
  </w:style>
  <w:style w:type="paragraph" w:styleId="Testonotadichiusura">
    <w:name w:val="endnote text"/>
    <w:basedOn w:val="Normale"/>
    <w:link w:val="TestonotadichiusuraCarattere"/>
    <w:uiPriority w:val="99"/>
    <w:unhideWhenUsed/>
    <w:rsid w:val="00B75A3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B75A36"/>
    <w:rPr>
      <w:sz w:val="20"/>
      <w:szCs w:val="20"/>
      <w:lang w:val="en-GB"/>
    </w:rPr>
  </w:style>
  <w:style w:type="character" w:styleId="Rimandonotadichiusura">
    <w:name w:val="endnote reference"/>
    <w:basedOn w:val="Carpredefinitoparagrafo"/>
    <w:uiPriority w:val="99"/>
    <w:semiHidden/>
    <w:unhideWhenUsed/>
    <w:rsid w:val="00B75A36"/>
    <w:rPr>
      <w:vertAlign w:val="superscript"/>
    </w:rPr>
  </w:style>
  <w:style w:type="paragraph" w:styleId="Testofumetto">
    <w:name w:val="Balloon Text"/>
    <w:basedOn w:val="Normale"/>
    <w:link w:val="TestofumettoCarattere"/>
    <w:uiPriority w:val="99"/>
    <w:semiHidden/>
    <w:unhideWhenUsed/>
    <w:rsid w:val="00B75A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5A36"/>
    <w:rPr>
      <w:rFonts w:ascii="Segoe UI" w:hAnsi="Segoe UI" w:cs="Segoe UI"/>
      <w:sz w:val="18"/>
      <w:szCs w:val="18"/>
      <w:lang w:val="en-US"/>
    </w:rPr>
  </w:style>
  <w:style w:type="paragraph" w:styleId="Corpotesto">
    <w:name w:val="Body Text"/>
    <w:link w:val="CorpotestoCarattere"/>
    <w:rsid w:val="00A24E15"/>
    <w:pPr>
      <w:widowControl w:val="0"/>
      <w:pBdr>
        <w:top w:val="nil"/>
        <w:left w:val="nil"/>
        <w:bottom w:val="nil"/>
        <w:right w:val="nil"/>
        <w:between w:val="nil"/>
        <w:bar w:val="nil"/>
      </w:pBdr>
      <w:spacing w:after="0" w:line="240" w:lineRule="auto"/>
    </w:pPr>
    <w:rPr>
      <w:rFonts w:ascii="Calibri Light" w:eastAsia="Arial Unicode MS" w:hAnsi="Calibri Light" w:cs="Arial Unicode MS"/>
      <w:color w:val="000000"/>
      <w:sz w:val="24"/>
      <w:szCs w:val="24"/>
      <w:u w:color="000000"/>
      <w:bdr w:val="nil"/>
      <w:lang w:val="en-US" w:eastAsia="en-GB"/>
    </w:rPr>
  </w:style>
  <w:style w:type="character" w:customStyle="1" w:styleId="CorpotestoCarattere">
    <w:name w:val="Corpo testo Carattere"/>
    <w:basedOn w:val="Carpredefinitoparagrafo"/>
    <w:link w:val="Corpotesto"/>
    <w:rsid w:val="00A24E15"/>
    <w:rPr>
      <w:rFonts w:ascii="Calibri Light" w:eastAsia="Arial Unicode MS" w:hAnsi="Calibri Light" w:cs="Arial Unicode MS"/>
      <w:color w:val="000000"/>
      <w:sz w:val="24"/>
      <w:szCs w:val="24"/>
      <w:u w:color="000000"/>
      <w:bdr w:val="nil"/>
      <w:lang w:val="en-US" w:eastAsia="en-GB"/>
    </w:rPr>
  </w:style>
  <w:style w:type="character" w:customStyle="1" w:styleId="Link">
    <w:name w:val="Link"/>
    <w:rsid w:val="00A24E15"/>
    <w:rPr>
      <w:outline w:val="0"/>
      <w:color w:val="0563C1"/>
      <w:u w:val="single" w:color="0563C1"/>
    </w:rPr>
  </w:style>
  <w:style w:type="character" w:customStyle="1" w:styleId="Hyperlink0">
    <w:name w:val="Hyperlink.0"/>
    <w:basedOn w:val="Link"/>
    <w:rsid w:val="00A24E15"/>
    <w:rPr>
      <w:rFonts w:ascii="Calibri" w:eastAsia="Calibri" w:hAnsi="Calibri" w:cs="Calibri"/>
      <w:outline w:val="0"/>
      <w:color w:val="0563C1"/>
      <w:u w:val="single" w:color="000000"/>
    </w:rPr>
  </w:style>
  <w:style w:type="character" w:customStyle="1" w:styleId="None">
    <w:name w:val="None"/>
    <w:rsid w:val="00A24E15"/>
  </w:style>
  <w:style w:type="character" w:customStyle="1" w:styleId="Hyperlink1">
    <w:name w:val="Hyperlink.1"/>
    <w:basedOn w:val="None"/>
    <w:rsid w:val="00A24E15"/>
    <w:rPr>
      <w:rFonts w:ascii="Calibri" w:eastAsia="Calibri" w:hAnsi="Calibri" w:cs="Calibri"/>
      <w:outline w:val="0"/>
      <w:color w:val="0462C1"/>
      <w:u w:val="single" w:color="000000"/>
    </w:rPr>
  </w:style>
  <w:style w:type="character" w:customStyle="1" w:styleId="Hyperlink2">
    <w:name w:val="Hyperlink.2"/>
    <w:basedOn w:val="None"/>
    <w:rsid w:val="00A24E15"/>
    <w:rPr>
      <w:rFonts w:ascii="Calibri" w:eastAsia="Calibri" w:hAnsi="Calibri" w:cs="Calibri"/>
      <w:outline w:val="0"/>
      <w:color w:val="C00000"/>
      <w:u w:color="C00000"/>
    </w:rPr>
  </w:style>
  <w:style w:type="character" w:customStyle="1" w:styleId="Hyperlink3">
    <w:name w:val="Hyperlink.3"/>
    <w:basedOn w:val="None"/>
    <w:rsid w:val="00A24E15"/>
    <w:rPr>
      <w:rFonts w:ascii="Calibri" w:eastAsia="Calibri" w:hAnsi="Calibri" w:cs="Calibri"/>
      <w:outline w:val="0"/>
      <w:color w:val="006FC0"/>
      <w:spacing w:val="0"/>
      <w:u w:color="006FC0"/>
    </w:rPr>
  </w:style>
  <w:style w:type="numbering" w:customStyle="1" w:styleId="ImportedStyle2">
    <w:name w:val="Imported Style 2"/>
    <w:rsid w:val="00080EC7"/>
    <w:pPr>
      <w:numPr>
        <w:numId w:val="1"/>
      </w:numPr>
    </w:pPr>
  </w:style>
  <w:style w:type="character" w:customStyle="1" w:styleId="UnresolvedMention2">
    <w:name w:val="Unresolved Mention2"/>
    <w:basedOn w:val="Carpredefinitoparagrafo"/>
    <w:uiPriority w:val="99"/>
    <w:semiHidden/>
    <w:unhideWhenUsed/>
    <w:rsid w:val="00313344"/>
    <w:rPr>
      <w:color w:val="605E5C"/>
      <w:shd w:val="clear" w:color="auto" w:fill="E1DFDD"/>
    </w:rPr>
  </w:style>
  <w:style w:type="character" w:customStyle="1" w:styleId="target-headingheading">
    <w:name w:val="target-heading__heading"/>
    <w:basedOn w:val="Carpredefinitoparagrafo"/>
    <w:rsid w:val="001544A1"/>
  </w:style>
  <w:style w:type="paragraph" w:customStyle="1" w:styleId="Default">
    <w:name w:val="Default"/>
    <w:rsid w:val="008047DC"/>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Carpredefinitoparagrafo"/>
    <w:uiPriority w:val="99"/>
    <w:semiHidden/>
    <w:unhideWhenUsed/>
    <w:rsid w:val="00B6006E"/>
    <w:rPr>
      <w:color w:val="605E5C"/>
      <w:shd w:val="clear" w:color="auto" w:fill="E1DFDD"/>
    </w:rPr>
  </w:style>
  <w:style w:type="paragraph" w:styleId="Nessunaspaziatura">
    <w:name w:val="No Spacing"/>
    <w:uiPriority w:val="1"/>
    <w:qFormat/>
    <w:rsid w:val="003F7E6F"/>
    <w:pPr>
      <w:spacing w:after="0" w:line="240" w:lineRule="auto"/>
      <w:jc w:val="both"/>
    </w:pPr>
    <w:rPr>
      <w:rFonts w:asciiTheme="majorHAnsi" w:hAnsiTheme="majorHAnsi"/>
      <w:kern w:val="2"/>
      <w:sz w:val="24"/>
      <w:lang w:val="nl-NL"/>
      <w14:ligatures w14:val="standardContextual"/>
    </w:rPr>
  </w:style>
  <w:style w:type="character" w:styleId="Enfasigrassetto">
    <w:name w:val="Strong"/>
    <w:basedOn w:val="Carpredefinitoparagrafo"/>
    <w:uiPriority w:val="22"/>
    <w:qFormat/>
    <w:rsid w:val="003F7E6F"/>
    <w:rPr>
      <w:b/>
      <w:bCs/>
    </w:rPr>
  </w:style>
  <w:style w:type="character" w:customStyle="1" w:styleId="apple-converted-space">
    <w:name w:val="apple-converted-space"/>
    <w:basedOn w:val="Carpredefinitoparagrafo"/>
    <w:rsid w:val="003F7E6F"/>
  </w:style>
  <w:style w:type="paragraph" w:styleId="Sommario4">
    <w:name w:val="toc 4"/>
    <w:basedOn w:val="Normale"/>
    <w:next w:val="Normale"/>
    <w:autoRedefine/>
    <w:uiPriority w:val="39"/>
    <w:semiHidden/>
    <w:unhideWhenUsed/>
    <w:rsid w:val="0070588B"/>
    <w:pPr>
      <w:spacing w:after="0"/>
      <w:ind w:left="660"/>
    </w:pPr>
    <w:rPr>
      <w:rFonts w:cstheme="minorHAnsi"/>
      <w:sz w:val="20"/>
      <w:szCs w:val="20"/>
    </w:rPr>
  </w:style>
  <w:style w:type="paragraph" w:styleId="Sommario5">
    <w:name w:val="toc 5"/>
    <w:basedOn w:val="Normale"/>
    <w:next w:val="Normale"/>
    <w:autoRedefine/>
    <w:uiPriority w:val="39"/>
    <w:semiHidden/>
    <w:unhideWhenUsed/>
    <w:rsid w:val="0070588B"/>
    <w:pPr>
      <w:spacing w:after="0"/>
      <w:ind w:left="880"/>
    </w:pPr>
    <w:rPr>
      <w:rFonts w:cstheme="minorHAnsi"/>
      <w:sz w:val="20"/>
      <w:szCs w:val="20"/>
    </w:rPr>
  </w:style>
  <w:style w:type="paragraph" w:styleId="Sommario6">
    <w:name w:val="toc 6"/>
    <w:basedOn w:val="Normale"/>
    <w:next w:val="Normale"/>
    <w:autoRedefine/>
    <w:uiPriority w:val="39"/>
    <w:semiHidden/>
    <w:unhideWhenUsed/>
    <w:rsid w:val="0070588B"/>
    <w:pPr>
      <w:spacing w:after="0"/>
      <w:ind w:left="1100"/>
    </w:pPr>
    <w:rPr>
      <w:rFonts w:cstheme="minorHAnsi"/>
      <w:sz w:val="20"/>
      <w:szCs w:val="20"/>
    </w:rPr>
  </w:style>
  <w:style w:type="paragraph" w:styleId="Sommario7">
    <w:name w:val="toc 7"/>
    <w:basedOn w:val="Normale"/>
    <w:next w:val="Normale"/>
    <w:autoRedefine/>
    <w:uiPriority w:val="39"/>
    <w:semiHidden/>
    <w:unhideWhenUsed/>
    <w:rsid w:val="0070588B"/>
    <w:pPr>
      <w:spacing w:after="0"/>
      <w:ind w:left="1320"/>
    </w:pPr>
    <w:rPr>
      <w:rFonts w:cstheme="minorHAnsi"/>
      <w:sz w:val="20"/>
      <w:szCs w:val="20"/>
    </w:rPr>
  </w:style>
  <w:style w:type="paragraph" w:styleId="Sommario8">
    <w:name w:val="toc 8"/>
    <w:basedOn w:val="Normale"/>
    <w:next w:val="Normale"/>
    <w:autoRedefine/>
    <w:uiPriority w:val="39"/>
    <w:semiHidden/>
    <w:unhideWhenUsed/>
    <w:rsid w:val="0070588B"/>
    <w:pPr>
      <w:spacing w:after="0"/>
      <w:ind w:left="1540"/>
    </w:pPr>
    <w:rPr>
      <w:rFonts w:cstheme="minorHAnsi"/>
      <w:sz w:val="20"/>
      <w:szCs w:val="20"/>
    </w:rPr>
  </w:style>
  <w:style w:type="paragraph" w:styleId="Sommario9">
    <w:name w:val="toc 9"/>
    <w:basedOn w:val="Normale"/>
    <w:next w:val="Normale"/>
    <w:autoRedefine/>
    <w:uiPriority w:val="39"/>
    <w:semiHidden/>
    <w:unhideWhenUsed/>
    <w:rsid w:val="0070588B"/>
    <w:pPr>
      <w:spacing w:after="0"/>
      <w:ind w:left="1760"/>
    </w:pPr>
    <w:rPr>
      <w:rFonts w:cstheme="minorHAnsi"/>
      <w:sz w:val="20"/>
      <w:szCs w:val="20"/>
    </w:rPr>
  </w:style>
  <w:style w:type="paragraph" w:customStyle="1" w:styleId="ql-indent-1">
    <w:name w:val="ql-indent-1"/>
    <w:basedOn w:val="Normale"/>
    <w:rsid w:val="003E20E5"/>
    <w:pPr>
      <w:spacing w:before="100" w:beforeAutospacing="1" w:after="100" w:afterAutospacing="1" w:line="240" w:lineRule="auto"/>
    </w:pPr>
    <w:rPr>
      <w:rFonts w:ascii="Times New Roman" w:eastAsia="Times New Roman" w:hAnsi="Times New Roman" w:cs="Times New Roman"/>
      <w:sz w:val="24"/>
      <w:szCs w:val="24"/>
      <w:lang w:val="es-ES" w:eastAsia="it-IT"/>
    </w:rPr>
  </w:style>
  <w:style w:type="character" w:customStyle="1" w:styleId="UnresolvedMention4">
    <w:name w:val="Unresolved Mention4"/>
    <w:basedOn w:val="Carpredefinitoparagrafo"/>
    <w:uiPriority w:val="99"/>
    <w:semiHidden/>
    <w:unhideWhenUsed/>
    <w:rsid w:val="00D8023A"/>
    <w:rPr>
      <w:color w:val="605E5C"/>
      <w:shd w:val="clear" w:color="auto" w:fill="E1DFDD"/>
    </w:rPr>
  </w:style>
  <w:style w:type="character" w:styleId="Enfasicorsivo">
    <w:name w:val="Emphasis"/>
    <w:basedOn w:val="Carpredefinitoparagrafo"/>
    <w:uiPriority w:val="20"/>
    <w:qFormat/>
    <w:rsid w:val="00950810"/>
    <w:rPr>
      <w:i/>
      <w:iCs/>
    </w:rPr>
  </w:style>
  <w:style w:type="character" w:customStyle="1" w:styleId="Menzionenonrisolta1">
    <w:name w:val="Menzione non risolta1"/>
    <w:basedOn w:val="Carpredefinitoparagrafo"/>
    <w:uiPriority w:val="99"/>
    <w:semiHidden/>
    <w:unhideWhenUsed/>
    <w:rsid w:val="0070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806">
      <w:bodyDiv w:val="1"/>
      <w:marLeft w:val="0"/>
      <w:marRight w:val="0"/>
      <w:marTop w:val="0"/>
      <w:marBottom w:val="0"/>
      <w:divBdr>
        <w:top w:val="none" w:sz="0" w:space="0" w:color="auto"/>
        <w:left w:val="none" w:sz="0" w:space="0" w:color="auto"/>
        <w:bottom w:val="none" w:sz="0" w:space="0" w:color="auto"/>
        <w:right w:val="none" w:sz="0" w:space="0" w:color="auto"/>
      </w:divBdr>
    </w:div>
    <w:div w:id="276570193">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33647827">
      <w:bodyDiv w:val="1"/>
      <w:marLeft w:val="0"/>
      <w:marRight w:val="0"/>
      <w:marTop w:val="0"/>
      <w:marBottom w:val="0"/>
      <w:divBdr>
        <w:top w:val="none" w:sz="0" w:space="0" w:color="auto"/>
        <w:left w:val="none" w:sz="0" w:space="0" w:color="auto"/>
        <w:bottom w:val="none" w:sz="0" w:space="0" w:color="auto"/>
        <w:right w:val="none" w:sz="0" w:space="0" w:color="auto"/>
      </w:divBdr>
    </w:div>
    <w:div w:id="360479306">
      <w:bodyDiv w:val="1"/>
      <w:marLeft w:val="0"/>
      <w:marRight w:val="0"/>
      <w:marTop w:val="0"/>
      <w:marBottom w:val="0"/>
      <w:divBdr>
        <w:top w:val="none" w:sz="0" w:space="0" w:color="auto"/>
        <w:left w:val="none" w:sz="0" w:space="0" w:color="auto"/>
        <w:bottom w:val="none" w:sz="0" w:space="0" w:color="auto"/>
        <w:right w:val="none" w:sz="0" w:space="0" w:color="auto"/>
      </w:divBdr>
    </w:div>
    <w:div w:id="446852223">
      <w:bodyDiv w:val="1"/>
      <w:marLeft w:val="0"/>
      <w:marRight w:val="0"/>
      <w:marTop w:val="0"/>
      <w:marBottom w:val="0"/>
      <w:divBdr>
        <w:top w:val="none" w:sz="0" w:space="0" w:color="auto"/>
        <w:left w:val="none" w:sz="0" w:space="0" w:color="auto"/>
        <w:bottom w:val="none" w:sz="0" w:space="0" w:color="auto"/>
        <w:right w:val="none" w:sz="0" w:space="0" w:color="auto"/>
      </w:divBdr>
    </w:div>
    <w:div w:id="480510814">
      <w:bodyDiv w:val="1"/>
      <w:marLeft w:val="0"/>
      <w:marRight w:val="0"/>
      <w:marTop w:val="0"/>
      <w:marBottom w:val="0"/>
      <w:divBdr>
        <w:top w:val="none" w:sz="0" w:space="0" w:color="auto"/>
        <w:left w:val="none" w:sz="0" w:space="0" w:color="auto"/>
        <w:bottom w:val="none" w:sz="0" w:space="0" w:color="auto"/>
        <w:right w:val="none" w:sz="0" w:space="0" w:color="auto"/>
      </w:divBdr>
    </w:div>
    <w:div w:id="557014398">
      <w:bodyDiv w:val="1"/>
      <w:marLeft w:val="0"/>
      <w:marRight w:val="0"/>
      <w:marTop w:val="0"/>
      <w:marBottom w:val="0"/>
      <w:divBdr>
        <w:top w:val="none" w:sz="0" w:space="0" w:color="auto"/>
        <w:left w:val="none" w:sz="0" w:space="0" w:color="auto"/>
        <w:bottom w:val="none" w:sz="0" w:space="0" w:color="auto"/>
        <w:right w:val="none" w:sz="0" w:space="0" w:color="auto"/>
      </w:divBdr>
    </w:div>
    <w:div w:id="851919521">
      <w:bodyDiv w:val="1"/>
      <w:marLeft w:val="0"/>
      <w:marRight w:val="0"/>
      <w:marTop w:val="0"/>
      <w:marBottom w:val="0"/>
      <w:divBdr>
        <w:top w:val="none" w:sz="0" w:space="0" w:color="auto"/>
        <w:left w:val="none" w:sz="0" w:space="0" w:color="auto"/>
        <w:bottom w:val="none" w:sz="0" w:space="0" w:color="auto"/>
        <w:right w:val="none" w:sz="0" w:space="0" w:color="auto"/>
      </w:divBdr>
    </w:div>
    <w:div w:id="1156340641">
      <w:bodyDiv w:val="1"/>
      <w:marLeft w:val="0"/>
      <w:marRight w:val="0"/>
      <w:marTop w:val="0"/>
      <w:marBottom w:val="0"/>
      <w:divBdr>
        <w:top w:val="none" w:sz="0" w:space="0" w:color="auto"/>
        <w:left w:val="none" w:sz="0" w:space="0" w:color="auto"/>
        <w:bottom w:val="none" w:sz="0" w:space="0" w:color="auto"/>
        <w:right w:val="none" w:sz="0" w:space="0" w:color="auto"/>
      </w:divBdr>
    </w:div>
    <w:div w:id="1213230299">
      <w:bodyDiv w:val="1"/>
      <w:marLeft w:val="0"/>
      <w:marRight w:val="0"/>
      <w:marTop w:val="0"/>
      <w:marBottom w:val="0"/>
      <w:divBdr>
        <w:top w:val="none" w:sz="0" w:space="0" w:color="auto"/>
        <w:left w:val="none" w:sz="0" w:space="0" w:color="auto"/>
        <w:bottom w:val="none" w:sz="0" w:space="0" w:color="auto"/>
        <w:right w:val="none" w:sz="0" w:space="0" w:color="auto"/>
      </w:divBdr>
    </w:div>
    <w:div w:id="1325935340">
      <w:bodyDiv w:val="1"/>
      <w:marLeft w:val="0"/>
      <w:marRight w:val="0"/>
      <w:marTop w:val="0"/>
      <w:marBottom w:val="0"/>
      <w:divBdr>
        <w:top w:val="none" w:sz="0" w:space="0" w:color="auto"/>
        <w:left w:val="none" w:sz="0" w:space="0" w:color="auto"/>
        <w:bottom w:val="none" w:sz="0" w:space="0" w:color="auto"/>
        <w:right w:val="none" w:sz="0" w:space="0" w:color="auto"/>
      </w:divBdr>
    </w:div>
    <w:div w:id="1331983530">
      <w:bodyDiv w:val="1"/>
      <w:marLeft w:val="0"/>
      <w:marRight w:val="0"/>
      <w:marTop w:val="0"/>
      <w:marBottom w:val="0"/>
      <w:divBdr>
        <w:top w:val="none" w:sz="0" w:space="0" w:color="auto"/>
        <w:left w:val="none" w:sz="0" w:space="0" w:color="auto"/>
        <w:bottom w:val="none" w:sz="0" w:space="0" w:color="auto"/>
        <w:right w:val="none" w:sz="0" w:space="0" w:color="auto"/>
      </w:divBdr>
    </w:div>
    <w:div w:id="1378972265">
      <w:bodyDiv w:val="1"/>
      <w:marLeft w:val="0"/>
      <w:marRight w:val="0"/>
      <w:marTop w:val="0"/>
      <w:marBottom w:val="0"/>
      <w:divBdr>
        <w:top w:val="none" w:sz="0" w:space="0" w:color="auto"/>
        <w:left w:val="none" w:sz="0" w:space="0" w:color="auto"/>
        <w:bottom w:val="none" w:sz="0" w:space="0" w:color="auto"/>
        <w:right w:val="none" w:sz="0" w:space="0" w:color="auto"/>
      </w:divBdr>
    </w:div>
    <w:div w:id="1451168454">
      <w:bodyDiv w:val="1"/>
      <w:marLeft w:val="0"/>
      <w:marRight w:val="0"/>
      <w:marTop w:val="0"/>
      <w:marBottom w:val="0"/>
      <w:divBdr>
        <w:top w:val="none" w:sz="0" w:space="0" w:color="auto"/>
        <w:left w:val="none" w:sz="0" w:space="0" w:color="auto"/>
        <w:bottom w:val="none" w:sz="0" w:space="0" w:color="auto"/>
        <w:right w:val="none" w:sz="0" w:space="0" w:color="auto"/>
      </w:divBdr>
    </w:div>
    <w:div w:id="1536307024">
      <w:bodyDiv w:val="1"/>
      <w:marLeft w:val="0"/>
      <w:marRight w:val="0"/>
      <w:marTop w:val="0"/>
      <w:marBottom w:val="0"/>
      <w:divBdr>
        <w:top w:val="none" w:sz="0" w:space="0" w:color="auto"/>
        <w:left w:val="none" w:sz="0" w:space="0" w:color="auto"/>
        <w:bottom w:val="none" w:sz="0" w:space="0" w:color="auto"/>
        <w:right w:val="none" w:sz="0" w:space="0" w:color="auto"/>
      </w:divBdr>
    </w:div>
    <w:div w:id="1622569634">
      <w:bodyDiv w:val="1"/>
      <w:marLeft w:val="0"/>
      <w:marRight w:val="0"/>
      <w:marTop w:val="0"/>
      <w:marBottom w:val="0"/>
      <w:divBdr>
        <w:top w:val="none" w:sz="0" w:space="0" w:color="auto"/>
        <w:left w:val="none" w:sz="0" w:space="0" w:color="auto"/>
        <w:bottom w:val="none" w:sz="0" w:space="0" w:color="auto"/>
        <w:right w:val="none" w:sz="0" w:space="0" w:color="auto"/>
      </w:divBdr>
    </w:div>
    <w:div w:id="1673220282">
      <w:bodyDiv w:val="1"/>
      <w:marLeft w:val="0"/>
      <w:marRight w:val="0"/>
      <w:marTop w:val="0"/>
      <w:marBottom w:val="0"/>
      <w:divBdr>
        <w:top w:val="none" w:sz="0" w:space="0" w:color="auto"/>
        <w:left w:val="none" w:sz="0" w:space="0" w:color="auto"/>
        <w:bottom w:val="none" w:sz="0" w:space="0" w:color="auto"/>
        <w:right w:val="none" w:sz="0" w:space="0" w:color="auto"/>
      </w:divBdr>
    </w:div>
    <w:div w:id="1797603368">
      <w:bodyDiv w:val="1"/>
      <w:marLeft w:val="0"/>
      <w:marRight w:val="0"/>
      <w:marTop w:val="0"/>
      <w:marBottom w:val="0"/>
      <w:divBdr>
        <w:top w:val="none" w:sz="0" w:space="0" w:color="auto"/>
        <w:left w:val="none" w:sz="0" w:space="0" w:color="auto"/>
        <w:bottom w:val="none" w:sz="0" w:space="0" w:color="auto"/>
        <w:right w:val="none" w:sz="0" w:space="0" w:color="auto"/>
      </w:divBdr>
    </w:div>
    <w:div w:id="1878738466">
      <w:bodyDiv w:val="1"/>
      <w:marLeft w:val="0"/>
      <w:marRight w:val="0"/>
      <w:marTop w:val="0"/>
      <w:marBottom w:val="0"/>
      <w:divBdr>
        <w:top w:val="none" w:sz="0" w:space="0" w:color="auto"/>
        <w:left w:val="none" w:sz="0" w:space="0" w:color="auto"/>
        <w:bottom w:val="none" w:sz="0" w:space="0" w:color="auto"/>
        <w:right w:val="none" w:sz="0" w:space="0" w:color="auto"/>
      </w:divBdr>
    </w:div>
    <w:div w:id="1929193045">
      <w:bodyDiv w:val="1"/>
      <w:marLeft w:val="0"/>
      <w:marRight w:val="0"/>
      <w:marTop w:val="0"/>
      <w:marBottom w:val="0"/>
      <w:divBdr>
        <w:top w:val="none" w:sz="0" w:space="0" w:color="auto"/>
        <w:left w:val="none" w:sz="0" w:space="0" w:color="auto"/>
        <w:bottom w:val="none" w:sz="0" w:space="0" w:color="auto"/>
        <w:right w:val="none" w:sz="0" w:space="0" w:color="auto"/>
      </w:divBdr>
    </w:div>
    <w:div w:id="2003585559">
      <w:bodyDiv w:val="1"/>
      <w:marLeft w:val="0"/>
      <w:marRight w:val="0"/>
      <w:marTop w:val="0"/>
      <w:marBottom w:val="0"/>
      <w:divBdr>
        <w:top w:val="none" w:sz="0" w:space="0" w:color="auto"/>
        <w:left w:val="none" w:sz="0" w:space="0" w:color="auto"/>
        <w:bottom w:val="none" w:sz="0" w:space="0" w:color="auto"/>
        <w:right w:val="none" w:sz="0" w:space="0" w:color="auto"/>
      </w:divBdr>
    </w:div>
    <w:div w:id="2007048633">
      <w:bodyDiv w:val="1"/>
      <w:marLeft w:val="0"/>
      <w:marRight w:val="0"/>
      <w:marTop w:val="0"/>
      <w:marBottom w:val="0"/>
      <w:divBdr>
        <w:top w:val="none" w:sz="0" w:space="0" w:color="auto"/>
        <w:left w:val="none" w:sz="0" w:space="0" w:color="auto"/>
        <w:bottom w:val="none" w:sz="0" w:space="0" w:color="auto"/>
        <w:right w:val="none" w:sz="0" w:space="0" w:color="auto"/>
      </w:divBdr>
    </w:div>
    <w:div w:id="2080445119">
      <w:bodyDiv w:val="1"/>
      <w:marLeft w:val="0"/>
      <w:marRight w:val="0"/>
      <w:marTop w:val="0"/>
      <w:marBottom w:val="0"/>
      <w:divBdr>
        <w:top w:val="none" w:sz="0" w:space="0" w:color="auto"/>
        <w:left w:val="none" w:sz="0" w:space="0" w:color="auto"/>
        <w:bottom w:val="none" w:sz="0" w:space="0" w:color="auto"/>
        <w:right w:val="none" w:sz="0" w:space="0" w:color="auto"/>
      </w:divBdr>
    </w:div>
    <w:div w:id="2099322425">
      <w:bodyDiv w:val="1"/>
      <w:marLeft w:val="0"/>
      <w:marRight w:val="0"/>
      <w:marTop w:val="0"/>
      <w:marBottom w:val="0"/>
      <w:divBdr>
        <w:top w:val="none" w:sz="0" w:space="0" w:color="auto"/>
        <w:left w:val="none" w:sz="0" w:space="0" w:color="auto"/>
        <w:bottom w:val="none" w:sz="0" w:space="0" w:color="auto"/>
        <w:right w:val="none" w:sz="0" w:space="0" w:color="auto"/>
      </w:divBdr>
    </w:div>
    <w:div w:id="2125422422">
      <w:bodyDiv w:val="1"/>
      <w:marLeft w:val="0"/>
      <w:marRight w:val="0"/>
      <w:marTop w:val="0"/>
      <w:marBottom w:val="0"/>
      <w:divBdr>
        <w:top w:val="none" w:sz="0" w:space="0" w:color="auto"/>
        <w:left w:val="none" w:sz="0" w:space="0" w:color="auto"/>
        <w:bottom w:val="none" w:sz="0" w:space="0" w:color="auto"/>
        <w:right w:val="none" w:sz="0" w:space="0" w:color="auto"/>
      </w:divBdr>
    </w:div>
    <w:div w:id="2131782540">
      <w:bodyDiv w:val="1"/>
      <w:marLeft w:val="0"/>
      <w:marRight w:val="0"/>
      <w:marTop w:val="0"/>
      <w:marBottom w:val="0"/>
      <w:divBdr>
        <w:top w:val="none" w:sz="0" w:space="0" w:color="auto"/>
        <w:left w:val="none" w:sz="0" w:space="0" w:color="auto"/>
        <w:bottom w:val="none" w:sz="0" w:space="0" w:color="auto"/>
        <w:right w:val="none" w:sz="0" w:space="0" w:color="auto"/>
      </w:divBdr>
    </w:div>
    <w:div w:id="214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kenchalk.org" TargetMode="External"/><Relationship Id="rId14" Type="http://schemas.openxmlformats.org/officeDocument/2006/relationships/hyperlink" Target="https://www.facebook.com/BrokenChalk/"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state.gov/reports/2021-trafficking-in-persons-report/bangladesh/" TargetMode="External"/><Relationship Id="rId2" Type="http://schemas.openxmlformats.org/officeDocument/2006/relationships/hyperlink" Target="https://justiceandcare.org/news/groundbreaking-victim-identification-guidelines-rolled-out-across-bangladesh/" TargetMode="External"/><Relationship Id="rId1" Type="http://schemas.openxmlformats.org/officeDocument/2006/relationships/hyperlink" Target="https://www.prothomalo.com/bangladesh/kofzy693d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rokenchalk.org/" TargetMode="External"/><Relationship Id="rId2" Type="http://schemas.openxmlformats.org/officeDocument/2006/relationships/hyperlink" Target="mailto:upr@brokenchalk.org" TargetMode="External"/><Relationship Id="rId1" Type="http://schemas.openxmlformats.org/officeDocument/2006/relationships/image" Target="media/image7.jpeg"/><Relationship Id="rId6" Type="http://schemas.openxmlformats.org/officeDocument/2006/relationships/image" Target="media/image8.png"/><Relationship Id="rId5" Type="http://schemas.openxmlformats.org/officeDocument/2006/relationships/hyperlink" Target="http://www.brokenchalk.org/" TargetMode="External"/><Relationship Id="rId4" Type="http://schemas.openxmlformats.org/officeDocument/2006/relationships/hyperlink" Target="mailto:upr@brokenchal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Zei17</b:Tag>
    <b:SourceType>DocumentFromInternetSite</b:SourceType>
    <b:Guid>{C8F25E8D-2B71-443D-B84E-2F65C8AD97B8}</b:Guid>
    <b:Author>
      <b:Author>
        <b:Corporate>Zeid Ra' Al Hussein, High Commissioner for Human Rights</b:Corporate>
      </b:Author>
    </b:Author>
    <b:Title>Letter by the High Commissioner to the Foreign Minister</b:Title>
    <b:Year>2017</b:Year>
    <b:Department>Human Rights Council</b:Department>
    <b:Institution>United Nations</b:Institution>
    <b:YearAccessed>2022</b:YearAccessed>
    <b:MonthAccessed>February</b:MonthAccessed>
    <b:URL>https://lib.ohchr.org/HRBodies/UPR/Documents/Session27/DZ/AlgeriaHCLetter.pdf</b:URL>
    <b:InternetSiteTitle>United Nations Human Rights Council</b:InternetSiteTitle>
    <b:Month>October</b:Month>
    <b:Day>23</b:Day>
    <b:RefOrder>1</b:RefOrder>
  </b:Source>
  <b:Source>
    <b:Tag>Uni17</b:Tag>
    <b:SourceType>DocumentFromInternetSite</b:SourceType>
    <b:Guid>{455830B0-E266-4B8F-BF47-6B12A09EA102}</b:Guid>
    <b:Author>
      <b:Author>
        <b:Corporate>United Nations Human Rights Council</b:Corporate>
      </b:Author>
    </b:Author>
    <b:Title>Universal Periodic Review - Algeria</b:Title>
    <b:InternetSiteTitle>United Nations Human Rights Council</b:InternetSiteTitle>
    <b:Year>2017</b:Year>
    <b:Month>May</b:Month>
    <b:URL>https://lib.ohchr.org/HRBodies/UPR/Documents/Session27/DZ/ALGERIA_Infographic_27th.pdf</b:URL>
    <b:YearAccessed>2022</b:YearAccessed>
    <b:MonthAccessed>February</b:MonthAccessed>
    <b:RefOrder>2</b:RefOrder>
  </b:Source>
  <b:Source>
    <b:Tag>Alg17</b:Tag>
    <b:SourceType>Report</b:SourceType>
    <b:Guid>{71581939-E96C-45C5-B1A6-2CA083C7CA05}</b:Guid>
    <b:Author>
      <b:Author>
        <b:NameList>
          <b:Person>
            <b:Last>Algeria</b:Last>
          </b:Person>
        </b:NameList>
      </b:Author>
    </b:Author>
    <b:Title>National report submitted in accordance with paragraph 5 of the annex to Human Rights Council resolution 16/2* - Algeria</b:Title>
    <b:InternetSiteTitle>United Nations Human Rights Council</b:InternetSiteTitle>
    <b:Year>2017</b:Year>
    <b:Month>February</b:Month>
    <b:Day>20</b:Day>
    <b:URL>https://documents-dds-ny.un.org/doc/UNDOC/GEN/G17/038/00/PDF/G1703800.pdf?OpenElement</b:URL>
    <b:YearAccessed>2022</b:YearAccessed>
    <b:MonthAccessed>February</b:MonthAccessed>
    <b:Institution>United Nations Human Rights Council</b:Institution>
    <b:RefOrder>3</b:RefOrder>
  </b:Source>
  <b:Source>
    <b:Tag>UNE21</b:Tag>
    <b:SourceType>DocumentFromInternetSite</b:SourceType>
    <b:Guid>{D60A4C35-61B9-432B-8933-6CB0CFF0F80C}</b:Guid>
    <b:Title>Data Resources</b:Title>
    <b:Year>2021</b:Year>
    <b:InternetSiteTitle>UNESCO Institute for Statistics Technical Cooperation Group</b:InternetSiteTitle>
    <b:URL>https://tcg.uis.unesco.org/data-resources/</b:URL>
    <b:Author>
      <b:Author>
        <b:Corporate>UNESCO Institute for Statistics Technical Cooperation Group</b:Corporate>
      </b:Author>
    </b:Author>
    <b:YearAccessed>2022</b:YearAccessed>
    <b:MonthAccessed>February</b:MonthAccessed>
    <b:RefOrder>4</b:RefOrder>
  </b:Source>
  <b:Source>
    <b:Tag>Gro18</b:Tag>
    <b:SourceType>BookSection</b:SourceType>
    <b:Guid>{BE840ED0-CE1F-49A1-9698-712CDA2BAEDC}</b:Guid>
    <b:Title>Technical and vocational training improve employment</b:Title>
    <b:Year>2018</b:Year>
    <b:URL>https://oxfordbusinessgroup.com/overview/job-development-and-promotion-technical-and-vocational-training-key-improving-employment-15</b:URL>
    <b:Author>
      <b:Author>
        <b:Corporate>Oxford Business Group</b:Corporate>
      </b:Author>
      <b:BookAuthor>
        <b:NameList>
          <b:Person>
            <b:Last>Oxford Business Group</b:Last>
          </b:Person>
        </b:NameList>
      </b:BookAuthor>
    </b:Author>
    <b:BookTitle>THE REPORT Algeria 2018</b:BookTitle>
    <b:YearAccessed>2022</b:YearAccessed>
    <b:MonthAccessed>February</b:MonthAccessed>
    <b:RefOrder>5</b:RefOrder>
  </b:Source>
  <b:Source>
    <b:Tag>MER19</b:Tag>
    <b:SourceType>Report</b:SourceType>
    <b:Guid>{006A9467-FD98-46A2-8E20-17DC76C4570A}</b:Guid>
    <b:Title>The Higher Education system in Algeria</b:Title>
    <b:Year>2019</b:Year>
    <b:Author>
      <b:Author>
        <b:NameList>
          <b:Person>
            <b:Last>MERIC-Net</b:Last>
          </b:Person>
        </b:NameList>
      </b:Author>
    </b:Author>
    <b:ThesisType>National Report</b:ThesisType>
    <b:YearAccessed>2022</b:YearAccessed>
    <b:MonthAccessed>February</b:MonthAccessed>
    <b:URL>http://www.meric-net.eu/files/fileusers/National_Report_template_MERIC-NET_Algeria_English.pdf</b:URL>
    <b:RefOrder>6</b:RefOrder>
  </b:Source>
  <b:Source>
    <b:Tag>Hum18</b:Tag>
    <b:SourceType>Report</b:SourceType>
    <b:Guid>{129D544A-29B8-4BB5-9C11-257B7804EEB1}</b:Guid>
    <b:Author>
      <b:Author>
        <b:Corporate>Human Rights Watch</b:Corporate>
      </b:Author>
    </b:Author>
    <b:Title>Leave No Girl Behind in Africa. Discrimination in Education against Pregnant Girls and Adolescents Mothers</b:Title>
    <b:Year>2018</b:Year>
    <b:StandardNumber>978-1-6231-36178</b:StandardNumber>
    <b:YearAccessed>2022</b:YearAccessed>
    <b:MonthAccessed>February</b:MonthAccessed>
    <b:URL>https://www.hrw.org/report/2018/06/14/leave-no-girl-behind-africa/discrimination-education-against-pregnant-girls-and</b:URL>
    <b:RefOrder>7</b:RefOrder>
  </b:Source>
  <b:Source>
    <b:Tag>Sav20</b:Tag>
    <b:SourceType>Report</b:SourceType>
    <b:Guid>{6E84A677-8922-4A0C-9CAC-F5849BBCC838}</b:Guid>
    <b:Author>
      <b:Author>
        <b:Corporate>Save the Children</b:Corporate>
      </b:Author>
    </b:Author>
    <b:Title>Save our Education. Protect every child’s right to learn in the COVID-19 response and recovery</b:Title>
    <b:Year>2020</b:Year>
    <b:Publisher>Save the Children</b:Publisher>
    <b:City>London</b:City>
    <b:YearAccessed>2022</b:YearAccessed>
    <b:MonthAccessed>February</b:MonthAccessed>
    <b:URL>https://www.savethechildren.net/save-our-education-report/</b:URL>
    <b:RefOrder>8</b:RefOrder>
  </b:Source>
  <b:Source>
    <b:Tag>Oxf18</b:Tag>
    <b:SourceType>BookSection</b:SourceType>
    <b:Guid>{E65E84E2-7AA8-4D3D-AD58-5CEA5B3B4507}</b:Guid>
    <b:Title>Tahar Hadjar, Minister of Higher Education and Scientific Research: Interview</b:Title>
    <b:Year>2018</b:Year>
    <b:Author>
      <b:Author>
        <b:Corporate>Oxford Business Group</b:Corporate>
      </b:Author>
    </b:Author>
    <b:BookTitle>THE REPORT Algeria 2018</b:BookTitle>
    <b:YearAccessed>2022</b:YearAccessed>
    <b:MonthAccessed>February</b:MonthAccessed>
    <b:URL>https://oxfordbusinessgroup.com/interview/encouraging-moves-tahar-hadjar-minister-higher-education-and-scientific-research-partnerships</b:URL>
    <b:RefOrder>9</b:RefOrder>
  </b:Source>
  <b:Source>
    <b:Tag>Qua22</b:Tag>
    <b:SourceType>InternetSite</b:SourceType>
    <b:Guid>{EA7636AD-7EF4-4466-BC56-61C6E517EE8F}</b:Guid>
    <b:Title>Quality of Education - Results from the PISA study</b:Title>
    <b:InternetSiteTitle>Our World in Data</b:InternetSiteTitle>
    <b:URL>https://ourworldindata.org/quality-of-education#results-from-the-pisa-study</b:URL>
    <b:YearAccessed>2022</b:YearAccessed>
    <b:MonthAccessed>February</b:MonthAccessed>
    <b:Author>
      <b:Author>
        <b:NameList>
          <b:Person>
            <b:Last>Roser</b:Last>
            <b:First>Max</b:First>
          </b:Person>
          <b:Person>
            <b:Last>Nagdy</b:Last>
            <b:First>Mohamed</b:First>
          </b:Person>
          <b:Person>
            <b:Last>Ortiz-Ospina</b:Last>
            <b:First>Esteban</b:First>
          </b:Person>
        </b:NameList>
      </b:Author>
    </b:Author>
    <b:Year>2015</b:Year>
    <b:RefOrder>10</b:RefOrder>
  </b:Source>
  <b:Source>
    <b:Tag>Ara17</b:Tag>
    <b:SourceType>DocumentFromInternetSite</b:SourceType>
    <b:Guid>{4481A69B-8F39-43A7-94F3-A2D051A189EE}</b:Guid>
    <b:Title>The Algerian Education System</b:Title>
    <b:InternetSiteTitle>About Algeria</b:InternetSiteTitle>
    <b:Year>2017</b:Year>
    <b:Month>December</b:Month>
    <b:URL>https://www.aboutalgeria.com/2017/12/the-algerian-education-system.html</b:URL>
    <b:Author>
      <b:Author>
        <b:NameList>
          <b:Person>
            <b:Last>Arab</b:Last>
            <b:First>Sabrina</b:First>
          </b:Person>
        </b:NameList>
      </b:Author>
    </b:Author>
    <b:YearAccessed>2022</b:YearAccessed>
    <b:MonthAccessed>February</b:MonthAccessed>
    <b:RefOrder>11</b:RefOrder>
  </b:Source>
  <b:Source>
    <b:Tag>Baz21</b:Tag>
    <b:SourceType>Report</b:SourceType>
    <b:Guid>{AA45E397-5616-4B01-BBED-471864A31273}</b:Guid>
    <b:Title>Les principaux indicateurs du secteur de l’éducation nationale année scolaire 2019-2020</b:Title>
    <b:Year>2021</b:Year>
    <b:Author>
      <b:Author>
        <b:NameList>
          <b:Person>
            <b:Last>Bazizi</b:Last>
            <b:First>Youcef</b:First>
          </b:Person>
        </b:NameList>
      </b:Author>
    </b:Author>
    <b:Publisher>Office National des Statistiques</b:Publisher>
    <b:YearAccessed>2022</b:YearAccessed>
    <b:MonthAccessed>February</b:MonthAccessed>
    <b:URL>https://www.ons.dz/spip.php?article2637</b:URL>
    <b:RefOrder>12</b:RefOrder>
  </b:Source>
  <b:Source>
    <b:Tag>Oxf181</b:Tag>
    <b:SourceType>BookSection</b:SourceType>
    <b:Guid>{6B49C647-F6BB-4422-BA5B-B507B4EE90C5}</b:Guid>
    <b:Author>
      <b:Author>
        <b:Corporate>Oxford Business Group</b:Corporate>
      </b:Author>
    </b:Author>
    <b:Title>Reforms to Algeria's education system to expand capacity and modernise curricula</b:Title>
    <b:BookTitle>THE REPORT Algeria 2018</b:BookTitle>
    <b:Year>2018</b:Year>
    <b:YearAccessed>2022</b:YearAccessed>
    <b:MonthAccessed>February</b:MonthAccessed>
    <b:URL>https://oxfordbusinessgroup.com/overview/contemporary-tutelage-transforming-education-system-expand-capacity-and-prepare-students-modern-age</b:URL>
    <b:RefOrder>13</b:RefOrder>
  </b:Source>
  <b:Source>
    <b:Tag>Oxf182</b:Tag>
    <b:SourceType>BookSection</b:SourceType>
    <b:Guid>{C1FA8F82-D97A-4A6E-A15C-91402B9ED81B}</b:Guid>
    <b:Author>
      <b:Author>
        <b:Corporate>Oxford Business Group</b:Corporate>
      </b:Author>
    </b:Author>
    <b:Title>Algeria overhauls teaching methods and increases education funding</b:Title>
    <b:BookTitle>THE REPORT Algeria 2017</b:BookTitle>
    <b:Year>2017</b:Year>
    <b:YearAccessed>2022</b:YearAccessed>
    <b:MonthAccessed>Febraury</b:MonthAccessed>
    <b:URL>https://oxfordbusinessgroup.com/overview/knuckling-down-overhaul-teaching-methods-and-increased-funding-raise-standard-learning-all-schooling</b:URL>
    <b:RefOrder>14</b:RefOrder>
  </b:Source>
  <b:Source>
    <b:Tag>Nat19</b:Tag>
    <b:SourceType>DocumentFromInternetSite</b:SourceType>
    <b:Guid>{0D5D9F87-6245-4C47-8C08-BBDB60F5920B}</b:Guid>
    <b:Title>Top 10 Facts about Living Conditions in Algeria</b:Title>
    <b:Year>2019</b:Year>
    <b:Author>
      <b:Author>
        <b:NameList>
          <b:Person>
            <b:Last>Abdou</b:Last>
            <b:First>Natalie</b:First>
          </b:Person>
        </b:NameList>
      </b:Author>
    </b:Author>
    <b:InternetSiteTitle>The Borgen Project</b:InternetSiteTitle>
    <b:Month>February</b:Month>
    <b:Day>09</b:Day>
    <b:URL>https://borgenproject.org/top-10-facts-about-living-conditions-in-algeria/</b:URL>
    <b:RefOrder>15</b:RefOrder>
  </b:Source>
  <b:Source>
    <b:Tag>Com19</b:Tag>
    <b:SourceType>DocumentFromInternetSite</b:SourceType>
    <b:Guid>{5C1FD42C-CAF5-4E1E-9AD8-010D010E8B7A}</b:Guid>
    <b:Title>Concluding observations on the initial report of Algeria</b:Title>
    <b:Year>2019</b:Year>
    <b:Month>June</b:Month>
    <b:Day>27</b:Day>
    <b:URL>https://tbinternet.ohchr.org/_layouts/15/treatybodyexternal/Download.aspx?symbolno=CRPD/C/DZA/CO/1&amp;Lang=En</b:URL>
    <b:Author>
      <b:Author>
        <b:Corporate>Committee on the Rights of Persons with Disabilities</b:Corporate>
      </b:Author>
    </b:Author>
    <b:ShortTitle>CRPD/C/DZA/CO/1</b:ShortTitle>
    <b:YearAccessed>2022</b:YearAccessed>
    <b:MonthAccessed>February</b:MonthAccessed>
    <b:RefOrder>16</b:RefOrder>
  </b:Source>
  <b:Source>
    <b:Tag>Han21</b:Tag>
    <b:SourceType>DocumentFromInternetSite</b:SourceType>
    <b:Guid>{9DCE9EA4-1ACC-49E1-A0A6-57CB51EC8CA7}</b:Guid>
    <b:Author>
      <b:Author>
        <b:Corporate>Handicap International</b:Corporate>
      </b:Author>
    </b:Author>
    <b:Title>Country card Algeria 2020</b:Title>
    <b:InternetSiteTitle>Handicap International - Humanity &amp; Inclusion</b:InternetSiteTitle>
    <b:Year>2021</b:Year>
    <b:URL>https://hi.org/en/country/algeria</b:URL>
    <b:YearAccessed>2022</b:YearAccessed>
    <b:MonthAccessed>February</b:MonthAccessed>
    <b:RefOrder>17</b:RefOrder>
  </b:Source>
  <b:Source>
    <b:Tag>Rac18</b:Tag>
    <b:SourceType>JournalArticle</b:SourceType>
    <b:Guid>{DFBB148F-F408-4844-9CEE-A25694E8F721}</b:Guid>
    <b:Author>
      <b:Author>
        <b:NameList>
          <b:Person>
            <b:Last>Rachid</b:Last>
            <b:First>Bessai</b:First>
          </b:Person>
        </b:NameList>
      </b:Author>
    </b:Author>
    <b:Title>Access to schooling for people with special needs in Algeria</b:Title>
    <b:Year>2018</b:Year>
    <b:PeriodicalTitle>Sociology International Journal</b:PeriodicalTitle>
    <b:Pages>371-375</b:Pages>
    <b:JournalName>Sociology International Journal</b:JournalName>
    <b:Publisher>MedCrave</b:Publisher>
    <b:YearAccessed>2022</b:YearAccessed>
    <b:MonthAccessed>February</b:MonthAccessed>
    <b:URL>http://medcraveonline.com/SIJ/SIJ-02-00071.pdf</b:URL>
    <b:RefOrder>18</b:RefOrder>
  </b:Source>
  <b:Source>
    <b:Tag>Com18</b:Tag>
    <b:SourceType>DocumentFromInternetSite</b:SourceType>
    <b:Guid>{BFF01FC3-2EA2-4BB4-91B2-CA8D21FE1BF5}</b:Guid>
    <b:Title>Concluding observations on the second periodic report of Algeria</b:Title>
    <b:Year>2018</b:Year>
    <b:Month>May</b:Month>
    <b:Day>25</b:Day>
    <b:URL>https://tbinternet.ohchr.org/_layouts/15/treatybodyexternal/Download.aspx?symbolno=CMW/C/DZA/CO/2&amp;Lang=En</b:URL>
    <b:Author>
      <b:Author>
        <b:Corporate>Committee on the Protection of the Rights of All Migrant Workers and Members of Their Families</b:Corporate>
      </b:Author>
    </b:Author>
    <b:ShortTitle>CMW/C/DZA/CO/2</b:ShortTitle>
    <b:YearAccessed>2022</b:YearAccessed>
    <b:MonthAccessed>February</b:MonthAccessed>
    <b:RefOrder>19</b:RefOrder>
  </b:Source>
  <b:Source>
    <b:Tag>Ger21</b:Tag>
    <b:SourceType>DocumentFromInternetSite</b:SourceType>
    <b:Guid>{00EC90E3-C3E3-4390-8E4E-A43955ED37BD}</b:Guid>
    <b:Author>
      <b:Author>
        <b:NameList>
          <b:Person>
            <b:Last>Valladares</b:Last>
            <b:First>Gerardo</b:First>
          </b:Person>
        </b:NameList>
      </b:Author>
    </b:Author>
    <b:Title>Sahrawi Refugees living in Algeria: the Forgotten Crisis</b:Title>
    <b:InternetSiteTitle>The Borgen Project</b:InternetSiteTitle>
    <b:Year>2021</b:Year>
    <b:Month>April</b:Month>
    <b:Day>26</b:Day>
    <b:URL>https://borgenproject.org/sahrawi-refugees-living-in-algeria/</b:URL>
    <b:YearAccessed>2022</b:YearAccessed>
    <b:MonthAccessed>February</b:MonthAccessed>
    <b:RefOrder>20</b:RefOrder>
  </b:Source>
  <b:Source>
    <b:Tag>Abd15</b:Tag>
    <b:SourceType>JournalArticle</b:SourceType>
    <b:Guid>{1E673297-8161-4565-9DFB-2A861B51D502}</b:Guid>
    <b:Author>
      <b:Author>
        <b:NameList>
          <b:Person>
            <b:Last>Muthanna</b:Last>
            <b:First>Abdulghani</b:First>
          </b:Person>
        </b:NameList>
      </b:Author>
    </b:Author>
    <b:Title>Quality education improvement: Yemen and the problem of the ‘brain drain’</b:Title>
    <b:JournalName>Policy Futures in Education </b:JournalName>
    <b:Year>2015</b:Year>
    <b:Pages>141-148</b:Pages>
    <b:RefOrder>1</b:RefOrder>
  </b:Source>
  <b:Source>
    <b:Tag>Ari13</b:Tag>
    <b:SourceType>Report</b:SourceType>
    <b:Guid>{3B8AAFDE-8265-4CB0-9282-C5ADF7AB5C0F}</b:Guid>
    <b:Title>The education catastrophe in Yemen is a political struggle between the Congress and Islah, mismanagement and poor infrastructure</b:Title>
    <b:Year>2013</b:Year>
    <b:City>Yemen</b:City>
    <b:Author>
      <b:Author>
        <b:NameList>
          <b:Person>
            <b:Last>Musalami</b:Last>
            <b:First>Arif</b:First>
            <b:Middle>AL</b:Middle>
          </b:Person>
        </b:NameList>
      </b:Author>
    </b:Author>
    <b:Publisher>Al Massa Press</b:Publisher>
    <b:RefOrder>2</b:RefOrder>
  </b:Source>
  <b:Source>
    <b:Tag>Wik23</b:Tag>
    <b:SourceType>InternetSite</b:SourceType>
    <b:Guid>{34E715AD-13FC-463A-870C-102FA247EB2E}</b:Guid>
    <b:Title>Wikipedia_Yemen</b:Title>
    <b:Year>2023</b:Year>
    <b:Author>
      <b:Author>
        <b:NameList>
          <b:Person>
            <b:Last>Wikipedia</b:Last>
          </b:Person>
        </b:NameList>
      </b:Author>
    </b:Author>
    <b:InternetSiteTitle>Wikipedia_Yemen</b:InternetSiteTitle>
    <b:Month>August</b:Month>
    <b:Day>16</b:Day>
    <b:URL>https://en.wikipedia.org/wiki/Yemen</b:URL>
    <b:RefOrder>3</b:RefOrder>
  </b:Source>
  <b:Source>
    <b:Tag>Aly23</b:Tag>
    <b:SourceType>InternetSite</b:SourceType>
    <b:Guid>{8BE496B5-0E63-41D8-8E70-1E51957CBBE9}</b:Guid>
    <b:Author>
      <b:Author>
        <b:NameList>
          <b:Person>
            <b:Last>Mohammed</b:Last>
            <b:First>Alyia</b:First>
          </b:Person>
        </b:NameList>
      </b:Author>
    </b:Author>
    <b:Title>Sawt Al Amal - Educational Sector</b:Title>
    <b:InternetSiteTitle>Sawt Al Amal</b:InternetSiteTitle>
    <b:Year>2023</b:Year>
    <b:Month>August</b:Month>
    <b:Day>16</b:Day>
    <b:URL>https://sawt-alamal.net/2021/12/14/%D9%82%D8%B7%D8%A7%D8%B9-%D8%A7%D9%84%D8%AA%D8%B9%D9%84%D9%8A%D9%85-%D9%81%D9%8A-%D8%A7%D9%84%D9%8A%D9%85%D9%86-%D8%AA%D8%AD%D8%AF%D9%8A%D8%A7%D8%AA-%D9%84%D9%84%D8%A7%D9%86%D8%AA%D9%82%D8%A7%D9%84/#:~:text=%D9%88%D8%B0%</b:URL>
    <b:RefOrder>4</b:RefOrder>
  </b:Source>
  <b:Source>
    <b:Tag>Lou18</b:Tag>
    <b:SourceType>Book</b:SourceType>
    <b:Guid>{769D806C-270F-46CE-A1F5-B51FFC4E678F}</b:Guid>
    <b:Title>A Critical Appraisal of Human Rights Monitoring through the Lens of Global Governance Theory: The Universal Periodic Review in relation to Yemen as a State in Crisis </b:Title>
    <b:Year>2018</b:Year>
    <b:Author>
      <b:Author>
        <b:NameList>
          <b:Person>
            <b:Last>Ashley</b:Last>
            <b:First>Louisa</b:First>
            <b:Middle>Jane</b:Middle>
          </b:Person>
        </b:NameList>
      </b:Author>
    </b:Author>
    <b:City>LEEDS</b:City>
    <b:Publisher>The University of Leeds</b:Publisher>
    <b:RefOrder>5</b:RefOrder>
  </b:Source>
  <b:Source>
    <b:Tag>Hum19</b:Tag>
    <b:SourceType>Report</b:SourceType>
    <b:Guid>{C123A69E-F6C2-4C9C-8E4F-919E7F6EE091}</b:Guid>
    <b:Title>National report submitted in accordance with paragraph 15 (a) of the annex to Human Rights Council resolution 5/1* </b:Title>
    <b:Year>2019</b:Year>
    <b:Publisher>United Nations  - General Assembly </b:Publisher>
    <b:Author>
      <b:Author>
        <b:NameList>
          <b:Person>
            <b:Last>Nations</b:Last>
            <b:First>Human</b:First>
            <b:Middle>Rights Council - United</b:Middle>
          </b:Person>
        </b:NameList>
      </b:Author>
    </b:Author>
    <b:RefOrder>6</b:RefOrder>
  </b:Source>
  <b:Source>
    <b:Tag>Wor181</b:Tag>
    <b:SourceType>Report</b:SourceType>
    <b:Guid>{91DE60D7-0623-4141-ABFE-44D3F4EE51B5}</b:Guid>
    <b:Author>
      <b:Author>
        <b:NameList>
          <b:Person>
            <b:Last>World Bank</b:Last>
            <b:First>fhi360,</b:First>
            <b:Middle>EDUCATION POLICY AND DATA CENTER</b:Middle>
          </b:Person>
        </b:NameList>
      </b:Author>
    </b:Author>
    <b:Title>Yemen National Education Profile 2018 Update </b:Title>
    <b:Year>2018</b:Year>
    <b:RefOrder>7</b:RefOrder>
  </b:Source>
  <b:Source>
    <b:Tag>UNI23</b:Tag>
    <b:SourceType>InternetSite</b:SourceType>
    <b:Guid>{35D9E992-A0D3-4EE2-BB69-363E20E97C27}</b:Guid>
    <b:Title>UNICEF Yemen education</b:Title>
    <b:Year>2023</b:Year>
    <b:Author>
      <b:Author>
        <b:NameList>
          <b:Person>
            <b:Last>UNICEF</b:Last>
          </b:Person>
        </b:NameList>
      </b:Author>
    </b:Author>
    <b:InternetSiteTitle>UNICEF</b:InternetSiteTitle>
    <b:Month>August</b:Month>
    <b:Day>31</b:Day>
    <b:URL>https://www.unicef.org/yemen/education</b:URL>
    <b:RefOrder>1</b:RefOrder>
  </b:Source>
  <b:Source>
    <b:Tag>Sav21</b:Tag>
    <b:SourceType>Report</b:SourceType>
    <b:Guid>{0FFE60DF-F3A4-42E8-9D19-66DBE1D056E8}</b:Guid>
    <b:Title>A brief on education in Yemen</b:Title>
    <b:Year>2021</b:Year>
    <b:Author>
      <b:Author>
        <b:NameList>
          <b:Person>
            <b:Last>Children</b:Last>
            <b:First>Save</b:First>
            <b:Middle>the</b:Middle>
          </b:Person>
        </b:NameList>
      </b:Author>
    </b:Author>
    <b:Publisher>Save the Children</b:Publisher>
    <b:RefOrder>2</b:RefOrder>
  </b:Source>
  <b:Source>
    <b:Tag>UNE22</b:Tag>
    <b:SourceType>Report</b:SourceType>
    <b:Guid>{6639E7AB-1053-4F3B-A5B2-E8A57E2BE8BB}</b:Guid>
    <b:Author>
      <b:Author>
        <b:NameList>
          <b:Person>
            <b:Last>UNESCO</b:Last>
          </b:Person>
        </b:NameList>
      </b:Author>
    </b:Author>
    <b:Title>Global Education Moitoring Report</b:Title>
    <b:Year>2022</b:Year>
    <b:Publisher>UNESCO</b:Publisher>
    <b:RefOrder>3</b:RefOrder>
  </b:Source>
  <b:Source>
    <b:Tag>Sch23</b:Tag>
    <b:SourceType>Interview</b:SourceType>
    <b:Guid>{8D35930F-BE9A-4A5E-A715-DD2CA3CC3FB9}</b:Guid>
    <b:Year>2023</b:Year>
    <b:Author>
      <b:Interviewee>
        <b:NameList>
          <b:Person>
            <b:Last>teacher</b:Last>
            <b:First>School</b:First>
          </b:Person>
        </b:NameList>
      </b:Interviewee>
      <b:Interviewer>
        <b:NameList>
          <b:Person>
            <b:Last>Abusim</b:Last>
            <b:First>Hassan</b:First>
          </b:Person>
        </b:NameList>
      </b:Interviewer>
    </b:Author>
    <b:Month>September</b:Month>
    <b:Day>15</b:Day>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Broken Chalk</Contributor>
  </documentManagement>
</p:properties>
</file>

<file path=customXml/itemProps1.xml><?xml version="1.0" encoding="utf-8"?>
<ds:datastoreItem xmlns:ds="http://schemas.openxmlformats.org/officeDocument/2006/customXml" ds:itemID="{51737007-A05B-4DE1-9D41-D05E7F8D2C0C}">
  <ds:schemaRefs>
    <ds:schemaRef ds:uri="http://schemas.openxmlformats.org/officeDocument/2006/bibliography"/>
  </ds:schemaRefs>
</ds:datastoreItem>
</file>

<file path=customXml/itemProps2.xml><?xml version="1.0" encoding="utf-8"?>
<ds:datastoreItem xmlns:ds="http://schemas.openxmlformats.org/officeDocument/2006/customXml" ds:itemID="{A2487733-BD58-4698-81FD-23197F7A0502}"/>
</file>

<file path=customXml/itemProps3.xml><?xml version="1.0" encoding="utf-8"?>
<ds:datastoreItem xmlns:ds="http://schemas.openxmlformats.org/officeDocument/2006/customXml" ds:itemID="{313BE821-00A4-4A92-8B2B-2E466ABEF0E9}"/>
</file>

<file path=customXml/itemProps4.xml><?xml version="1.0" encoding="utf-8"?>
<ds:datastoreItem xmlns:ds="http://schemas.openxmlformats.org/officeDocument/2006/customXml" ds:itemID="{1FE99FA2-2B74-4262-BA99-8326EC7C124E}"/>
</file>

<file path=docProps/app.xml><?xml version="1.0" encoding="utf-8"?>
<Properties xmlns="http://schemas.openxmlformats.org/officeDocument/2006/extended-properties" xmlns:vt="http://schemas.openxmlformats.org/officeDocument/2006/docPropsVTypes">
  <Template>Normal.dotm</Template>
  <TotalTime>12</TotalTime>
  <Pages>13</Pages>
  <Words>2526</Words>
  <Characters>14404</Characters>
  <Application>Microsoft Office Word</Application>
  <DocSecurity>0</DocSecurity>
  <Lines>120</Lines>
  <Paragraphs>33</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9A Current issues and good practices in prison management – Thematic report of the Special Rapporteur on Torture</vt:lpstr>
      <vt:lpstr>9A Current issues and good practices in prison management – Thematic report of the Special Rapporteur on Torture</vt:lpstr>
      <vt:lpstr>46th Session UN-UPR Country Review: [Yemen]</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Current issues and good practices in prison management – Thematic report of the Special Rapporteur on Torture</dc:title>
  <dc:subject/>
  <dc:creator>Ramazan INCE</dc:creator>
  <cp:keywords/>
  <dc:description/>
  <cp:lastModifiedBy>Olimpia Guidi</cp:lastModifiedBy>
  <cp:revision>4</cp:revision>
  <cp:lastPrinted>2024-01-31T21:58:00Z</cp:lastPrinted>
  <dcterms:created xsi:type="dcterms:W3CDTF">2024-06-18T11:12:00Z</dcterms:created>
  <dcterms:modified xsi:type="dcterms:W3CDTF">2024-06-20T08:52:00Z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e17cf7fe8f7f6ce2215fe8ca1a8df2cb4ba78a549cf16d68925c8caea619cc8f</vt:lpwstr>
  </property>
  <property fmtid="{D5CDD505-2E9C-101B-9397-08002B2CF9AE}" pid="3" name="ContentTypeId">
    <vt:lpwstr>0x0101009D953D6983EF5F4EB0B6A5354F975E96</vt:lpwstr>
  </property>
</Properties>
</file>