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g"/>
  <Default Extension="mov" ContentType="application/movie"/>
  <Default Extension="pdf" ContentType="application/pdf"/>
  <Default Extension="png" ContentType="image/png"/>
  <Default Extension="rels" ContentType="application/vnd.openxmlformats-package.relationships+xml"/>
  <Default Extension="tif" ContentType="image/tif"/>
  <Default Extension="vml" ContentType="application/vnd.openxmlformats-officedocument.vmlDrawing"/>
  <Default Extension="xlsx" ContentType="application/vnd.openxmlformats-officedocument.spreadsheetml.sheet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spacing w:line="36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Corps A"/>
        <w:spacing w:line="36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LE RENFORCEMENT DE L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 xml:space="preserve">S 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 xml:space="preserve">INFORMATION SUR LES REJETS </w:t>
      </w:r>
    </w:p>
    <w:p>
      <w:pPr>
        <w:pStyle w:val="Corps A"/>
        <w:spacing w:line="36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DE SUBSTANCES DANGEREUSES GR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Â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CE AUX PORTAILS D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INFORMATION</w:t>
      </w:r>
    </w:p>
    <w:p>
      <w:pPr>
        <w:pStyle w:val="Corps A"/>
        <w:spacing w:line="36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</w:p>
    <w:p>
      <w:pPr>
        <w:pStyle w:val="Corps A"/>
        <w:spacing w:line="36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Marie-Mich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le SAINT-MARC</w:t>
      </w:r>
    </w:p>
    <w:p>
      <w:pPr>
        <w:pStyle w:val="Corps A"/>
        <w:spacing w:line="360" w:lineRule="auto"/>
        <w:jc w:val="center"/>
        <w:rPr>
          <w:rStyle w:val="Aucun"/>
          <w:rFonts w:ascii="Times New Roman" w:cs="Times New Roman" w:hAnsi="Times New Roman" w:eastAsia="Times New Roman"/>
          <w:i w:val="1"/>
          <w:iCs w:val="1"/>
        </w:rPr>
      </w:pP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Dipl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>ô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m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e d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>’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 xml:space="preserve">un Master 2 en droit public 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>’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Universit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de Picardie Jules Verne</w:t>
      </w:r>
    </w:p>
    <w:p>
      <w:pPr>
        <w:pStyle w:val="Corps A"/>
        <w:spacing w:line="360" w:lineRule="auto"/>
        <w:jc w:val="center"/>
        <w:rPr>
          <w:rStyle w:val="Aucun"/>
          <w:rFonts w:ascii="Times New Roman" w:cs="Times New Roman" w:hAnsi="Times New Roman" w:eastAsia="Times New Roman"/>
          <w:i w:val="1"/>
          <w:iCs w:val="1"/>
        </w:rPr>
      </w:pP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Juriste en droit de l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>’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environnement</w:t>
      </w:r>
    </w:p>
    <w:p>
      <w:pPr>
        <w:pStyle w:val="Corps A"/>
        <w:spacing w:line="360" w:lineRule="auto"/>
        <w:jc w:val="center"/>
        <w:rPr>
          <w:rStyle w:val="Aucun"/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Corps A"/>
        <w:spacing w:line="360" w:lineRule="auto"/>
        <w:jc w:val="center"/>
        <w:rPr>
          <w:rStyle w:val="Aucun"/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Par défaut"/>
        <w:pBdr>
          <w:top w:val="single" w:color="000000" w:sz="8" w:space="0" w:shadow="0" w:frame="0"/>
          <w:left w:val="nil"/>
          <w:bottom w:val="single" w:color="000000" w:sz="8" w:space="0" w:shadow="0" w:frame="0"/>
          <w:right w:val="nil"/>
        </w:pBdr>
        <w:shd w:val="clear" w:color="auto" w:fill="d5d5d5"/>
        <w:spacing w:before="0" w:line="240" w:lineRule="auto"/>
        <w:jc w:val="both"/>
        <w:rPr>
          <w:rStyle w:val="Aucun"/>
          <w:rFonts w:ascii="Times New Roman" w:cs="Times New Roman" w:hAnsi="Times New Roman" w:eastAsia="Times New Roman"/>
          <w:b w:val="1"/>
          <w:bCs w:val="1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 xml:space="preserve">  </w:t>
      </w:r>
      <w:r>
        <w:rPr>
          <w:rStyle w:val="Aucun"/>
          <w:rFonts w:ascii="Times New Roman" w:hAnsi="Times New Roman"/>
          <w:b w:val="1"/>
          <w:bCs w:val="1"/>
          <w:rtl w:val="0"/>
          <w:lang w:val="en-US"/>
        </w:rPr>
        <w:t xml:space="preserve">INTRODUCTION </w:t>
      </w:r>
    </w:p>
    <w:p>
      <w:pPr>
        <w:pStyle w:val="Par défaut"/>
        <w:spacing w:before="0" w:line="360" w:lineRule="auto"/>
        <w:jc w:val="both"/>
        <w:rPr>
          <w:rStyle w:val="Aucun"/>
          <w:rFonts w:ascii="Times New Roman" w:cs="Times New Roman" w:hAnsi="Times New Roman" w:eastAsia="Times New Roman"/>
          <w:sz w:val="10"/>
          <w:szCs w:val="10"/>
        </w:rPr>
      </w:pPr>
    </w:p>
    <w:p>
      <w:pPr>
        <w:pStyle w:val="Par défaut"/>
        <w:spacing w:before="0" w:after="24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s du public aux portails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sur les rejets de substances dangereuses permet le respect du droit de toute personne, dans les conditions et les limites 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finies par la loi, d'acc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der aux informations relatives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l'environnement 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tenues par les autorit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publiques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1"/>
      </w:r>
      <w:r>
        <w:rPr>
          <w:rStyle w:val="Aucun"/>
          <w:rFonts w:ascii="Times New Roman" w:hAnsi="Times New Roman"/>
          <w:rtl w:val="0"/>
          <w:lang w:val="fr-FR"/>
        </w:rPr>
        <w:t>. Le Rapporteur sp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cial recherchant le renforcement de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efficacit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 cet outil et la progression de la responsabilit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des entreprises en mati</w:t>
      </w:r>
      <w:r>
        <w:rPr>
          <w:rStyle w:val="Aucun"/>
          <w:rFonts w:ascii="Times New Roman" w:hAnsi="Times New Roman" w:hint="default"/>
          <w:rtl w:val="0"/>
          <w:lang w:val="it-IT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re de substances toxiques et des droits humains formulera des recommandations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la suite de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identification de lacunes et insuffisances. Cette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ponse abordera, de mani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re non exhaustive, la majorit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des sujets soulevant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r</w:t>
      </w:r>
      <w:r>
        <w:rPr>
          <w:rStyle w:val="Aucun"/>
          <w:rFonts w:ascii="Times New Roman" w:hAnsi="Times New Roman" w:hint="default"/>
          <w:rtl w:val="0"/>
          <w:lang w:val="fr-FR"/>
        </w:rPr>
        <w:t>ê</w:t>
      </w:r>
      <w:r>
        <w:rPr>
          <w:rStyle w:val="Aucun"/>
          <w:rFonts w:ascii="Times New Roman" w:hAnsi="Times New Roman"/>
          <w:rtl w:val="0"/>
          <w:lang w:val="fr-FR"/>
        </w:rPr>
        <w:t>t du Rapporteur sp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cial en s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ressant sp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cifiquement aux pratiques fran</w:t>
      </w:r>
      <w:r>
        <w:rPr>
          <w:rStyle w:val="Aucun"/>
          <w:rFonts w:ascii="Times New Roman" w:hAnsi="Times New Roman" w:hint="default"/>
          <w:rtl w:val="0"/>
          <w:lang w:val="fr-FR"/>
        </w:rPr>
        <w:t>ç</w:t>
      </w:r>
      <w:r>
        <w:rPr>
          <w:rStyle w:val="Aucun"/>
          <w:rFonts w:ascii="Times New Roman" w:hAnsi="Times New Roman"/>
          <w:rtl w:val="0"/>
          <w:lang w:val="fr-FR"/>
        </w:rPr>
        <w:t>aises et europ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ennes relatives aux informations sur les portails d'information sur la pollution (I), aux 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fis qu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ils repr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sentent (II) et aux moyens et exemples concrets de renforcer ces portails d'information et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information (III). </w:t>
      </w:r>
    </w:p>
    <w:p>
      <w:pPr>
        <w:pStyle w:val="Par défaut"/>
        <w:spacing w:before="0" w:after="100" w:line="240" w:lineRule="auto"/>
        <w:jc w:val="both"/>
        <w:rPr>
          <w:rStyle w:val="Aucun"/>
          <w:rFonts w:ascii="Times New Roman" w:cs="Times New Roman" w:hAnsi="Times New Roman" w:eastAsia="Times New Roman"/>
          <w:outline w:val="0"/>
          <w:color w:val="00a2ff"/>
          <w:u w:color="00a2ff"/>
          <w14:textFill>
            <w14:solidFill>
              <w14:srgbClr w14:val="00A2FF"/>
            </w14:solidFill>
          </w14:textFill>
        </w:rPr>
      </w:pPr>
    </w:p>
    <w:p>
      <w:pPr>
        <w:pStyle w:val="Par défaut"/>
        <w:pBdr>
          <w:top w:val="single" w:color="000000" w:sz="8" w:space="0" w:shadow="0" w:frame="0"/>
          <w:left w:val="nil"/>
          <w:bottom w:val="single" w:color="000000" w:sz="8" w:space="0" w:shadow="0" w:frame="0"/>
          <w:right w:val="nil"/>
        </w:pBdr>
        <w:shd w:val="clear" w:color="auto" w:fill="d5d5d5"/>
        <w:spacing w:before="0" w:line="240" w:lineRule="auto"/>
        <w:ind w:left="283" w:hanging="283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 xml:space="preserve">  I. INFORMATIONS SUR LES PORTAILS D'INFORMATION SUR LA POLLUTION</w:t>
      </w:r>
    </w:p>
    <w:p>
      <w:pPr>
        <w:pStyle w:val="Note de bas de page"/>
        <w:spacing w:line="360" w:lineRule="auto"/>
        <w:jc w:val="both"/>
        <w:rPr>
          <w:rStyle w:val="Aucun"/>
          <w:rFonts w:ascii="Times New Roman" w:cs="Times New Roman" w:hAnsi="Times New Roman" w:eastAsia="Times New Roman"/>
          <w:outline w:val="0"/>
          <w:color w:val="000000"/>
          <w:sz w:val="10"/>
          <w:szCs w:val="1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te de bas de page"/>
        <w:spacing w:line="36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heure de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open data,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Union europ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enne (UE) impose la diffusion active et syst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matique des informations environnementales que les autorit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 publiques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tiennent ou qui sont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tenues pour leur compte, au moyen notamment des technologies de 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</w:rPr>
        <w:t>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communication informatique et/ou des technologies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lectroniques lorsqu'elles sont disponibles</w:t>
      </w: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2"/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.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cette fin, elle 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est pourvue de </w:t>
      </w:r>
      <w:r>
        <w:rPr>
          <w:rStyle w:val="Aucun"/>
          <w:rFonts w:ascii="Times New Roman" w:hAnsi="Times New Roman"/>
          <w:sz w:val="24"/>
          <w:szCs w:val="24"/>
          <w:rtl w:val="0"/>
        </w:rPr>
        <w:t>syst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mes de diffusion de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information prenant la forme de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 base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 de donn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lectroniques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 accessible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</w:t>
      </w:r>
      <w:r>
        <w:rPr>
          <w:rStyle w:val="Aucun"/>
          <w:rFonts w:ascii="Times New Roman" w:hAnsi="Times New Roman"/>
          <w:sz w:val="24"/>
          <w:szCs w:val="24"/>
          <w:rtl w:val="0"/>
        </w:rPr>
        <w:t xml:space="preserve"> au public</w:t>
      </w: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3"/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. Le registre europ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en des rejets et transferts de polluants (E-PRTR) qui permet la mise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disposition du public des donn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es environnementales concerne, entre autres, les rejets de substances dangereuses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environ 35 000 industries au sein de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UE, de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Islande, </w:t>
      </w:r>
      <w:r>
        <w:rPr>
          <w:rStyle w:val="Aucun"/>
          <w:rFonts w:ascii="Times New Roman" w:hAnsi="Times New Roman"/>
          <w:sz w:val="24"/>
          <w:szCs w:val="24"/>
          <w:rtl w:val="0"/>
          <w:lang w:val="es-ES_tradnl"/>
        </w:rPr>
        <w:t>de la Norv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</w:rPr>
        <w:t>ge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et du Liechtenstein</w:t>
      </w: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4"/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. En outre, souhaitant tendre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la fois vers une meilleure protection et une meilleure promotion de la sant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humaine et de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environnement, le Conseil de l</w:t>
      </w:r>
      <w:r>
        <w:rPr>
          <w:rStyle w:val="Aucun"/>
          <w:sz w:val="24"/>
          <w:szCs w:val="24"/>
          <w:rtl w:val="1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Union europ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</w:rPr>
        <w:t>enne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, dans un communiqu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de presse datant du 29 novembre 2023, a indiqu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</w:rPr>
        <w:t>am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lioration future de la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glementation de l</w:t>
      </w:r>
      <w:r>
        <w:rPr>
          <w:rStyle w:val="Aucun"/>
          <w:sz w:val="24"/>
          <w:szCs w:val="24"/>
          <w:rtl w:val="1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UE et de l</w:t>
      </w:r>
      <w:r>
        <w:rPr>
          <w:rStyle w:val="Aucun"/>
          <w:sz w:val="24"/>
          <w:szCs w:val="24"/>
          <w:rtl w:val="1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it-IT"/>
        </w:rPr>
        <w:t>acc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</w:rPr>
        <w:t xml:space="preserve">s </w:t>
      </w:r>
      <w:r>
        <w:rPr>
          <w:rStyle w:val="Aucun"/>
          <w:rFonts w:ascii="Times New Roman" w:hAnsi="Times New Roman" w:hint="default"/>
          <w:sz w:val="24"/>
          <w:szCs w:val="24"/>
          <w:rtl w:val="0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</w:rPr>
        <w:t>l</w:t>
      </w:r>
      <w:r>
        <w:rPr>
          <w:rStyle w:val="Aucun"/>
          <w:sz w:val="24"/>
          <w:szCs w:val="24"/>
          <w:rtl w:val="1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information sur les rejets de polluants. Il 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est ainsi accord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avec le Parlement europ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en sur </w:t>
      </w:r>
      <w:r>
        <w:rPr>
          <w:rStyle w:val="Aucun"/>
          <w:rFonts w:ascii="Times New Roman" w:hAnsi="Times New Roman"/>
          <w:sz w:val="24"/>
          <w:szCs w:val="24"/>
          <w:rtl w:val="0"/>
        </w:rPr>
        <w:t>de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nouvelles</w:t>
      </w:r>
      <w:r>
        <w:rPr>
          <w:rStyle w:val="Aucun"/>
          <w:rFonts w:ascii="Times New Roman" w:hAnsi="Times New Roman"/>
          <w:sz w:val="24"/>
          <w:szCs w:val="24"/>
          <w:rtl w:val="0"/>
        </w:rPr>
        <w:t xml:space="preserve">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gles destin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duire les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missions nocives provenant de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industrie et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am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liorer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s du public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information. Cet accord politique provisoire porte sur la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vision de la directive relative aux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missions industrielles (DEI) et du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glement relatif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la cr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ation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un portail sur les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missions industrielles (PEI) visant la mise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jour du E-PRTR</w:t>
      </w: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5"/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. Par cette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vision, sera notamment recherch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am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lioration de la transparence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une part, gr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â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ce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inclusion de donn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es sur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utilisation de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eau, de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nergie et des mati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res premi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res essentielles par les installations concern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es pour faciliter le suivi des progr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 accomplis vers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conomie circulaire dans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utilisation des ressources ; et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autre part, gr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â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ce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introduction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une clause de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examen pour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valuer les activit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 et les polluants couverts par le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glement ainsi que les seuils applicables figurant aux annexes I et II. Le dicofol et deux types de PFAS (PFOA et PFHxS)  seront ajout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annexe II. Un alignement du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glement avec la DEI et avec le Protocole de Kiev est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galement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voir par le biais de ces futures nouvelles dispositions</w:t>
      </w: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6"/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.</w:t>
      </w:r>
    </w:p>
    <w:p>
      <w:pPr>
        <w:pStyle w:val="Note de bas de page"/>
        <w:spacing w:line="36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te de bas de page"/>
        <w:spacing w:line="36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te de bas de page"/>
        <w:spacing w:line="360" w:lineRule="auto"/>
        <w:jc w:val="both"/>
        <w:rPr>
          <w:rStyle w:val="Aucun"/>
          <w:rFonts w:ascii="Times New Roman" w:cs="Times New Roman" w:hAnsi="Times New Roman" w:eastAsia="Times New Roman"/>
          <w:outline w:val="0"/>
          <w:color w:val="b93e40"/>
          <w:sz w:val="24"/>
          <w:szCs w:val="24"/>
          <w:u w:color="b93e40"/>
          <w14:textFill>
            <w14:solidFill>
              <w14:srgbClr w14:val="B93E40"/>
            </w14:solidFill>
          </w14:textFill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 France</w:t>
      </w: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7"/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,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article L125-2 du Code de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environnement dispose que toute personne poss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de un droit </w:t>
      </w:r>
      <w:r>
        <w:rPr>
          <w:rStyle w:val="Aucun"/>
          <w:rFonts w:ascii="Times New Roman" w:hAnsi="Times New Roman" w:hint="default"/>
          <w:sz w:val="24"/>
          <w:szCs w:val="24"/>
          <w:rtl w:val="0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l'information sur les risques majeurs, technologiques et naturels 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visibles. Se conformant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la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gislation europ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enne et internationale, notamment pour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pondre aux exigences du Protocole international de Kiev, la France a instaur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 registre des rejets et des transferts de polluants (RRTP) ou registre fran</w:t>
      </w:r>
      <w:r>
        <w:rPr>
          <w:rStyle w:val="Aucun"/>
          <w:rFonts w:ascii="Times New Roman" w:hAnsi="Times New Roman" w:hint="default"/>
          <w:sz w:val="24"/>
          <w:szCs w:val="24"/>
          <w:rtl w:val="0"/>
        </w:rPr>
        <w:t>ç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ais des rejets et des transferts de polluants (IREP).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rig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 un inventaire national et tenu par la Direction G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</w:rPr>
        <w:t>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rale de la 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vention des Risques du minist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re de la Transition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cologique et de la Coh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sion des territoires, ce registre renseigne sur les substances chimiques et/ou polluants potentiellement dangereux rejet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s dans l'air, l'eau et le sol mais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galement sur la production et le traitement des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chets dangereux et non dangereux. Ces informations prennent alors la forme de listes des substances chimiques, des familles de substances chimiques ou autres polluants et des </w:t>
      </w:r>
      <w:r>
        <w:rPr>
          <w:rStyle w:val="Aucun"/>
          <w:rFonts w:ascii="Times New Roman" w:hAnsi="Times New Roman"/>
          <w:sz w:val="24"/>
          <w:szCs w:val="24"/>
          <w:rtl w:val="0"/>
        </w:rPr>
        <w:t>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chets pertinents rejet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 dans l'environnement ou transf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</w:rPr>
        <w:t>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 / trait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 hors site, de rapports annuels sur les rejets et les transferts multi-milieux int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</w:rPr>
        <w:t>gr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 (dans l'air, l'eau et le sol) et de rapports par source, couvrant les sources ponctuelles et diffuses</w:t>
      </w: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8"/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. Le Registre des Emissions Polluantes vise 150 polluants et recueille uniquement la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claration des donn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es des exploitants des principales installations industrielles, des stations d'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puration urbaines de plus de 100 000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quivalents-habitants et de certains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levages. Ces donn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es, bien que sous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enti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 responsabilit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de ces exploitants, font 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anmoins l'objet de nombreux contr</w:t>
      </w:r>
      <w:r>
        <w:rPr>
          <w:rStyle w:val="Aucun"/>
          <w:rFonts w:ascii="Times New Roman" w:hAnsi="Times New Roman" w:hint="default"/>
          <w:sz w:val="24"/>
          <w:szCs w:val="24"/>
          <w:rtl w:val="0"/>
        </w:rPr>
        <w:t>ô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les inspir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es-ES_tradnl"/>
        </w:rPr>
        <w:t>s de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gles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finies par la Commission Europ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</w:rPr>
        <w:t>enne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puis sont valid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es par l'autorit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administrative avant leur diffusion. Ainsi, ce registre</w:t>
      </w:r>
      <w:r>
        <w:rPr>
          <w:rStyle w:val="Aucun"/>
          <w:rFonts w:ascii="Times New Roman" w:hAnsi="Times New Roman"/>
          <w:sz w:val="24"/>
          <w:szCs w:val="24"/>
          <w:rtl w:val="0"/>
        </w:rPr>
        <w:t xml:space="preserve">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ne fournit pas les donn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es sur la totalit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des polluants et des sources de pollution pouvant exister ni sur l</w:t>
      </w:r>
      <w:r>
        <w:rPr>
          <w:rStyle w:val="Aucun"/>
          <w:sz w:val="24"/>
          <w:szCs w:val="24"/>
          <w:rtl w:val="1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ensemble des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metteurs (les petites installations et celles</w:t>
      </w:r>
      <w:r>
        <w:rPr>
          <w:rStyle w:val="Aucun"/>
          <w:rFonts w:ascii="Times New Roman" w:hAnsi="Times New Roman"/>
          <w:sz w:val="24"/>
          <w:szCs w:val="24"/>
          <w:rtl w:val="0"/>
        </w:rPr>
        <w:t xml:space="preserve">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issues de certains secteurs d'activit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</w:rPr>
        <w:t>, 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tant par exemple pas tenues de produire de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claration)</w:t>
      </w:r>
      <w:r>
        <w:rPr>
          <w:rStyle w:val="Aucun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Il ne renseigne pas non plus sur les rejets estim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s de sources diffuses (agriculture, 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transports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et rejets des particuliers)</w:t>
      </w:r>
      <w:r>
        <w:rPr>
          <w:rStyle w:val="Aucun"/>
          <w:rFonts w:ascii="Times New Roman" w:hAnsi="Times New Roman"/>
          <w:sz w:val="24"/>
          <w:szCs w:val="24"/>
          <w:rtl w:val="0"/>
        </w:rPr>
        <w:t>.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Il est enfin possible de regretter l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absence de 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cision de la signification des valeurs "0" dans les tableaux d'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missions de la fiche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tablissement,</w:t>
      </w:r>
      <w:r>
        <w:rPr>
          <w:rStyle w:val="Aucun"/>
          <w:rFonts w:ascii="Times New Roman" w:hAnsi="Times New Roman"/>
          <w:sz w:val="24"/>
          <w:szCs w:val="24"/>
          <w:rtl w:val="0"/>
          <w:lang w:val="pt-PT"/>
        </w:rPr>
        <w:t xml:space="preserve"> correspond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ant sans distinction : soit </w:t>
      </w:r>
      <w:r>
        <w:rPr>
          <w:rStyle w:val="Aucun"/>
          <w:rFonts w:ascii="Times New Roman" w:hAnsi="Times New Roman" w:hint="default"/>
          <w:sz w:val="24"/>
          <w:szCs w:val="24"/>
          <w:rtl w:val="0"/>
        </w:rPr>
        <w:t>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une valeur nulle, soit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une valeur en dessous du seuil de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claration ou soit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une donn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 inexacte ou non disponible</w:t>
      </w: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9"/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.</w:t>
      </w:r>
    </w:p>
    <w:p>
      <w:pPr>
        <w:pStyle w:val="Par défaut"/>
        <w:spacing w:before="0" w:after="20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Les autorit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s publiques doivent veiller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 xml:space="preserve">ce que les informations relatives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l'environnement recueillies par elles ou pour leur compte soient pr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cises et tenues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 xml:space="preserve">jour et puissent donner lieu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 xml:space="preserve">comparaison en organisant la conservation de ces informations afin de permettre leur diffusion par voie 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lectronique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10"/>
      </w:r>
      <w:r>
        <w:rPr>
          <w:rStyle w:val="Aucun"/>
          <w:rFonts w:ascii="Times New Roman" w:hAnsi="Times New Roman"/>
          <w:rtl w:val="0"/>
          <w:lang w:val="fr-FR"/>
        </w:rPr>
        <w:t>. Ce faisant, de nombreux autres sites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f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rencent publiquement certaines donn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environnementales relatives aux rejets dans 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eau, 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air et les sols : Dataeaufrance, Na</w:t>
      </w:r>
      <w:r>
        <w:rPr>
          <w:rStyle w:val="Aucun"/>
          <w:rFonts w:ascii="Times New Roman" w:hAnsi="Times New Roman" w:hint="default"/>
          <w:rtl w:val="0"/>
          <w:lang w:val="nl-NL"/>
        </w:rPr>
        <w:t>ï</w:t>
      </w:r>
      <w:r>
        <w:rPr>
          <w:rStyle w:val="Aucun"/>
          <w:rFonts w:ascii="Times New Roman" w:hAnsi="Times New Roman"/>
          <w:rtl w:val="0"/>
          <w:lang w:val="fr-FR"/>
        </w:rPr>
        <w:t>ades, Atmo Hauts-de-France, etc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… </w:t>
      </w:r>
      <w:r>
        <w:rPr>
          <w:rStyle w:val="Aucun"/>
          <w:rFonts w:ascii="Times New Roman" w:hAnsi="Times New Roman"/>
          <w:rtl w:val="0"/>
          <w:lang w:val="fr-FR"/>
        </w:rPr>
        <w:t>La cr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ation en 2011 du portail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de donn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es publiques </w:t>
      </w:r>
      <w:r>
        <w:rPr>
          <w:rStyle w:val="Hyperlink.2"/>
          <w:rFonts w:ascii="Times New Roman" w:cs="Times New Roman" w:hAnsi="Times New Roman" w:eastAsia="Times New Roman"/>
          <w:u w:val="single"/>
          <w:lang w:val="fr-FR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u w:val="single"/>
          <w:lang w:val="fr-FR"/>
        </w:rPr>
        <w:instrText xml:space="preserve"> HYPERLINK "http://data.gouv.fr"</w:instrText>
      </w:r>
      <w:r>
        <w:rPr>
          <w:rStyle w:val="Hyperlink.2"/>
          <w:rFonts w:ascii="Times New Roman" w:cs="Times New Roman" w:hAnsi="Times New Roman" w:eastAsia="Times New Roman"/>
          <w:u w:val="single"/>
          <w:lang w:val="fr-FR"/>
        </w:rPr>
        <w:fldChar w:fldCharType="separate" w:fldLock="0"/>
      </w:r>
      <w:r>
        <w:rPr>
          <w:rStyle w:val="Hyperlink.2"/>
          <w:rFonts w:ascii="Times New Roman" w:hAnsi="Times New Roman"/>
          <w:u w:val="single"/>
          <w:rtl w:val="0"/>
          <w:lang w:val="fr-FR"/>
        </w:rPr>
        <w:t>data.gouv.fr</w:t>
      </w:r>
      <w:r>
        <w:rPr/>
        <w:fldChar w:fldCharType="end" w:fldLock="0"/>
      </w:r>
      <w:r>
        <w:rPr>
          <w:rStyle w:val="Aucun"/>
          <w:rFonts w:ascii="Times New Roman" w:hAnsi="Times New Roman"/>
          <w:rtl w:val="0"/>
          <w:lang w:val="fr-FR"/>
        </w:rPr>
        <w:t xml:space="preserve"> cat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gorise et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pertorie certains portails en fonction de leurs th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matiques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11"/>
      </w:r>
      <w:r>
        <w:rPr>
          <w:rStyle w:val="Aucun"/>
          <w:rFonts w:ascii="Times New Roman" w:hAnsi="Times New Roman"/>
          <w:rtl w:val="0"/>
          <w:lang w:val="fr-FR"/>
        </w:rPr>
        <w:t>, dont G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orisques devant encore gagner en attractivite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́ </w:t>
      </w:r>
      <w:r>
        <w:rPr>
          <w:rStyle w:val="Aucun"/>
          <w:rFonts w:ascii="Times New Roman" w:hAnsi="Times New Roman"/>
          <w:rtl w:val="0"/>
          <w:lang w:val="fr-FR"/>
        </w:rPr>
        <w:t>pour un public large selon la Cour des comptes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12"/>
      </w:r>
      <w:r>
        <w:rPr>
          <w:rStyle w:val="Aucun"/>
          <w:rFonts w:ascii="Times New Roman" w:hAnsi="Times New Roman"/>
          <w:rtl w:val="0"/>
          <w:lang w:val="fr-FR"/>
        </w:rPr>
        <w:t>. Les informations sur les rejets diffus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par G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orisques sont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guli</w:t>
      </w:r>
      <w:r>
        <w:rPr>
          <w:rStyle w:val="Aucun"/>
          <w:rFonts w:ascii="Times New Roman" w:hAnsi="Times New Roman" w:hint="default"/>
          <w:rtl w:val="0"/>
          <w:lang w:val="it-IT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rement mises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jour, regroup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sous forme de fiches par site fournissant son identification et sa localisation, sa description et des mesures de gestion appliqu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es, la liste de.s polluant.</w:t>
      </w:r>
      <w:r>
        <w:rPr>
          <w:rStyle w:val="Aucun"/>
          <w:rFonts w:ascii="Times New Roman" w:hAnsi="Times New Roman"/>
          <w:rtl w:val="0"/>
          <w:lang w:val="en-US"/>
        </w:rPr>
        <w:t>s suspect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.s ou suivi.s selon les milieux, la liste des parcelles concern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ainsi que les cartes de situation des 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rim</w:t>
      </w:r>
      <w:r>
        <w:rPr>
          <w:rStyle w:val="Aucun"/>
          <w:rFonts w:ascii="Times New Roman" w:hAnsi="Times New Roman" w:hint="default"/>
          <w:rtl w:val="0"/>
          <w:lang w:val="it-IT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tres du site et les obligations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glementaires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13"/>
      </w:r>
      <w:r>
        <w:rPr>
          <w:rStyle w:val="Aucun"/>
          <w:rFonts w:ascii="Times New Roman" w:hAnsi="Times New Roman"/>
          <w:rtl w:val="0"/>
          <w:lang w:val="fr-FR"/>
        </w:rPr>
        <w:t>.</w:t>
      </w:r>
      <w:r>
        <w:rPr>
          <w:rStyle w:val="Aucun"/>
          <w:rFonts w:ascii="Times New Roman" w:cs="Times New Roman" w:hAnsi="Times New Roman" w:eastAsia="Times New Roman"/>
          <w:lang w:val="fr-FR"/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2136730</wp:posOffset>
            </wp:positionH>
            <wp:positionV relativeFrom="line">
              <wp:posOffset>-493080</wp:posOffset>
            </wp:positionV>
            <wp:extent cx="3274075" cy="4630479"/>
            <wp:effectExtent l="0" t="0" r="0" b="0"/>
            <wp:wrapNone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4075" cy="4630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Times New Roman" w:hAnsi="Times New Roman"/>
          <w:rtl w:val="0"/>
          <w:lang w:val="fr-FR"/>
        </w:rPr>
        <w:t xml:space="preserve"> </w:t>
      </w: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240" w:lineRule="auto"/>
        <w:rPr>
          <w:rStyle w:val="Aucun"/>
          <w:rFonts w:ascii="Helvetica" w:cs="Helvetica" w:hAnsi="Helvetica" w:eastAsia="Helvetica"/>
          <w:outline w:val="0"/>
          <w:color w:val="cecece"/>
          <w:sz w:val="32"/>
          <w:szCs w:val="32"/>
          <w:u w:color="cecece"/>
          <w14:textFill>
            <w14:solidFill>
              <w14:srgbClr w14:val="CECECE"/>
            </w14:solidFill>
          </w14:textFill>
        </w:rPr>
      </w:pPr>
    </w:p>
    <w:p>
      <w:pPr>
        <w:pStyle w:val="Par défaut"/>
        <w:spacing w:before="0" w:line="360" w:lineRule="auto"/>
        <w:jc w:val="center"/>
        <w:rPr>
          <w:rStyle w:val="Aucun"/>
          <w:rFonts w:ascii="Times New Roman" w:cs="Times New Roman" w:hAnsi="Times New Roman" w:eastAsia="Times New Roman"/>
          <w:i w:val="1"/>
          <w:iCs w:val="1"/>
          <w:outline w:val="0"/>
          <w:color w:val="5e5e5e"/>
          <w:sz w:val="16"/>
          <w:szCs w:val="16"/>
          <w:u w:color="5e5e5e"/>
          <w14:textFill>
            <w14:solidFill>
              <w14:srgbClr w14:val="5E5E5E"/>
            </w14:solidFill>
          </w14:textFill>
        </w:rPr>
      </w:pPr>
      <w:r>
        <w:rPr>
          <w:rStyle w:val="Aucun"/>
          <w:rFonts w:ascii="Times New Roman" w:hAnsi="Times New Roman"/>
          <w:i w:val="1"/>
          <w:iCs w:val="1"/>
          <w:outline w:val="0"/>
          <w:color w:val="5e5e5e"/>
          <w:sz w:val="16"/>
          <w:szCs w:val="16"/>
          <w:u w:color="5e5e5e"/>
          <w:rtl w:val="0"/>
          <w:lang w:val="fr-FR"/>
          <w14:textFill>
            <w14:solidFill>
              <w14:srgbClr w14:val="5E5E5E"/>
            </w14:solidFill>
          </w14:textFill>
        </w:rPr>
        <w:t>Disponible sur le site de l</w:t>
      </w:r>
      <w:r>
        <w:rPr>
          <w:rStyle w:val="Aucun"/>
          <w:rFonts w:ascii="Times New Roman" w:hAnsi="Times New Roman" w:hint="default"/>
          <w:i w:val="1"/>
          <w:iCs w:val="1"/>
          <w:outline w:val="0"/>
          <w:color w:val="5e5e5e"/>
          <w:sz w:val="16"/>
          <w:szCs w:val="16"/>
          <w:u w:color="5e5e5e"/>
          <w:rtl w:val="0"/>
          <w:lang w:val="fr-FR"/>
          <w14:textFill>
            <w14:solidFill>
              <w14:srgbClr w14:val="5E5E5E"/>
            </w14:solidFill>
          </w14:textFill>
        </w:rPr>
        <w:t>’</w:t>
      </w:r>
      <w:r>
        <w:rPr>
          <w:rStyle w:val="Aucun"/>
          <w:rFonts w:ascii="Times New Roman" w:hAnsi="Times New Roman"/>
          <w:i w:val="1"/>
          <w:iCs w:val="1"/>
          <w:outline w:val="0"/>
          <w:color w:val="5e5e5e"/>
          <w:sz w:val="16"/>
          <w:szCs w:val="16"/>
          <w:u w:color="5e5e5e"/>
          <w:rtl w:val="0"/>
          <w:lang w:val="fr-FR"/>
          <w14:textFill>
            <w14:solidFill>
              <w14:srgbClr w14:val="5E5E5E"/>
            </w14:solidFill>
          </w14:textFill>
        </w:rPr>
        <w:t>INERIS</w:t>
      </w:r>
      <w:r>
        <w:rPr>
          <w:rStyle w:val="Aucun"/>
          <w:rFonts w:ascii="Times New Roman" w:cs="Times New Roman" w:hAnsi="Times New Roman" w:eastAsia="Times New Roman"/>
          <w:i w:val="1"/>
          <w:iCs w:val="1"/>
          <w:outline w:val="0"/>
          <w:color w:val="5e5e5e"/>
          <w:sz w:val="16"/>
          <w:szCs w:val="16"/>
          <w:u w:color="5e5e5e"/>
          <w:vertAlign w:val="superscript"/>
          <w14:textFill>
            <w14:solidFill>
              <w14:srgbClr w14:val="5E5E5E"/>
            </w14:solidFill>
          </w14:textFill>
        </w:rPr>
        <w:footnoteReference w:id="14"/>
      </w:r>
    </w:p>
    <w:p>
      <w:pPr>
        <w:pStyle w:val="Par défaut"/>
        <w:spacing w:before="0" w:line="360" w:lineRule="auto"/>
        <w:jc w:val="center"/>
        <w:rPr>
          <w:rStyle w:val="Aucun"/>
          <w:rFonts w:ascii="Times New Roman" w:cs="Times New Roman" w:hAnsi="Times New Roman" w:eastAsia="Times New Roman"/>
          <w:i w:val="1"/>
          <w:iCs w:val="1"/>
          <w:outline w:val="0"/>
          <w:color w:val="5e5e5e"/>
          <w:sz w:val="16"/>
          <w:szCs w:val="16"/>
          <w:u w:color="5e5e5e"/>
          <w14:textFill>
            <w14:solidFill>
              <w14:srgbClr w14:val="5E5E5E"/>
            </w14:solidFill>
          </w14:textFill>
        </w:rPr>
      </w:pPr>
    </w:p>
    <w:p>
      <w:pPr>
        <w:pStyle w:val="Par défaut"/>
        <w:spacing w:before="0" w:line="360" w:lineRule="auto"/>
        <w:jc w:val="center"/>
        <w:rPr>
          <w:rStyle w:val="Aucun"/>
          <w:rFonts w:ascii="Times New Roman" w:cs="Times New Roman" w:hAnsi="Times New Roman" w:eastAsia="Times New Roman"/>
          <w:i w:val="1"/>
          <w:iCs w:val="1"/>
          <w:outline w:val="0"/>
          <w:color w:val="5e5e5e"/>
          <w:sz w:val="16"/>
          <w:szCs w:val="16"/>
          <w:u w:color="5e5e5e"/>
          <w14:textFill>
            <w14:solidFill>
              <w14:srgbClr w14:val="5E5E5E"/>
            </w14:solidFill>
          </w14:textFill>
        </w:rPr>
      </w:pPr>
    </w:p>
    <w:p>
      <w:pPr>
        <w:pStyle w:val="Par défaut"/>
        <w:spacing w:before="0" w:line="360" w:lineRule="auto"/>
        <w:jc w:val="center"/>
        <w:rPr>
          <w:rStyle w:val="Aucun"/>
          <w:rFonts w:ascii="Times New Roman" w:cs="Times New Roman" w:hAnsi="Times New Roman" w:eastAsia="Times New Roman"/>
          <w:i w:val="1"/>
          <w:iCs w:val="1"/>
          <w:outline w:val="0"/>
          <w:color w:val="5e5e5e"/>
          <w:sz w:val="16"/>
          <w:szCs w:val="16"/>
          <w:u w:color="5e5e5e"/>
          <w14:textFill>
            <w14:solidFill>
              <w14:srgbClr w14:val="5E5E5E"/>
            </w14:solidFill>
          </w14:textFill>
        </w:rPr>
      </w:pPr>
    </w:p>
    <w:p>
      <w:pPr>
        <w:pStyle w:val="Par défaut"/>
        <w:pBdr>
          <w:top w:val="single" w:color="000000" w:sz="8" w:space="0" w:shadow="0" w:frame="0"/>
          <w:left w:val="nil"/>
          <w:bottom w:val="single" w:color="000000" w:sz="8" w:space="0" w:shadow="0" w:frame="0"/>
          <w:right w:val="nil"/>
        </w:pBdr>
        <w:shd w:val="clear" w:color="auto" w:fill="d5d5d5"/>
        <w:spacing w:before="0" w:line="240" w:lineRule="auto"/>
        <w:ind w:left="454" w:hanging="454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 xml:space="preserve">  II. D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FIS QUE REPR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SENTENT LES PORTAILS D'INFORMATION SUR LA POLLUTION</w:t>
      </w:r>
    </w:p>
    <w:p>
      <w:pPr>
        <w:pStyle w:val="Par défaut"/>
        <w:spacing w:before="0" w:line="360" w:lineRule="auto"/>
        <w:jc w:val="both"/>
        <w:rPr>
          <w:rStyle w:val="Aucun"/>
          <w:rFonts w:ascii="Times New Roman" w:cs="Times New Roman" w:hAnsi="Times New Roman" w:eastAsia="Times New Roman"/>
          <w:sz w:val="10"/>
          <w:szCs w:val="10"/>
        </w:rPr>
      </w:pPr>
    </w:p>
    <w:p>
      <w:pPr>
        <w:pStyle w:val="Par défaut"/>
        <w:spacing w:before="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Deux types de difficult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s peuvent </w:t>
      </w:r>
      <w:r>
        <w:rPr>
          <w:rStyle w:val="Aucun"/>
          <w:rFonts w:ascii="Times New Roman" w:hAnsi="Times New Roman" w:hint="default"/>
          <w:rtl w:val="0"/>
          <w:lang w:val="fr-FR"/>
        </w:rPr>
        <w:t>ê</w:t>
      </w:r>
      <w:r>
        <w:rPr>
          <w:rStyle w:val="Aucun"/>
          <w:rFonts w:ascii="Times New Roman" w:hAnsi="Times New Roman"/>
          <w:rtl w:val="0"/>
          <w:lang w:val="fr-FR"/>
        </w:rPr>
        <w:t>tre rencontr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es : </w:t>
      </w:r>
    </w:p>
    <w:p>
      <w:pPr>
        <w:pStyle w:val="Par défaut"/>
        <w:numPr>
          <w:ilvl w:val="0"/>
          <w:numId w:val="2"/>
        </w:numPr>
        <w:bidi w:val="0"/>
        <w:spacing w:before="0" w:line="360" w:lineRule="auto"/>
        <w:ind w:right="0"/>
        <w:jc w:val="left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les difficult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s que repr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sentent la mise en place et l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 xml:space="preserve">s 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un portail d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information</w:t>
      </w:r>
      <w:r>
        <w:rPr>
          <w:rStyle w:val="Aucun A"/>
          <w:rFonts w:ascii="Times New Roman" w:hAnsi="Times New Roman"/>
          <w:rtl w:val="0"/>
          <w:lang w:val="fr-FR"/>
        </w:rPr>
        <w:t xml:space="preserve"> efficace </w:t>
      </w:r>
    </w:p>
    <w:p>
      <w:pPr>
        <w:pStyle w:val="Par défaut"/>
        <w:numPr>
          <w:ilvl w:val="0"/>
          <w:numId w:val="2"/>
        </w:numPr>
        <w:bidi w:val="0"/>
        <w:spacing w:before="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les difficult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s que repr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sente la consid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ration des donn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es relatives aux polluants</w:t>
      </w:r>
      <w:r>
        <w:rPr>
          <w:rStyle w:val="Aucun A"/>
          <w:rFonts w:ascii="Times New Roman" w:hAnsi="Times New Roman"/>
          <w:rtl w:val="0"/>
          <w:lang w:val="fr-FR"/>
        </w:rPr>
        <w:t xml:space="preserve"> mises en ligne sur ce portail.</w:t>
      </w:r>
    </w:p>
    <w:p>
      <w:pPr>
        <w:pStyle w:val="Par défaut"/>
        <w:spacing w:before="0" w:line="36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14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Sans se limiter aux pratiques fran</w:t>
      </w:r>
      <w:r>
        <w:rPr>
          <w:rStyle w:val="Aucun"/>
          <w:rFonts w:ascii="Times New Roman" w:hAnsi="Times New Roman" w:hint="default"/>
          <w:rtl w:val="0"/>
          <w:lang w:val="fr-FR"/>
        </w:rPr>
        <w:t>ç</w:t>
      </w:r>
      <w:r>
        <w:rPr>
          <w:rStyle w:val="Aucun"/>
          <w:rFonts w:ascii="Times New Roman" w:hAnsi="Times New Roman"/>
          <w:rtl w:val="0"/>
          <w:lang w:val="fr-FR"/>
        </w:rPr>
        <w:t>aises et europ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ennes, les questions suivantes pourraient permettre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identifier certains 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fis. Les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ponses apport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permettraient alors de pr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ciser les modalit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application de ce droit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et tendre vers une am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it-IT"/>
        </w:rPr>
        <w:t>lioration</w:t>
      </w:r>
      <w:r>
        <w:rPr>
          <w:rStyle w:val="Aucun"/>
          <w:rFonts w:ascii="Times New Roman" w:hAnsi="Times New Roman"/>
          <w:rtl w:val="0"/>
          <w:lang w:val="fr-FR"/>
        </w:rPr>
        <w:t xml:space="preserve"> : </w:t>
      </w:r>
    </w:p>
    <w:p>
      <w:pPr>
        <w:pStyle w:val="Par défaut"/>
        <w:numPr>
          <w:ilvl w:val="2"/>
          <w:numId w:val="2"/>
        </w:numPr>
        <w:bidi w:val="0"/>
        <w:spacing w:before="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QUI ?</w:t>
      </w:r>
      <w:r>
        <w:rPr>
          <w:rStyle w:val="Aucun A"/>
          <w:rFonts w:ascii="Times New Roman" w:hAnsi="Times New Roman"/>
          <w:rtl w:val="0"/>
          <w:lang w:val="fr-FR"/>
        </w:rPr>
        <w:t xml:space="preserve"> Qui sont concern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s par ces portails d</w:t>
      </w:r>
      <w:r>
        <w:rPr>
          <w:rStyle w:val="Aucun A"/>
          <w:rFonts w:ascii="Times New Roman" w:hAnsi="Times New Roman" w:hint="default"/>
          <w:rtl w:val="0"/>
          <w:lang w:val="fr-FR"/>
        </w:rPr>
        <w:t>’</w:t>
      </w:r>
      <w:r>
        <w:rPr>
          <w:rStyle w:val="Aucun A"/>
          <w:rFonts w:ascii="Times New Roman" w:hAnsi="Times New Roman"/>
          <w:rtl w:val="0"/>
          <w:lang w:val="fr-FR"/>
        </w:rPr>
        <w:t xml:space="preserve">information ? </w:t>
      </w:r>
    </w:p>
    <w:p>
      <w:pPr>
        <w:pStyle w:val="Par défaut"/>
        <w:numPr>
          <w:ilvl w:val="4"/>
          <w:numId w:val="2"/>
        </w:numPr>
        <w:bidi w:val="0"/>
        <w:spacing w:before="0" w:line="264" w:lineRule="auto"/>
        <w:ind w:right="0"/>
        <w:jc w:val="both"/>
        <w:rPr>
          <w:rFonts w:ascii="Times New Roman" w:hAnsi="Times New Roman"/>
          <w:i w:val="1"/>
          <w:iCs w:val="1"/>
          <w:rtl w:val="0"/>
          <w:lang w:val="fr-FR"/>
        </w:rPr>
      </w:pP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L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’</w:t>
      </w:r>
      <w:r>
        <w:rPr>
          <w:rStyle w:val="Aucun"/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tat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, qui a la possibilit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d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’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impulser l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’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am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lioration de la r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glementation et de mettre en place un portail d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di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 xml:space="preserve">aux informations sur les rejets 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l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’é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chelle nationale ;</w:t>
      </w:r>
    </w:p>
    <w:p>
      <w:pPr>
        <w:pStyle w:val="Par défaut"/>
        <w:numPr>
          <w:ilvl w:val="4"/>
          <w:numId w:val="2"/>
        </w:numPr>
        <w:bidi w:val="0"/>
        <w:spacing w:before="0" w:line="264" w:lineRule="auto"/>
        <w:ind w:right="0"/>
        <w:jc w:val="both"/>
        <w:rPr>
          <w:rFonts w:ascii="Times New Roman" w:hAnsi="Times New Roman"/>
          <w:i w:val="1"/>
          <w:iCs w:val="1"/>
          <w:rtl w:val="0"/>
          <w:lang w:val="fr-FR"/>
        </w:rPr>
      </w:pP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 xml:space="preserve">Les 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inspecteurs des industries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, qui ont la possibilit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de v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rifier le respect de la r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glementation et possiblement la v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racit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des d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 xml:space="preserve">clarations des industriels ; </w:t>
      </w:r>
    </w:p>
    <w:p>
      <w:pPr>
        <w:pStyle w:val="Par défaut"/>
        <w:numPr>
          <w:ilvl w:val="4"/>
          <w:numId w:val="2"/>
        </w:numPr>
        <w:bidi w:val="0"/>
        <w:spacing w:before="0" w:line="264" w:lineRule="auto"/>
        <w:ind w:right="0"/>
        <w:jc w:val="both"/>
        <w:rPr>
          <w:rFonts w:ascii="Times New Roman" w:hAnsi="Times New Roman"/>
          <w:i w:val="1"/>
          <w:iCs w:val="1"/>
          <w:rtl w:val="0"/>
          <w:lang w:val="fr-FR"/>
        </w:rPr>
      </w:pP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 xml:space="preserve">Les 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industriels et autres responsables de rejets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.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 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N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cessit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de clairement les identifier ;</w:t>
      </w:r>
    </w:p>
    <w:p>
      <w:pPr>
        <w:pStyle w:val="Par défaut"/>
        <w:numPr>
          <w:ilvl w:val="4"/>
          <w:numId w:val="2"/>
        </w:numPr>
        <w:bidi w:val="0"/>
        <w:spacing w:before="0" w:line="264" w:lineRule="auto"/>
        <w:ind w:right="0"/>
        <w:jc w:val="both"/>
        <w:rPr>
          <w:rFonts w:ascii="Times New Roman" w:hAnsi="Times New Roman"/>
          <w:i w:val="1"/>
          <w:iCs w:val="1"/>
          <w:rtl w:val="0"/>
          <w:lang w:val="fr-FR"/>
        </w:rPr>
      </w:pP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 xml:space="preserve">Les 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repr</w:t>
      </w:r>
      <w:r>
        <w:rPr>
          <w:rStyle w:val="Aucun"/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it-IT"/>
        </w:rPr>
        <w:t>sentant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s du pouvoir ex</w:t>
      </w:r>
      <w:r>
        <w:rPr>
          <w:rStyle w:val="Aucun"/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cutif au niveau communal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 xml:space="preserve">, vers qui se tournent </w:t>
      </w:r>
      <w:r>
        <w:rPr>
          <w:rStyle w:val="Aucun"/>
          <w:rFonts w:ascii="Times New Roman" w:hAnsi="Times New Roman"/>
          <w:i w:val="1"/>
          <w:iCs w:val="1"/>
          <w:rtl w:val="0"/>
          <w:lang w:val="pt-PT"/>
        </w:rPr>
        <w:t>spontan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ment les citoyens</w:t>
      </w:r>
      <w:r>
        <w:rPr>
          <w:rStyle w:val="Aucun"/>
          <w:rFonts w:ascii="Times New Roman" w:cs="Times New Roman" w:hAnsi="Times New Roman" w:eastAsia="Times New Roman"/>
          <w:i w:val="1"/>
          <w:iCs w:val="1"/>
          <w:vertAlign w:val="superscript"/>
          <w:lang w:val="fr-FR"/>
        </w:rPr>
        <w:footnoteReference w:id="15"/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 xml:space="preserve"> ;</w:t>
      </w:r>
    </w:p>
    <w:p>
      <w:pPr>
        <w:pStyle w:val="Par défaut"/>
        <w:numPr>
          <w:ilvl w:val="4"/>
          <w:numId w:val="2"/>
        </w:numPr>
        <w:bidi w:val="0"/>
        <w:spacing w:before="0" w:after="200" w:line="360" w:lineRule="auto"/>
        <w:ind w:right="0"/>
        <w:jc w:val="both"/>
        <w:rPr>
          <w:rFonts w:ascii="Times New Roman" w:hAnsi="Times New Roman"/>
          <w:i w:val="1"/>
          <w:iCs w:val="1"/>
          <w:rtl w:val="0"/>
          <w:lang w:val="fr-FR"/>
        </w:rPr>
      </w:pP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 xml:space="preserve">Les 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citoyens,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 xml:space="preserve"> devant avoir acc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>è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 xml:space="preserve">s aux informations relatives </w:t>
      </w:r>
      <w:r>
        <w:rPr>
          <w:rStyle w:val="Aucun A"/>
          <w:rFonts w:ascii="Times New Roman" w:hAnsi="Times New Roman" w:hint="default"/>
          <w:i w:val="1"/>
          <w:iCs w:val="1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>ces rejets</w:t>
      </w:r>
      <w:r>
        <w:rPr>
          <w:rStyle w:val="Aucun"/>
          <w:rFonts w:ascii="Times New Roman" w:cs="Times New Roman" w:hAnsi="Times New Roman" w:eastAsia="Times New Roman"/>
          <w:i w:val="1"/>
          <w:iCs w:val="1"/>
          <w:vertAlign w:val="superscript"/>
        </w:rPr>
        <w:footnoteReference w:id="16"/>
      </w:r>
      <w:r>
        <w:rPr>
          <w:rStyle w:val="Aucun A"/>
          <w:rFonts w:ascii="Times New Roman" w:hAnsi="Times New Roman"/>
          <w:i w:val="1"/>
          <w:iCs w:val="1"/>
          <w:rtl w:val="0"/>
          <w:lang w:val="fr-FR"/>
        </w:rPr>
        <w:t xml:space="preserve">. </w:t>
      </w:r>
    </w:p>
    <w:p>
      <w:pPr>
        <w:pStyle w:val="Par défaut"/>
        <w:numPr>
          <w:ilvl w:val="2"/>
          <w:numId w:val="2"/>
        </w:numPr>
        <w:bidi w:val="0"/>
        <w:spacing w:before="0" w:after="20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QUAND ?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 À </w:t>
      </w:r>
      <w:r>
        <w:rPr>
          <w:rStyle w:val="Aucun A"/>
          <w:rFonts w:ascii="Times New Roman" w:hAnsi="Times New Roman"/>
          <w:rtl w:val="0"/>
          <w:lang w:val="fr-FR"/>
        </w:rPr>
        <w:t xml:space="preserve">quel moment les informations sur les rejets doivent </w:t>
      </w:r>
      <w:r>
        <w:rPr>
          <w:rStyle w:val="Aucun A"/>
          <w:rFonts w:ascii="Times New Roman" w:hAnsi="Times New Roman" w:hint="default"/>
          <w:rtl w:val="0"/>
          <w:lang w:val="fr-FR"/>
        </w:rPr>
        <w:t>ê</w:t>
      </w:r>
      <w:r>
        <w:rPr>
          <w:rStyle w:val="Aucun A"/>
          <w:rFonts w:ascii="Times New Roman" w:hAnsi="Times New Roman"/>
          <w:rtl w:val="0"/>
          <w:lang w:val="fr-FR"/>
        </w:rPr>
        <w:t>tre rendues publiques ? Quelle est la p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riodicit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rtl w:val="0"/>
          <w:lang w:val="fr-FR"/>
        </w:rPr>
        <w:t xml:space="preserve">de la mise 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rtl w:val="0"/>
          <w:lang w:val="fr-FR"/>
        </w:rPr>
        <w:t>jour des donn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 xml:space="preserve">es ? Est-il possible de la raccourcir ? </w:t>
      </w:r>
    </w:p>
    <w:p>
      <w:pPr>
        <w:pStyle w:val="Par défaut"/>
        <w:numPr>
          <w:ilvl w:val="2"/>
          <w:numId w:val="2"/>
        </w:numPr>
        <w:bidi w:val="0"/>
        <w:spacing w:before="0" w:after="20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QUOI ?</w:t>
      </w:r>
      <w:r>
        <w:rPr>
          <w:rStyle w:val="Aucun"/>
          <w:rFonts w:ascii="Times New Roman" w:hAnsi="Times New Roman"/>
          <w:rtl w:val="0"/>
          <w:lang w:val="fr-FR"/>
        </w:rPr>
        <w:t xml:space="preserve"> Quels domaines environnementaux sont concern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s ? </w:t>
      </w:r>
      <w:r>
        <w:rPr>
          <w:rStyle w:val="Aucun"/>
          <w:rFonts w:ascii="Times New Roman" w:hAnsi="Times New Roman"/>
          <w:position w:val="2"/>
          <w:rtl w:val="0"/>
          <w:lang w:val="fr-FR"/>
        </w:rPr>
        <w:t>La consid</w:t>
      </w:r>
      <w:r>
        <w:rPr>
          <w:rStyle w:val="Aucun"/>
          <w:rFonts w:ascii="Times New Roman" w:hAnsi="Times New Roman" w:hint="default"/>
          <w:position w:val="2"/>
          <w:rtl w:val="0"/>
          <w:lang w:val="fr-FR"/>
        </w:rPr>
        <w:t>é</w:t>
      </w:r>
      <w:r>
        <w:rPr>
          <w:rStyle w:val="Aucun"/>
          <w:rFonts w:ascii="Times New Roman" w:hAnsi="Times New Roman"/>
          <w:position w:val="2"/>
          <w:rtl w:val="0"/>
          <w:lang w:val="fr-FR"/>
        </w:rPr>
        <w:t>ration entre les diff</w:t>
      </w:r>
      <w:r>
        <w:rPr>
          <w:rStyle w:val="Aucun"/>
          <w:rFonts w:ascii="Times New Roman" w:hAnsi="Times New Roman" w:hint="default"/>
          <w:position w:val="2"/>
          <w:rtl w:val="0"/>
          <w:lang w:val="fr-FR"/>
        </w:rPr>
        <w:t>é</w:t>
      </w:r>
      <w:r>
        <w:rPr>
          <w:rStyle w:val="Aucun"/>
          <w:rFonts w:ascii="Times New Roman" w:hAnsi="Times New Roman"/>
          <w:position w:val="2"/>
          <w:rtl w:val="0"/>
          <w:lang w:val="fr-FR"/>
        </w:rPr>
        <w:t>rents milieux dans lesquels sont rejet</w:t>
      </w:r>
      <w:r>
        <w:rPr>
          <w:rStyle w:val="Aucun"/>
          <w:rFonts w:ascii="Times New Roman" w:hAnsi="Times New Roman" w:hint="default"/>
          <w:position w:val="2"/>
          <w:rtl w:val="0"/>
          <w:lang w:val="fr-FR"/>
        </w:rPr>
        <w:t>é</w:t>
      </w:r>
      <w:r>
        <w:rPr>
          <w:rStyle w:val="Aucun"/>
          <w:rFonts w:ascii="Times New Roman" w:hAnsi="Times New Roman"/>
          <w:position w:val="2"/>
          <w:rtl w:val="0"/>
          <w:lang w:val="fr-FR"/>
        </w:rPr>
        <w:t xml:space="preserve">s les polluants (eau, sol, air) est-elle </w:t>
      </w:r>
      <w:r>
        <w:rPr>
          <w:rStyle w:val="Aucun"/>
          <w:rFonts w:ascii="Times New Roman" w:hAnsi="Times New Roman" w:hint="default"/>
          <w:position w:val="2"/>
          <w:rtl w:val="0"/>
          <w:lang w:val="fr-FR"/>
        </w:rPr>
        <w:t>é</w:t>
      </w:r>
      <w:r>
        <w:rPr>
          <w:rStyle w:val="Aucun"/>
          <w:rFonts w:ascii="Times New Roman" w:hAnsi="Times New Roman"/>
          <w:position w:val="2"/>
          <w:rtl w:val="0"/>
          <w:lang w:val="fr-FR"/>
        </w:rPr>
        <w:t>quilibr</w:t>
      </w:r>
      <w:r>
        <w:rPr>
          <w:rStyle w:val="Aucun"/>
          <w:rFonts w:ascii="Times New Roman" w:hAnsi="Times New Roman" w:hint="default"/>
          <w:position w:val="2"/>
          <w:rtl w:val="0"/>
          <w:lang w:val="fr-FR"/>
        </w:rPr>
        <w:t>é</w:t>
      </w:r>
      <w:r>
        <w:rPr>
          <w:rStyle w:val="Aucun"/>
          <w:rFonts w:ascii="Times New Roman" w:hAnsi="Times New Roman"/>
          <w:position w:val="2"/>
          <w:rtl w:val="0"/>
          <w:lang w:val="fr-FR"/>
        </w:rPr>
        <w:t>e ?</w:t>
      </w:r>
      <w:r>
        <w:rPr>
          <w:rStyle w:val="Aucun"/>
          <w:rFonts w:ascii="Times New Roman" w:hAnsi="Times New Roman"/>
          <w:position w:val="10"/>
          <w:rtl w:val="0"/>
          <w:lang w:val="fr-FR"/>
        </w:rPr>
        <w:t xml:space="preserve"> </w:t>
      </w:r>
      <w:r>
        <w:rPr>
          <w:rStyle w:val="Aucun"/>
          <w:rFonts w:ascii="Times New Roman" w:hAnsi="Times New Roman"/>
          <w:rtl w:val="0"/>
          <w:lang w:val="fr-FR"/>
        </w:rPr>
        <w:t>Quels types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informations sont publi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? Afin de rem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dier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inexhaustivit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 xml:space="preserve">des informations disponibles, quelles informations devraient, en plus, </w:t>
      </w:r>
      <w:r>
        <w:rPr>
          <w:rStyle w:val="Aucun"/>
          <w:rFonts w:ascii="Times New Roman" w:hAnsi="Times New Roman" w:hint="default"/>
          <w:rtl w:val="0"/>
          <w:lang w:val="fr-FR"/>
        </w:rPr>
        <w:t>ê</w:t>
      </w:r>
      <w:r>
        <w:rPr>
          <w:rStyle w:val="Aucun"/>
          <w:rFonts w:ascii="Times New Roman" w:hAnsi="Times New Roman"/>
          <w:rtl w:val="0"/>
          <w:lang w:val="fr-FR"/>
        </w:rPr>
        <w:t>tre publi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? Ou quels types d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informations sont utiles sur le portail et n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y sont pas </w:t>
      </w:r>
      <w:r>
        <w:rPr>
          <w:rStyle w:val="Aucun"/>
          <w:rFonts w:ascii="Times New Roman" w:hAnsi="Times New Roman"/>
          <w:rtl w:val="0"/>
          <w:lang w:val="zh-TW" w:eastAsia="zh-TW"/>
        </w:rPr>
        <w:t>?</w:t>
      </w:r>
      <w:r>
        <w:rPr>
          <w:rStyle w:val="Aucun"/>
          <w:rFonts w:ascii="Times New Roman" w:hAnsi="Times New Roman"/>
          <w:rtl w:val="0"/>
          <w:lang w:val="fr-FR"/>
        </w:rPr>
        <w:t xml:space="preserve"> Doit-on consid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rer les 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missions de substances dans 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environnement comme des rejets </w:t>
      </w:r>
      <w:r>
        <w:rPr>
          <w:rStyle w:val="Aucun"/>
          <w:rFonts w:ascii="Times New Roman" w:hAnsi="Times New Roman"/>
          <w:rtl w:val="0"/>
          <w:lang w:val="zh-TW" w:eastAsia="zh-TW"/>
        </w:rPr>
        <w:t>?</w:t>
      </w:r>
      <w:r>
        <w:rPr>
          <w:rStyle w:val="Aucun"/>
          <w:rFonts w:ascii="Times New Roman" w:hAnsi="Times New Roman"/>
          <w:rtl w:val="0"/>
          <w:lang w:val="fr-FR"/>
        </w:rPr>
        <w:t xml:space="preserve"> Il conviendrait pour cela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en apporter une 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finition juridique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17"/>
      </w:r>
      <w:r>
        <w:rPr>
          <w:rStyle w:val="Aucun"/>
          <w:rFonts w:ascii="Times New Roman" w:hAnsi="Times New Roman"/>
          <w:rtl w:val="0"/>
          <w:lang w:val="fr-FR"/>
        </w:rPr>
        <w:t>. La notion de pesticides peut-elle se confondre avec la notion de substances dangereuses ?</w:t>
      </w:r>
    </w:p>
    <w:p>
      <w:pPr>
        <w:pStyle w:val="Par défaut"/>
        <w:numPr>
          <w:ilvl w:val="2"/>
          <w:numId w:val="2"/>
        </w:numPr>
        <w:bidi w:val="0"/>
        <w:spacing w:before="0" w:after="20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O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 xml:space="preserve">Ù 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?</w:t>
      </w:r>
      <w:r>
        <w:rPr>
          <w:rStyle w:val="Aucun A"/>
          <w:rFonts w:ascii="Times New Roman" w:hAnsi="Times New Roman"/>
          <w:rtl w:val="0"/>
          <w:lang w:val="fr-FR"/>
        </w:rPr>
        <w:t xml:space="preserve"> Sur un portail d</w:t>
      </w:r>
      <w:r>
        <w:rPr>
          <w:rStyle w:val="Aucun A"/>
          <w:rFonts w:ascii="Times New Roman" w:hAnsi="Times New Roman" w:hint="default"/>
          <w:rtl w:val="0"/>
          <w:lang w:val="fr-FR"/>
        </w:rPr>
        <w:t>’</w:t>
      </w:r>
      <w:r>
        <w:rPr>
          <w:rStyle w:val="Aucun A"/>
          <w:rFonts w:ascii="Times New Roman" w:hAnsi="Times New Roman"/>
          <w:rtl w:val="0"/>
          <w:lang w:val="fr-FR"/>
        </w:rPr>
        <w:t xml:space="preserve">information. Les informations sur les rejets sont-elles simples 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rtl w:val="0"/>
          <w:lang w:val="fr-FR"/>
        </w:rPr>
        <w:t xml:space="preserve">rechercher et 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rtl w:val="0"/>
          <w:lang w:val="fr-FR"/>
        </w:rPr>
        <w:t>trouver ? Comment am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liorer la visibilit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rtl w:val="0"/>
          <w:lang w:val="fr-FR"/>
        </w:rPr>
        <w:t>du portail unique et le trouver parmi tous les autres portails dits secondaires ?</w:t>
      </w:r>
    </w:p>
    <w:p>
      <w:pPr>
        <w:pStyle w:val="Par défaut"/>
        <w:numPr>
          <w:ilvl w:val="2"/>
          <w:numId w:val="2"/>
        </w:numPr>
        <w:bidi w:val="0"/>
        <w:spacing w:before="0" w:after="20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COMBIEN ?</w:t>
      </w:r>
      <w:r>
        <w:rPr>
          <w:rStyle w:val="Aucun A"/>
          <w:rFonts w:ascii="Times New Roman" w:hAnsi="Times New Roman"/>
          <w:rtl w:val="0"/>
          <w:lang w:val="fr-FR"/>
        </w:rPr>
        <w:t xml:space="preserve"> Quelle est la quantit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rtl w:val="0"/>
          <w:lang w:val="fr-FR"/>
        </w:rPr>
        <w:t>de polluants r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f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renc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s sur le portails ? Sachant que les polluants qui ne sont pas recherch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 xml:space="preserve">s ne peuvent pas </w:t>
      </w:r>
      <w:r>
        <w:rPr>
          <w:rStyle w:val="Aucun A"/>
          <w:rFonts w:ascii="Times New Roman" w:hAnsi="Times New Roman" w:hint="default"/>
          <w:rtl w:val="0"/>
          <w:lang w:val="fr-FR"/>
        </w:rPr>
        <w:t>ê</w:t>
      </w:r>
      <w:r>
        <w:rPr>
          <w:rStyle w:val="Aucun A"/>
          <w:rFonts w:ascii="Times New Roman" w:hAnsi="Times New Roman"/>
          <w:rtl w:val="0"/>
          <w:lang w:val="fr-FR"/>
        </w:rPr>
        <w:t>tre r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f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renc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s, comment obtenir les informations permettant de conna</w:t>
      </w:r>
      <w:r>
        <w:rPr>
          <w:rStyle w:val="Aucun A"/>
          <w:rFonts w:ascii="Times New Roman" w:hAnsi="Times New Roman" w:hint="default"/>
          <w:rtl w:val="0"/>
          <w:lang w:val="fr-FR"/>
        </w:rPr>
        <w:t>î</w:t>
      </w:r>
      <w:r>
        <w:rPr>
          <w:rStyle w:val="Aucun A"/>
          <w:rFonts w:ascii="Times New Roman" w:hAnsi="Times New Roman"/>
          <w:rtl w:val="0"/>
          <w:lang w:val="fr-FR"/>
        </w:rPr>
        <w:t xml:space="preserve">tre les recherches en cours sur les potentiels polluants 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rtl w:val="0"/>
          <w:lang w:val="fr-FR"/>
        </w:rPr>
        <w:t xml:space="preserve">ajouter 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rtl w:val="0"/>
          <w:lang w:val="fr-FR"/>
        </w:rPr>
        <w:t xml:space="preserve">la liste ? Comment faire face 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rtl w:val="0"/>
          <w:lang w:val="fr-FR"/>
        </w:rPr>
        <w:t>la quantit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rtl w:val="0"/>
          <w:lang w:val="fr-FR"/>
        </w:rPr>
        <w:t>de portails d</w:t>
      </w:r>
      <w:r>
        <w:rPr>
          <w:rStyle w:val="Aucun A"/>
          <w:rFonts w:ascii="Times New Roman" w:hAnsi="Times New Roman" w:hint="default"/>
          <w:rtl w:val="0"/>
          <w:lang w:val="fr-FR"/>
        </w:rPr>
        <w:t>’</w:t>
      </w:r>
      <w:r>
        <w:rPr>
          <w:rStyle w:val="Aucun A"/>
          <w:rFonts w:ascii="Times New Roman" w:hAnsi="Times New Roman"/>
          <w:rtl w:val="0"/>
          <w:lang w:val="fr-FR"/>
        </w:rPr>
        <w:t>information</w:t>
      </w:r>
      <w:r>
        <w:rPr>
          <w:rStyle w:val="Aucun"/>
          <w:rFonts w:ascii="Times New Roman" w:cs="Times New Roman" w:hAnsi="Times New Roman" w:eastAsia="Times New Roman"/>
          <w:vertAlign w:val="superscript"/>
        </w:rPr>
        <w:footnoteReference w:id="18"/>
      </w:r>
      <w:r>
        <w:rPr>
          <w:rStyle w:val="Aucun A"/>
          <w:rFonts w:ascii="Times New Roman" w:hAnsi="Times New Roman"/>
          <w:rtl w:val="0"/>
          <w:lang w:val="fr-FR"/>
        </w:rPr>
        <w:t xml:space="preserve"> ?</w:t>
      </w:r>
    </w:p>
    <w:p>
      <w:pPr>
        <w:pStyle w:val="Par défaut"/>
        <w:numPr>
          <w:ilvl w:val="2"/>
          <w:numId w:val="2"/>
        </w:numPr>
        <w:bidi w:val="0"/>
        <w:spacing w:before="0" w:after="20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COMMENT ?</w:t>
      </w:r>
      <w:r>
        <w:rPr>
          <w:rStyle w:val="Aucun A"/>
          <w:rFonts w:ascii="Times New Roman" w:hAnsi="Times New Roman"/>
          <w:rtl w:val="0"/>
          <w:lang w:val="fr-FR"/>
        </w:rPr>
        <w:t xml:space="preserve"> La r</w:t>
      </w:r>
      <w:r>
        <w:rPr>
          <w:rStyle w:val="Aucun A"/>
          <w:rFonts w:ascii="Times New Roman" w:hAnsi="Times New Roman" w:hint="default"/>
          <w:rtl w:val="0"/>
          <w:lang w:val="fr-FR"/>
        </w:rPr>
        <w:t>è</w:t>
      </w:r>
      <w:r>
        <w:rPr>
          <w:rStyle w:val="Aucun A"/>
          <w:rFonts w:ascii="Times New Roman" w:hAnsi="Times New Roman"/>
          <w:rtl w:val="0"/>
          <w:lang w:val="fr-FR"/>
        </w:rPr>
        <w:t>glementation relative aux portails d</w:t>
      </w:r>
      <w:r>
        <w:rPr>
          <w:rStyle w:val="Aucun A"/>
          <w:rFonts w:ascii="Times New Roman" w:hAnsi="Times New Roman" w:hint="default"/>
          <w:rtl w:val="0"/>
          <w:lang w:val="fr-FR"/>
        </w:rPr>
        <w:t>’</w:t>
      </w:r>
      <w:r>
        <w:rPr>
          <w:rStyle w:val="Aucun A"/>
          <w:rFonts w:ascii="Times New Roman" w:hAnsi="Times New Roman"/>
          <w:rtl w:val="0"/>
          <w:lang w:val="fr-FR"/>
        </w:rPr>
        <w:t>information sur les rejets est-elle suffisante ? Que faudrait-il ajouter, supprimer, modifier juridiquement pour l</w:t>
      </w:r>
      <w:r>
        <w:rPr>
          <w:rStyle w:val="Aucun A"/>
          <w:rFonts w:ascii="Times New Roman" w:hAnsi="Times New Roman" w:hint="default"/>
          <w:rtl w:val="0"/>
          <w:lang w:val="fr-FR"/>
        </w:rPr>
        <w:t>’</w:t>
      </w:r>
      <w:r>
        <w:rPr>
          <w:rStyle w:val="Aucun A"/>
          <w:rFonts w:ascii="Times New Roman" w:hAnsi="Times New Roman"/>
          <w:rtl w:val="0"/>
          <w:lang w:val="fr-FR"/>
        </w:rPr>
        <w:t>am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liorer ? Comment contr</w:t>
      </w:r>
      <w:r>
        <w:rPr>
          <w:rStyle w:val="Aucun A"/>
          <w:rFonts w:ascii="Times New Roman" w:hAnsi="Times New Roman" w:hint="default"/>
          <w:rtl w:val="0"/>
          <w:lang w:val="fr-FR"/>
        </w:rPr>
        <w:t>ô</w:t>
      </w:r>
      <w:r>
        <w:rPr>
          <w:rStyle w:val="Aucun A"/>
          <w:rFonts w:ascii="Times New Roman" w:hAnsi="Times New Roman"/>
          <w:rtl w:val="0"/>
          <w:lang w:val="fr-FR"/>
        </w:rPr>
        <w:t>ler la bonne foi des informations transmises ? Quelles sont les modalit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s de communication concr</w:t>
      </w:r>
      <w:r>
        <w:rPr>
          <w:rStyle w:val="Aucun A"/>
          <w:rFonts w:ascii="Times New Roman" w:hAnsi="Times New Roman" w:hint="default"/>
          <w:rtl w:val="0"/>
          <w:lang w:val="fr-FR"/>
        </w:rPr>
        <w:t>è</w:t>
      </w:r>
      <w:r>
        <w:rPr>
          <w:rStyle w:val="Aucun A"/>
          <w:rFonts w:ascii="Times New Roman" w:hAnsi="Times New Roman"/>
          <w:rtl w:val="0"/>
          <w:lang w:val="fr-FR"/>
        </w:rPr>
        <w:t>tes des donn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es ? Comment inclure la participation des citoyens ? Comment rendre ces informations scientifiques et techniques accessibles sans d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naturation ?</w:t>
      </w:r>
    </w:p>
    <w:p>
      <w:pPr>
        <w:pStyle w:val="Par défaut"/>
        <w:numPr>
          <w:ilvl w:val="2"/>
          <w:numId w:val="2"/>
        </w:numPr>
        <w:bidi w:val="0"/>
        <w:spacing w:before="0" w:after="20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POURQUOI ?</w:t>
      </w:r>
      <w:r>
        <w:rPr>
          <w:rStyle w:val="Aucun A"/>
          <w:rFonts w:ascii="Times New Roman" w:hAnsi="Times New Roman"/>
          <w:rtl w:val="0"/>
          <w:lang w:val="fr-FR"/>
        </w:rPr>
        <w:t xml:space="preserve"> Faire appara</w:t>
      </w:r>
      <w:r>
        <w:rPr>
          <w:rStyle w:val="Aucun A"/>
          <w:rFonts w:ascii="Times New Roman" w:hAnsi="Times New Roman" w:hint="default"/>
          <w:rtl w:val="0"/>
          <w:lang w:val="fr-FR"/>
        </w:rPr>
        <w:t>î</w:t>
      </w:r>
      <w:r>
        <w:rPr>
          <w:rStyle w:val="Aucun A"/>
          <w:rFonts w:ascii="Times New Roman" w:hAnsi="Times New Roman"/>
          <w:rtl w:val="0"/>
          <w:lang w:val="fr-FR"/>
        </w:rPr>
        <w:t>tre les raisons de l</w:t>
      </w:r>
      <w:r>
        <w:rPr>
          <w:rStyle w:val="Aucun A"/>
          <w:rFonts w:ascii="Times New Roman" w:hAnsi="Times New Roman" w:hint="default"/>
          <w:rtl w:val="0"/>
          <w:lang w:val="fr-FR"/>
        </w:rPr>
        <w:t>’</w:t>
      </w:r>
      <w:r>
        <w:rPr>
          <w:rStyle w:val="Aucun A"/>
          <w:rFonts w:ascii="Times New Roman" w:hAnsi="Times New Roman"/>
          <w:rtl w:val="0"/>
          <w:lang w:val="fr-FR"/>
        </w:rPr>
        <w:t xml:space="preserve">existence du portail sur le portail. </w:t>
      </w:r>
    </w:p>
    <w:p>
      <w:pPr>
        <w:pStyle w:val="Par défaut"/>
        <w:numPr>
          <w:ilvl w:val="2"/>
          <w:numId w:val="2"/>
        </w:numPr>
        <w:bidi w:val="0"/>
        <w:spacing w:before="0" w:after="20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JUSQU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 xml:space="preserve">’À 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QUAND/O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 xml:space="preserve">Ù 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?</w:t>
      </w:r>
      <w:r>
        <w:rPr>
          <w:rStyle w:val="Aucun A"/>
          <w:rFonts w:ascii="Times New Roman" w:hAnsi="Times New Roman"/>
          <w:rtl w:val="0"/>
          <w:lang w:val="fr-FR"/>
        </w:rPr>
        <w:t xml:space="preserve"> Jusqu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’à </w:t>
      </w:r>
      <w:r>
        <w:rPr>
          <w:rStyle w:val="Aucun A"/>
          <w:rFonts w:ascii="Times New Roman" w:hAnsi="Times New Roman"/>
          <w:rtl w:val="0"/>
          <w:lang w:val="fr-FR"/>
        </w:rPr>
        <w:t>quand ou jusqu</w:t>
      </w:r>
      <w:r>
        <w:rPr>
          <w:rStyle w:val="Aucun A"/>
          <w:rFonts w:ascii="Times New Roman" w:hAnsi="Times New Roman" w:hint="default"/>
          <w:rtl w:val="0"/>
          <w:lang w:val="fr-FR"/>
        </w:rPr>
        <w:t>’</w:t>
      </w:r>
      <w:r>
        <w:rPr>
          <w:rStyle w:val="Aucun A"/>
          <w:rFonts w:ascii="Times New Roman" w:hAnsi="Times New Roman"/>
          <w:rtl w:val="0"/>
          <w:lang w:val="fr-FR"/>
        </w:rPr>
        <w:t>o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ù </w:t>
      </w:r>
      <w:r>
        <w:rPr>
          <w:rStyle w:val="Aucun A"/>
          <w:rFonts w:ascii="Times New Roman" w:hAnsi="Times New Roman"/>
          <w:rtl w:val="0"/>
          <w:lang w:val="fr-FR"/>
        </w:rPr>
        <w:t xml:space="preserve">un rejet peut-il </w:t>
      </w:r>
      <w:r>
        <w:rPr>
          <w:rStyle w:val="Aucun A"/>
          <w:rFonts w:ascii="Times New Roman" w:hAnsi="Times New Roman" w:hint="default"/>
          <w:rtl w:val="0"/>
          <w:lang w:val="fr-FR"/>
        </w:rPr>
        <w:t>ê</w:t>
      </w:r>
      <w:r>
        <w:rPr>
          <w:rStyle w:val="Aucun A"/>
          <w:rFonts w:ascii="Times New Roman" w:hAnsi="Times New Roman"/>
          <w:rtl w:val="0"/>
          <w:lang w:val="fr-FR"/>
        </w:rPr>
        <w:t>tre consid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r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 A"/>
          <w:rFonts w:ascii="Times New Roman" w:hAnsi="Times New Roman"/>
          <w:rtl w:val="0"/>
          <w:lang w:val="fr-FR"/>
        </w:rPr>
        <w:t>comme tel et appara</w:t>
      </w:r>
      <w:r>
        <w:rPr>
          <w:rStyle w:val="Aucun A"/>
          <w:rFonts w:ascii="Times New Roman" w:hAnsi="Times New Roman" w:hint="default"/>
          <w:rtl w:val="0"/>
          <w:lang w:val="fr-FR"/>
        </w:rPr>
        <w:t>î</w:t>
      </w:r>
      <w:r>
        <w:rPr>
          <w:rStyle w:val="Aucun A"/>
          <w:rFonts w:ascii="Times New Roman" w:hAnsi="Times New Roman"/>
          <w:rtl w:val="0"/>
          <w:lang w:val="fr-FR"/>
        </w:rPr>
        <w:t xml:space="preserve">tre sur le portail ? 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rtl w:val="0"/>
          <w:lang w:val="fr-FR"/>
        </w:rPr>
        <w:t>partir de quel moment un rejet acquiert ou perd sa nature de rejet ? Que faire lorsque les dosages et seuils limites diff</w:t>
      </w:r>
      <w:r>
        <w:rPr>
          <w:rStyle w:val="Aucun A"/>
          <w:rFonts w:ascii="Times New Roman" w:hAnsi="Times New Roman" w:hint="default"/>
          <w:rtl w:val="0"/>
          <w:lang w:val="fr-FR"/>
        </w:rPr>
        <w:t>è</w:t>
      </w:r>
      <w:r>
        <w:rPr>
          <w:rStyle w:val="Aucun A"/>
          <w:rFonts w:ascii="Times New Roman" w:hAnsi="Times New Roman"/>
          <w:rtl w:val="0"/>
          <w:lang w:val="fr-FR"/>
        </w:rPr>
        <w:t>rent d</w:t>
      </w:r>
      <w:r>
        <w:rPr>
          <w:rStyle w:val="Aucun A"/>
          <w:rFonts w:ascii="Times New Roman" w:hAnsi="Times New Roman" w:hint="default"/>
          <w:rtl w:val="0"/>
          <w:lang w:val="fr-FR"/>
        </w:rPr>
        <w:t>’</w:t>
      </w:r>
      <w:r>
        <w:rPr>
          <w:rStyle w:val="Aucun A"/>
          <w:rFonts w:ascii="Times New Roman" w:hAnsi="Times New Roman"/>
          <w:rtl w:val="0"/>
          <w:lang w:val="fr-FR"/>
        </w:rPr>
        <w:t xml:space="preserve">un 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 xml:space="preserve">tat </w:t>
      </w:r>
      <w:r>
        <w:rPr>
          <w:rStyle w:val="Aucun A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 A"/>
          <w:rFonts w:ascii="Times New Roman" w:hAnsi="Times New Roman"/>
          <w:rtl w:val="0"/>
          <w:lang w:val="fr-FR"/>
        </w:rPr>
        <w:t>l</w:t>
      </w:r>
      <w:r>
        <w:rPr>
          <w:rStyle w:val="Aucun A"/>
          <w:rFonts w:ascii="Times New Roman" w:hAnsi="Times New Roman" w:hint="default"/>
          <w:rtl w:val="0"/>
          <w:lang w:val="fr-FR"/>
        </w:rPr>
        <w:t>’</w:t>
      </w:r>
      <w:r>
        <w:rPr>
          <w:rStyle w:val="Aucun A"/>
          <w:rFonts w:ascii="Times New Roman" w:hAnsi="Times New Roman"/>
          <w:rtl w:val="0"/>
          <w:lang w:val="fr-FR"/>
        </w:rPr>
        <w:t xml:space="preserve">autre ? </w:t>
      </w:r>
    </w:p>
    <w:p>
      <w:pPr>
        <w:pStyle w:val="Par défaut"/>
        <w:numPr>
          <w:ilvl w:val="2"/>
          <w:numId w:val="2"/>
        </w:numPr>
        <w:bidi w:val="0"/>
        <w:spacing w:before="0" w:after="200" w:line="360" w:lineRule="auto"/>
        <w:ind w:right="0"/>
        <w:jc w:val="both"/>
        <w:rPr>
          <w:rFonts w:ascii="Times New Roman" w:hAnsi="Times New Roman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SANCTIONS</w:t>
      </w:r>
      <w:r>
        <w:rPr>
          <w:rStyle w:val="Aucun A"/>
          <w:rFonts w:ascii="Times New Roman" w:hAnsi="Times New Roman"/>
          <w:rtl w:val="0"/>
          <w:lang w:val="fr-FR"/>
        </w:rPr>
        <w:t xml:space="preserve"> 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?</w:t>
      </w:r>
      <w:r>
        <w:rPr>
          <w:rStyle w:val="Aucun A"/>
          <w:rFonts w:ascii="Times New Roman" w:hAnsi="Times New Roman"/>
          <w:rtl w:val="0"/>
          <w:lang w:val="fr-FR"/>
        </w:rPr>
        <w:t xml:space="preserve"> Existent-elles ? Sont-elles pratiqu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es ? Comment sont-elles pratiqu</w:t>
      </w:r>
      <w:r>
        <w:rPr>
          <w:rStyle w:val="Aucun A"/>
          <w:rFonts w:ascii="Times New Roman" w:hAnsi="Times New Roman" w:hint="default"/>
          <w:rtl w:val="0"/>
          <w:lang w:val="fr-FR"/>
        </w:rPr>
        <w:t>é</w:t>
      </w:r>
      <w:r>
        <w:rPr>
          <w:rStyle w:val="Aucun A"/>
          <w:rFonts w:ascii="Times New Roman" w:hAnsi="Times New Roman"/>
          <w:rtl w:val="0"/>
          <w:lang w:val="fr-FR"/>
        </w:rPr>
        <w:t>es ? Sont-elles dissuasives ? Sont-elles rendues publiques ? Sont-elles rendues publiques sur le portail</w:t>
      </w:r>
      <w:r>
        <w:rPr>
          <w:rStyle w:val="Aucun"/>
          <w:rFonts w:ascii="Times New Roman" w:cs="Times New Roman" w:hAnsi="Times New Roman" w:eastAsia="Times New Roman"/>
          <w:vertAlign w:val="superscript"/>
        </w:rPr>
        <w:footnoteReference w:id="19"/>
      </w:r>
      <w:r>
        <w:rPr>
          <w:rStyle w:val="Aucun A"/>
          <w:rFonts w:ascii="Times New Roman" w:hAnsi="Times New Roman"/>
          <w:rtl w:val="0"/>
          <w:lang w:val="fr-FR"/>
        </w:rPr>
        <w:t xml:space="preserve"> ?</w:t>
      </w:r>
    </w:p>
    <w:p>
      <w:pPr>
        <w:pStyle w:val="Par défaut"/>
        <w:spacing w:before="0" w:after="200" w:line="36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200" w:line="36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pBdr>
          <w:top w:val="single" w:color="000000" w:sz="8" w:space="0" w:shadow="0" w:frame="0"/>
          <w:left w:val="nil"/>
          <w:bottom w:val="single" w:color="000000" w:sz="8" w:space="0" w:shadow="0" w:frame="0"/>
          <w:right w:val="nil"/>
        </w:pBdr>
        <w:shd w:val="clear" w:color="auto" w:fill="d5d5d5"/>
        <w:spacing w:before="0" w:line="240" w:lineRule="auto"/>
        <w:ind w:left="737" w:hanging="737"/>
        <w:jc w:val="both"/>
        <w:rPr>
          <w:rStyle w:val="Aucun"/>
          <w:rFonts w:ascii="Times New Roman" w:cs="Times New Roman" w:hAnsi="Times New Roman" w:eastAsia="Times New Roman"/>
          <w:b w:val="1"/>
          <w:bCs w:val="1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 xml:space="preserve"> III. MOYENS ET EXEMPLES CONCRETS DE RENFORCER LES PORTAILS D'INFORMATION SUR LA POLLUTION ET L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 xml:space="preserve">S 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>INFORMATION</w:t>
      </w:r>
      <w:r>
        <w:rPr>
          <w:rStyle w:val="Aucun"/>
          <w:rFonts w:ascii="Times New Roman" w:hAnsi="Times New Roman" w:hint="default"/>
          <w:b w:val="1"/>
          <w:bCs w:val="1"/>
          <w:rtl w:val="0"/>
          <w:lang w:val="fr-FR"/>
        </w:rPr>
        <w:t> </w:t>
      </w:r>
    </w:p>
    <w:p>
      <w:pPr>
        <w:pStyle w:val="Par défaut"/>
        <w:spacing w:before="0" w:line="360" w:lineRule="auto"/>
        <w:jc w:val="both"/>
        <w:rPr>
          <w:rStyle w:val="Aucun"/>
          <w:rFonts w:ascii="Times New Roman" w:cs="Times New Roman" w:hAnsi="Times New Roman" w:eastAsia="Times New Roman"/>
          <w:sz w:val="10"/>
          <w:szCs w:val="10"/>
        </w:rPr>
      </w:pPr>
    </w:p>
    <w:p>
      <w:pPr>
        <w:pStyle w:val="Par défaut"/>
        <w:spacing w:before="0" w:after="24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Le renforcement des mod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les existants pourrait notamment passer par les solutions apport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aux questions soulev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pr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c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demment. </w:t>
      </w:r>
    </w:p>
    <w:p>
      <w:pPr>
        <w:pStyle w:val="Par défaut"/>
        <w:spacing w:before="0" w:after="20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 xml:space="preserve">Autrement, le nombre de textes encadrant le droit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du public en mati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re de risques technologiques se heurte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la multiplicit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 portails en fonction des milieux environnementaux impact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par les rejets (eau, sol, air) et en fonction de la nature des risques (</w:t>
      </w:r>
      <w:r>
        <w:rPr>
          <w:rStyle w:val="Aucun"/>
          <w:rFonts w:ascii="Times New Roman" w:hAnsi="Times New Roman"/>
          <w:rtl w:val="0"/>
          <w:lang w:val="it-IT"/>
        </w:rPr>
        <w:t>nucl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aire, industriel, transport de mati</w:t>
      </w:r>
      <w:r>
        <w:rPr>
          <w:rStyle w:val="Aucun"/>
          <w:rFonts w:ascii="Times New Roman" w:hAnsi="Times New Roman" w:hint="default"/>
          <w:rtl w:val="0"/>
          <w:lang w:val="it-IT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res dangereuses, etc</w:t>
      </w:r>
      <w:r>
        <w:rPr>
          <w:rStyle w:val="Aucun"/>
          <w:rFonts w:ascii="Times New Roman" w:hAnsi="Times New Roman" w:hint="default"/>
          <w:rtl w:val="0"/>
          <w:lang w:val="fr-FR"/>
        </w:rPr>
        <w:t>…</w:t>
      </w:r>
      <w:r>
        <w:rPr>
          <w:rStyle w:val="Aucun"/>
          <w:rFonts w:ascii="Times New Roman" w:hAnsi="Times New Roman"/>
          <w:rtl w:val="0"/>
          <w:lang w:val="fr-FR"/>
        </w:rPr>
        <w:t>). Cette multiplicit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 portails s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accentue notamment lorsque surviennent des accidents industriels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20"/>
      </w:r>
      <w:r>
        <w:rPr>
          <w:rStyle w:val="Aucun"/>
          <w:rFonts w:ascii="Times New Roman" w:hAnsi="Times New Roman"/>
          <w:rtl w:val="0"/>
          <w:lang w:val="fr-FR"/>
        </w:rPr>
        <w:t>. D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s lors, le degr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 pr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cision des modalit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application concr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tes de ce droit pose question. En effet, si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on constate en France une certaine libert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accord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 par le l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gislateur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21"/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 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autorit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devant diffuser des donn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selon ses moyens, force est de constater que cette libert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 xml:space="preserve">conduit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une pluralit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 pratiques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22"/>
      </w:r>
      <w:r>
        <w:rPr>
          <w:rStyle w:val="Aucun"/>
          <w:rFonts w:ascii="Times New Roman" w:hAnsi="Times New Roman"/>
          <w:rtl w:val="0"/>
          <w:lang w:val="fr-FR"/>
        </w:rPr>
        <w:t xml:space="preserve"> aboutissant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de nombreuses difficult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s aux informations recherch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par le public. Cette pluralit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 pratique et l</w:t>
      </w:r>
      <w:r>
        <w:rPr>
          <w:rStyle w:val="Aucun"/>
          <w:rFonts w:ascii="Times New Roman" w:hAnsi="Times New Roman" w:hint="default"/>
          <w:rtl w:val="0"/>
          <w:lang w:val="fr-FR"/>
        </w:rPr>
        <w:t>’é</w:t>
      </w:r>
      <w:r>
        <w:rPr>
          <w:rStyle w:val="Aucun"/>
          <w:rFonts w:ascii="Times New Roman" w:hAnsi="Times New Roman"/>
          <w:rtl w:val="0"/>
          <w:lang w:val="fr-FR"/>
        </w:rPr>
        <w:t>parpillement des plateformes paraissent ainsi 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t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res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sur les rejets. Par cons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quent, une harmonisation des informations diffus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au sein des diff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en-US"/>
        </w:rPr>
        <w:t>rents portails</w:t>
      </w:r>
      <w:r>
        <w:rPr>
          <w:rStyle w:val="Aucun"/>
          <w:rFonts w:ascii="Times New Roman" w:hAnsi="Times New Roman"/>
          <w:rtl w:val="0"/>
          <w:lang w:val="fr-FR"/>
        </w:rPr>
        <w:t xml:space="preserve"> et une centralisation de ces informations apparaissent indispensables au renforcement de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dans ce domaine. En ce sens, un recadrage l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gislatif davantage pr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cis semblerait appr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ciable concernant les modalit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s. En outre, en 2014, la Commission Environnement de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association Le Club des Juristes avait salu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abondance des bases de donn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es mais avait 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galement justement relev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les inconv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nients que cela pouvait repr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senter. Elle avait alors 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j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estim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utile 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intervention d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une autorite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́ </w:t>
      </w:r>
      <w:r>
        <w:rPr>
          <w:rStyle w:val="Aucun"/>
          <w:rFonts w:ascii="Times New Roman" w:hAnsi="Times New Roman"/>
          <w:rtl w:val="0"/>
          <w:lang w:val="en-US"/>
        </w:rPr>
        <w:t>tierce</w:t>
      </w:r>
      <w:r>
        <w:rPr>
          <w:rStyle w:val="Aucun"/>
          <w:rFonts w:ascii="Times New Roman" w:hAnsi="Times New Roman"/>
          <w:rtl w:val="0"/>
          <w:lang w:val="fr-FR"/>
        </w:rPr>
        <w:t xml:space="preserve"> autonome, ayant pour mission de coordonner, centraliser, v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rifier, diligenter des enqu</w:t>
      </w:r>
      <w:r>
        <w:rPr>
          <w:rStyle w:val="Aucun"/>
          <w:rFonts w:ascii="Times New Roman" w:hAnsi="Times New Roman" w:hint="default"/>
          <w:rtl w:val="0"/>
          <w:lang w:val="fr-FR"/>
        </w:rPr>
        <w:t>ê</w:t>
      </w:r>
      <w:r>
        <w:rPr>
          <w:rStyle w:val="Aucun"/>
          <w:rFonts w:ascii="Times New Roman" w:hAnsi="Times New Roman"/>
          <w:rtl w:val="0"/>
          <w:lang w:val="fr-FR"/>
        </w:rPr>
        <w:t>tes et organiser ces diffe</w:t>
      </w:r>
      <w:r>
        <w:rPr>
          <w:rStyle w:val="Aucun"/>
          <w:rFonts w:ascii="Times New Roman" w:hAnsi="Times New Roman" w:hint="default"/>
          <w:rtl w:val="0"/>
          <w:lang w:val="fr-FR"/>
        </w:rPr>
        <w:t>́</w:t>
      </w:r>
      <w:r>
        <w:rPr>
          <w:rStyle w:val="Aucun"/>
          <w:rFonts w:ascii="Times New Roman" w:hAnsi="Times New Roman"/>
          <w:rtl w:val="0"/>
          <w:lang w:val="fr-FR"/>
        </w:rPr>
        <w:t>rentes bases de donne</w:t>
      </w:r>
      <w:r>
        <w:rPr>
          <w:rStyle w:val="Aucun"/>
          <w:rFonts w:ascii="Times New Roman" w:hAnsi="Times New Roman" w:hint="default"/>
          <w:rtl w:val="0"/>
          <w:lang w:val="fr-FR"/>
        </w:rPr>
        <w:t>́</w:t>
      </w:r>
      <w:r>
        <w:rPr>
          <w:rStyle w:val="Aucun"/>
          <w:rFonts w:ascii="Times New Roman" w:hAnsi="Times New Roman"/>
          <w:rtl w:val="0"/>
          <w:lang w:val="fr-FR"/>
        </w:rPr>
        <w:t xml:space="preserve">es publiques. Elle avait 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galement propose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́ </w:t>
      </w:r>
      <w:r>
        <w:rPr>
          <w:rStyle w:val="Aucun"/>
          <w:rFonts w:ascii="Times New Roman" w:hAnsi="Times New Roman"/>
          <w:rtl w:val="0"/>
          <w:lang w:val="fr-FR"/>
        </w:rPr>
        <w:t>de rendre obligatoire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locale autour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un site industriel, </w:t>
      </w:r>
      <w:r>
        <w:rPr>
          <w:rStyle w:val="Aucun"/>
          <w:rFonts w:ascii="Times New Roman" w:hAnsi="Times New Roman"/>
          <w:rtl w:val="0"/>
          <w:lang w:val="es-ES_tradnl"/>
        </w:rPr>
        <w:t>de cre</w:t>
      </w:r>
      <w:r>
        <w:rPr>
          <w:rStyle w:val="Aucun"/>
          <w:rFonts w:ascii="Times New Roman" w:hAnsi="Times New Roman" w:hint="default"/>
          <w:rtl w:val="0"/>
          <w:lang w:val="fr-FR"/>
        </w:rPr>
        <w:t>́</w:t>
      </w:r>
      <w:r>
        <w:rPr>
          <w:rStyle w:val="Aucun"/>
          <w:rFonts w:ascii="Times New Roman" w:hAnsi="Times New Roman"/>
          <w:rtl w:val="0"/>
          <w:lang w:val="fr-FR"/>
        </w:rPr>
        <w:t>er une obligation d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du public pesant directement sur les industriels dans le cas particulier de la survenance d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it-IT"/>
        </w:rPr>
        <w:t>un incident</w:t>
      </w:r>
      <w:r>
        <w:rPr>
          <w:rStyle w:val="Aucun"/>
          <w:rFonts w:ascii="Times New Roman" w:hAnsi="Times New Roman"/>
          <w:rtl w:val="0"/>
          <w:lang w:val="fr-FR"/>
        </w:rPr>
        <w:t xml:space="preserve"> et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am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liorer 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du public autour des sites nucle</w:t>
      </w:r>
      <w:r>
        <w:rPr>
          <w:rStyle w:val="Aucun"/>
          <w:rFonts w:ascii="Times New Roman" w:hAnsi="Times New Roman" w:hint="default"/>
          <w:rtl w:val="0"/>
          <w:lang w:val="fr-FR"/>
        </w:rPr>
        <w:t>́</w:t>
      </w:r>
      <w:r>
        <w:rPr>
          <w:rStyle w:val="Aucun"/>
          <w:rFonts w:ascii="Times New Roman" w:hAnsi="Times New Roman"/>
          <w:rtl w:val="0"/>
          <w:lang w:val="fr-FR"/>
        </w:rPr>
        <w:t>aires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23"/>
      </w:r>
      <w:r>
        <w:rPr>
          <w:rStyle w:val="Aucun"/>
          <w:rFonts w:ascii="Times New Roman" w:hAnsi="Times New Roman"/>
          <w:rtl w:val="0"/>
          <w:lang w:val="fr-FR"/>
        </w:rPr>
        <w:t>.</w:t>
      </w:r>
    </w:p>
    <w:p>
      <w:pPr>
        <w:pStyle w:val="Par défaut"/>
        <w:spacing w:before="0" w:after="24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Le S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nat avait 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galement 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j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point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des insuffisances persistantes en raison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une offre mal identifi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e, de documents difficiles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trouver ou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une information lacunaire et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gale qualit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cs="Times New Roman" w:hAnsi="Times New Roman" w:eastAsia="Times New Roman"/>
          <w:vertAlign w:val="superscript"/>
        </w:rPr>
        <w:footnoteReference w:id="24"/>
      </w:r>
      <w:r>
        <w:rPr>
          <w:rStyle w:val="Aucun"/>
          <w:rFonts w:ascii="Times New Roman" w:hAnsi="Times New Roman"/>
          <w:rtl w:val="0"/>
          <w:lang w:val="fr-FR"/>
        </w:rPr>
        <w:t xml:space="preserve">. En 2020, une consultation en ligne avait 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organis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 par la commission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enqu</w:t>
      </w:r>
      <w:r>
        <w:rPr>
          <w:rStyle w:val="Aucun"/>
          <w:rFonts w:ascii="Times New Roman" w:hAnsi="Times New Roman" w:hint="default"/>
          <w:rtl w:val="0"/>
          <w:lang w:val="fr-FR"/>
        </w:rPr>
        <w:t>ê</w:t>
      </w:r>
      <w:r>
        <w:rPr>
          <w:rStyle w:val="Aucun"/>
          <w:rFonts w:ascii="Times New Roman" w:hAnsi="Times New Roman"/>
          <w:rtl w:val="0"/>
          <w:lang w:val="fr-FR"/>
        </w:rPr>
        <w:t>te du S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nat et a rendu public les diagrammes suivants</w:t>
      </w:r>
      <w:r>
        <w:rPr>
          <w:rStyle w:val="Aucun"/>
          <w:rFonts w:ascii="Times New Roman" w:cs="Times New Roman" w:hAnsi="Times New Roman" w:eastAsia="Times New Roman"/>
          <w:vertAlign w:val="superscript"/>
        </w:rPr>
        <w:footnoteReference w:id="25"/>
      </w:r>
      <w:r>
        <w:rPr>
          <w:rStyle w:val="Aucun"/>
          <w:rFonts w:ascii="Times New Roman" w:hAnsi="Times New Roman"/>
          <w:rtl w:val="0"/>
          <w:lang w:val="fr-FR"/>
        </w:rPr>
        <w:t xml:space="preserve"> concernant le niveau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du public :</w:t>
      </w:r>
      <w:r>
        <w:rPr>
          <w:rStyle w:val="Aucun"/>
          <w:rFonts w:ascii="Times New Roman" w:cs="Times New Roman" w:hAnsi="Times New Roman" w:eastAsia="Times New Roman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363268</wp:posOffset>
            </wp:positionV>
            <wp:extent cx="2687409" cy="1884734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409" cy="1884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Times New Roman" w:cs="Times New Roman" w:hAnsi="Times New Roman" w:eastAsia="Times New Roman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3559070</wp:posOffset>
            </wp:positionH>
            <wp:positionV relativeFrom="line">
              <wp:posOffset>401790</wp:posOffset>
            </wp:positionV>
            <wp:extent cx="3282664" cy="1810864"/>
            <wp:effectExtent l="0" t="0" r="0" b="0"/>
            <wp:wrapNone/>
            <wp:docPr id="1073741830" name="officeArt object" descr="Rectangle Rectang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Rectangle Rectangle" descr="Rectangle Rectangl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64" cy="18108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Times New Roman" w:cs="Times New Roman" w:hAnsi="Times New Roman" w:eastAsia="Times New Roman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3551133</wp:posOffset>
            </wp:positionH>
            <wp:positionV relativeFrom="line">
              <wp:posOffset>403377</wp:posOffset>
            </wp:positionV>
            <wp:extent cx="3035553" cy="1807689"/>
            <wp:effectExtent l="0" t="0" r="0" b="0"/>
            <wp:wrapNone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18076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spacing w:before="0" w:after="200" w:line="240" w:lineRule="auto"/>
        <w:rPr>
          <w:rStyle w:val="Aucun"/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Par défaut"/>
        <w:spacing w:before="0" w:after="200" w:line="240" w:lineRule="auto"/>
        <w:jc w:val="center"/>
        <w:rPr>
          <w:rStyle w:val="Aucun"/>
          <w:rFonts w:ascii="Times New Roman" w:cs="Times New Roman" w:hAnsi="Times New Roman" w:eastAsia="Times New Roman"/>
          <w:i w:val="1"/>
          <w:iCs w:val="1"/>
        </w:rPr>
      </w:pPr>
    </w:p>
    <w:p>
      <w:pPr>
        <w:pStyle w:val="Par défaut"/>
        <w:spacing w:before="0" w:after="10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cs="Times New Roman" w:hAnsi="Times New Roman" w:eastAsia="Times New Roman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1611394</wp:posOffset>
            </wp:positionH>
            <wp:positionV relativeFrom="line">
              <wp:posOffset>247492</wp:posOffset>
            </wp:positionV>
            <wp:extent cx="4324743" cy="620203"/>
            <wp:effectExtent l="0" t="0" r="0" b="0"/>
            <wp:wrapThrough wrapText="bothSides" distL="152400" distR="152400">
              <wp:wrapPolygon edited="1">
                <wp:start x="0" y="1645"/>
                <wp:lineTo x="0" y="19959"/>
                <wp:lineTo x="21600" y="19959"/>
                <wp:lineTo x="21600" y="1645"/>
                <wp:lineTo x="0" y="1645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44933" r="0" b="44933"/>
                    <a:stretch>
                      <a:fillRect/>
                    </a:stretch>
                  </pic:blipFill>
                  <pic:spPr>
                    <a:xfrm>
                      <a:off x="0" y="0"/>
                      <a:ext cx="4324743" cy="620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100" w:line="24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after="100" w:line="24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Il appara</w:t>
      </w:r>
      <w:r>
        <w:rPr>
          <w:rStyle w:val="Aucun"/>
          <w:rFonts w:ascii="Times New Roman" w:hAnsi="Times New Roman" w:hint="default"/>
          <w:rtl w:val="0"/>
          <w:lang w:val="fr-FR"/>
        </w:rPr>
        <w:t>î</w:t>
      </w:r>
      <w:r>
        <w:rPr>
          <w:rStyle w:val="Aucun"/>
          <w:rFonts w:ascii="Times New Roman" w:hAnsi="Times New Roman"/>
          <w:rtl w:val="0"/>
          <w:lang w:val="fr-FR"/>
        </w:rPr>
        <w:t>t opportun de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unir sur le portail les quatre types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informations suivants : </w:t>
      </w:r>
    </w:p>
    <w:p>
      <w:pPr>
        <w:pStyle w:val="Par défaut"/>
        <w:numPr>
          <w:ilvl w:val="0"/>
          <w:numId w:val="4"/>
        </w:numPr>
        <w:bidi w:val="0"/>
        <w:spacing w:before="0" w:after="100" w:line="240" w:lineRule="auto"/>
        <w:ind w:right="0"/>
        <w:jc w:val="both"/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</w:pPr>
      <w:r>
        <w:rPr>
          <w:rStyle w:val="Aucun A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La pr</w:t>
      </w:r>
      <w:r>
        <w:rPr>
          <w:rStyle w:val="Aucun A"/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vention des risques pour les citoyens ;</w:t>
      </w:r>
    </w:p>
    <w:p>
      <w:pPr>
        <w:pStyle w:val="Par défaut"/>
        <w:numPr>
          <w:ilvl w:val="0"/>
          <w:numId w:val="4"/>
        </w:numPr>
        <w:bidi w:val="0"/>
        <w:spacing w:before="0" w:after="100" w:line="240" w:lineRule="auto"/>
        <w:ind w:right="0"/>
        <w:jc w:val="both"/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</w:pPr>
      <w:r>
        <w:rPr>
          <w:rStyle w:val="Aucun A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Les rejets de polluants ;</w:t>
      </w:r>
    </w:p>
    <w:p>
      <w:pPr>
        <w:pStyle w:val="Par défaut"/>
        <w:numPr>
          <w:ilvl w:val="0"/>
          <w:numId w:val="4"/>
        </w:numPr>
        <w:bidi w:val="0"/>
        <w:spacing w:before="0" w:after="100" w:line="240" w:lineRule="auto"/>
        <w:ind w:right="0"/>
        <w:jc w:val="both"/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</w:pPr>
      <w:r>
        <w:rPr>
          <w:rStyle w:val="Aucun A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La r</w:t>
      </w:r>
      <w:r>
        <w:rPr>
          <w:rStyle w:val="Aucun A"/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é</w:t>
      </w:r>
      <w:r>
        <w:rPr>
          <w:rStyle w:val="Aucun A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glementation juridique ;</w:t>
      </w:r>
    </w:p>
    <w:p>
      <w:pPr>
        <w:pStyle w:val="Par défaut"/>
        <w:numPr>
          <w:ilvl w:val="0"/>
          <w:numId w:val="4"/>
        </w:numPr>
        <w:bidi w:val="0"/>
        <w:spacing w:before="0" w:after="100" w:line="240" w:lineRule="auto"/>
        <w:ind w:right="0"/>
        <w:jc w:val="both"/>
        <w:rPr>
          <w:rFonts w:ascii="Times New Roman" w:hAnsi="Times New Roman"/>
          <w:i w:val="1"/>
          <w:iCs w:val="1"/>
          <w:rtl w:val="0"/>
          <w:lang w:val="fr-FR"/>
        </w:rPr>
      </w:pP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Les moyens mis en oeuvre par les autorit</w:t>
      </w:r>
      <w:r>
        <w:rPr>
          <w:rStyle w:val="Aucun"/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s publiques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 xml:space="preserve"> afin de pr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venir les risques et</w:t>
      </w:r>
      <w:r>
        <w:rPr>
          <w:rStyle w:val="Aucun"/>
          <w:rFonts w:ascii="Times New Roman" w:hAnsi="Times New Roman"/>
          <w:i w:val="1"/>
          <w:iCs w:val="1"/>
          <w:rtl w:val="0"/>
          <w:lang w:val="it-IT"/>
        </w:rPr>
        <w:t xml:space="preserve"> pallier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 xml:space="preserve"> les cons</w:t>
      </w:r>
      <w:r>
        <w:rPr>
          <w:rStyle w:val="Aucun"/>
          <w:rFonts w:ascii="Times New Roman" w:hAnsi="Times New Roman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Times New Roman" w:hAnsi="Times New Roman"/>
          <w:i w:val="1"/>
          <w:iCs w:val="1"/>
          <w:rtl w:val="0"/>
          <w:lang w:val="fr-FR"/>
        </w:rPr>
        <w:t>quences en cas de dommages environnementaux.</w:t>
      </w: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  <w:i w:val="1"/>
          <w:iCs w:val="1"/>
        </w:rPr>
      </w:pPr>
    </w:p>
    <w:p>
      <w:pPr>
        <w:pStyle w:val="Par défaut"/>
        <w:spacing w:before="0" w:after="40" w:line="240" w:lineRule="auto"/>
        <w:jc w:val="both"/>
        <w:rPr>
          <w:rStyle w:val="Aucun"/>
          <w:rFonts w:ascii="Times New Roman" w:cs="Times New Roman" w:hAnsi="Times New Roman" w:eastAsia="Times New Roman"/>
          <w:i w:val="1"/>
          <w:iCs w:val="1"/>
        </w:rPr>
      </w:pPr>
    </w:p>
    <w:p>
      <w:pPr>
        <w:pStyle w:val="Par défaut"/>
        <w:spacing w:before="0" w:after="20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En mati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re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la justice environnementale, en 2021,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association France Nature Environnement avait sollicit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la cr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ation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un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f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r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communication devant le juge administratif afin d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it-IT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rer 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obtention des informations environnementales et de contribuer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mettre le droit fran</w:t>
      </w:r>
      <w:r>
        <w:rPr>
          <w:rStyle w:val="Aucun"/>
          <w:rFonts w:ascii="Times New Roman" w:hAnsi="Times New Roman" w:hint="default"/>
          <w:rtl w:val="0"/>
          <w:lang w:val="fr-FR"/>
        </w:rPr>
        <w:t>ç</w:t>
      </w:r>
      <w:r>
        <w:rPr>
          <w:rStyle w:val="Aucun"/>
          <w:rFonts w:ascii="Times New Roman" w:hAnsi="Times New Roman"/>
          <w:rtl w:val="0"/>
          <w:lang w:val="fr-FR"/>
        </w:rPr>
        <w:t>ais en accord avec le droit europ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en et international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26"/>
      </w:r>
      <w:r>
        <w:rPr>
          <w:rStyle w:val="Aucun"/>
          <w:rFonts w:ascii="Times New Roman" w:hAnsi="Times New Roman"/>
          <w:rtl w:val="0"/>
          <w:lang w:val="fr-FR"/>
        </w:rPr>
        <w:t>.</w:t>
      </w:r>
    </w:p>
    <w:p>
      <w:pPr>
        <w:pStyle w:val="Par défaut"/>
        <w:spacing w:before="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insuffisance des moyens allou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aux contr</w:t>
      </w:r>
      <w:r>
        <w:rPr>
          <w:rStyle w:val="Aucun"/>
          <w:rFonts w:ascii="Times New Roman" w:hAnsi="Times New Roman" w:hint="default"/>
          <w:rtl w:val="0"/>
          <w:lang w:val="fr-FR"/>
        </w:rPr>
        <w:t>ô</w:t>
      </w:r>
      <w:r>
        <w:rPr>
          <w:rStyle w:val="Aucun"/>
          <w:rFonts w:ascii="Times New Roman" w:hAnsi="Times New Roman"/>
          <w:rtl w:val="0"/>
          <w:lang w:val="fr-FR"/>
        </w:rPr>
        <w:t>les des rejets reste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actualit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. Et s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agissant des sanctions administratives, il est estim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qu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elles demeurent </w:t>
      </w:r>
      <w:r>
        <w:rPr>
          <w:rStyle w:val="Aucun"/>
          <w:rFonts w:ascii="Times New Roman" w:hAnsi="Times New Roman" w:hint="default"/>
          <w:rtl w:val="0"/>
          <w:lang w:val="fr-FR"/>
        </w:rPr>
        <w:t>« </w:t>
      </w:r>
      <w:r>
        <w:rPr>
          <w:rStyle w:val="Aucun"/>
          <w:rFonts w:ascii="Times New Roman" w:hAnsi="Times New Roman"/>
          <w:rtl w:val="0"/>
          <w:lang w:val="pt-PT"/>
        </w:rPr>
        <w:t xml:space="preserve">peu dissuasives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exception des</w:t>
      </w:r>
      <w:r>
        <w:rPr>
          <w:rStyle w:val="Aucun"/>
          <w:rFonts w:ascii="Times New Roman" w:cs="Times New Roman" w:hAnsi="Times New Roman" w:eastAsia="Times New Roman"/>
          <w:lang w:val="fr-FR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334859</wp:posOffset>
            </wp:positionV>
            <wp:extent cx="2468622" cy="20303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1"/>
                <wp:lineTo x="0" y="21621"/>
                <wp:lineTo x="0" y="0"/>
              </wp:wrapPolygon>
            </wp:wrapThrough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622" cy="20303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Times New Roman" w:hAnsi="Times New Roman"/>
          <w:rtl w:val="0"/>
          <w:lang w:val="fr-FR"/>
        </w:rPr>
        <w:t xml:space="preserve"> astreintes, les plafonds n</w:t>
      </w:r>
      <w:r>
        <w:rPr>
          <w:rStyle w:val="Aucun"/>
          <w:rFonts w:ascii="Times New Roman" w:hAnsi="Times New Roman" w:hint="default"/>
          <w:rtl w:val="0"/>
          <w:lang w:val="fr-FR"/>
        </w:rPr>
        <w:t>’é</w:t>
      </w:r>
      <w:r>
        <w:rPr>
          <w:rStyle w:val="Aucun"/>
          <w:rFonts w:ascii="Times New Roman" w:hAnsi="Times New Roman"/>
          <w:rtl w:val="0"/>
          <w:lang w:val="fr-FR"/>
        </w:rPr>
        <w:t>tant ni proportionnels aux capacit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financi</w:t>
      </w:r>
      <w:r>
        <w:rPr>
          <w:rStyle w:val="Aucun"/>
          <w:rFonts w:ascii="Times New Roman" w:hAnsi="Times New Roman" w:hint="default"/>
          <w:rtl w:val="0"/>
          <w:lang w:val="it-IT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res des contrevenants, ni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enrichissement qu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ils sont susceptibles de tirer de la situation de non-conformit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. [Plafonds n</w:t>
      </w:r>
      <w:r>
        <w:rPr>
          <w:rStyle w:val="Aucun"/>
          <w:rFonts w:ascii="Times New Roman" w:hAnsi="Times New Roman" w:hint="default"/>
          <w:rtl w:val="0"/>
          <w:lang w:val="fr-FR"/>
        </w:rPr>
        <w:t>’é</w:t>
      </w:r>
      <w:r>
        <w:rPr>
          <w:rStyle w:val="Aucun"/>
          <w:rFonts w:ascii="Times New Roman" w:hAnsi="Times New Roman"/>
          <w:rtl w:val="0"/>
          <w:lang w:val="fr-FR"/>
        </w:rPr>
        <w:t xml:space="preserve">tant 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galement] pas major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en cas de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it-IT"/>
        </w:rPr>
        <w:t>cidive</w:t>
      </w:r>
      <w:r>
        <w:rPr>
          <w:rStyle w:val="Aucun"/>
          <w:rFonts w:ascii="Times New Roman" w:hAnsi="Times New Roman" w:hint="default"/>
          <w:rtl w:val="0"/>
          <w:lang w:val="fr-FR"/>
        </w:rPr>
        <w:t> »</w:t>
      </w:r>
      <w:r>
        <w:rPr>
          <w:rStyle w:val="Aucun"/>
          <w:rFonts w:ascii="Times New Roman" w:hAnsi="Times New Roman"/>
          <w:rtl w:val="0"/>
          <w:lang w:val="fr-FR"/>
        </w:rPr>
        <w:t xml:space="preserve">. En novembre 2023, la Cour des comptes a </w:t>
      </w:r>
      <w:r>
        <w:rPr>
          <w:rStyle w:val="Aucun"/>
          <w:rFonts w:ascii="Times New Roman" w:hAnsi="Times New Roman"/>
          <w:rtl w:val="0"/>
          <w:lang w:val="en-US"/>
        </w:rPr>
        <w:t>recommand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identifier, dans la base</w:t>
      </w:r>
      <w:r>
        <w:rPr>
          <w:rStyle w:val="Aucun"/>
          <w:rFonts w:ascii="Times New Roman" w:hAnsi="Times New Roman" w:hint="default"/>
          <w:rtl w:val="0"/>
          <w:lang w:val="fr-FR"/>
        </w:rPr>
        <w:t> </w:t>
      </w:r>
      <w:r>
        <w:rPr>
          <w:rStyle w:val="Aucun"/>
          <w:rFonts w:ascii="Times New Roman" w:hAnsi="Times New Roman"/>
          <w:rtl w:val="0"/>
          <w:lang w:val="fr-FR"/>
        </w:rPr>
        <w:t>de donn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G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orisques,</w:t>
      </w:r>
      <w:r>
        <w:rPr>
          <w:rStyle w:val="Aucun"/>
          <w:rFonts w:ascii="Times New Roman" w:hAnsi="Times New Roman" w:hint="default"/>
          <w:rtl w:val="0"/>
          <w:lang w:val="fr-FR"/>
        </w:rPr>
        <w:t> </w:t>
      </w:r>
      <w:r>
        <w:rPr>
          <w:rStyle w:val="Aucun"/>
          <w:rFonts w:ascii="Times New Roman" w:hAnsi="Times New Roman"/>
          <w:rtl w:val="0"/>
          <w:lang w:val="fr-FR"/>
        </w:rPr>
        <w:t>les suites donn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aux mises en demeure et aux sanctions pour en faciliter 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it-IT"/>
        </w:rPr>
        <w:t>acc</w:t>
      </w:r>
      <w:r>
        <w:rPr>
          <w:rStyle w:val="Aucun"/>
          <w:rFonts w:ascii="Times New Roman" w:hAnsi="Times New Roman" w:hint="default"/>
          <w:rtl w:val="0"/>
          <w:lang w:val="it-IT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s aux citoyens</w:t>
      </w:r>
      <w:r>
        <w:rPr>
          <w:rStyle w:val="Aucun"/>
          <w:rFonts w:ascii="Times New Roman" w:cs="Times New Roman" w:hAnsi="Times New Roman" w:eastAsia="Times New Roman"/>
          <w:vertAlign w:val="superscript"/>
          <w:lang w:val="fr-FR"/>
        </w:rPr>
        <w:footnoteReference w:id="27"/>
      </w:r>
      <w:r>
        <w:rPr>
          <w:rStyle w:val="Aucun"/>
          <w:rFonts w:ascii="Times New Roman" w:hAnsi="Times New Roman"/>
          <w:rtl w:val="0"/>
          <w:lang w:val="fr-FR"/>
        </w:rPr>
        <w:t>.</w:t>
      </w:r>
    </w:p>
    <w:p>
      <w:pPr>
        <w:pStyle w:val="Par défaut"/>
        <w:spacing w:before="0" w:line="360" w:lineRule="auto"/>
        <w:jc w:val="both"/>
        <w:rPr>
          <w:rStyle w:val="Aucun"/>
          <w:rFonts w:ascii="Times New Roman" w:cs="Times New Roman" w:hAnsi="Times New Roman" w:eastAsia="Times New Roman"/>
        </w:rPr>
      </w:pPr>
    </w:p>
    <w:p>
      <w:pPr>
        <w:pStyle w:val="Par défaut"/>
        <w:spacing w:before="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>Enfin, parmi les bonnes pratiques, il est possible de citer la mise en place de consultations publiques pour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am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lioration du site G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orisques permettant la participation du public,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organisation de webinaires permettant de faciliter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utilisation de ce portail par le public</w:t>
      </w:r>
      <w:r>
        <w:rPr>
          <w:rStyle w:val="Aucun"/>
          <w:rFonts w:ascii="Times New Roman" w:cs="Times New Roman" w:hAnsi="Times New Roman" w:eastAsia="Times New Roman"/>
          <w:vertAlign w:val="superscript"/>
        </w:rPr>
        <w:footnoteReference w:id="28"/>
      </w:r>
      <w:r>
        <w:rPr>
          <w:rStyle w:val="Aucun"/>
          <w:rFonts w:ascii="Times New Roman" w:hAnsi="Times New Roman"/>
          <w:rtl w:val="0"/>
          <w:lang w:val="fr-FR"/>
        </w:rPr>
        <w:t xml:space="preserve"> ou encore la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vision prochaine du r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glement europ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en relatif aux portails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sur les rejets de polluants.</w:t>
      </w: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Note de bas de page"/>
        <w:spacing w:after="200"/>
        <w:rPr>
          <w:rStyle w:val="Aucun"/>
          <w:rFonts w:ascii="Baskerville" w:cs="Baskerville" w:hAnsi="Baskerville" w:eastAsia="Baskerville"/>
          <w:outline w:val="0"/>
          <w:color w:val="444444"/>
          <w:sz w:val="20"/>
          <w:szCs w:val="20"/>
          <w:u w:color="444444"/>
          <w14:textFill>
            <w14:solidFill>
              <w14:srgbClr w14:val="444444"/>
            </w14:solidFill>
          </w14:textFill>
        </w:rPr>
      </w:pPr>
    </w:p>
    <w:p>
      <w:pPr>
        <w:pStyle w:val="Par défaut"/>
        <w:pBdr>
          <w:top w:val="single" w:color="000000" w:sz="8" w:space="0" w:shadow="0" w:frame="0"/>
          <w:left w:val="nil"/>
          <w:bottom w:val="single" w:color="000000" w:sz="8" w:space="0" w:shadow="0" w:frame="0"/>
          <w:right w:val="nil"/>
        </w:pBdr>
        <w:shd w:val="clear" w:color="auto" w:fill="d5d5d5"/>
        <w:spacing w:before="0" w:line="240" w:lineRule="auto"/>
        <w:jc w:val="both"/>
        <w:rPr>
          <w:rStyle w:val="Aucun"/>
          <w:rFonts w:ascii="Times New Roman" w:cs="Times New Roman" w:hAnsi="Times New Roman" w:eastAsia="Times New Roman"/>
          <w:b w:val="1"/>
          <w:bCs w:val="1"/>
        </w:rPr>
      </w:pPr>
      <w:r>
        <w:rPr>
          <w:rStyle w:val="Aucun"/>
          <w:rFonts w:ascii="Times New Roman" w:hAnsi="Times New Roman"/>
          <w:b w:val="1"/>
          <w:bCs w:val="1"/>
          <w:rtl w:val="0"/>
          <w:lang w:val="fr-FR"/>
        </w:rPr>
        <w:t xml:space="preserve"> CONCLUSION</w:t>
      </w:r>
    </w:p>
    <w:p>
      <w:pPr>
        <w:pStyle w:val="Par défaut"/>
        <w:spacing w:before="0" w:line="360" w:lineRule="auto"/>
        <w:jc w:val="both"/>
        <w:rPr>
          <w:rStyle w:val="Aucun"/>
          <w:rFonts w:ascii="Times New Roman" w:cs="Times New Roman" w:hAnsi="Times New Roman" w:eastAsia="Times New Roman"/>
          <w:sz w:val="10"/>
          <w:szCs w:val="10"/>
        </w:rPr>
      </w:pPr>
    </w:p>
    <w:p>
      <w:pPr>
        <w:pStyle w:val="Par défaut"/>
        <w:spacing w:before="0" w:after="240" w:line="360" w:lineRule="auto"/>
        <w:jc w:val="both"/>
        <w:rPr>
          <w:rStyle w:val="Aucun"/>
          <w:rFonts w:ascii="Times New Roman" w:cs="Times New Roman" w:hAnsi="Times New Roman" w:eastAsia="Times New Roman"/>
        </w:rPr>
      </w:pPr>
      <w:r>
        <w:rPr>
          <w:rStyle w:val="Aucun"/>
          <w:rFonts w:ascii="Times New Roman" w:hAnsi="Times New Roman"/>
          <w:rtl w:val="0"/>
          <w:lang w:val="fr-FR"/>
        </w:rPr>
        <w:t xml:space="preserve">Le droit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communication ne s'exerce plus lorsque les documents et informations font l'objet d'une diffusion publique</w:t>
      </w:r>
      <w:r>
        <w:rPr>
          <w:rStyle w:val="Aucun"/>
          <w:rFonts w:ascii="Times New Roman" w:cs="Times New Roman" w:hAnsi="Times New Roman" w:eastAsia="Times New Roman"/>
          <w:vertAlign w:val="superscript"/>
        </w:rPr>
        <w:footnoteReference w:id="29"/>
      </w:r>
      <w:r>
        <w:rPr>
          <w:rStyle w:val="Aucun"/>
          <w:rFonts w:ascii="Times New Roman" w:hAnsi="Times New Roman"/>
          <w:rtl w:val="0"/>
          <w:lang w:val="fr-FR"/>
        </w:rPr>
        <w:t>. Les bienfaits de la diffusion publique s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observent alors notamment,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travers la recherche autonome de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 xml:space="preserve">information, par un gain de temps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la fois pour le demandeur et pour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autorit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rtl w:val="0"/>
          <w:lang w:val="fr-FR"/>
        </w:rPr>
        <w:t>devant transmettre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information.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 xml:space="preserve">s direct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 permet n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cessairement une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 xml:space="preserve">duction des demandes. La France, peinant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respecter les 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lais impos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s par l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Union europ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enne concernant les r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ponses apport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es aux demandes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acc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s en mati</w:t>
      </w:r>
      <w:r>
        <w:rPr>
          <w:rStyle w:val="Aucun"/>
          <w:rFonts w:ascii="Times New Roman" w:hAnsi="Times New Roman" w:hint="default"/>
          <w:rtl w:val="0"/>
          <w:lang w:val="fr-FR"/>
        </w:rPr>
        <w:t>è</w:t>
      </w:r>
      <w:r>
        <w:rPr>
          <w:rStyle w:val="Aucun"/>
          <w:rFonts w:ascii="Times New Roman" w:hAnsi="Times New Roman"/>
          <w:rtl w:val="0"/>
          <w:lang w:val="fr-FR"/>
        </w:rPr>
        <w:t>re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environnement</w:t>
      </w:r>
      <w:r>
        <w:rPr>
          <w:rStyle w:val="Aucun"/>
          <w:rFonts w:ascii="Times New Roman" w:cs="Times New Roman" w:hAnsi="Times New Roman" w:eastAsia="Times New Roman"/>
          <w:vertAlign w:val="superscript"/>
        </w:rPr>
        <w:footnoteReference w:id="30"/>
      </w:r>
      <w:r>
        <w:rPr>
          <w:rStyle w:val="Aucun"/>
          <w:rFonts w:ascii="Times New Roman" w:hAnsi="Times New Roman"/>
          <w:rtl w:val="0"/>
          <w:lang w:val="fr-FR"/>
        </w:rPr>
        <w:t xml:space="preserve">, gagnerait donc </w:t>
      </w:r>
      <w:r>
        <w:rPr>
          <w:rStyle w:val="Aucun"/>
          <w:rFonts w:ascii="Times New Roman" w:hAnsi="Times New Roman" w:hint="default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rtl w:val="0"/>
          <w:lang w:val="fr-FR"/>
        </w:rPr>
        <w:t>d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velopper davantage de moyens lui permettant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am</w:t>
      </w:r>
      <w:r>
        <w:rPr>
          <w:rStyle w:val="Aucun"/>
          <w:rFonts w:ascii="Times New Roman" w:hAnsi="Times New Roman" w:hint="default"/>
          <w:rtl w:val="0"/>
          <w:lang w:val="fr-FR"/>
        </w:rPr>
        <w:t>é</w:t>
      </w:r>
      <w:r>
        <w:rPr>
          <w:rStyle w:val="Aucun"/>
          <w:rFonts w:ascii="Times New Roman" w:hAnsi="Times New Roman"/>
          <w:rtl w:val="0"/>
          <w:lang w:val="fr-FR"/>
        </w:rPr>
        <w:t>liorer la diffusion publique de ses informations environnementales, notamment celles des rejets de polluants, par le biais de portails d</w:t>
      </w:r>
      <w:r>
        <w:rPr>
          <w:rStyle w:val="Aucun"/>
          <w:rFonts w:ascii="Times New Roman" w:hAnsi="Times New Roman" w:hint="default"/>
          <w:rtl w:val="0"/>
          <w:lang w:val="fr-FR"/>
        </w:rPr>
        <w:t>’</w:t>
      </w:r>
      <w:r>
        <w:rPr>
          <w:rStyle w:val="Aucun"/>
          <w:rFonts w:ascii="Times New Roman" w:hAnsi="Times New Roman"/>
          <w:rtl w:val="0"/>
          <w:lang w:val="fr-FR"/>
        </w:rPr>
        <w:t>information.</w:t>
      </w:r>
    </w:p>
    <w:p>
      <w:pPr>
        <w:pStyle w:val="Corps A"/>
        <w:spacing w:line="360" w:lineRule="auto"/>
        <w:ind w:left="1474" w:hanging="1474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 A"/>
        <w:spacing w:line="360" w:lineRule="auto"/>
        <w:ind w:left="1474" w:hanging="1474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 A"/>
        <w:spacing w:line="360" w:lineRule="auto"/>
        <w:ind w:left="1474" w:hanging="1474"/>
      </w:pPr>
      <w:r>
        <w:rPr>
          <w:rStyle w:val="Aucun"/>
          <w:rFonts w:ascii="Times New Roman" w:hAnsi="Times New Roman"/>
          <w:b w:val="1"/>
          <w:bCs w:val="1"/>
          <w:smallCaps w:val="1"/>
          <w:sz w:val="24"/>
          <w:szCs w:val="24"/>
          <w:rtl w:val="0"/>
          <w:lang w:val="fr-FR"/>
        </w:rPr>
        <w:t>Mots-Cl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z w:val="24"/>
          <w:szCs w:val="24"/>
          <w:rtl w:val="0"/>
          <w:lang w:val="fr-FR"/>
        </w:rPr>
        <w:t>s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:  </w:t>
      </w:r>
      <w:r>
        <w:rPr>
          <w:rStyle w:val="Aucun"/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Environnement - Information - Acc</w:t>
      </w:r>
      <w:r>
        <w:rPr>
          <w:rStyle w:val="Aucun"/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s - Portails - D</w:t>
      </w:r>
      <w:r>
        <w:rPr>
          <w:rStyle w:val="Aucun"/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mocratie - Rejets - Substances dangereuses - Pollution</w:t>
      </w:r>
    </w:p>
    <w:sectPr>
      <w:headerReference w:type="default" r:id="rId10"/>
      <w:footerReference w:type="default" r:id="rId1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Baskervill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"/>
      <w:tabs>
        <w:tab w:val="center" w:pos="4819"/>
        <w:tab w:val="right" w:pos="9612"/>
        <w:tab w:val="clear" w:pos="9020"/>
      </w:tabs>
      <w:rPr>
        <w:rStyle w:val="Aucun"/>
        <w:rFonts w:ascii="Times New Roman" w:cs="Times New Roman" w:hAnsi="Times New Roman" w:eastAsia="Times New Roman"/>
      </w:rPr>
    </w:pPr>
    <w:r>
      <w:rPr>
        <w:rStyle w:val="Aucun"/>
        <w:rFonts w:ascii="Times New Roman" w:cs="Times New Roman" w:hAnsi="Times New Roman" w:eastAsia="Times New Roman"/>
      </w:rPr>
      <w:tab/>
      <w:tab/>
    </w:r>
    <w:r>
      <w:rPr>
        <w:rStyle w:val="Aucun"/>
        <w:rFonts w:ascii="Times New Roman" w:cs="Times New Roman" w:hAnsi="Times New Roman" w:eastAsia="Times New Roman"/>
      </w:rPr>
      <w:fldChar w:fldCharType="begin" w:fldLock="0"/>
    </w:r>
    <w:r>
      <w:rPr>
        <w:rStyle w:val="Aucun"/>
        <w:rFonts w:ascii="Times New Roman" w:cs="Times New Roman" w:hAnsi="Times New Roman" w:eastAsia="Times New Roman"/>
      </w:rPr>
      <w:instrText xml:space="preserve"> PAGE </w:instrText>
    </w:r>
    <w:r>
      <w:rPr>
        <w:rStyle w:val="Aucun"/>
        <w:rFonts w:ascii="Times New Roman" w:cs="Times New Roman" w:hAnsi="Times New Roman" w:eastAsia="Times New Roman"/>
      </w:rPr>
      <w:fldChar w:fldCharType="separate" w:fldLock="0"/>
    </w:r>
    <w:r>
      <w:rPr>
        <w:rStyle w:val="Aucun"/>
        <w:rFonts w:ascii="Times New Roman" w:cs="Times New Roman" w:hAnsi="Times New Roman" w:eastAsia="Times New Roman"/>
      </w:rPr>
      <w:fldChar w:fldCharType="end" w:fldLock="0"/>
    </w:r>
  </w:p>
  <w:p>
    <w:pPr>
      <w:pStyle w:val="En-tête"/>
      <w:tabs>
        <w:tab w:val="center" w:pos="4819"/>
        <w:tab w:val="right" w:pos="9612"/>
        <w:tab w:val="clear" w:pos="9020"/>
      </w:tabs>
    </w:pPr>
    <w:r>
      <w:rPr>
        <w:rStyle w:val="Aucun"/>
        <w:rFonts w:ascii="Times New Roman" w:hAnsi="Times New Roman"/>
        <w:i w:val="1"/>
        <w:iCs w:val="1"/>
        <w:outline w:val="0"/>
        <w:color w:val="aaaaaa"/>
        <w:u w:color="aaaaaa"/>
        <w:rtl w:val="0"/>
        <w:lang w:val="fr-FR"/>
        <w14:textFill>
          <w14:solidFill>
            <w14:srgbClr w14:val="AAAAAA"/>
          </w14:solidFill>
        </w14:textFill>
      </w:rPr>
      <w:t>Mars 2024</w:t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Article 7 de la Charte de l</w:t>
      </w:r>
      <w:r>
        <w:rPr>
          <w:rStyle w:val="Aucun"/>
          <w:outline w:val="0"/>
          <w:color w:val="929292"/>
          <w:sz w:val="18"/>
          <w:szCs w:val="18"/>
          <w:u w:color="929292"/>
          <w:rtl w:val="1"/>
          <w14:textFill>
            <w14:solidFill>
              <w14:srgbClr w14:val="929292"/>
            </w14:solidFill>
          </w14:textFill>
        </w:rPr>
        <w:t>’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environnement</w:t>
      </w:r>
    </w:p>
  </w:footnote>
  <w:footnote w:id="2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Directive 2003/4/CE du Parlement europe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́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en et du Conseil du 28 janvier 2003</w:t>
      </w:r>
      <w:r>
        <w:rPr>
          <w:rStyle w:val="Aucun"/>
          <w:rFonts w:ascii="Times New Roman" w:hAnsi="Times New Roman"/>
          <w:b w:val="1"/>
          <w:bCs w:val="1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concernant l'acce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>̀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s du public a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̀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l'information en matie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>̀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re d'environnement art. 7, [sect] 1 </w:t>
      </w:r>
    </w:p>
  </w:footnote>
  <w:footnote w:id="3">
    <w:p>
      <w:pPr>
        <w:pStyle w:val="Note de bas de page"/>
        <w:spacing w:after="200"/>
        <w:rPr>
          <w:rStyle w:val="Aucun"/>
          <w:rFonts w:ascii="Times New Roman" w:cs="Times New Roman" w:hAnsi="Times New Roman" w:eastAsia="Times New Roman"/>
          <w:outline w:val="0"/>
          <w:color w:val="929292"/>
          <w:sz w:val="18"/>
          <w:szCs w:val="18"/>
          <w:u w:color="929292"/>
          <w14:textFill>
            <w14:solidFill>
              <w14:srgbClr w14:val="929292"/>
            </w14:solidFill>
          </w14:textFill>
        </w:rPr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R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it-IT"/>
          <w14:textFill>
            <w14:solidFill>
              <w14:srgbClr w14:val="929292"/>
            </w14:solidFill>
          </w14:textFill>
        </w:rPr>
        <w:t>è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glement (CE) n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°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166/2006 du Parlement europ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en et du Conseil du 18 janvier 2006 concernant la cr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ation d'un registre europ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en des rejets et des transferts de polluants</w:t>
      </w:r>
    </w:p>
    <w:p>
      <w:pPr>
        <w:pStyle w:val="Note de bas de page"/>
        <w:spacing w:after="200"/>
      </w:pP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Directive 2010/75/UE du Parlement europ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en et du Conseil du 24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> 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novembre 2010 relative aux 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missions industrielles (pr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vention et r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duction int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>gr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es de la pollution) (refonte)</w:t>
      </w:r>
    </w:p>
  </w:footnote>
  <w:footnote w:id="4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"https://eur-lex.europa.eu/FR/legal-content/summary/european-pollutant-release-and-transfer-register-e-prtr.html"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https://eur-lex.europa.eu/FR/legal-content/summary/european-pollutant-release-and-transfer-register-e-prtr.html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&amp;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"https://prtr.eea.europa.eu/%23/home"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https://prtr.eea.europa.eu/#/home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 &amp;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"https://industry.eea.europa.eu"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https://industry.eea.europa.eu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5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"https://www.actu-environnement.com/ae/news/portail-emissions-industrielles-europeennes-e-prtr-ied-position-conseil-ue-41958.php4"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https://www.actu-environnement.com/ae/news/portail-emissions-industrielles-europeennes-e-prtr-ied-position-conseil-ue-41958.php4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6">
    <w:p>
      <w:pPr>
        <w:pStyle w:val="Note de bas de page"/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"https://www.consilium.europa.eu/fr/press/press-releases/2023/11/29/industrial-emissions-council-and-parliament-agree-on-new-rules-to-reduce-harmful-emissions-from-industry-and-improve-public-access-to-information/"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https://www.consilium.europa.eu/fr/press/press-releases/2023/11/29/industrial-emissions-council-and-parliament-agree-on-new-rules-to-reduce-harmful-emissions-from-industry-and-improve-public-access-to-information/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7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"https://www.notre-environnement.gouv.fr/rapport-sur-l-etat-de-l-environnement/la-convention-d-aarhus/article/l-acces-a-l-information-sur-l-environnement"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https://www.notre-environnement.gouv.fr/rapport-sur-l-etat-de-l-environnement/la-convention-d-aarhus/article/l-acces-a-l-information-sur-l-environnement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Rubrique 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« 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Diffusion publique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 »</w:t>
      </w:r>
    </w:p>
  </w:footnote>
  <w:footnote w:id="8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"https://www.data.gouv.fr/fr/datasets/registre-francais-des-emissions-polluantes-etablissements/"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https://www.data.gouv.fr/fr/datasets/registre-francais-des-emissions-polluantes-etablissements/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9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"https://www.georisques.gouv.fr/consulter-les-dossiers-thematiques/registre-des-emissions-polluantes"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https://www.georisques.gouv.fr/consulter-les-dossiers-thematiques/registre-des-emissions-polluantes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10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Article L124-7 du Code de l</w:t>
      </w:r>
      <w:r>
        <w:rPr>
          <w:rStyle w:val="Aucun"/>
          <w:outline w:val="0"/>
          <w:color w:val="929292"/>
          <w:sz w:val="18"/>
          <w:szCs w:val="18"/>
          <w:u w:color="929292"/>
          <w:rtl w:val="1"/>
          <w14:textFill>
            <w14:solidFill>
              <w14:srgbClr w14:val="929292"/>
            </w14:solidFill>
          </w14:textFill>
        </w:rPr>
        <w:t>’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environnement</w:t>
      </w:r>
    </w:p>
  </w:footnote>
  <w:footnote w:id="11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"https://www.data.gouv.fr/fr/pages/donnees-geographiques/%23toc_14"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https://www.data.gouv.fr/fr/pages/donnees-geographiques/#toc_14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12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"https://www.ccomptes.fr/sites/default/files/2023-10/20230609-Gestion-publique-des-risques.pdf"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https://www.ccomptes.fr/sites/default/files/2023-10/20230609-Gestion-publique-des-risques.pdf</w:t>
      </w:r>
      <w:r>
        <w:rPr/>
        <w:fldChar w:fldCharType="end" w:fldLock="0"/>
      </w:r>
    </w:p>
  </w:footnote>
  <w:footnote w:id="13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"https://www.georisques.gouv.fr/articles-risques/pollutions-sols-sis-anciens-sites-industriels/basol"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https://www.georisques.gouv.fr/articles-risques/pollutions-sols-sis-anciens-sites-industriels/basol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14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i w:val="1"/>
          <w:iCs w:val="1"/>
          <w:outline w:val="0"/>
          <w:color w:val="5e5e5e"/>
          <w:sz w:val="16"/>
          <w:szCs w:val="16"/>
          <w:u w:color="5e5e5e"/>
          <w:vertAlign w:val="superscript"/>
          <w14:textFill>
            <w14:solidFill>
              <w14:srgbClr w14:val="5E5E5E"/>
            </w14:solidFill>
          </w14:textFill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"https://www.ineris.fr/fr/risques/dossiers-thematiques/directive-emissions-industrielles-ied-bref-mtd/donnees-registre"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https://www.ineris.fr/fr/risques/dossiers-thematiques/directive-emissions-industrielles-ied-bref-mtd/donnees-registre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15">
    <w:p>
      <w:pPr>
        <w:pStyle w:val="Note de bas de page"/>
      </w:pPr>
      <w:r>
        <w:rPr>
          <w:rStyle w:val="Aucun"/>
          <w:rFonts w:ascii="Times New Roman" w:cs="Times New Roman" w:hAnsi="Times New Roman" w:eastAsia="Times New Roman"/>
          <w:i w:val="1"/>
          <w:iCs w:val="1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"https://www.senat.fr/questions/base/2023/qSEQ230506863.html"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https://www.senat.fr/questions/base/2023/qSEQ230506863.html</w:t>
      </w:r>
      <w:r>
        <w:rPr/>
        <w:fldChar w:fldCharType="end" w:fldLock="0"/>
      </w:r>
    </w:p>
  </w:footnote>
  <w:footnote w:id="16">
    <w:p>
      <w:pPr>
        <w:pStyle w:val="Note de bas de page"/>
      </w:pPr>
      <w:r>
        <w:rPr>
          <w:rStyle w:val="Aucun"/>
          <w:rFonts w:ascii="Times New Roman" w:cs="Times New Roman" w:hAnsi="Times New Roman" w:eastAsia="Times New Roman"/>
          <w:i w:val="1"/>
          <w:iCs w:val="1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"https://www.actu-environnement.com/ae/news/installations-seveso-etudes-dangers-information-riverains-instruction-avis-autorite-environnementale-cada-36585.php4"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fr-FR"/>
        </w:rPr>
        <w:t>https://www.actu-environnement.com/ae/news/installations-seveso-etudes-dangers-information-riverains-instruction-avis-autorite-environnementale-cada-36585.php4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17">
    <w:p>
      <w:pPr>
        <w:pStyle w:val="Note de bas de page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"https://journals.openedition.org/cdst/4217"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https://journals.openedition.org/cdst/4217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>§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>9</w:t>
      </w:r>
    </w:p>
  </w:footnote>
  <w:footnote w:id="18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"https://www.hauts-de-france.developpement-durable.gouv.fr/?Le-Systeme-d-information-des-systemes-d-information-SIDSI"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https://www.hauts-de-france.developpement-durable.gouv.fr/?Le-Systeme-d-information-des-systemes-d-information-SIDSI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19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"https://www.banquedesterritoires.fr/risques-industriels-la-cour-des-comptes-au-renfort-damaris"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https://www.banquedesterritoires.fr/risques-industriels-la-cour-des-comptes-au-renfort-damaris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20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"https://www.senat.fr/rap/r19-480-1/r19-480-11.pdf"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https://www.senat.fr/rap/r19-480-1/r19-480-11.pdf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p82</w:t>
      </w:r>
    </w:p>
  </w:footnote>
  <w:footnote w:id="21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Articles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>L124-7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et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da-DK"/>
          <w14:textFill>
            <w14:solidFill>
              <w14:srgbClr w14:val="929292"/>
            </w14:solidFill>
          </w14:textFill>
        </w:rPr>
        <w:t>R124-5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Code de l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’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environnement </w:t>
      </w:r>
    </w:p>
  </w:footnote>
  <w:footnote w:id="22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"https://www.ccomptes.fr/sites/default/files/2023-10/20230609-Gestion-publique-des-risques.pdf"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https://www.ccomptes.fr/sites/default/files/2023-10/20230609-Gestion-publique-des-risques.pdf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p109</w:t>
      </w:r>
    </w:p>
  </w:footnote>
  <w:footnote w:id="23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"https://think-tank.leclubdesjuristes.com/wp-content/uploads/2015/11/CDJ_Rapports-2014_Info-Environnement_Sept-2014_Web.pdf"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https://think-tank.leclubdesjuristes.com/wp-content/uploads/2015/11/CDJ_Rapports-2014_Info-Environnement_Sept-2014_Web.pdf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24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"https://www.senat.fr/rap/r13-589-1/r13-589-11.pdf"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https://www.senat.fr/rap/r13-589-1/r13-589-11.pdf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25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"https://www.senat.fr/rap/r19-480-1/r19-480-11.pdf"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https://www.senat.fr/rap/r19-480-1/r19-480-11.pdf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Annexe 2 p229</w:t>
      </w:r>
    </w:p>
  </w:footnote>
  <w:footnote w:id="26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"https://fne.asso.fr/actualites/droit-d-acces-a-l-information-environnementale-la-france-persistera-t-elle-dans-l"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https://fne.asso.fr/actualites/droit-d-acces-a-l-information-environnementale-la-france-persistera-t-elle-dans-l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27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"https://www.banquedesterritoires.fr/risques-industriels-la-cour-des-comptes-au-renfort-damaris"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https://www.banquedesterritoires.fr/risques-industriels-la-cour-des-comptes-au-renfort-damaris</w:t>
      </w:r>
      <w:r>
        <w:rPr/>
        <w:fldChar w:fldCharType="end" w:fldLock="0"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</w:t>
      </w:r>
    </w:p>
  </w:footnote>
  <w:footnote w:id="28">
    <w:p>
      <w:pPr>
        <w:pStyle w:val="Note de bas de page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"https://www.georisques.gouv.fr/venez-rencontrer-les-acteurs-de-georisques-au-salon-des-maires-et-des-collectivites-locales"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fr-FR"/>
        </w:rPr>
        <w:t>https://www.georisques.gouv.fr/venez-rencontrer-les-acteurs-de-georisques-au-salon-des-maires-et-des-collectivites-locales</w:t>
      </w:r>
      <w:r>
        <w:rPr/>
        <w:fldChar w:fldCharType="end" w:fldLock="0"/>
      </w:r>
    </w:p>
  </w:footnote>
  <w:footnote w:id="29">
    <w:p>
      <w:pPr>
        <w:pStyle w:val="Note de bas de page"/>
        <w:spacing w:after="200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en-US"/>
          <w14:textFill>
            <w14:solidFill>
              <w14:srgbClr w14:val="929292"/>
            </w14:solidFill>
          </w14:textFill>
        </w:rPr>
        <w:t xml:space="preserve"> Article L311-2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 du Code des Relations entre le Public et l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’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Administration</w:t>
      </w:r>
    </w:p>
  </w:footnote>
  <w:footnote w:id="30">
    <w:p>
      <w:pPr>
        <w:pStyle w:val="Note de bas de page"/>
      </w:pPr>
      <w:r>
        <w:rPr>
          <w:rStyle w:val="Aucun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 xml:space="preserve">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Avis motiv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é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du 26 janvier 2023 de la Commission europ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enne adress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é à 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>R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publique Fran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14:textFill>
            <w14:solidFill>
              <w14:srgbClr w14:val="929292"/>
            </w14:solidFill>
          </w14:textFill>
        </w:rPr>
        <w:t>ç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aise en raison du non-respect de l</w:t>
      </w:r>
      <w:r>
        <w:rPr>
          <w:rStyle w:val="Aucun"/>
          <w:rFonts w:cs="Arial Unicode MS" w:eastAsia="Arial Unicode MS" w:hint="default"/>
          <w:outline w:val="0"/>
          <w:color w:val="929292"/>
          <w:sz w:val="18"/>
          <w:szCs w:val="18"/>
          <w:u w:color="929292"/>
          <w:rtl w:val="1"/>
          <w14:textFill>
            <w14:solidFill>
              <w14:srgbClr w14:val="929292"/>
            </w14:solidFill>
          </w14:textFill>
        </w:rPr>
        <w:t>’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article 6, paragraphe 1 de la directive 2003/4/CE du Parlement europ</w:t>
      </w:r>
      <w:r>
        <w:rPr>
          <w:rStyle w:val="Aucun"/>
          <w:rFonts w:ascii="Times New Roman" w:hAnsi="Times New Roman" w:hint="default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929292"/>
          <w:sz w:val="18"/>
          <w:szCs w:val="18"/>
          <w:u w:color="929292"/>
          <w:rtl w:val="0"/>
          <w:lang w:val="fr-FR"/>
          <w14:textFill>
            <w14:solidFill>
              <w14:srgbClr w14:val="929292"/>
            </w14:solidFill>
          </w14:textFill>
        </w:rPr>
        <w:t xml:space="preserve">en et du Conseil du 28 janvier 2003 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"/>
      <w:keepNext w:val="1"/>
      <w:tabs>
        <w:tab w:val="center" w:pos="4819"/>
        <w:tab w:val="right" w:pos="9612"/>
        <w:tab w:val="clear" w:pos="9020"/>
      </w:tabs>
      <w:spacing w:line="360" w:lineRule="auto"/>
      <w:rPr>
        <w:rStyle w:val="Aucun"/>
        <w:rFonts w:ascii="Baskerville" w:cs="Baskerville" w:hAnsi="Baskerville" w:eastAsia="Baskerville"/>
        <w:caps w:val="1"/>
        <w:sz w:val="20"/>
        <w:szCs w:val="20"/>
      </w:rPr>
    </w:pP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191176</wp:posOffset>
              </wp:positionH>
              <wp:positionV relativeFrom="page">
                <wp:posOffset>211384</wp:posOffset>
              </wp:positionV>
              <wp:extent cx="7190407" cy="10281935"/>
              <wp:effectExtent l="0" t="0" r="0" b="0"/>
              <wp:wrapNone/>
              <wp:docPr id="1073741827" name="officeArt object" descr="Group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0407" cy="10281935"/>
                        <a:chOff x="0" y="-1"/>
                        <a:chExt cx="7190406" cy="10281934"/>
                      </a:xfrm>
                    </wpg:grpSpPr>
                    <pic:pic xmlns:pic="http://schemas.openxmlformats.org/drawingml/2006/picture">
                      <pic:nvPicPr>
                        <pic:cNvPr id="1073741825" name="Rectangle Rectangle" descr="Rectangle Rectangl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-2"/>
                          <a:ext cx="7190407" cy="1028193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Rectangle Rectangle" descr="Rectangle Rectangl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040" y="44415"/>
                          <a:ext cx="7102324" cy="1019310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5.1pt;margin-top:16.6pt;width:566.2pt;height:809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-1" coordsize="7190406,10281934">
              <w10:wrap type="none" side="bothSides" anchorx="page" anchory="page"/>
              <v:shape id="_x0000_s1027" type="#_x0000_t75" style="position:absolute;left:0;top:-1;width:7190406;height:10281934;">
                <v:imagedata r:id="rId1" o:title="image7.png"/>
              </v:shape>
              <v:shape id="_x0000_s1028" type="#_x0000_t75" style="position:absolute;left:44041;top:44416;width:7102323;height:10193100;">
                <v:imagedata r:id="rId2" o:title="image8.png"/>
              </v:shape>
            </v:group>
          </w:pict>
        </mc:Fallback>
      </mc:AlternateContent>
    </w:r>
    <w:r>
      <w:rPr>
        <w:rStyle w:val="Aucun"/>
        <w:rFonts w:ascii="Baskerville" w:hAnsi="Baskerville"/>
        <w:caps w:val="1"/>
        <w:sz w:val="20"/>
        <w:szCs w:val="20"/>
      </w:rPr>
      <w:tab/>
    </w:r>
    <w:r>
      <w:rPr>
        <w:rStyle w:val="Aucun"/>
        <w:rFonts w:ascii="Baskerville" w:hAnsi="Baskerville"/>
        <w:caps w:val="1"/>
        <w:sz w:val="20"/>
        <w:szCs w:val="20"/>
        <w:rtl w:val="0"/>
        <w:lang w:val="fr-FR"/>
      </w:rPr>
      <w:t>R</w:t>
    </w:r>
    <w:r>
      <w:rPr>
        <w:rStyle w:val="Aucun"/>
        <w:rFonts w:ascii="Baskerville" w:hAnsi="Baskerville" w:hint="default"/>
        <w:caps w:val="1"/>
        <w:sz w:val="20"/>
        <w:szCs w:val="20"/>
        <w:rtl w:val="0"/>
        <w:lang w:val="fr-FR"/>
      </w:rPr>
      <w:t>é</w:t>
    </w:r>
    <w:r>
      <w:rPr>
        <w:rStyle w:val="Aucun"/>
        <w:rFonts w:ascii="Baskerville" w:hAnsi="Baskerville"/>
        <w:caps w:val="1"/>
        <w:sz w:val="20"/>
        <w:szCs w:val="20"/>
        <w:rtl w:val="0"/>
        <w:lang w:val="fr-FR"/>
      </w:rPr>
      <w:t xml:space="preserve">ponse </w:t>
    </w:r>
    <w:r>
      <w:rPr>
        <w:rStyle w:val="Aucun"/>
        <w:rFonts w:ascii="Baskerville" w:hAnsi="Baskerville" w:hint="default"/>
        <w:caps w:val="1"/>
        <w:sz w:val="20"/>
        <w:szCs w:val="20"/>
        <w:rtl w:val="0"/>
        <w:lang w:val="fr-FR"/>
      </w:rPr>
      <w:t xml:space="preserve">à </w:t>
    </w:r>
    <w:r>
      <w:rPr>
        <w:rStyle w:val="Aucun"/>
        <w:rFonts w:ascii="Baskerville" w:hAnsi="Baskerville"/>
        <w:caps w:val="1"/>
        <w:sz w:val="20"/>
        <w:szCs w:val="20"/>
        <w:rtl w:val="0"/>
        <w:lang w:val="fr-FR"/>
      </w:rPr>
      <w:t>l</w:t>
    </w:r>
    <w:r>
      <w:rPr>
        <w:rStyle w:val="Aucun"/>
        <w:rFonts w:ascii="Baskerville" w:hAnsi="Baskerville" w:hint="default"/>
        <w:caps w:val="1"/>
        <w:sz w:val="20"/>
        <w:szCs w:val="20"/>
        <w:rtl w:val="0"/>
        <w:lang w:val="fr-FR"/>
      </w:rPr>
      <w:t>’</w:t>
    </w:r>
    <w:r>
      <w:rPr>
        <w:rStyle w:val="Aucun"/>
        <w:rFonts w:ascii="Baskerville" w:hAnsi="Baskerville"/>
        <w:caps w:val="1"/>
        <w:sz w:val="20"/>
        <w:szCs w:val="20"/>
        <w:rtl w:val="0"/>
        <w:lang w:val="fr-FR"/>
      </w:rPr>
      <w:t xml:space="preserve">appel </w:t>
    </w:r>
    <w:r>
      <w:rPr>
        <w:rStyle w:val="Aucun"/>
        <w:rFonts w:ascii="Baskerville" w:hAnsi="Baskerville" w:hint="default"/>
        <w:caps w:val="1"/>
        <w:sz w:val="20"/>
        <w:szCs w:val="20"/>
        <w:rtl w:val="0"/>
        <w:lang w:val="fr-FR"/>
      </w:rPr>
      <w:t xml:space="preserve">à </w:t>
    </w:r>
    <w:r>
      <w:rPr>
        <w:rStyle w:val="Aucun"/>
        <w:rFonts w:ascii="Baskerville" w:hAnsi="Baskerville"/>
        <w:caps w:val="1"/>
        <w:sz w:val="20"/>
        <w:szCs w:val="20"/>
        <w:rtl w:val="0"/>
        <w:lang w:val="fr-FR"/>
      </w:rPr>
      <w:t>contribution des nations unies</w:t>
    </w:r>
  </w:p>
  <w:p>
    <w:pPr>
      <w:pStyle w:val="En-tête"/>
      <w:keepNext w:val="1"/>
      <w:tabs>
        <w:tab w:val="center" w:pos="4819"/>
        <w:tab w:val="right" w:pos="9612"/>
        <w:tab w:val="clear" w:pos="9020"/>
      </w:tabs>
      <w:spacing w:line="360" w:lineRule="auto"/>
      <w:rPr>
        <w:rStyle w:val="Aucun"/>
        <w:rFonts w:ascii="Baskerville" w:cs="Baskerville" w:hAnsi="Baskerville" w:eastAsia="Baskerville"/>
        <w:caps w:val="1"/>
        <w:sz w:val="20"/>
        <w:szCs w:val="20"/>
      </w:rPr>
    </w:pPr>
    <w:r>
      <w:rPr>
        <w:rStyle w:val="Aucun"/>
        <w:rFonts w:ascii="Baskerville" w:cs="Baskerville" w:hAnsi="Baskerville" w:eastAsia="Baskerville"/>
        <w:caps w:val="1"/>
        <w:sz w:val="20"/>
        <w:szCs w:val="20"/>
      </w:rPr>
      <w:tab/>
    </w:r>
    <w:r>
      <w:rPr>
        <w:rStyle w:val="Aucun"/>
        <w:rFonts w:ascii="Baskerville" w:hAnsi="Baskerville"/>
        <w:caps w:val="1"/>
        <w:sz w:val="20"/>
        <w:szCs w:val="20"/>
        <w:rtl w:val="0"/>
        <w:lang w:val="fr-FR"/>
      </w:rPr>
      <w:t>POUR LE Rapporteur sp</w:t>
    </w:r>
    <w:r>
      <w:rPr>
        <w:rStyle w:val="Aucun"/>
        <w:rFonts w:ascii="Baskerville" w:hAnsi="Baskerville" w:hint="default"/>
        <w:caps w:val="1"/>
        <w:sz w:val="20"/>
        <w:szCs w:val="20"/>
        <w:rtl w:val="0"/>
        <w:lang w:val="fr-FR"/>
      </w:rPr>
      <w:t>é</w:t>
    </w:r>
    <w:r>
      <w:rPr>
        <w:rStyle w:val="Aucun"/>
        <w:rFonts w:ascii="Baskerville" w:hAnsi="Baskerville"/>
        <w:caps w:val="1"/>
        <w:sz w:val="20"/>
        <w:szCs w:val="20"/>
        <w:rtl w:val="0"/>
        <w:lang w:val="fr-FR"/>
      </w:rPr>
      <w:t xml:space="preserve">cial sur </w:t>
    </w:r>
  </w:p>
  <w:p>
    <w:pPr>
      <w:pStyle w:val="En-tête"/>
      <w:keepNext w:val="1"/>
      <w:tabs>
        <w:tab w:val="center" w:pos="4819"/>
        <w:tab w:val="right" w:pos="9612"/>
        <w:tab w:val="clear" w:pos="9020"/>
      </w:tabs>
      <w:spacing w:line="360" w:lineRule="auto"/>
    </w:pPr>
    <w:r>
      <w:rPr>
        <w:rStyle w:val="Aucun"/>
        <w:rFonts w:ascii="Baskerville" w:cs="Baskerville" w:hAnsi="Baskerville" w:eastAsia="Baskerville"/>
        <w:caps w:val="1"/>
        <w:sz w:val="20"/>
        <w:szCs w:val="20"/>
        <w:rtl w:val="0"/>
        <w:lang w:val="fr-FR"/>
      </w:rPr>
      <w:tab/>
      <w:t>les produits toxiques et les droits de l</w:t>
    </w:r>
    <w:r>
      <w:rPr>
        <w:rStyle w:val="Aucun"/>
        <w:rFonts w:ascii="Baskerville" w:hAnsi="Baskerville" w:hint="default"/>
        <w:caps w:val="1"/>
        <w:sz w:val="20"/>
        <w:szCs w:val="20"/>
        <w:rtl w:val="0"/>
        <w:lang w:val="fr-FR"/>
      </w:rPr>
      <w:t>’</w:t>
    </w:r>
    <w:r>
      <w:rPr>
        <w:rStyle w:val="Aucun"/>
        <w:rFonts w:ascii="Baskerville" w:hAnsi="Baskerville"/>
        <w:caps w:val="1"/>
        <w:sz w:val="20"/>
        <w:szCs w:val="20"/>
        <w:rtl w:val="0"/>
        <w:lang w:val="fr-FR"/>
      </w:rPr>
      <w:t>homme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Tiret"/>
  </w:abstractNum>
  <w:abstractNum w:abstractNumId="1">
    <w:multiLevelType w:val="hybridMultilevel"/>
    <w:styleLink w:val="Tiret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22" w:hanging="262"/>
      </w:pPr>
      <w:rPr>
        <w:rFonts w:ascii="Times New Roman" w:cs="Times New Roman" w:hAnsi="Times New Roman" w:eastAsia="Times New Roman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ascii="Times New Roman" w:cs="Times New Roman" w:hAnsi="Times New Roman" w:eastAsia="Times New Roman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ascii="Times New Roman" w:cs="Times New Roman" w:hAnsi="Times New Roman" w:eastAsia="Times New Roman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ascii="Times New Roman" w:cs="Times New Roman" w:hAnsi="Times New Roman" w:eastAsia="Times New Roman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ascii="Times New Roman" w:cs="Times New Roman" w:hAnsi="Times New Roman" w:eastAsia="Times New Roman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2">
    <w:multiLevelType w:val="hybridMultilevel"/>
    <w:numStyleLink w:val="Puce"/>
  </w:abstractNum>
  <w:abstractNum w:abstractNumId="3">
    <w:multiLevelType w:val="hybridMultilevel"/>
    <w:styleLink w:val="Puce"/>
    <w:lvl w:ilvl="0">
      <w:start w:val="1"/>
      <w:numFmt w:val="bullet"/>
      <w:suff w:val="tab"/>
      <w:lvlText w:val="-"/>
      <w:lvlJc w:val="left"/>
      <w:pPr>
        <w:ind w:left="180" w:hanging="180"/>
      </w:pPr>
      <w:rPr>
        <w:rFonts w:ascii="Times New Roman" w:cs="Times New Roman" w:hAnsi="Times New Roman" w:eastAsia="Times New Roman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360" w:hanging="180"/>
      </w:pPr>
      <w:rPr>
        <w:rFonts w:ascii="Times New Roman" w:cs="Times New Roman" w:hAnsi="Times New Roman" w:eastAsia="Times New Roman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540" w:hanging="180"/>
      </w:pPr>
      <w:rPr>
        <w:rFonts w:ascii="Times New Roman" w:cs="Times New Roman" w:hAnsi="Times New Roman" w:eastAsia="Times New Roman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720" w:hanging="180"/>
      </w:pPr>
      <w:rPr>
        <w:rFonts w:ascii="Times New Roman" w:cs="Times New Roman" w:hAnsi="Times New Roman" w:eastAsia="Times New Roman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900" w:hanging="180"/>
      </w:pPr>
      <w:rPr>
        <w:rFonts w:ascii="Times New Roman" w:cs="Times New Roman" w:hAnsi="Times New Roman" w:eastAsia="Times New Roman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080" w:hanging="180"/>
      </w:pPr>
      <w:rPr>
        <w:rFonts w:ascii="Times New Roman" w:cs="Times New Roman" w:hAnsi="Times New Roman" w:eastAsia="Times New Roman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260" w:hanging="180"/>
      </w:pPr>
      <w:rPr>
        <w:rFonts w:ascii="Times New Roman" w:cs="Times New Roman" w:hAnsi="Times New Roman" w:eastAsia="Times New Roman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440" w:hanging="180"/>
      </w:pPr>
      <w:rPr>
        <w:rFonts w:ascii="Times New Roman" w:cs="Times New Roman" w:hAnsi="Times New Roman" w:eastAsia="Times New Roman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1620" w:hanging="180"/>
      </w:pPr>
      <w:rPr>
        <w:rFonts w:ascii="Times New Roman" w:cs="Times New Roman" w:hAnsi="Times New Roman" w:eastAsia="Times New Roman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">
    <w:name w:val="En-tête"/>
    <w:next w:val="En-têt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Note de bas de page">
    <w:name w:val="Note de bas de page"/>
    <w:next w:val="Note de bas de pag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Times New Roman" w:cs="Times New Roman" w:hAnsi="Times New Roman" w:eastAsia="Times New Roman"/>
      <w:outline w:val="0"/>
      <w:color w:val="929292"/>
      <w:sz w:val="18"/>
      <w:szCs w:val="18"/>
      <w:u w:val="single" w:color="929292"/>
      <w:lang w:val="en-US"/>
      <w14:textFill>
        <w14:solidFill>
          <w14:srgbClr w14:val="929292"/>
        </w14:solidFill>
      </w14:textFill>
    </w:rPr>
  </w:style>
  <w:style w:type="character" w:styleId="Hyperlink.1">
    <w:name w:val="Hyperlink.1"/>
    <w:basedOn w:val="Aucun"/>
    <w:next w:val="Hyperlink.1"/>
    <w:rPr>
      <w:rFonts w:ascii="Times New Roman" w:cs="Times New Roman" w:hAnsi="Times New Roman" w:eastAsia="Times New Roman"/>
      <w:outline w:val="0"/>
      <w:color w:val="929292"/>
      <w:sz w:val="18"/>
      <w:szCs w:val="18"/>
      <w:u w:val="single" w:color="929292"/>
      <w:lang w:val="fr-FR"/>
      <w14:textFill>
        <w14:solidFill>
          <w14:srgbClr w14:val="929292"/>
        </w14:solidFill>
      </w14:textFill>
    </w:rPr>
  </w:style>
  <w:style w:type="character" w:styleId="Hyperlink.2">
    <w:name w:val="Hyperlink.2"/>
    <w:basedOn w:val="Aucun"/>
    <w:next w:val="Hyperlink.2"/>
    <w:rPr>
      <w:rFonts w:ascii="Times New Roman" w:cs="Times New Roman" w:hAnsi="Times New Roman" w:eastAsia="Times New Roman"/>
      <w:u w:val="single"/>
      <w:lang w:val="fr-FR"/>
    </w:rPr>
  </w:style>
  <w:style w:type="numbering" w:styleId="Tiret">
    <w:name w:val="Tiret"/>
    <w:pPr>
      <w:numPr>
        <w:numId w:val="1"/>
      </w:numPr>
    </w:pPr>
  </w:style>
  <w:style w:type="character" w:styleId="Aucun A">
    <w:name w:val="Aucun A"/>
    <w:basedOn w:val="Aucun"/>
    <w:rPr>
      <w:lang w:val="fr-FR"/>
    </w:rPr>
  </w:style>
  <w:style w:type="character" w:styleId="Hyperlink.3">
    <w:name w:val="Hyperlink.3"/>
    <w:basedOn w:val="Aucun"/>
    <w:next w:val="Hyperlink.3"/>
    <w:rPr>
      <w:rFonts w:ascii="Times New Roman" w:cs="Times New Roman" w:hAnsi="Times New Roman" w:eastAsia="Times New Roman"/>
      <w:outline w:val="0"/>
      <w:color w:val="929292"/>
      <w:sz w:val="18"/>
      <w:szCs w:val="18"/>
      <w:u w:val="single" w:color="929292"/>
      <w14:textFill>
        <w14:solidFill>
          <w14:srgbClr w14:val="929292"/>
        </w14:solidFill>
      </w14:textFill>
    </w:rPr>
  </w:style>
  <w:style w:type="numbering" w:styleId="Puce">
    <w:name w:val="Puce"/>
    <w:pPr>
      <w:numPr>
        <w:numId w:val="3"/>
      </w:numPr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numbering" Target="numbering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footnotes" Target="footnotes.xml"/><Relationship Id="rId17" Type="http://schemas.openxmlformats.org/officeDocument/2006/relationships/customXml" Target="../customXml/item3.xml"/><Relationship Id="rId2" Type="http://schemas.openxmlformats.org/officeDocument/2006/relationships/fontTable" Target="fontTable.xml"/><Relationship Id="rId16" Type="http://schemas.openxmlformats.org/officeDocument/2006/relationships/customXml" Target="../customXml/item2.xml"/><Relationship Id="rId1" Type="http://schemas.openxmlformats.org/officeDocument/2006/relationships/settings" Target="settings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53D6983EF5F4EB0B6A5354F975E96" ma:contentTypeVersion="15" ma:contentTypeDescription="Create a new document." ma:contentTypeScope="" ma:versionID="0b735ff6708fc8c8beb61a0e3700b1e7">
  <xsd:schema xmlns:xsd="http://www.w3.org/2001/XMLSchema" xmlns:xs="http://www.w3.org/2001/XMLSchema" xmlns:p="http://schemas.microsoft.com/office/2006/metadata/properties" xmlns:ns2="d42e65b2-cf21-49c1-b27d-d23f90380c0e" xmlns:ns3="9c2e4527-2efa-4ade-b3d6-b2418af14986" targetNamespace="http://schemas.microsoft.com/office/2006/metadata/properties" ma:root="true" ma:fieldsID="6d0b6c1071bb82aac96fdd58ad4b5777" ns2:_="" ns3:_="">
    <xsd:import namespace="d42e65b2-cf21-49c1-b27d-d23f90380c0e"/>
    <xsd:import namespace="9c2e4527-2efa-4ade-b3d6-b2418af14986"/>
    <xsd:element name="properties">
      <xsd:complexType>
        <xsd:sequence>
          <xsd:element name="documentManagement">
            <xsd:complexType>
              <xsd:all>
                <xsd:element ref="ns2:Contributor" minOccurs="0"/>
                <xsd:element ref="ns2:Category" minOccurs="0"/>
                <xsd:element ref="ns2:Doctyp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Postingdate" minOccurs="0"/>
                <xsd:element ref="ns2:Postedonlin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e65b2-cf21-49c1-b27d-d23f90380c0e" elementFormDefault="qualified">
    <xsd:import namespace="http://schemas.microsoft.com/office/2006/documentManagement/types"/>
    <xsd:import namespace="http://schemas.microsoft.com/office/infopath/2007/PartnerControls"/>
    <xsd:element name="Contributor" ma:index="8" nillable="true" ma:displayName="Contributor" ma:description="Who submitted this document?&#10;Click and enter the contributor's name" ma:format="Dropdown" ma:internalName="Contributor">
      <xsd:simpleType>
        <xsd:restriction base="dms:Text">
          <xsd:maxLength value="255"/>
        </xsd:restriction>
      </xsd:simpleType>
    </xsd:element>
    <xsd:element name="Category" ma:index="9" nillable="true" ma:displayName="Category" ma:format="Dropdown" ma:internalName="Category">
      <xsd:simpleType>
        <xsd:union memberTypes="dms:Text">
          <xsd:simpleType>
            <xsd:restriction base="dms:Choice">
              <xsd:enumeration value="States"/>
              <xsd:enumeration value="NHRIs"/>
              <xsd:enumeration value="UN entities"/>
              <xsd:enumeration value="Regional mechanism"/>
              <xsd:enumeration value="National mechanism"/>
              <xsd:enumeration value="CSOs"/>
              <xsd:enumeration value="Academia"/>
              <xsd:enumeration value="Individuals"/>
            </xsd:restriction>
          </xsd:simpleType>
        </xsd:union>
      </xsd:simpleType>
    </xsd:element>
    <xsd:element name="Doctype" ma:index="10" nillable="true" ma:displayName="Doc type" ma:default="input" ma:format="Dropdown" ma:internalName="Doctype">
      <xsd:simpleType>
        <xsd:union memberTypes="dms:Text">
          <xsd:simpleType>
            <xsd:restriction base="dms:Choice">
              <xsd:enumeration value="note verbale"/>
              <xsd:enumeration value="cover letter"/>
              <xsd:enumeration value="input"/>
              <xsd:enumeration value="annex"/>
              <xsd:enumeration value="French translation"/>
              <xsd:enumeration value="Spanish translation"/>
              <xsd:enumeration value="Arabic translation"/>
              <xsd:enumeration value="Russian translation"/>
              <xsd:enumeration value="Chinese translation"/>
            </xsd:restriction>
          </xsd:simpleType>
        </xsd:un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ostingdate" ma:index="16" nillable="true" ma:displayName="Posting date" ma:format="DateOnly" ma:internalName="Postingdate">
      <xsd:simpleType>
        <xsd:restriction base="dms:DateTime"/>
      </xsd:simpleType>
    </xsd:element>
    <xsd:element name="Postedonline" ma:index="17" nillable="true" ma:displayName="Posted online" ma:default="0" ma:format="Dropdown" ma:internalName="Postedonline">
      <xsd:simpleType>
        <xsd:restriction base="dms:Boolea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e4527-2efa-4ade-b3d6-b2418af14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42e65b2-cf21-49c1-b27d-d23f90380c0e">Individuals</Category>
    <Doctype xmlns="d42e65b2-cf21-49c1-b27d-d23f90380c0e">input</Doctype>
    <Contributor xmlns="d42e65b2-cf21-49c1-b27d-d23f90380c0e">Marie-Michèle Saint-Marc</Contributor>
    <Postingdate xmlns="d42e65b2-cf21-49c1-b27d-d23f90380c0e" xsi:nil="true"/>
    <Postedonline xmlns="d42e65b2-cf21-49c1-b27d-d23f90380c0e">false</Postedonline>
  </documentManagement>
</p:properties>
</file>

<file path=customXml/itemProps1.xml><?xml version="1.0" encoding="utf-8"?>
<ds:datastoreItem xmlns:ds="http://schemas.openxmlformats.org/officeDocument/2006/customXml" ds:itemID="{35271DBC-FD28-4AFD-AA7C-4DAB2BF20793}"/>
</file>

<file path=customXml/itemProps2.xml><?xml version="1.0" encoding="utf-8"?>
<ds:datastoreItem xmlns:ds="http://schemas.openxmlformats.org/officeDocument/2006/customXml" ds:itemID="{4EE1201F-2FD9-4765-BA32-23978C9132C9}"/>
</file>

<file path=customXml/itemProps3.xml><?xml version="1.0" encoding="utf-8"?>
<ds:datastoreItem xmlns:ds="http://schemas.openxmlformats.org/officeDocument/2006/customXml" ds:itemID="{F2EC6585-173C-405A-AA52-B853ECE0566C}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0x0101009D953D6983EF5F4EB0B6A5354F975E96</vt:lpwstr>
  </property>
</Properties>
</file>