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0158" w14:textId="1716F58E" w:rsidR="00CC0833" w:rsidRPr="004B7BC5" w:rsidRDefault="00CC0833" w:rsidP="004B7BC5">
      <w:pPr>
        <w:jc w:val="lowKashida"/>
        <w:rPr>
          <w:rFonts w:asciiTheme="majorBidi" w:hAnsiTheme="majorBidi" w:cstheme="majorBidi"/>
          <w:sz w:val="28"/>
          <w:szCs w:val="28"/>
        </w:rPr>
      </w:pPr>
    </w:p>
    <w:p w14:paraId="15781E30" w14:textId="5D32B16D" w:rsidR="0053232D" w:rsidRPr="004B7BC5" w:rsidRDefault="0053232D" w:rsidP="00F269DA">
      <w:pPr>
        <w:bidi/>
        <w:jc w:val="center"/>
        <w:rPr>
          <w:rStyle w:val="rynqvb"/>
          <w:rFonts w:asciiTheme="majorBidi" w:hAnsiTheme="majorBidi" w:cstheme="majorBidi"/>
          <w:b/>
          <w:bCs/>
          <w:color w:val="385623" w:themeColor="accent6" w:themeShade="80"/>
          <w:sz w:val="28"/>
          <w:szCs w:val="28"/>
        </w:rPr>
      </w:pPr>
      <w:r w:rsidRPr="004B7BC5">
        <w:rPr>
          <w:rStyle w:val="rynqvb"/>
          <w:rFonts w:asciiTheme="majorBidi" w:hAnsiTheme="majorBidi" w:cstheme="majorBidi"/>
          <w:b/>
          <w:bCs/>
          <w:color w:val="385623" w:themeColor="accent6" w:themeShade="80"/>
          <w:sz w:val="28"/>
          <w:szCs w:val="28"/>
        </w:rPr>
        <w:t>The negative effects of toxic and hazardous substances on women in Africa</w:t>
      </w:r>
    </w:p>
    <w:p w14:paraId="49A34FA3" w14:textId="77777777" w:rsidR="007962AB" w:rsidRDefault="0053232D" w:rsidP="00DE7051">
      <w:pPr>
        <w:spacing w:line="240" w:lineRule="auto"/>
        <w:jc w:val="center"/>
        <w:rPr>
          <w:rFonts w:asciiTheme="majorBidi" w:eastAsia="Times New Roman" w:hAnsiTheme="majorBidi" w:cstheme="majorBidi"/>
          <w:b/>
          <w:bCs/>
          <w:color w:val="385623" w:themeColor="accent6" w:themeShade="80"/>
          <w:sz w:val="28"/>
          <w:szCs w:val="28"/>
        </w:rPr>
      </w:pPr>
      <w:r w:rsidRPr="004B7BC5">
        <w:rPr>
          <w:rFonts w:asciiTheme="majorBidi" w:eastAsia="Times New Roman" w:hAnsiTheme="majorBidi" w:cstheme="majorBidi"/>
          <w:b/>
          <w:bCs/>
          <w:color w:val="385623" w:themeColor="accent6" w:themeShade="80"/>
          <w:sz w:val="28"/>
          <w:szCs w:val="28"/>
        </w:rPr>
        <w:t xml:space="preserve">Special Rapporteur on </w:t>
      </w:r>
      <w:r w:rsidR="00DE7051">
        <w:rPr>
          <w:rFonts w:asciiTheme="majorBidi" w:eastAsia="Times New Roman" w:hAnsiTheme="majorBidi" w:cstheme="majorBidi"/>
          <w:b/>
          <w:bCs/>
          <w:color w:val="385623" w:themeColor="accent6" w:themeShade="80"/>
          <w:sz w:val="28"/>
          <w:szCs w:val="28"/>
        </w:rPr>
        <w:t>toxics</w:t>
      </w:r>
      <w:r w:rsidRPr="004B7BC5">
        <w:rPr>
          <w:rFonts w:asciiTheme="majorBidi" w:eastAsia="Times New Roman" w:hAnsiTheme="majorBidi" w:cstheme="majorBidi"/>
          <w:b/>
          <w:bCs/>
          <w:color w:val="385623" w:themeColor="accent6" w:themeShade="80"/>
          <w:sz w:val="28"/>
          <w:szCs w:val="28"/>
        </w:rPr>
        <w:t xml:space="preserve"> and human rights</w:t>
      </w:r>
    </w:p>
    <w:p w14:paraId="7CCD79F6" w14:textId="21E4C140" w:rsidR="0053232D" w:rsidRPr="004B7BC5" w:rsidRDefault="0053232D" w:rsidP="004B7BC5">
      <w:pPr>
        <w:bidi/>
        <w:jc w:val="lowKashida"/>
        <w:rPr>
          <w:rFonts w:asciiTheme="majorBidi" w:hAnsiTheme="majorBidi" w:cstheme="majorBidi"/>
          <w:sz w:val="28"/>
          <w:szCs w:val="28"/>
          <w:lang w:val="en-US"/>
        </w:rPr>
      </w:pPr>
    </w:p>
    <w:p w14:paraId="2BB751D1" w14:textId="206013BA" w:rsidR="006D223D" w:rsidRPr="004B7BC5" w:rsidRDefault="00AA4874" w:rsidP="004B7BC5">
      <w:pPr>
        <w:jc w:val="lowKashida"/>
        <w:rPr>
          <w:rFonts w:asciiTheme="majorBidi" w:hAnsiTheme="majorBidi" w:cstheme="majorBidi"/>
          <w:b/>
          <w:bCs/>
          <w:color w:val="538135" w:themeColor="accent6" w:themeShade="BF"/>
          <w:sz w:val="28"/>
          <w:szCs w:val="28"/>
          <w:lang w:val="en-US"/>
        </w:rPr>
      </w:pPr>
      <w:r w:rsidRPr="004B7BC5">
        <w:rPr>
          <w:rFonts w:asciiTheme="majorBidi" w:hAnsiTheme="majorBidi" w:cstheme="majorBidi"/>
          <w:b/>
          <w:bCs/>
          <w:color w:val="538135" w:themeColor="accent6" w:themeShade="BF"/>
          <w:sz w:val="28"/>
          <w:szCs w:val="28"/>
          <w:lang w:val="en-US"/>
        </w:rPr>
        <w:t>I</w:t>
      </w:r>
      <w:r w:rsidR="006D223D" w:rsidRPr="004B7BC5">
        <w:rPr>
          <w:rFonts w:asciiTheme="majorBidi" w:hAnsiTheme="majorBidi" w:cstheme="majorBidi"/>
          <w:b/>
          <w:bCs/>
          <w:color w:val="538135" w:themeColor="accent6" w:themeShade="BF"/>
          <w:sz w:val="28"/>
          <w:szCs w:val="28"/>
          <w:lang w:val="en-US"/>
        </w:rPr>
        <w:t>ntroduction</w:t>
      </w:r>
    </w:p>
    <w:p w14:paraId="2F241847" w14:textId="6848D192" w:rsidR="00492F71" w:rsidRPr="004B7BC5" w:rsidRDefault="006D223D" w:rsidP="00DE7051">
      <w:pPr>
        <w:jc w:val="lowKashida"/>
        <w:rPr>
          <w:rFonts w:asciiTheme="majorBidi" w:hAnsiTheme="majorBidi" w:cstheme="majorBidi"/>
          <w:sz w:val="28"/>
          <w:szCs w:val="28"/>
          <w:lang w:val="en-US"/>
        </w:rPr>
      </w:pPr>
      <w:r w:rsidRPr="004B7BC5">
        <w:rPr>
          <w:rFonts w:asciiTheme="majorBidi" w:hAnsiTheme="majorBidi" w:cstheme="majorBidi"/>
          <w:sz w:val="28"/>
          <w:szCs w:val="28"/>
          <w:lang w:val="en-US"/>
        </w:rPr>
        <w:t>The reality of the African continent and its industrial, security, economic, and commercial variables reveal a widespread of toxic and dangerous materials and their waste, to the point that they are having negative effect</w:t>
      </w:r>
      <w:r w:rsidR="00AA4874" w:rsidRPr="004B7BC5">
        <w:rPr>
          <w:rFonts w:asciiTheme="majorBidi" w:hAnsiTheme="majorBidi" w:cstheme="majorBidi"/>
          <w:sz w:val="28"/>
          <w:szCs w:val="28"/>
          <w:lang w:val="en-US"/>
        </w:rPr>
        <w:t>s on human rights at all levels.</w:t>
      </w:r>
      <w:r w:rsidRPr="004B7BC5">
        <w:rPr>
          <w:rFonts w:asciiTheme="majorBidi" w:hAnsiTheme="majorBidi" w:cstheme="majorBidi"/>
          <w:sz w:val="28"/>
          <w:szCs w:val="28"/>
          <w:lang w:val="en-US"/>
        </w:rPr>
        <w:t xml:space="preserve"> </w:t>
      </w:r>
      <w:r w:rsidR="00AA4874" w:rsidRPr="004B7BC5">
        <w:rPr>
          <w:rFonts w:asciiTheme="majorBidi" w:hAnsiTheme="majorBidi" w:cstheme="majorBidi"/>
          <w:sz w:val="28"/>
          <w:szCs w:val="28"/>
          <w:lang w:val="en-US"/>
        </w:rPr>
        <w:t>These</w:t>
      </w:r>
      <w:r w:rsidRPr="004B7BC5">
        <w:rPr>
          <w:rFonts w:asciiTheme="majorBidi" w:hAnsiTheme="majorBidi" w:cstheme="majorBidi"/>
          <w:sz w:val="28"/>
          <w:szCs w:val="28"/>
          <w:lang w:val="en-US"/>
        </w:rPr>
        <w:t xml:space="preserve"> negativ</w:t>
      </w:r>
      <w:r w:rsidR="00AA4874" w:rsidRPr="004B7BC5">
        <w:rPr>
          <w:rFonts w:asciiTheme="majorBidi" w:hAnsiTheme="majorBidi" w:cstheme="majorBidi"/>
          <w:sz w:val="28"/>
          <w:szCs w:val="28"/>
          <w:lang w:val="en-US"/>
        </w:rPr>
        <w:t xml:space="preserve">e effects affect all groups including </w:t>
      </w:r>
      <w:r w:rsidRPr="004B7BC5">
        <w:rPr>
          <w:rFonts w:asciiTheme="majorBidi" w:hAnsiTheme="majorBidi" w:cstheme="majorBidi"/>
          <w:sz w:val="28"/>
          <w:szCs w:val="28"/>
          <w:lang w:val="en-US"/>
        </w:rPr>
        <w:t>men, children</w:t>
      </w:r>
      <w:r w:rsidR="00AA4874" w:rsidRPr="004B7BC5">
        <w:rPr>
          <w:rFonts w:asciiTheme="majorBidi" w:hAnsiTheme="majorBidi" w:cstheme="majorBidi"/>
          <w:sz w:val="28"/>
          <w:szCs w:val="28"/>
          <w:lang w:val="en-US"/>
        </w:rPr>
        <w:t>,</w:t>
      </w:r>
      <w:r w:rsidRPr="004B7BC5">
        <w:rPr>
          <w:rFonts w:asciiTheme="majorBidi" w:hAnsiTheme="majorBidi" w:cstheme="majorBidi"/>
          <w:sz w:val="28"/>
          <w:szCs w:val="28"/>
          <w:lang w:val="en-US"/>
        </w:rPr>
        <w:t xml:space="preserve"> and women. Monitoring and follow-up reveal that African women are considered on</w:t>
      </w:r>
      <w:r w:rsidR="00AA4874" w:rsidRPr="004B7BC5">
        <w:rPr>
          <w:rFonts w:asciiTheme="majorBidi" w:hAnsiTheme="majorBidi" w:cstheme="majorBidi"/>
          <w:sz w:val="28"/>
          <w:szCs w:val="28"/>
          <w:lang w:val="en-US"/>
        </w:rPr>
        <w:t>e of the most vulnerable groups a</w:t>
      </w:r>
      <w:r w:rsidRPr="004B7BC5">
        <w:rPr>
          <w:rFonts w:asciiTheme="majorBidi" w:hAnsiTheme="majorBidi" w:cstheme="majorBidi"/>
          <w:sz w:val="28"/>
          <w:szCs w:val="28"/>
          <w:lang w:val="en-US"/>
        </w:rPr>
        <w:t xml:space="preserve">ffected by the negatives and dangers of toxic and </w:t>
      </w:r>
      <w:r w:rsidR="00AA4874" w:rsidRPr="004B7BC5">
        <w:rPr>
          <w:rStyle w:val="rynqvb"/>
          <w:rFonts w:asciiTheme="majorBidi" w:hAnsiTheme="majorBidi" w:cstheme="majorBidi"/>
          <w:sz w:val="28"/>
          <w:szCs w:val="28"/>
        </w:rPr>
        <w:t>hazardous</w:t>
      </w:r>
      <w:r w:rsidRPr="004B7BC5">
        <w:rPr>
          <w:rFonts w:asciiTheme="majorBidi" w:hAnsiTheme="majorBidi" w:cstheme="majorBidi"/>
          <w:sz w:val="28"/>
          <w:szCs w:val="28"/>
          <w:lang w:val="en-US"/>
        </w:rPr>
        <w:t xml:space="preserve"> substances, in a way whose negative consequences intersect with the civil, economic, and</w:t>
      </w:r>
      <w:r w:rsidR="00AA4874" w:rsidRPr="004B7BC5">
        <w:rPr>
          <w:rFonts w:asciiTheme="majorBidi" w:hAnsiTheme="majorBidi" w:cstheme="majorBidi"/>
          <w:sz w:val="28"/>
          <w:szCs w:val="28"/>
          <w:lang w:val="en-US"/>
        </w:rPr>
        <w:t xml:space="preserve"> social rights of African women. In this context </w:t>
      </w:r>
      <w:r w:rsidRPr="004B7BC5">
        <w:rPr>
          <w:rFonts w:asciiTheme="majorBidi" w:hAnsiTheme="majorBidi" w:cstheme="majorBidi"/>
          <w:sz w:val="28"/>
          <w:szCs w:val="28"/>
          <w:lang w:val="en-US"/>
        </w:rPr>
        <w:t xml:space="preserve">Elizka Relief Foundation submits its report to the Special Rapporteur on </w:t>
      </w:r>
      <w:r w:rsidR="00DE7051">
        <w:rPr>
          <w:rFonts w:asciiTheme="majorBidi" w:hAnsiTheme="majorBidi" w:cstheme="majorBidi"/>
          <w:sz w:val="28"/>
          <w:szCs w:val="28"/>
          <w:lang w:val="en-US"/>
        </w:rPr>
        <w:t>toxics</w:t>
      </w:r>
      <w:r w:rsidRPr="004B7BC5">
        <w:rPr>
          <w:rFonts w:asciiTheme="majorBidi" w:hAnsiTheme="majorBidi" w:cstheme="majorBidi"/>
          <w:sz w:val="28"/>
          <w:szCs w:val="28"/>
          <w:lang w:val="en-US"/>
        </w:rPr>
        <w:t xml:space="preserve"> and human rights; It attempts to review the negative effects of the spread of </w:t>
      </w:r>
      <w:r w:rsidR="00AA4874" w:rsidRPr="004B7BC5">
        <w:rPr>
          <w:rStyle w:val="rynqvb"/>
          <w:rFonts w:asciiTheme="majorBidi" w:hAnsiTheme="majorBidi" w:cstheme="majorBidi"/>
          <w:sz w:val="28"/>
          <w:szCs w:val="28"/>
        </w:rPr>
        <w:t>toxic and hazardous substances</w:t>
      </w:r>
      <w:r w:rsidRPr="004B7BC5">
        <w:rPr>
          <w:rFonts w:asciiTheme="majorBidi" w:hAnsiTheme="majorBidi" w:cstheme="majorBidi"/>
          <w:sz w:val="28"/>
          <w:szCs w:val="28"/>
          <w:lang w:val="en-US"/>
        </w:rPr>
        <w:t xml:space="preserve"> in Africa in general, and essentially monitors human rights violations in this sector and its negative effects on women in both Ethiopia and Niger and presents a set of relevant recommendations.</w:t>
      </w:r>
      <w:r w:rsidR="00AA4874" w:rsidRPr="004B7BC5">
        <w:rPr>
          <w:rFonts w:asciiTheme="majorBidi" w:hAnsiTheme="majorBidi" w:cstheme="majorBidi"/>
          <w:sz w:val="28"/>
          <w:szCs w:val="28"/>
          <w:lang w:val="en-US"/>
        </w:rPr>
        <w:t xml:space="preserve"> </w:t>
      </w:r>
    </w:p>
    <w:p w14:paraId="50609AAF" w14:textId="7A7A3A73" w:rsidR="00492F71" w:rsidRPr="004B7BC5" w:rsidRDefault="00492F71" w:rsidP="004B7BC5">
      <w:pPr>
        <w:jc w:val="lowKashida"/>
        <w:rPr>
          <w:rFonts w:asciiTheme="majorBidi" w:hAnsiTheme="majorBidi" w:cstheme="majorBidi"/>
          <w:sz w:val="28"/>
          <w:szCs w:val="28"/>
          <w:lang w:val="en-US"/>
        </w:rPr>
      </w:pPr>
    </w:p>
    <w:p w14:paraId="63DA81F4" w14:textId="778E21CD" w:rsidR="00492F71" w:rsidRPr="004B7BC5" w:rsidRDefault="00492F71" w:rsidP="004B7BC5">
      <w:pPr>
        <w:jc w:val="lowKashida"/>
        <w:rPr>
          <w:rFonts w:asciiTheme="majorBidi" w:hAnsiTheme="majorBidi" w:cstheme="majorBidi"/>
          <w:b/>
          <w:bCs/>
          <w:color w:val="538135" w:themeColor="accent6" w:themeShade="BF"/>
          <w:sz w:val="28"/>
          <w:szCs w:val="28"/>
          <w:u w:val="single"/>
          <w:lang w:val="en-US"/>
        </w:rPr>
      </w:pPr>
      <w:r w:rsidRPr="004B7BC5">
        <w:rPr>
          <w:rFonts w:asciiTheme="majorBidi" w:hAnsiTheme="majorBidi" w:cstheme="majorBidi"/>
          <w:b/>
          <w:bCs/>
          <w:color w:val="538135" w:themeColor="accent6" w:themeShade="BF"/>
          <w:sz w:val="28"/>
          <w:szCs w:val="28"/>
          <w:u w:val="single"/>
          <w:lang w:val="en-US"/>
        </w:rPr>
        <w:t>First:</w:t>
      </w:r>
      <w:r w:rsidR="008C15ED">
        <w:rPr>
          <w:rFonts w:asciiTheme="majorBidi" w:hAnsiTheme="majorBidi" w:cstheme="majorBidi" w:hint="cs"/>
          <w:b/>
          <w:bCs/>
          <w:color w:val="538135" w:themeColor="accent6" w:themeShade="BF"/>
          <w:sz w:val="28"/>
          <w:szCs w:val="28"/>
          <w:u w:val="single"/>
          <w:rtl/>
          <w:lang w:val="en-US"/>
        </w:rPr>
        <w:t xml:space="preserve"> </w:t>
      </w:r>
      <w:r w:rsidR="008C15ED">
        <w:rPr>
          <w:rFonts w:asciiTheme="majorBidi" w:hAnsiTheme="majorBidi" w:cstheme="majorBidi"/>
          <w:b/>
          <w:bCs/>
          <w:color w:val="538135" w:themeColor="accent6" w:themeShade="BF"/>
          <w:sz w:val="28"/>
          <w:szCs w:val="28"/>
          <w:u w:val="single"/>
          <w:lang w:val="en-US"/>
        </w:rPr>
        <w:t>S</w:t>
      </w:r>
      <w:r w:rsidRPr="004B7BC5">
        <w:rPr>
          <w:rFonts w:asciiTheme="majorBidi" w:hAnsiTheme="majorBidi" w:cstheme="majorBidi"/>
          <w:b/>
          <w:bCs/>
          <w:color w:val="538135" w:themeColor="accent6" w:themeShade="BF"/>
          <w:sz w:val="28"/>
          <w:szCs w:val="28"/>
          <w:u w:val="single"/>
          <w:lang w:val="en-US"/>
        </w:rPr>
        <w:t xml:space="preserve">pread of </w:t>
      </w:r>
      <w:r w:rsidRPr="004B7BC5">
        <w:rPr>
          <w:rStyle w:val="rynqvb"/>
          <w:rFonts w:asciiTheme="majorBidi" w:hAnsiTheme="majorBidi" w:cstheme="majorBidi"/>
          <w:b/>
          <w:bCs/>
          <w:color w:val="538135" w:themeColor="accent6" w:themeShade="BF"/>
          <w:sz w:val="28"/>
          <w:szCs w:val="28"/>
          <w:u w:val="single"/>
        </w:rPr>
        <w:t>toxic and hazardous substances</w:t>
      </w:r>
      <w:r w:rsidRPr="004B7BC5">
        <w:rPr>
          <w:rFonts w:asciiTheme="majorBidi" w:hAnsiTheme="majorBidi" w:cstheme="majorBidi"/>
          <w:b/>
          <w:bCs/>
          <w:color w:val="538135" w:themeColor="accent6" w:themeShade="BF"/>
          <w:sz w:val="28"/>
          <w:szCs w:val="28"/>
          <w:u w:val="single"/>
          <w:lang w:val="en-US"/>
        </w:rPr>
        <w:t xml:space="preserve"> on the African continent in general.</w:t>
      </w:r>
    </w:p>
    <w:p w14:paraId="50B84D53" w14:textId="5F21F2E9" w:rsidR="00492F71" w:rsidRPr="004B7BC5" w:rsidRDefault="00492F71" w:rsidP="004B7BC5">
      <w:pPr>
        <w:jc w:val="lowKashida"/>
        <w:rPr>
          <w:rFonts w:asciiTheme="majorBidi" w:hAnsiTheme="majorBidi" w:cstheme="majorBidi"/>
          <w:sz w:val="28"/>
          <w:szCs w:val="28"/>
          <w:lang w:val="en-US"/>
        </w:rPr>
      </w:pPr>
      <w:r w:rsidRPr="004B7BC5">
        <w:rPr>
          <w:rFonts w:asciiTheme="majorBidi" w:hAnsiTheme="majorBidi" w:cstheme="majorBidi"/>
          <w:sz w:val="28"/>
          <w:szCs w:val="28"/>
          <w:lang w:val="en-US"/>
        </w:rPr>
        <w:t xml:space="preserve">On the African continent, causes of the spread of toxic and </w:t>
      </w:r>
      <w:r w:rsidRPr="004B7BC5">
        <w:rPr>
          <w:rStyle w:val="rynqvb"/>
          <w:rFonts w:asciiTheme="majorBidi" w:hAnsiTheme="majorBidi" w:cstheme="majorBidi"/>
          <w:sz w:val="28"/>
          <w:szCs w:val="28"/>
        </w:rPr>
        <w:t>hazardous substances</w:t>
      </w:r>
      <w:r w:rsidRPr="004B7BC5">
        <w:rPr>
          <w:rFonts w:asciiTheme="majorBidi" w:hAnsiTheme="majorBidi" w:cstheme="majorBidi"/>
          <w:sz w:val="28"/>
          <w:szCs w:val="28"/>
          <w:lang w:val="en-US"/>
        </w:rPr>
        <w:t xml:space="preserve"> vary by the reality of the African environment, including security, climatic, and commercial factors, and the activities of mining companies and fossil fuel industries, in a way that causes a dangerous and severe spread of toxic and hazardous substances on the African continent, causing pollution of the air, water, environment, and soil, and the spread of diseases and epidemics. Perhaps the extractive, mining, and fossil industries are the primary cause of the spread of toxins and their risks. Internationally, it affects 23 million people, exposing them to unsafe levels of lead, zinc, copper, and arsenic, whether in dusty air, drinking water, or food grown on </w:t>
      </w:r>
      <w:r w:rsidRPr="004B7BC5">
        <w:rPr>
          <w:rFonts w:asciiTheme="majorBidi" w:hAnsiTheme="majorBidi" w:cstheme="majorBidi"/>
          <w:sz w:val="28"/>
          <w:szCs w:val="28"/>
          <w:lang w:val="en-US"/>
        </w:rPr>
        <w:lastRenderedPageBreak/>
        <w:t>polluted lands</w:t>
      </w:r>
      <w:r w:rsidRPr="004B7BC5">
        <w:rPr>
          <w:rStyle w:val="FootnoteReference"/>
          <w:rFonts w:asciiTheme="majorBidi" w:hAnsiTheme="majorBidi" w:cstheme="majorBidi"/>
          <w:sz w:val="28"/>
          <w:szCs w:val="28"/>
        </w:rPr>
        <w:footnoteReference w:id="1"/>
      </w:r>
      <w:r w:rsidRPr="004B7BC5">
        <w:rPr>
          <w:rFonts w:asciiTheme="majorBidi" w:hAnsiTheme="majorBidi" w:cstheme="majorBidi"/>
          <w:sz w:val="28"/>
          <w:szCs w:val="28"/>
        </w:rPr>
        <w:t>.</w:t>
      </w:r>
      <w:r w:rsidRPr="004B7BC5">
        <w:rPr>
          <w:rFonts w:asciiTheme="majorBidi" w:hAnsiTheme="majorBidi" w:cstheme="majorBidi"/>
          <w:sz w:val="28"/>
          <w:szCs w:val="28"/>
          <w:lang w:val="en-US"/>
        </w:rPr>
        <w:t xml:space="preserve"> It also contributes to more than 75% of global greenhouse gas emissions and about 90% </w:t>
      </w:r>
      <w:r w:rsidR="0049280D" w:rsidRPr="004B7BC5">
        <w:rPr>
          <w:rFonts w:asciiTheme="majorBidi" w:hAnsiTheme="majorBidi" w:cstheme="majorBidi"/>
          <w:sz w:val="28"/>
          <w:szCs w:val="28"/>
          <w:lang w:val="en-US"/>
        </w:rPr>
        <w:t xml:space="preserve">of </w:t>
      </w:r>
      <w:r w:rsidRPr="004B7BC5">
        <w:rPr>
          <w:rFonts w:asciiTheme="majorBidi" w:hAnsiTheme="majorBidi" w:cstheme="majorBidi"/>
          <w:sz w:val="28"/>
          <w:szCs w:val="28"/>
          <w:lang w:val="en-US"/>
        </w:rPr>
        <w:t xml:space="preserve">carbon dioxide emissions, in addition, </w:t>
      </w:r>
      <w:r w:rsidR="0049280D" w:rsidRPr="004B7BC5">
        <w:rPr>
          <w:rFonts w:asciiTheme="majorBidi" w:hAnsiTheme="majorBidi" w:cstheme="majorBidi"/>
          <w:sz w:val="28"/>
          <w:szCs w:val="28"/>
          <w:lang w:val="en-US"/>
        </w:rPr>
        <w:t>it leads</w:t>
      </w:r>
      <w:r w:rsidRPr="004B7BC5">
        <w:rPr>
          <w:rFonts w:asciiTheme="majorBidi" w:hAnsiTheme="majorBidi" w:cstheme="majorBidi"/>
          <w:sz w:val="28"/>
          <w:szCs w:val="28"/>
          <w:lang w:val="en-US"/>
        </w:rPr>
        <w:t xml:space="preserve"> to increased outdoor air pollution, which kills 7 million people annually worldwide and is the second largest cause of death, killing 1.1 million people in Africa annually.</w:t>
      </w:r>
      <w:r w:rsidRPr="004B7BC5">
        <w:rPr>
          <w:rStyle w:val="FootnoteReference"/>
          <w:rFonts w:asciiTheme="majorBidi" w:hAnsiTheme="majorBidi" w:cstheme="majorBidi"/>
          <w:sz w:val="28"/>
          <w:szCs w:val="28"/>
          <w:rtl/>
        </w:rPr>
        <w:t xml:space="preserve"> </w:t>
      </w:r>
      <w:r w:rsidRPr="004B7BC5">
        <w:rPr>
          <w:rStyle w:val="FootnoteReference"/>
          <w:rFonts w:asciiTheme="majorBidi" w:hAnsiTheme="majorBidi" w:cstheme="majorBidi"/>
          <w:sz w:val="28"/>
          <w:szCs w:val="28"/>
          <w:rtl/>
        </w:rPr>
        <w:footnoteReference w:id="2"/>
      </w:r>
    </w:p>
    <w:p w14:paraId="497B4145" w14:textId="5E944BF9" w:rsidR="00492F71" w:rsidRPr="004B7BC5" w:rsidRDefault="00492F71" w:rsidP="004B7BC5">
      <w:pPr>
        <w:jc w:val="lowKashida"/>
        <w:rPr>
          <w:rFonts w:asciiTheme="majorBidi" w:hAnsiTheme="majorBidi" w:cstheme="majorBidi"/>
          <w:sz w:val="28"/>
          <w:szCs w:val="28"/>
          <w:lang w:val="en-US"/>
        </w:rPr>
      </w:pPr>
      <w:r w:rsidRPr="004B7BC5">
        <w:rPr>
          <w:rFonts w:asciiTheme="majorBidi" w:hAnsiTheme="majorBidi" w:cstheme="majorBidi"/>
          <w:sz w:val="28"/>
          <w:szCs w:val="28"/>
          <w:lang w:val="en-US"/>
        </w:rPr>
        <w:t xml:space="preserve">With the extractive and mining industries sector being one of the largest sectors operating on the African continent, the levels of toxic and hazardous materials and waste affecting the countries of </w:t>
      </w:r>
      <w:r w:rsidR="0049280D" w:rsidRPr="004B7BC5">
        <w:rPr>
          <w:rFonts w:asciiTheme="majorBidi" w:hAnsiTheme="majorBidi" w:cstheme="majorBidi"/>
          <w:sz w:val="28"/>
          <w:szCs w:val="28"/>
          <w:lang w:val="en-US"/>
        </w:rPr>
        <w:t>Africa</w:t>
      </w:r>
      <w:r w:rsidRPr="004B7BC5">
        <w:rPr>
          <w:rFonts w:asciiTheme="majorBidi" w:hAnsiTheme="majorBidi" w:cstheme="majorBidi"/>
          <w:sz w:val="28"/>
          <w:szCs w:val="28"/>
          <w:lang w:val="en-US"/>
        </w:rPr>
        <w:t xml:space="preserve"> are rising. At present, the latest project of the French oil company “Total Energies”, the East African Crude Oil Pipeline Project (EACOP), releases 379 million tons of carbon dioxide into global emissions, further polluting vital water, wetlands</w:t>
      </w:r>
      <w:r w:rsidR="004E2205" w:rsidRPr="004B7BC5">
        <w:rPr>
          <w:rFonts w:asciiTheme="majorBidi" w:hAnsiTheme="majorBidi" w:cstheme="majorBidi"/>
          <w:sz w:val="28"/>
          <w:szCs w:val="28"/>
          <w:lang w:val="en-US"/>
        </w:rPr>
        <w:t>,</w:t>
      </w:r>
      <w:r w:rsidRPr="004B7BC5">
        <w:rPr>
          <w:rFonts w:asciiTheme="majorBidi" w:hAnsiTheme="majorBidi" w:cstheme="majorBidi"/>
          <w:sz w:val="28"/>
          <w:szCs w:val="28"/>
          <w:lang w:val="en-US"/>
        </w:rPr>
        <w:t xml:space="preserve"> an</w:t>
      </w:r>
      <w:r w:rsidR="004E2205" w:rsidRPr="004B7BC5">
        <w:rPr>
          <w:rFonts w:asciiTheme="majorBidi" w:hAnsiTheme="majorBidi" w:cstheme="majorBidi"/>
          <w:sz w:val="28"/>
          <w:szCs w:val="28"/>
          <w:lang w:val="en-US"/>
        </w:rPr>
        <w:t xml:space="preserve">d food resources, including </w:t>
      </w:r>
      <w:r w:rsidRPr="004B7BC5">
        <w:rPr>
          <w:rFonts w:asciiTheme="majorBidi" w:hAnsiTheme="majorBidi" w:cstheme="majorBidi"/>
          <w:sz w:val="28"/>
          <w:szCs w:val="28"/>
          <w:lang w:val="en-US"/>
        </w:rPr>
        <w:t>Lake Victoria Basin, which more than 40 million people depend on for drinking water and food production in Africa</w:t>
      </w:r>
      <w:r w:rsidRPr="004B7BC5">
        <w:rPr>
          <w:rFonts w:asciiTheme="majorBidi" w:hAnsiTheme="majorBidi" w:cstheme="majorBidi"/>
          <w:sz w:val="28"/>
          <w:szCs w:val="28"/>
          <w:vertAlign w:val="superscript"/>
          <w:rtl/>
        </w:rPr>
        <w:footnoteReference w:id="3"/>
      </w:r>
      <w:r w:rsidRPr="004B7BC5">
        <w:rPr>
          <w:rFonts w:asciiTheme="majorBidi" w:hAnsiTheme="majorBidi" w:cstheme="majorBidi"/>
          <w:sz w:val="28"/>
          <w:szCs w:val="28"/>
          <w:lang w:val="en-US"/>
        </w:rPr>
        <w:t xml:space="preserve">. </w:t>
      </w:r>
      <w:r w:rsidR="001D40DB" w:rsidRPr="004B7BC5">
        <w:rPr>
          <w:rFonts w:asciiTheme="majorBidi" w:hAnsiTheme="majorBidi" w:cstheme="majorBidi"/>
          <w:sz w:val="28"/>
          <w:szCs w:val="28"/>
          <w:lang w:val="en-US"/>
        </w:rPr>
        <w:t>A recorded</w:t>
      </w:r>
      <w:r w:rsidRPr="004B7BC5">
        <w:rPr>
          <w:rFonts w:asciiTheme="majorBidi" w:hAnsiTheme="majorBidi" w:cstheme="majorBidi"/>
          <w:sz w:val="28"/>
          <w:szCs w:val="28"/>
          <w:lang w:val="en-US"/>
        </w:rPr>
        <w:t xml:space="preserve"> range of toxic and hazard</w:t>
      </w:r>
      <w:r w:rsidR="004E2205" w:rsidRPr="004B7BC5">
        <w:rPr>
          <w:rFonts w:asciiTheme="majorBidi" w:hAnsiTheme="majorBidi" w:cstheme="majorBidi"/>
          <w:sz w:val="28"/>
          <w:szCs w:val="28"/>
          <w:lang w:val="en-US"/>
        </w:rPr>
        <w:t xml:space="preserve">ous materials in </w:t>
      </w:r>
      <w:r w:rsidR="004E2205" w:rsidRPr="004B7BC5">
        <w:rPr>
          <w:rFonts w:asciiTheme="majorBidi" w:hAnsiTheme="majorBidi" w:cstheme="majorBidi"/>
          <w:b/>
          <w:bCs/>
          <w:sz w:val="28"/>
          <w:szCs w:val="28"/>
          <w:lang w:val="en-US"/>
        </w:rPr>
        <w:t>West Africa</w:t>
      </w:r>
      <w:r w:rsidR="004E2205" w:rsidRPr="004B7BC5">
        <w:rPr>
          <w:rFonts w:asciiTheme="majorBidi" w:hAnsiTheme="majorBidi" w:cstheme="majorBidi"/>
          <w:sz w:val="28"/>
          <w:szCs w:val="28"/>
          <w:lang w:val="en-US"/>
        </w:rPr>
        <w:t xml:space="preserve"> </w:t>
      </w:r>
      <w:r w:rsidR="00E1048E" w:rsidRPr="004B7BC5">
        <w:rPr>
          <w:rFonts w:asciiTheme="majorBidi" w:hAnsiTheme="majorBidi" w:cstheme="majorBidi"/>
          <w:sz w:val="28"/>
          <w:szCs w:val="28"/>
          <w:lang w:val="en-US"/>
        </w:rPr>
        <w:t xml:space="preserve">are linked </w:t>
      </w:r>
      <w:r w:rsidR="004E2205" w:rsidRPr="004B7BC5">
        <w:rPr>
          <w:rFonts w:asciiTheme="majorBidi" w:hAnsiTheme="majorBidi" w:cstheme="majorBidi"/>
          <w:sz w:val="28"/>
          <w:szCs w:val="28"/>
          <w:lang w:val="en-US"/>
        </w:rPr>
        <w:t xml:space="preserve">to </w:t>
      </w:r>
      <w:r w:rsidRPr="004B7BC5">
        <w:rPr>
          <w:rFonts w:asciiTheme="majorBidi" w:hAnsiTheme="majorBidi" w:cstheme="majorBidi"/>
          <w:sz w:val="28"/>
          <w:szCs w:val="28"/>
          <w:lang w:val="en-US"/>
        </w:rPr>
        <w:t>spills and oil leaks that contaminate the environment and human, animal, plant</w:t>
      </w:r>
      <w:r w:rsidR="001D40DB" w:rsidRPr="004B7BC5">
        <w:rPr>
          <w:rFonts w:asciiTheme="majorBidi" w:hAnsiTheme="majorBidi" w:cstheme="majorBidi"/>
          <w:sz w:val="28"/>
          <w:szCs w:val="28"/>
          <w:lang w:val="en-US"/>
        </w:rPr>
        <w:t>,</w:t>
      </w:r>
      <w:r w:rsidRPr="004B7BC5">
        <w:rPr>
          <w:rFonts w:asciiTheme="majorBidi" w:hAnsiTheme="majorBidi" w:cstheme="majorBidi"/>
          <w:sz w:val="28"/>
          <w:szCs w:val="28"/>
          <w:lang w:val="en-US"/>
        </w:rPr>
        <w:t xml:space="preserve"> and aquatic life, especially in the Niger Delta, to the extent that since 2016, Nigeria has monitored about 692 oil spills in Rivers State, and subsequently announced its need for more than 12 billion $ to clean up oil pollution and restore environmental health in just one of Nigeria's crude oil-producing states, according to March 2024 statistics</w:t>
      </w:r>
      <w:r w:rsidRPr="004B7BC5">
        <w:rPr>
          <w:rFonts w:asciiTheme="majorBidi" w:hAnsiTheme="majorBidi" w:cstheme="majorBidi"/>
          <w:sz w:val="28"/>
          <w:szCs w:val="28"/>
          <w:vertAlign w:val="superscript"/>
        </w:rPr>
        <w:footnoteReference w:id="4"/>
      </w:r>
      <w:r w:rsidRPr="004B7BC5">
        <w:rPr>
          <w:rFonts w:asciiTheme="majorBidi" w:hAnsiTheme="majorBidi" w:cstheme="majorBidi"/>
          <w:sz w:val="28"/>
          <w:szCs w:val="28"/>
          <w:lang w:val="en-US"/>
        </w:rPr>
        <w:t>.</w:t>
      </w:r>
    </w:p>
    <w:p w14:paraId="114028D2" w14:textId="501F3F9B" w:rsidR="00492F71" w:rsidRPr="004B7BC5" w:rsidRDefault="00E1048E" w:rsidP="004B7BC5">
      <w:pPr>
        <w:jc w:val="lowKashida"/>
        <w:rPr>
          <w:rFonts w:asciiTheme="majorBidi" w:hAnsiTheme="majorBidi" w:cstheme="majorBidi"/>
          <w:sz w:val="28"/>
          <w:szCs w:val="28"/>
          <w:lang w:val="en-US"/>
        </w:rPr>
      </w:pPr>
      <w:r w:rsidRPr="004B7BC5">
        <w:rPr>
          <w:rFonts w:asciiTheme="majorBidi" w:hAnsiTheme="majorBidi" w:cstheme="majorBidi"/>
          <w:sz w:val="28"/>
          <w:szCs w:val="28"/>
          <w:lang w:val="en-US"/>
        </w:rPr>
        <w:t xml:space="preserve">As for </w:t>
      </w:r>
      <w:r w:rsidRPr="004B7BC5">
        <w:rPr>
          <w:rFonts w:asciiTheme="majorBidi" w:hAnsiTheme="majorBidi" w:cstheme="majorBidi"/>
          <w:b/>
          <w:bCs/>
          <w:sz w:val="28"/>
          <w:szCs w:val="28"/>
          <w:lang w:val="en-US"/>
        </w:rPr>
        <w:t>Central Africa</w:t>
      </w:r>
      <w:r w:rsidRPr="004B7BC5">
        <w:rPr>
          <w:rFonts w:asciiTheme="majorBidi" w:hAnsiTheme="majorBidi" w:cstheme="majorBidi"/>
          <w:sz w:val="28"/>
          <w:szCs w:val="28"/>
          <w:lang w:val="en-US"/>
        </w:rPr>
        <w:t>: e</w:t>
      </w:r>
      <w:r w:rsidR="00492F71" w:rsidRPr="004B7BC5">
        <w:rPr>
          <w:rFonts w:asciiTheme="majorBidi" w:hAnsiTheme="majorBidi" w:cstheme="majorBidi"/>
          <w:sz w:val="28"/>
          <w:szCs w:val="28"/>
          <w:lang w:val="en-US"/>
        </w:rPr>
        <w:t>specially in the Democratic Republic of the Congo, the spread of hazardous and toxic materials can be traced back to mining projects managed b</w:t>
      </w:r>
      <w:r w:rsidRPr="004B7BC5">
        <w:rPr>
          <w:rFonts w:asciiTheme="majorBidi" w:hAnsiTheme="majorBidi" w:cstheme="majorBidi"/>
          <w:sz w:val="28"/>
          <w:szCs w:val="28"/>
          <w:lang w:val="en-US"/>
        </w:rPr>
        <w:t xml:space="preserve">y Chinese and French companies, </w:t>
      </w:r>
      <w:r w:rsidR="00492F71" w:rsidRPr="004B7BC5">
        <w:rPr>
          <w:rFonts w:asciiTheme="majorBidi" w:hAnsiTheme="majorBidi" w:cstheme="majorBidi"/>
          <w:sz w:val="28"/>
          <w:szCs w:val="28"/>
          <w:lang w:val="en-US"/>
        </w:rPr>
        <w:t xml:space="preserve">The Democratic Republic of Congo held the French-British multinational company </w:t>
      </w:r>
      <w:proofErr w:type="spellStart"/>
      <w:r w:rsidR="00492F71" w:rsidRPr="004B7BC5">
        <w:rPr>
          <w:rFonts w:asciiTheme="majorBidi" w:hAnsiTheme="majorBidi" w:cstheme="majorBidi"/>
          <w:sz w:val="28"/>
          <w:szCs w:val="28"/>
          <w:lang w:val="en-US"/>
        </w:rPr>
        <w:t>Perenco</w:t>
      </w:r>
      <w:proofErr w:type="spellEnd"/>
      <w:r w:rsidR="00492F71" w:rsidRPr="004B7BC5">
        <w:rPr>
          <w:rFonts w:asciiTheme="majorBidi" w:hAnsiTheme="majorBidi" w:cstheme="majorBidi"/>
          <w:sz w:val="28"/>
          <w:szCs w:val="28"/>
          <w:lang w:val="en-US"/>
        </w:rPr>
        <w:t xml:space="preserve"> responsible for 167 pollution incidents and massive methane emissions that occurred inside the Congo</w:t>
      </w:r>
      <w:r w:rsidR="00492F71" w:rsidRPr="004B7BC5">
        <w:rPr>
          <w:rFonts w:asciiTheme="majorBidi" w:hAnsiTheme="majorBidi" w:cstheme="majorBidi"/>
          <w:sz w:val="28"/>
          <w:szCs w:val="28"/>
          <w:vertAlign w:val="superscript"/>
        </w:rPr>
        <w:footnoteReference w:id="5"/>
      </w:r>
      <w:r w:rsidR="004B7BC5">
        <w:rPr>
          <w:rFonts w:asciiTheme="majorBidi" w:hAnsiTheme="majorBidi" w:cstheme="majorBidi"/>
          <w:sz w:val="28"/>
          <w:szCs w:val="28"/>
          <w:lang w:val="en-US"/>
        </w:rPr>
        <w:t>.</w:t>
      </w:r>
    </w:p>
    <w:p w14:paraId="0E3F1887" w14:textId="22B3B54D" w:rsidR="00BA2D76" w:rsidRPr="008C15ED" w:rsidRDefault="00492F71" w:rsidP="008C15ED">
      <w:pPr>
        <w:jc w:val="lowKashida"/>
        <w:rPr>
          <w:rFonts w:asciiTheme="majorBidi" w:hAnsiTheme="majorBidi" w:cstheme="majorBidi"/>
          <w:sz w:val="28"/>
          <w:szCs w:val="28"/>
          <w:lang w:val="en-US"/>
        </w:rPr>
      </w:pPr>
      <w:r w:rsidRPr="004B7BC5">
        <w:rPr>
          <w:rFonts w:asciiTheme="majorBidi" w:hAnsiTheme="majorBidi" w:cstheme="majorBidi"/>
          <w:sz w:val="28"/>
          <w:szCs w:val="28"/>
          <w:lang w:val="en-US"/>
        </w:rPr>
        <w:t xml:space="preserve">In light of extrapolating these statistics, it can be said that toxic and dangerous substances would have a negative impact on the human rights of African citizens, especially women’s rights. Because it threatens her reproductive health and fertility rates, in addition to exposing her to infertility problems, egg damage, early </w:t>
      </w:r>
      <w:r w:rsidRPr="004B7BC5">
        <w:rPr>
          <w:rFonts w:asciiTheme="majorBidi" w:hAnsiTheme="majorBidi" w:cstheme="majorBidi"/>
          <w:sz w:val="28"/>
          <w:szCs w:val="28"/>
          <w:lang w:val="en-US"/>
        </w:rPr>
        <w:lastRenderedPageBreak/>
        <w:t>menstruation in girls, breast cancer, and other reproductive health problems such as fibroids. It also has a role in causing women to suffer from hormonal and physiological imbalances, as a result o</w:t>
      </w:r>
      <w:r w:rsidR="00E1048E" w:rsidRPr="004B7BC5">
        <w:rPr>
          <w:rFonts w:asciiTheme="majorBidi" w:hAnsiTheme="majorBidi" w:cstheme="majorBidi"/>
          <w:sz w:val="28"/>
          <w:szCs w:val="28"/>
          <w:lang w:val="en-US"/>
        </w:rPr>
        <w:t xml:space="preserve">f exposure to toxic chemicals. As </w:t>
      </w:r>
      <w:r w:rsidRPr="004B7BC5">
        <w:rPr>
          <w:rFonts w:asciiTheme="majorBidi" w:hAnsiTheme="majorBidi" w:cstheme="majorBidi"/>
          <w:sz w:val="28"/>
          <w:szCs w:val="28"/>
          <w:lang w:val="en-US"/>
        </w:rPr>
        <w:t>women's bodies store more pollutants in their tissues than men's, their bodies are exposed to higher rates of sensitivity to toxins during pregnancy and breastfeeding.</w:t>
      </w:r>
    </w:p>
    <w:p w14:paraId="6F6B1264" w14:textId="4158E6C3" w:rsidR="00DB699A" w:rsidRPr="004B7BC5" w:rsidRDefault="008E510C" w:rsidP="004B7BC5">
      <w:pPr>
        <w:jc w:val="lowKashida"/>
        <w:rPr>
          <w:rFonts w:asciiTheme="majorBidi" w:hAnsiTheme="majorBidi" w:cstheme="majorBidi"/>
          <w:b/>
          <w:bCs/>
          <w:color w:val="538135" w:themeColor="accent6" w:themeShade="BF"/>
          <w:sz w:val="28"/>
          <w:szCs w:val="28"/>
          <w:u w:val="single"/>
          <w:lang w:val="en-US"/>
        </w:rPr>
      </w:pPr>
      <w:r w:rsidRPr="004B7BC5">
        <w:rPr>
          <w:rFonts w:asciiTheme="majorBidi" w:hAnsiTheme="majorBidi" w:cstheme="majorBidi"/>
          <w:b/>
          <w:bCs/>
          <w:color w:val="538135" w:themeColor="accent6" w:themeShade="BF"/>
          <w:sz w:val="28"/>
          <w:szCs w:val="28"/>
          <w:u w:val="single"/>
          <w:lang w:val="en-US"/>
        </w:rPr>
        <w:t xml:space="preserve">Second: the negative impact of </w:t>
      </w:r>
      <w:r w:rsidRPr="004B7BC5">
        <w:rPr>
          <w:rStyle w:val="rynqvb"/>
          <w:rFonts w:asciiTheme="majorBidi" w:hAnsiTheme="majorBidi" w:cstheme="majorBidi"/>
          <w:b/>
          <w:bCs/>
          <w:color w:val="538135" w:themeColor="accent6" w:themeShade="BF"/>
          <w:sz w:val="28"/>
          <w:szCs w:val="28"/>
          <w:u w:val="single"/>
        </w:rPr>
        <w:t>toxic and hazardous substances</w:t>
      </w:r>
      <w:r w:rsidRPr="004B7BC5">
        <w:rPr>
          <w:rFonts w:asciiTheme="majorBidi" w:hAnsiTheme="majorBidi" w:cstheme="majorBidi"/>
          <w:b/>
          <w:bCs/>
          <w:color w:val="538135" w:themeColor="accent6" w:themeShade="BF"/>
          <w:sz w:val="28"/>
          <w:szCs w:val="28"/>
          <w:u w:val="single"/>
          <w:lang w:val="en-US"/>
        </w:rPr>
        <w:t xml:space="preserve"> on women in Ethiopia and Niger</w:t>
      </w:r>
    </w:p>
    <w:p w14:paraId="1C1616FF" w14:textId="2BA31600" w:rsidR="00DB699A" w:rsidRPr="004B7BC5" w:rsidRDefault="00DB699A" w:rsidP="004B7BC5">
      <w:pPr>
        <w:tabs>
          <w:tab w:val="center" w:pos="4680"/>
        </w:tabs>
        <w:spacing w:after="160" w:line="256" w:lineRule="auto"/>
        <w:contextualSpacing/>
        <w:jc w:val="lowKashida"/>
        <w:rPr>
          <w:rStyle w:val="rynqvb"/>
          <w:rFonts w:asciiTheme="majorBidi" w:hAnsiTheme="majorBidi" w:cstheme="majorBidi"/>
          <w:sz w:val="28"/>
          <w:szCs w:val="28"/>
        </w:rPr>
      </w:pPr>
      <w:r w:rsidRPr="004B7BC5">
        <w:rPr>
          <w:rFonts w:asciiTheme="majorBidi" w:hAnsiTheme="majorBidi" w:cstheme="majorBidi"/>
          <w:sz w:val="28"/>
          <w:szCs w:val="28"/>
          <w:lang w:val="en-US"/>
        </w:rPr>
        <w:t xml:space="preserve">Observing the reality of </w:t>
      </w:r>
      <w:r w:rsidR="004B7BC5">
        <w:rPr>
          <w:rFonts w:asciiTheme="majorBidi" w:hAnsiTheme="majorBidi" w:cstheme="majorBidi"/>
          <w:sz w:val="28"/>
          <w:szCs w:val="28"/>
          <w:lang w:val="en-US"/>
        </w:rPr>
        <w:t xml:space="preserve">the </w:t>
      </w:r>
      <w:r w:rsidRPr="004B7BC5">
        <w:rPr>
          <w:rFonts w:asciiTheme="majorBidi" w:hAnsiTheme="majorBidi" w:cstheme="majorBidi"/>
          <w:sz w:val="28"/>
          <w:szCs w:val="28"/>
          <w:lang w:val="en-US"/>
        </w:rPr>
        <w:t xml:space="preserve">mining sector in Ethiopia and Niger shows that governments of both counties welcome and embrace the expansion in the mining and extracting industries sector, </w:t>
      </w:r>
      <w:r w:rsidRPr="004B7BC5">
        <w:rPr>
          <w:rFonts w:asciiTheme="majorBidi" w:eastAsia="Times New Roman" w:hAnsiTheme="majorBidi" w:cstheme="majorBidi"/>
          <w:sz w:val="28"/>
          <w:szCs w:val="28"/>
        </w:rPr>
        <w:t>without giving any consideration to its negative effects and</w:t>
      </w:r>
      <w:r w:rsidRPr="004B7BC5">
        <w:rPr>
          <w:rFonts w:asciiTheme="majorBidi" w:hAnsiTheme="majorBidi" w:cstheme="majorBidi"/>
          <w:sz w:val="28"/>
          <w:szCs w:val="28"/>
          <w:lang w:val="en-US"/>
        </w:rPr>
        <w:t xml:space="preserve"> its role in activating toxic and hazardous substances that pollute water and soil</w:t>
      </w:r>
      <w:r w:rsidR="004A0FD2" w:rsidRPr="004B7BC5">
        <w:rPr>
          <w:rFonts w:asciiTheme="majorBidi" w:hAnsiTheme="majorBidi" w:cstheme="majorBidi"/>
          <w:sz w:val="28"/>
          <w:szCs w:val="28"/>
          <w:lang w:val="en-US"/>
        </w:rPr>
        <w:t xml:space="preserve"> which furtherly harms the livelihoods of all societies’ segments and their human rights. Given the reality observed African </w:t>
      </w:r>
      <w:r w:rsidR="008C7DC6" w:rsidRPr="004B7BC5">
        <w:rPr>
          <w:rFonts w:asciiTheme="majorBidi" w:hAnsiTheme="majorBidi" w:cstheme="majorBidi"/>
          <w:sz w:val="28"/>
          <w:szCs w:val="28"/>
          <w:lang w:val="en-US"/>
        </w:rPr>
        <w:t>women</w:t>
      </w:r>
      <w:r w:rsidR="004A0FD2" w:rsidRPr="004B7BC5">
        <w:rPr>
          <w:rFonts w:asciiTheme="majorBidi" w:hAnsiTheme="majorBidi" w:cstheme="majorBidi"/>
          <w:sz w:val="28"/>
          <w:szCs w:val="28"/>
          <w:lang w:val="en-US"/>
        </w:rPr>
        <w:t xml:space="preserve"> in </w:t>
      </w:r>
      <w:r w:rsidR="008C7DC6" w:rsidRPr="004B7BC5">
        <w:rPr>
          <w:rFonts w:asciiTheme="majorBidi" w:hAnsiTheme="majorBidi" w:cstheme="majorBidi"/>
          <w:sz w:val="28"/>
          <w:szCs w:val="28"/>
          <w:lang w:val="en-US"/>
        </w:rPr>
        <w:t>Niger</w:t>
      </w:r>
      <w:r w:rsidR="004A0FD2" w:rsidRPr="004B7BC5">
        <w:rPr>
          <w:rFonts w:asciiTheme="majorBidi" w:hAnsiTheme="majorBidi" w:cstheme="majorBidi"/>
          <w:sz w:val="28"/>
          <w:szCs w:val="28"/>
          <w:lang w:val="en-US"/>
        </w:rPr>
        <w:t xml:space="preserve"> and Ethiopia are proven to be the most </w:t>
      </w:r>
      <w:r w:rsidR="008C7DC6" w:rsidRPr="004B7BC5">
        <w:rPr>
          <w:rStyle w:val="rynqvb"/>
          <w:rFonts w:asciiTheme="majorBidi" w:hAnsiTheme="majorBidi" w:cstheme="majorBidi"/>
          <w:sz w:val="28"/>
          <w:szCs w:val="28"/>
        </w:rPr>
        <w:t>vulnerable to the dangers of toxic substances and their secretions resulting from mining activities, and this can be reviewed as follows:</w:t>
      </w:r>
    </w:p>
    <w:p w14:paraId="15DC4859" w14:textId="5602EC28" w:rsidR="00C20A1B" w:rsidRPr="004B7BC5" w:rsidRDefault="00C20A1B" w:rsidP="004B7BC5">
      <w:pPr>
        <w:tabs>
          <w:tab w:val="center" w:pos="4680"/>
        </w:tabs>
        <w:spacing w:after="160" w:line="256" w:lineRule="auto"/>
        <w:contextualSpacing/>
        <w:jc w:val="lowKashida"/>
        <w:rPr>
          <w:rStyle w:val="rynqvb"/>
          <w:rFonts w:asciiTheme="majorBidi" w:hAnsiTheme="majorBidi" w:cstheme="majorBidi"/>
          <w:sz w:val="28"/>
          <w:szCs w:val="28"/>
        </w:rPr>
      </w:pPr>
    </w:p>
    <w:p w14:paraId="16D01124" w14:textId="77777777" w:rsidR="00C20A1B" w:rsidRPr="004B7BC5" w:rsidRDefault="00C20A1B" w:rsidP="004B7BC5">
      <w:pPr>
        <w:tabs>
          <w:tab w:val="center" w:pos="4680"/>
        </w:tabs>
        <w:spacing w:after="160" w:line="256" w:lineRule="auto"/>
        <w:contextualSpacing/>
        <w:jc w:val="lowKashida"/>
        <w:rPr>
          <w:rStyle w:val="rynqvb"/>
          <w:rFonts w:asciiTheme="majorBidi" w:hAnsiTheme="majorBidi" w:cstheme="majorBidi"/>
          <w:b/>
          <w:bCs/>
          <w:sz w:val="28"/>
          <w:szCs w:val="28"/>
          <w:u w:val="single"/>
        </w:rPr>
      </w:pPr>
      <w:r w:rsidRPr="004B7BC5">
        <w:rPr>
          <w:rStyle w:val="rynqvb"/>
          <w:rFonts w:asciiTheme="majorBidi" w:hAnsiTheme="majorBidi" w:cstheme="majorBidi"/>
          <w:b/>
          <w:bCs/>
          <w:sz w:val="28"/>
          <w:szCs w:val="28"/>
          <w:u w:val="single"/>
        </w:rPr>
        <w:t xml:space="preserve">A - Ethiopia </w:t>
      </w:r>
    </w:p>
    <w:p w14:paraId="5814CF76" w14:textId="0D1B53D0" w:rsidR="00CC0833" w:rsidRPr="004B7BC5" w:rsidRDefault="00C20A1B" w:rsidP="004B7BC5">
      <w:pPr>
        <w:tabs>
          <w:tab w:val="center" w:pos="4680"/>
        </w:tabs>
        <w:spacing w:after="160" w:line="256" w:lineRule="auto"/>
        <w:contextualSpacing/>
        <w:jc w:val="lowKashida"/>
        <w:rPr>
          <w:rFonts w:asciiTheme="majorBidi" w:hAnsiTheme="majorBidi" w:cstheme="majorBidi"/>
          <w:sz w:val="28"/>
          <w:szCs w:val="28"/>
          <w:rtl/>
        </w:rPr>
      </w:pPr>
      <w:r w:rsidRPr="004B7BC5">
        <w:rPr>
          <w:rStyle w:val="rynqvb"/>
          <w:rFonts w:asciiTheme="majorBidi" w:hAnsiTheme="majorBidi" w:cstheme="majorBidi"/>
          <w:sz w:val="28"/>
          <w:szCs w:val="28"/>
        </w:rPr>
        <w:t>While the causes of the spread of toxic and hazardous substances are increasing, women’s opportunities for being exposed to the negative repercussions and effects of these toxins increase within Ethiopian society, especially in areas that contain large mineral deposits, such as Oromia, Benishangul-</w:t>
      </w:r>
      <w:proofErr w:type="spellStart"/>
      <w:r w:rsidRPr="004B7BC5">
        <w:rPr>
          <w:rStyle w:val="rynqvb"/>
          <w:rFonts w:asciiTheme="majorBidi" w:hAnsiTheme="majorBidi" w:cstheme="majorBidi"/>
          <w:sz w:val="28"/>
          <w:szCs w:val="28"/>
        </w:rPr>
        <w:t>Gumuz</w:t>
      </w:r>
      <w:proofErr w:type="spellEnd"/>
      <w:r w:rsidRPr="004B7BC5">
        <w:rPr>
          <w:rStyle w:val="rynqvb"/>
          <w:rFonts w:asciiTheme="majorBidi" w:hAnsiTheme="majorBidi" w:cstheme="majorBidi"/>
          <w:sz w:val="28"/>
          <w:szCs w:val="28"/>
        </w:rPr>
        <w:t>, Tigray, the Somali region, and the southern regions</w:t>
      </w:r>
      <w:r w:rsidR="00CC0833" w:rsidRPr="004B7BC5">
        <w:rPr>
          <w:rFonts w:asciiTheme="majorBidi" w:hAnsiTheme="majorBidi" w:cstheme="majorBidi"/>
          <w:sz w:val="28"/>
          <w:szCs w:val="28"/>
          <w:vertAlign w:val="superscript"/>
        </w:rPr>
        <w:footnoteReference w:id="6"/>
      </w:r>
      <w:r w:rsidR="00A53F0F" w:rsidRPr="004B7BC5">
        <w:rPr>
          <w:rStyle w:val="rynqvb"/>
          <w:rFonts w:asciiTheme="majorBidi" w:hAnsiTheme="majorBidi" w:cstheme="majorBidi"/>
          <w:sz w:val="28"/>
          <w:szCs w:val="28"/>
        </w:rPr>
        <w:t>. The wide spread of toxins and toxic chemical waste and their negative impact on Ethiopian women are evident inside unlicensed gold mines, as reading the national environmental assessment tests related to the Goji region</w:t>
      </w:r>
      <w:r w:rsidR="004203D3" w:rsidRPr="004B7BC5">
        <w:rPr>
          <w:rStyle w:val="rynqvb"/>
          <w:rFonts w:asciiTheme="majorBidi" w:hAnsiTheme="majorBidi" w:cstheme="majorBidi"/>
          <w:sz w:val="28"/>
          <w:szCs w:val="28"/>
        </w:rPr>
        <w:t xml:space="preserve"> </w:t>
      </w:r>
      <w:r w:rsidR="001E0850" w:rsidRPr="004B7BC5">
        <w:rPr>
          <w:rStyle w:val="rynqvb"/>
          <w:rFonts w:asciiTheme="majorBidi" w:hAnsiTheme="majorBidi" w:cstheme="majorBidi"/>
          <w:sz w:val="28"/>
          <w:szCs w:val="28"/>
        </w:rPr>
        <w:t>it can be noted that arsenic levels in the water increased by 98 micrograms per liter, compared to the World Health Organization standard of 10 micrograms per liter,</w:t>
      </w:r>
      <w:r w:rsidR="001E0850" w:rsidRPr="004B7BC5">
        <w:rPr>
          <w:rStyle w:val="HeaderChar"/>
          <w:rFonts w:asciiTheme="majorBidi" w:hAnsiTheme="majorBidi" w:cstheme="majorBidi"/>
          <w:sz w:val="28"/>
          <w:szCs w:val="28"/>
        </w:rPr>
        <w:t xml:space="preserve"> </w:t>
      </w:r>
      <w:r w:rsidR="001E0850" w:rsidRPr="004B7BC5">
        <w:rPr>
          <w:rStyle w:val="rynqvb"/>
          <w:rFonts w:asciiTheme="majorBidi" w:hAnsiTheme="majorBidi" w:cstheme="majorBidi"/>
          <w:sz w:val="28"/>
          <w:szCs w:val="28"/>
        </w:rPr>
        <w:t>in addition to a higher mercury content in the water</w:t>
      </w:r>
      <w:r w:rsidR="001E0850" w:rsidRPr="004B7BC5">
        <w:rPr>
          <w:rStyle w:val="hwtze"/>
          <w:rFonts w:asciiTheme="majorBidi" w:hAnsiTheme="majorBidi" w:cstheme="majorBidi"/>
          <w:sz w:val="28"/>
          <w:szCs w:val="28"/>
        </w:rPr>
        <w:t xml:space="preserve"> </w:t>
      </w:r>
      <w:r w:rsidR="001E0850" w:rsidRPr="004B7BC5">
        <w:rPr>
          <w:rStyle w:val="rynqvb"/>
          <w:rFonts w:asciiTheme="majorBidi" w:hAnsiTheme="majorBidi" w:cstheme="majorBidi"/>
          <w:sz w:val="28"/>
          <w:szCs w:val="28"/>
        </w:rPr>
        <w:t xml:space="preserve">about 37 times than the World Health Organization standard for drinking water, and the spread of toxic cyanide. </w:t>
      </w:r>
      <w:r w:rsidR="0074781A" w:rsidRPr="004B7BC5">
        <w:rPr>
          <w:rStyle w:val="rynqvb"/>
          <w:rFonts w:asciiTheme="majorBidi" w:hAnsiTheme="majorBidi" w:cstheme="majorBidi"/>
          <w:sz w:val="28"/>
          <w:szCs w:val="28"/>
        </w:rPr>
        <w:t>Complaints</w:t>
      </w:r>
      <w:r w:rsidR="001E0850" w:rsidRPr="004B7BC5">
        <w:rPr>
          <w:rStyle w:val="rynqvb"/>
          <w:rFonts w:asciiTheme="majorBidi" w:hAnsiTheme="majorBidi" w:cstheme="majorBidi"/>
          <w:sz w:val="28"/>
          <w:szCs w:val="28"/>
        </w:rPr>
        <w:t xml:space="preserve"> of citizens especially women and girls residing near mining sites reveal high rates of poisoning, water pollution, miscarriages, and </w:t>
      </w:r>
      <w:r w:rsidR="001E0850" w:rsidRPr="004B7BC5">
        <w:rPr>
          <w:rStyle w:val="rynqvb"/>
          <w:rFonts w:asciiTheme="majorBidi" w:hAnsiTheme="majorBidi" w:cstheme="majorBidi"/>
          <w:sz w:val="28"/>
          <w:szCs w:val="28"/>
        </w:rPr>
        <w:lastRenderedPageBreak/>
        <w:t xml:space="preserve">high rates of births with congenital disabilities at a much higher rate </w:t>
      </w:r>
      <w:r w:rsidR="0074781A" w:rsidRPr="004B7BC5">
        <w:rPr>
          <w:rStyle w:val="rynqvb"/>
          <w:rFonts w:asciiTheme="majorBidi" w:hAnsiTheme="majorBidi" w:cstheme="majorBidi"/>
          <w:sz w:val="28"/>
          <w:szCs w:val="28"/>
        </w:rPr>
        <w:t>compared to people residing in other regions far from mining sites in Ethiopia.</w:t>
      </w:r>
      <w:r w:rsidR="00CC0833" w:rsidRPr="004B7BC5">
        <w:rPr>
          <w:rFonts w:asciiTheme="majorBidi" w:hAnsiTheme="majorBidi" w:cstheme="majorBidi"/>
          <w:sz w:val="28"/>
          <w:szCs w:val="28"/>
          <w:vertAlign w:val="superscript"/>
          <w:rtl/>
        </w:rPr>
        <w:footnoteReference w:id="7"/>
      </w:r>
      <w:r w:rsidR="00CC0833" w:rsidRPr="004B7BC5">
        <w:rPr>
          <w:rFonts w:asciiTheme="majorBidi" w:hAnsiTheme="majorBidi" w:cstheme="majorBidi"/>
          <w:sz w:val="28"/>
          <w:szCs w:val="28"/>
          <w:rtl/>
        </w:rPr>
        <w:t xml:space="preserve"> </w:t>
      </w:r>
    </w:p>
    <w:p w14:paraId="26176DE0" w14:textId="2E1680CB" w:rsidR="00B10AF2" w:rsidRPr="004B7BC5" w:rsidRDefault="00B10AF2" w:rsidP="004B7BC5">
      <w:pPr>
        <w:bidi/>
        <w:jc w:val="lowKashida"/>
        <w:rPr>
          <w:rFonts w:asciiTheme="majorBidi" w:eastAsia="Calibri" w:hAnsiTheme="majorBidi" w:cstheme="majorBidi"/>
          <w:b/>
          <w:bCs/>
          <w:sz w:val="28"/>
          <w:szCs w:val="28"/>
          <w:lang w:bidi="ar-EG"/>
        </w:rPr>
      </w:pPr>
    </w:p>
    <w:p w14:paraId="35A7597C" w14:textId="77777777" w:rsidR="008C7310" w:rsidRPr="004B7BC5" w:rsidRDefault="008C7310" w:rsidP="004B7BC5">
      <w:pPr>
        <w:jc w:val="lowKashida"/>
        <w:rPr>
          <w:rStyle w:val="rynqvb"/>
          <w:rFonts w:asciiTheme="majorBidi" w:hAnsiTheme="majorBidi" w:cstheme="majorBidi"/>
          <w:b/>
          <w:bCs/>
          <w:sz w:val="28"/>
          <w:szCs w:val="28"/>
          <w:u w:val="single"/>
        </w:rPr>
      </w:pPr>
      <w:r w:rsidRPr="004B7BC5">
        <w:rPr>
          <w:rStyle w:val="rynqvb"/>
          <w:rFonts w:asciiTheme="majorBidi" w:hAnsiTheme="majorBidi" w:cstheme="majorBidi"/>
          <w:b/>
          <w:bCs/>
          <w:sz w:val="28"/>
          <w:szCs w:val="28"/>
          <w:u w:val="single"/>
        </w:rPr>
        <w:t xml:space="preserve">B - Niger </w:t>
      </w:r>
    </w:p>
    <w:p w14:paraId="163ECB09" w14:textId="0E7A52AE" w:rsidR="002628CD" w:rsidRDefault="008C7310" w:rsidP="00DE0C48">
      <w:pPr>
        <w:jc w:val="lowKashida"/>
        <w:rPr>
          <w:rStyle w:val="rynqvb"/>
          <w:rFonts w:asciiTheme="majorBidi" w:hAnsiTheme="majorBidi" w:cstheme="majorBidi"/>
          <w:sz w:val="28"/>
          <w:szCs w:val="28"/>
        </w:rPr>
      </w:pPr>
      <w:r w:rsidRPr="004B7BC5">
        <w:rPr>
          <w:rStyle w:val="rynqvb"/>
          <w:rFonts w:asciiTheme="majorBidi" w:hAnsiTheme="majorBidi" w:cstheme="majorBidi"/>
          <w:sz w:val="28"/>
          <w:szCs w:val="28"/>
        </w:rPr>
        <w:t xml:space="preserve">The government of Niger pays remarkable attention to </w:t>
      </w:r>
      <w:r w:rsidR="00DE0C48">
        <w:rPr>
          <w:rStyle w:val="rynqvb"/>
          <w:rFonts w:asciiTheme="majorBidi" w:hAnsiTheme="majorBidi" w:cstheme="majorBidi"/>
          <w:sz w:val="28"/>
          <w:szCs w:val="28"/>
        </w:rPr>
        <w:t>resource</w:t>
      </w:r>
      <w:r w:rsidRPr="004B7BC5">
        <w:rPr>
          <w:rStyle w:val="rynqvb"/>
          <w:rFonts w:asciiTheme="majorBidi" w:hAnsiTheme="majorBidi" w:cstheme="majorBidi"/>
          <w:sz w:val="28"/>
          <w:szCs w:val="28"/>
        </w:rPr>
        <w:t xml:space="preserve"> extracting companies and their contracts, </w:t>
      </w:r>
      <w:r w:rsidR="00492862">
        <w:rPr>
          <w:rFonts w:asciiTheme="majorBidi" w:hAnsiTheme="majorBidi" w:cstheme="majorBidi"/>
          <w:sz w:val="28"/>
          <w:szCs w:val="28"/>
        </w:rPr>
        <w:t>for which it</w:t>
      </w:r>
      <w:r w:rsidRPr="004B7BC5">
        <w:rPr>
          <w:rFonts w:asciiTheme="majorBidi" w:hAnsiTheme="majorBidi" w:cstheme="majorBidi"/>
          <w:sz w:val="28"/>
          <w:szCs w:val="28"/>
        </w:rPr>
        <w:t xml:space="preserve"> encourages investment expansions in uranium mines, without any consideration of the subsequent spread of toxic and hazardous materials and their negative effects on the population, </w:t>
      </w:r>
      <w:r w:rsidR="00492862">
        <w:rPr>
          <w:rFonts w:asciiTheme="majorBidi" w:hAnsiTheme="majorBidi" w:cstheme="majorBidi"/>
          <w:sz w:val="28"/>
          <w:szCs w:val="28"/>
        </w:rPr>
        <w:t>especially on</w:t>
      </w:r>
      <w:r w:rsidRPr="004B7BC5">
        <w:rPr>
          <w:rFonts w:asciiTheme="majorBidi" w:hAnsiTheme="majorBidi" w:cstheme="majorBidi"/>
          <w:sz w:val="28"/>
          <w:szCs w:val="28"/>
        </w:rPr>
        <w:t xml:space="preserve"> women, girls</w:t>
      </w:r>
      <w:r w:rsidR="00AD1881" w:rsidRPr="004B7BC5">
        <w:rPr>
          <w:rFonts w:asciiTheme="majorBidi" w:hAnsiTheme="majorBidi" w:cstheme="majorBidi"/>
          <w:sz w:val="28"/>
          <w:szCs w:val="28"/>
        </w:rPr>
        <w:t>,</w:t>
      </w:r>
      <w:r w:rsidRPr="004B7BC5">
        <w:rPr>
          <w:rFonts w:asciiTheme="majorBidi" w:hAnsiTheme="majorBidi" w:cstheme="majorBidi"/>
          <w:sz w:val="28"/>
          <w:szCs w:val="28"/>
        </w:rPr>
        <w:t xml:space="preserve"> and children. The extractive industries in Niger produce one million tons of radioactive waste annually</w:t>
      </w:r>
      <w:r w:rsidR="00AD1881" w:rsidRPr="004B7BC5">
        <w:rPr>
          <w:rFonts w:asciiTheme="majorBidi" w:hAnsiTheme="majorBidi" w:cstheme="majorBidi"/>
          <w:sz w:val="28"/>
          <w:szCs w:val="28"/>
        </w:rPr>
        <w:t xml:space="preserve"> </w:t>
      </w:r>
      <w:r w:rsidR="00AD1881" w:rsidRPr="004B7BC5">
        <w:rPr>
          <w:rStyle w:val="rynqvb"/>
          <w:rFonts w:asciiTheme="majorBidi" w:hAnsiTheme="majorBidi" w:cstheme="majorBidi"/>
          <w:sz w:val="28"/>
          <w:szCs w:val="28"/>
        </w:rPr>
        <w:t xml:space="preserve">and consume between 7 and 10 million cubic meters of water annually to treat the ore and pollution resulting from extractive activities. It also leads to people being exposed to high and dangerous levels of radiation estimated at around 450,000 Becquerel/kilograms, which is a rate considered much higher than internationally recognized safe levels of radiation </w:t>
      </w:r>
      <w:r w:rsidR="00492862">
        <w:rPr>
          <w:rStyle w:val="rynqvb"/>
          <w:rFonts w:asciiTheme="majorBidi" w:hAnsiTheme="majorBidi" w:cstheme="majorBidi"/>
          <w:sz w:val="28"/>
          <w:szCs w:val="28"/>
        </w:rPr>
        <w:t xml:space="preserve">declared </w:t>
      </w:r>
      <w:r w:rsidR="00AD1881" w:rsidRPr="004B7BC5">
        <w:rPr>
          <w:rStyle w:val="rynqvb"/>
          <w:rFonts w:asciiTheme="majorBidi" w:hAnsiTheme="majorBidi" w:cstheme="majorBidi"/>
          <w:sz w:val="28"/>
          <w:szCs w:val="28"/>
        </w:rPr>
        <w:t>since 2009</w:t>
      </w:r>
      <w:r w:rsidR="007A1242" w:rsidRPr="004B7BC5">
        <w:rPr>
          <w:rFonts w:asciiTheme="majorBidi" w:eastAsia="Calibri" w:hAnsiTheme="majorBidi" w:cstheme="majorBidi"/>
          <w:sz w:val="28"/>
          <w:szCs w:val="28"/>
          <w:vertAlign w:val="superscript"/>
          <w:rtl/>
        </w:rPr>
        <w:footnoteReference w:id="8"/>
      </w:r>
      <w:r w:rsidR="00AD1881" w:rsidRPr="004B7BC5">
        <w:rPr>
          <w:rStyle w:val="rynqvb"/>
          <w:rFonts w:asciiTheme="majorBidi" w:hAnsiTheme="majorBidi" w:cstheme="majorBidi"/>
          <w:sz w:val="28"/>
          <w:szCs w:val="28"/>
        </w:rPr>
        <w:t>.</w:t>
      </w:r>
      <w:r w:rsidR="007A1242" w:rsidRPr="004B7BC5">
        <w:rPr>
          <w:rStyle w:val="rynqvb"/>
          <w:rFonts w:asciiTheme="majorBidi" w:hAnsiTheme="majorBidi" w:cstheme="majorBidi"/>
          <w:sz w:val="28"/>
          <w:szCs w:val="28"/>
        </w:rPr>
        <w:t xml:space="preserve"> </w:t>
      </w:r>
    </w:p>
    <w:p w14:paraId="1234F542" w14:textId="0AD8D443" w:rsidR="004B7BC5" w:rsidRDefault="00492862" w:rsidP="00492862">
      <w:pPr>
        <w:jc w:val="lowKashida"/>
        <w:rPr>
          <w:rStyle w:val="rynqvb"/>
          <w:rFonts w:asciiTheme="majorBidi" w:hAnsiTheme="majorBidi" w:cstheme="majorBidi"/>
          <w:sz w:val="28"/>
          <w:szCs w:val="28"/>
        </w:rPr>
      </w:pPr>
      <w:r>
        <w:rPr>
          <w:rStyle w:val="rynqvb"/>
          <w:rFonts w:asciiTheme="majorBidi" w:hAnsiTheme="majorBidi" w:cstheme="majorBidi"/>
          <w:sz w:val="28"/>
          <w:szCs w:val="28"/>
        </w:rPr>
        <w:t>S</w:t>
      </w:r>
      <w:r w:rsidRPr="004B7BC5">
        <w:rPr>
          <w:rStyle w:val="rynqvb"/>
          <w:rFonts w:asciiTheme="majorBidi" w:hAnsiTheme="majorBidi" w:cstheme="majorBidi"/>
          <w:sz w:val="28"/>
          <w:szCs w:val="28"/>
        </w:rPr>
        <w:t>ince March 2023</w:t>
      </w:r>
      <w:r>
        <w:rPr>
          <w:rStyle w:val="rynqvb"/>
          <w:rFonts w:asciiTheme="majorBidi" w:hAnsiTheme="majorBidi" w:cstheme="majorBidi"/>
          <w:sz w:val="28"/>
          <w:szCs w:val="28"/>
        </w:rPr>
        <w:t>,</w:t>
      </w:r>
      <w:r w:rsidRPr="004B7BC5">
        <w:rPr>
          <w:rStyle w:val="rynqvb"/>
          <w:rFonts w:asciiTheme="majorBidi" w:hAnsiTheme="majorBidi" w:cstheme="majorBidi"/>
          <w:sz w:val="28"/>
          <w:szCs w:val="28"/>
        </w:rPr>
        <w:t xml:space="preserve"> </w:t>
      </w:r>
      <w:r w:rsidR="007A1242" w:rsidRPr="004B7BC5">
        <w:rPr>
          <w:rStyle w:val="rynqvb"/>
          <w:rFonts w:asciiTheme="majorBidi" w:hAnsiTheme="majorBidi" w:cstheme="majorBidi"/>
          <w:sz w:val="28"/>
          <w:szCs w:val="28"/>
        </w:rPr>
        <w:t xml:space="preserve">Tracking the extracting activities paths in </w:t>
      </w:r>
      <w:proofErr w:type="spellStart"/>
      <w:r w:rsidR="007A1242" w:rsidRPr="004B7BC5">
        <w:rPr>
          <w:rStyle w:val="rynqvb"/>
          <w:rFonts w:asciiTheme="majorBidi" w:hAnsiTheme="majorBidi" w:cstheme="majorBidi"/>
          <w:sz w:val="28"/>
          <w:szCs w:val="28"/>
        </w:rPr>
        <w:t>Arlit</w:t>
      </w:r>
      <w:proofErr w:type="spellEnd"/>
      <w:r w:rsidR="007A1242" w:rsidRPr="004B7BC5">
        <w:rPr>
          <w:rStyle w:val="rynqvb"/>
          <w:rFonts w:asciiTheme="majorBidi" w:hAnsiTheme="majorBidi" w:cstheme="majorBidi"/>
          <w:sz w:val="28"/>
          <w:szCs w:val="28"/>
        </w:rPr>
        <w:t xml:space="preserve"> village located in northern Nigeria proves </w:t>
      </w:r>
      <w:r>
        <w:rPr>
          <w:rStyle w:val="rynqvb"/>
          <w:rFonts w:asciiTheme="majorBidi" w:hAnsiTheme="majorBidi" w:cstheme="majorBidi"/>
          <w:sz w:val="28"/>
          <w:szCs w:val="28"/>
        </w:rPr>
        <w:t xml:space="preserve">that </w:t>
      </w:r>
      <w:r w:rsidR="007A1242" w:rsidRPr="004B7BC5">
        <w:rPr>
          <w:rStyle w:val="rynqvb"/>
          <w:rFonts w:asciiTheme="majorBidi" w:hAnsiTheme="majorBidi" w:cstheme="majorBidi"/>
          <w:sz w:val="28"/>
          <w:szCs w:val="28"/>
        </w:rPr>
        <w:t xml:space="preserve">“Orano” the French company working on the village has already left 20 million tons of radioactive waste inside the village after completing its work and deciding to close a uranium mine that it was managing inside the village, which caused </w:t>
      </w:r>
      <w:r w:rsidR="002628CD">
        <w:rPr>
          <w:rStyle w:val="rynqvb"/>
          <w:rFonts w:asciiTheme="majorBidi" w:hAnsiTheme="majorBidi" w:cstheme="majorBidi"/>
          <w:sz w:val="28"/>
          <w:szCs w:val="28"/>
        </w:rPr>
        <w:t>widespread</w:t>
      </w:r>
      <w:r w:rsidR="007A1242" w:rsidRPr="004B7BC5">
        <w:rPr>
          <w:rStyle w:val="rynqvb"/>
          <w:rFonts w:asciiTheme="majorBidi" w:hAnsiTheme="majorBidi" w:cstheme="majorBidi"/>
          <w:sz w:val="28"/>
          <w:szCs w:val="28"/>
        </w:rPr>
        <w:t xml:space="preserve"> of waste over an area of 120 hectares at a high that reaches 35 meters (114 feet). </w:t>
      </w:r>
      <w:r w:rsidR="002628CD">
        <w:rPr>
          <w:rStyle w:val="rynqvb"/>
          <w:rFonts w:asciiTheme="majorBidi" w:hAnsiTheme="majorBidi" w:cstheme="majorBidi"/>
          <w:sz w:val="28"/>
          <w:szCs w:val="28"/>
        </w:rPr>
        <w:t>This</w:t>
      </w:r>
      <w:r w:rsidR="007A1242" w:rsidRPr="004B7BC5">
        <w:rPr>
          <w:rStyle w:val="rynqvb"/>
          <w:rFonts w:asciiTheme="majorBidi" w:hAnsiTheme="majorBidi" w:cstheme="majorBidi"/>
          <w:sz w:val="28"/>
          <w:szCs w:val="28"/>
        </w:rPr>
        <w:t xml:space="preserve"> means </w:t>
      </w:r>
      <w:r w:rsidR="002628CD">
        <w:rPr>
          <w:rStyle w:val="rynqvb"/>
          <w:rFonts w:asciiTheme="majorBidi" w:hAnsiTheme="majorBidi" w:cstheme="majorBidi"/>
          <w:sz w:val="28"/>
          <w:szCs w:val="28"/>
        </w:rPr>
        <w:t xml:space="preserve">that </w:t>
      </w:r>
      <w:r w:rsidR="007A1242" w:rsidRPr="004B7BC5">
        <w:rPr>
          <w:rStyle w:val="rynqvb"/>
          <w:rFonts w:asciiTheme="majorBidi" w:hAnsiTheme="majorBidi" w:cstheme="majorBidi"/>
          <w:sz w:val="28"/>
          <w:szCs w:val="28"/>
        </w:rPr>
        <w:t xml:space="preserve">widespread </w:t>
      </w:r>
      <w:r>
        <w:rPr>
          <w:rStyle w:val="rynqvb"/>
          <w:rFonts w:asciiTheme="majorBidi" w:hAnsiTheme="majorBidi" w:cstheme="majorBidi"/>
          <w:sz w:val="28"/>
          <w:szCs w:val="28"/>
        </w:rPr>
        <w:t>toxins and hazardous</w:t>
      </w:r>
      <w:r w:rsidR="007A1242" w:rsidRPr="004B7BC5">
        <w:rPr>
          <w:rStyle w:val="rynqvb"/>
          <w:rFonts w:asciiTheme="majorBidi" w:hAnsiTheme="majorBidi" w:cstheme="majorBidi"/>
          <w:sz w:val="28"/>
          <w:szCs w:val="28"/>
        </w:rPr>
        <w:t xml:space="preserve"> materials and their negative effects will be part of the reality of the population in Niger</w:t>
      </w:r>
      <w:r>
        <w:rPr>
          <w:rStyle w:val="rynqvb"/>
          <w:rFonts w:asciiTheme="majorBidi" w:hAnsiTheme="majorBidi" w:cstheme="majorBidi"/>
          <w:sz w:val="28"/>
          <w:szCs w:val="28"/>
        </w:rPr>
        <w:t xml:space="preserve"> for a long time</w:t>
      </w:r>
      <w:r w:rsidR="007A1242" w:rsidRPr="004B7BC5">
        <w:rPr>
          <w:rStyle w:val="rynqvb"/>
          <w:rFonts w:asciiTheme="majorBidi" w:hAnsiTheme="majorBidi" w:cstheme="majorBidi"/>
          <w:sz w:val="28"/>
          <w:szCs w:val="28"/>
        </w:rPr>
        <w:t xml:space="preserve">, especially women and girls, </w:t>
      </w:r>
      <w:r w:rsidR="004B7BC5" w:rsidRPr="004B7BC5">
        <w:rPr>
          <w:rStyle w:val="rynqvb"/>
          <w:rFonts w:asciiTheme="majorBidi" w:hAnsiTheme="majorBidi" w:cstheme="majorBidi"/>
          <w:sz w:val="28"/>
          <w:szCs w:val="28"/>
        </w:rPr>
        <w:t>being</w:t>
      </w:r>
      <w:r w:rsidR="007A1242" w:rsidRPr="004B7BC5">
        <w:rPr>
          <w:rStyle w:val="rynqvb"/>
          <w:rFonts w:asciiTheme="majorBidi" w:hAnsiTheme="majorBidi" w:cstheme="majorBidi"/>
          <w:sz w:val="28"/>
          <w:szCs w:val="28"/>
        </w:rPr>
        <w:t xml:space="preserve"> the most fragile and vulnerable groups</w:t>
      </w:r>
      <w:r w:rsidR="004B7BC5" w:rsidRPr="004B7BC5">
        <w:rPr>
          <w:rStyle w:val="rynqvb"/>
          <w:rFonts w:asciiTheme="majorBidi" w:hAnsiTheme="majorBidi" w:cstheme="majorBidi"/>
          <w:sz w:val="28"/>
          <w:szCs w:val="28"/>
        </w:rPr>
        <w:t xml:space="preserve"> in the society.</w:t>
      </w:r>
      <w:r w:rsidR="00CC0833" w:rsidRPr="004B7BC5">
        <w:rPr>
          <w:rFonts w:asciiTheme="majorBidi" w:eastAsia="Calibri" w:hAnsiTheme="majorBidi" w:cstheme="majorBidi"/>
          <w:sz w:val="28"/>
          <w:szCs w:val="28"/>
          <w:vertAlign w:val="superscript"/>
        </w:rPr>
        <w:footnoteReference w:id="9"/>
      </w:r>
    </w:p>
    <w:p w14:paraId="0B339B11" w14:textId="1553F772" w:rsidR="00492862" w:rsidRDefault="00492862" w:rsidP="002628CD">
      <w:pPr>
        <w:jc w:val="lowKashida"/>
        <w:rPr>
          <w:rStyle w:val="rynqvb"/>
          <w:rFonts w:asciiTheme="majorBidi" w:hAnsiTheme="majorBidi" w:cstheme="majorBidi"/>
          <w:sz w:val="28"/>
          <w:szCs w:val="28"/>
        </w:rPr>
      </w:pPr>
    </w:p>
    <w:p w14:paraId="514882B1" w14:textId="5287AE51" w:rsidR="00492862" w:rsidRDefault="00492862" w:rsidP="002628CD">
      <w:pPr>
        <w:jc w:val="lowKashida"/>
        <w:rPr>
          <w:rStyle w:val="rynqvb"/>
          <w:rFonts w:asciiTheme="majorBidi" w:hAnsiTheme="majorBidi" w:cstheme="majorBidi"/>
          <w:sz w:val="28"/>
          <w:szCs w:val="28"/>
        </w:rPr>
      </w:pPr>
    </w:p>
    <w:p w14:paraId="3A374E3D" w14:textId="77777777" w:rsidR="00492862" w:rsidRPr="004B7BC5" w:rsidRDefault="00492862" w:rsidP="002628CD">
      <w:pPr>
        <w:jc w:val="lowKashida"/>
        <w:rPr>
          <w:rFonts w:asciiTheme="majorBidi" w:eastAsia="Calibri" w:hAnsiTheme="majorBidi" w:cstheme="majorBidi"/>
          <w:b/>
          <w:bCs/>
          <w:sz w:val="28"/>
          <w:szCs w:val="28"/>
          <w:lang w:bidi="ar-EG"/>
        </w:rPr>
      </w:pPr>
    </w:p>
    <w:p w14:paraId="0ED4FFAC" w14:textId="36601CAB" w:rsidR="006D223D" w:rsidRPr="002628CD" w:rsidRDefault="006D223D" w:rsidP="004B7BC5">
      <w:pPr>
        <w:spacing w:after="160" w:line="256" w:lineRule="auto"/>
        <w:jc w:val="lowKashida"/>
        <w:rPr>
          <w:rFonts w:asciiTheme="majorBidi" w:eastAsia="Calibri" w:hAnsiTheme="majorBidi" w:cstheme="majorBidi"/>
          <w:b/>
          <w:bCs/>
          <w:color w:val="538135" w:themeColor="accent6" w:themeShade="BF"/>
          <w:sz w:val="28"/>
          <w:szCs w:val="28"/>
          <w:u w:val="single"/>
        </w:rPr>
      </w:pPr>
      <w:r w:rsidRPr="002628CD">
        <w:rPr>
          <w:rFonts w:asciiTheme="majorBidi" w:eastAsia="Calibri" w:hAnsiTheme="majorBidi" w:cstheme="majorBidi"/>
          <w:b/>
          <w:bCs/>
          <w:color w:val="538135" w:themeColor="accent6" w:themeShade="BF"/>
          <w:sz w:val="28"/>
          <w:szCs w:val="28"/>
          <w:u w:val="single"/>
        </w:rPr>
        <w:lastRenderedPageBreak/>
        <w:t>Recommendations</w:t>
      </w:r>
    </w:p>
    <w:p w14:paraId="56CE81F3" w14:textId="22D06FAB" w:rsidR="006D223D" w:rsidRPr="004B7BC5" w:rsidRDefault="006D223D" w:rsidP="00DE7051">
      <w:pPr>
        <w:spacing w:after="160" w:line="256" w:lineRule="auto"/>
        <w:jc w:val="lowKashida"/>
        <w:rPr>
          <w:rFonts w:asciiTheme="majorBidi" w:eastAsia="Calibri" w:hAnsiTheme="majorBidi" w:cstheme="majorBidi"/>
          <w:sz w:val="28"/>
          <w:szCs w:val="28"/>
          <w:rtl/>
        </w:rPr>
      </w:pPr>
      <w:r w:rsidRPr="004B7BC5">
        <w:rPr>
          <w:rFonts w:asciiTheme="majorBidi" w:eastAsia="Calibri" w:hAnsiTheme="majorBidi" w:cstheme="majorBidi"/>
          <w:sz w:val="28"/>
          <w:szCs w:val="28"/>
        </w:rPr>
        <w:t xml:space="preserve">Elizka Relief Foundation makes recommendations to both the Special Rapporteur on </w:t>
      </w:r>
      <w:r w:rsidR="00DE7051">
        <w:rPr>
          <w:rFonts w:asciiTheme="majorBidi" w:eastAsia="Calibri" w:hAnsiTheme="majorBidi" w:cstheme="majorBidi"/>
          <w:sz w:val="28"/>
          <w:szCs w:val="28"/>
        </w:rPr>
        <w:t>toxics</w:t>
      </w:r>
      <w:r w:rsidRPr="004B7BC5">
        <w:rPr>
          <w:rFonts w:asciiTheme="majorBidi" w:eastAsia="Calibri" w:hAnsiTheme="majorBidi" w:cstheme="majorBidi"/>
          <w:sz w:val="28"/>
          <w:szCs w:val="28"/>
        </w:rPr>
        <w:t xml:space="preserve"> and Human R</w:t>
      </w:r>
      <w:r w:rsidR="00906F1D" w:rsidRPr="004B7BC5">
        <w:rPr>
          <w:rFonts w:asciiTheme="majorBidi" w:eastAsia="Calibri" w:hAnsiTheme="majorBidi" w:cstheme="majorBidi"/>
          <w:sz w:val="28"/>
          <w:szCs w:val="28"/>
        </w:rPr>
        <w:t xml:space="preserve">ights and to the governments of Ethiopia and Niger </w:t>
      </w:r>
      <w:r w:rsidRPr="004B7BC5">
        <w:rPr>
          <w:rFonts w:asciiTheme="majorBidi" w:eastAsia="Calibri" w:hAnsiTheme="majorBidi" w:cstheme="majorBidi"/>
          <w:sz w:val="28"/>
          <w:szCs w:val="28"/>
        </w:rPr>
        <w:t>as follows:</w:t>
      </w:r>
    </w:p>
    <w:p w14:paraId="4B5C26D0" w14:textId="6FA9F4FB" w:rsidR="006D223D" w:rsidRPr="004B7BC5" w:rsidRDefault="006D223D" w:rsidP="004B7BC5">
      <w:pPr>
        <w:spacing w:after="160" w:line="256" w:lineRule="auto"/>
        <w:jc w:val="lowKashida"/>
        <w:rPr>
          <w:rFonts w:asciiTheme="majorBidi" w:eastAsia="Calibri" w:hAnsiTheme="majorBidi" w:cstheme="majorBidi"/>
          <w:sz w:val="28"/>
          <w:szCs w:val="28"/>
        </w:rPr>
      </w:pPr>
      <w:r w:rsidRPr="004B7BC5">
        <w:rPr>
          <w:rFonts w:asciiTheme="majorBidi" w:eastAsia="Calibri" w:hAnsiTheme="majorBidi" w:cstheme="majorBidi"/>
          <w:sz w:val="28"/>
          <w:szCs w:val="28"/>
        </w:rPr>
        <w:t>A -</w:t>
      </w:r>
      <w:r w:rsidR="00906F1D" w:rsidRPr="004B7BC5">
        <w:rPr>
          <w:rFonts w:asciiTheme="majorBidi" w:eastAsia="Calibri" w:hAnsiTheme="majorBidi" w:cstheme="majorBidi"/>
          <w:sz w:val="28"/>
          <w:szCs w:val="28"/>
        </w:rPr>
        <w:t>Elizka</w:t>
      </w:r>
      <w:r w:rsidRPr="004B7BC5">
        <w:rPr>
          <w:rFonts w:asciiTheme="majorBidi" w:eastAsia="Calibri" w:hAnsiTheme="majorBidi" w:cstheme="majorBidi"/>
          <w:sz w:val="28"/>
          <w:szCs w:val="28"/>
        </w:rPr>
        <w:t xml:space="preserve"> recommends </w:t>
      </w:r>
      <w:r w:rsidR="00C21B12" w:rsidRPr="004B7BC5">
        <w:rPr>
          <w:rFonts w:asciiTheme="majorBidi" w:eastAsia="Calibri" w:hAnsiTheme="majorBidi" w:cstheme="majorBidi"/>
          <w:sz w:val="28"/>
          <w:szCs w:val="28"/>
        </w:rPr>
        <w:t xml:space="preserve">both </w:t>
      </w:r>
      <w:r w:rsidRPr="004B7BC5">
        <w:rPr>
          <w:rFonts w:asciiTheme="majorBidi" w:eastAsia="Calibri" w:hAnsiTheme="majorBidi" w:cstheme="majorBidi"/>
          <w:sz w:val="28"/>
          <w:szCs w:val="28"/>
        </w:rPr>
        <w:t xml:space="preserve">the governments of Niger and Ethiopia conduct assessments and </w:t>
      </w:r>
      <w:r w:rsidR="00AA4874" w:rsidRPr="004B7BC5">
        <w:rPr>
          <w:rFonts w:asciiTheme="majorBidi" w:eastAsia="Calibri" w:hAnsiTheme="majorBidi" w:cstheme="majorBidi"/>
          <w:sz w:val="28"/>
          <w:szCs w:val="28"/>
        </w:rPr>
        <w:t>analyses</w:t>
      </w:r>
      <w:r w:rsidRPr="004B7BC5">
        <w:rPr>
          <w:rFonts w:asciiTheme="majorBidi" w:eastAsia="Calibri" w:hAnsiTheme="majorBidi" w:cstheme="majorBidi"/>
          <w:sz w:val="28"/>
          <w:szCs w:val="28"/>
        </w:rPr>
        <w:t xml:space="preserve"> of the environmental and humanitarian impact</w:t>
      </w:r>
      <w:r w:rsidR="00C21B12" w:rsidRPr="004B7BC5">
        <w:rPr>
          <w:rFonts w:asciiTheme="majorBidi" w:eastAsia="Calibri" w:hAnsiTheme="majorBidi" w:cstheme="majorBidi"/>
          <w:sz w:val="28"/>
          <w:szCs w:val="28"/>
        </w:rPr>
        <w:t xml:space="preserve"> of extractive </w:t>
      </w:r>
      <w:r w:rsidR="00AA4874" w:rsidRPr="004B7BC5">
        <w:rPr>
          <w:rFonts w:asciiTheme="majorBidi" w:eastAsia="Calibri" w:hAnsiTheme="majorBidi" w:cstheme="majorBidi"/>
          <w:sz w:val="28"/>
          <w:szCs w:val="28"/>
        </w:rPr>
        <w:t>industries'</w:t>
      </w:r>
      <w:r w:rsidR="00C21B12" w:rsidRPr="004B7BC5">
        <w:rPr>
          <w:rFonts w:asciiTheme="majorBidi" w:eastAsia="Calibri" w:hAnsiTheme="majorBidi" w:cstheme="majorBidi"/>
          <w:sz w:val="28"/>
          <w:szCs w:val="28"/>
        </w:rPr>
        <w:t xml:space="preserve"> negative activities within the two countries</w:t>
      </w:r>
      <w:r w:rsidRPr="004B7BC5">
        <w:rPr>
          <w:rFonts w:asciiTheme="majorBidi" w:eastAsia="Calibri" w:hAnsiTheme="majorBidi" w:cstheme="majorBidi"/>
          <w:sz w:val="28"/>
          <w:szCs w:val="28"/>
        </w:rPr>
        <w:t xml:space="preserve">, and rely on these </w:t>
      </w:r>
      <w:r w:rsidR="00AA4874" w:rsidRPr="004B7BC5">
        <w:rPr>
          <w:rFonts w:asciiTheme="majorBidi" w:eastAsia="Calibri" w:hAnsiTheme="majorBidi" w:cstheme="majorBidi"/>
          <w:sz w:val="28"/>
          <w:szCs w:val="28"/>
        </w:rPr>
        <w:t>analyses</w:t>
      </w:r>
      <w:r w:rsidRPr="004B7BC5">
        <w:rPr>
          <w:rFonts w:asciiTheme="majorBidi" w:eastAsia="Calibri" w:hAnsiTheme="majorBidi" w:cstheme="majorBidi"/>
          <w:sz w:val="28"/>
          <w:szCs w:val="28"/>
        </w:rPr>
        <w:t xml:space="preserve"> to come up with legislation</w:t>
      </w:r>
      <w:r w:rsidR="00C21B12" w:rsidRPr="004B7BC5">
        <w:rPr>
          <w:rFonts w:asciiTheme="majorBidi" w:eastAsia="Calibri" w:hAnsiTheme="majorBidi" w:cstheme="majorBidi"/>
          <w:sz w:val="28"/>
          <w:szCs w:val="28"/>
        </w:rPr>
        <w:t>s</w:t>
      </w:r>
      <w:r w:rsidRPr="004B7BC5">
        <w:rPr>
          <w:rFonts w:asciiTheme="majorBidi" w:eastAsia="Calibri" w:hAnsiTheme="majorBidi" w:cstheme="majorBidi"/>
          <w:sz w:val="28"/>
          <w:szCs w:val="28"/>
        </w:rPr>
        <w:t xml:space="preserve"> that regulat</w:t>
      </w:r>
      <w:r w:rsidR="00C21B12" w:rsidRPr="004B7BC5">
        <w:rPr>
          <w:rFonts w:asciiTheme="majorBidi" w:eastAsia="Calibri" w:hAnsiTheme="majorBidi" w:cstheme="majorBidi"/>
          <w:sz w:val="28"/>
          <w:szCs w:val="28"/>
        </w:rPr>
        <w:t xml:space="preserve">e the work of </w:t>
      </w:r>
      <w:r w:rsidRPr="004B7BC5">
        <w:rPr>
          <w:rFonts w:asciiTheme="majorBidi" w:eastAsia="Calibri" w:hAnsiTheme="majorBidi" w:cstheme="majorBidi"/>
          <w:sz w:val="28"/>
          <w:szCs w:val="28"/>
        </w:rPr>
        <w:t xml:space="preserve">resource extraction companies within those countries, in a way that does not conflict with Safety and security standards for </w:t>
      </w:r>
      <w:r w:rsidR="00C21B12" w:rsidRPr="004B7BC5">
        <w:rPr>
          <w:rFonts w:asciiTheme="majorBidi" w:eastAsia="Calibri" w:hAnsiTheme="majorBidi" w:cstheme="majorBidi"/>
          <w:sz w:val="28"/>
          <w:szCs w:val="28"/>
        </w:rPr>
        <w:t xml:space="preserve">local societies. </w:t>
      </w:r>
    </w:p>
    <w:p w14:paraId="0E099DC1" w14:textId="4E559AAF" w:rsidR="005E7D41" w:rsidRPr="00DE0C48" w:rsidRDefault="006D223D" w:rsidP="004B7BC5">
      <w:pPr>
        <w:spacing w:after="160" w:line="256" w:lineRule="auto"/>
        <w:jc w:val="lowKashida"/>
        <w:rPr>
          <w:rFonts w:asciiTheme="majorBidi" w:eastAsia="Calibri" w:hAnsiTheme="majorBidi" w:cstheme="majorBidi"/>
          <w:sz w:val="28"/>
          <w:szCs w:val="28"/>
        </w:rPr>
      </w:pPr>
      <w:r w:rsidRPr="00DE0C48">
        <w:rPr>
          <w:rFonts w:asciiTheme="majorBidi" w:eastAsia="Calibri" w:hAnsiTheme="majorBidi" w:cstheme="majorBidi"/>
          <w:sz w:val="28"/>
          <w:szCs w:val="28"/>
        </w:rPr>
        <w:t>B - The Foundation draws the attention of Ethiopi</w:t>
      </w:r>
      <w:r w:rsidR="005E7D41" w:rsidRPr="00DE0C48">
        <w:rPr>
          <w:rFonts w:asciiTheme="majorBidi" w:eastAsia="Calibri" w:hAnsiTheme="majorBidi" w:cstheme="majorBidi"/>
          <w:sz w:val="28"/>
          <w:szCs w:val="28"/>
        </w:rPr>
        <w:t>a’s</w:t>
      </w:r>
      <w:r w:rsidRPr="00DE0C48">
        <w:rPr>
          <w:rFonts w:asciiTheme="majorBidi" w:eastAsia="Calibri" w:hAnsiTheme="majorBidi" w:cstheme="majorBidi"/>
          <w:sz w:val="28"/>
          <w:szCs w:val="28"/>
        </w:rPr>
        <w:t xml:space="preserve"> government to </w:t>
      </w:r>
      <w:r w:rsidR="005E7D41" w:rsidRPr="00DE0C48">
        <w:rPr>
          <w:rFonts w:asciiTheme="majorBidi" w:eastAsia="Calibri" w:hAnsiTheme="majorBidi" w:cstheme="majorBidi"/>
          <w:sz w:val="28"/>
          <w:szCs w:val="28"/>
        </w:rPr>
        <w:t>its</w:t>
      </w:r>
      <w:r w:rsidRPr="00DE0C48">
        <w:rPr>
          <w:rFonts w:asciiTheme="majorBidi" w:eastAsia="Calibri" w:hAnsiTheme="majorBidi" w:cstheme="majorBidi"/>
          <w:sz w:val="28"/>
          <w:szCs w:val="28"/>
        </w:rPr>
        <w:t xml:space="preserve"> need to develop plans for the voluntary resettlement of residents, away from areas close to mines and mining </w:t>
      </w:r>
      <w:r w:rsidR="005E7D41" w:rsidRPr="00DE0C48">
        <w:rPr>
          <w:rFonts w:asciiTheme="majorBidi" w:eastAsia="Calibri" w:hAnsiTheme="majorBidi" w:cstheme="majorBidi"/>
          <w:sz w:val="28"/>
          <w:szCs w:val="28"/>
        </w:rPr>
        <w:t>activities</w:t>
      </w:r>
      <w:r w:rsidRPr="00DE0C48">
        <w:rPr>
          <w:rFonts w:asciiTheme="majorBidi" w:eastAsia="Calibri" w:hAnsiTheme="majorBidi" w:cstheme="majorBidi"/>
          <w:sz w:val="28"/>
          <w:szCs w:val="28"/>
        </w:rPr>
        <w:t>, as an attem</w:t>
      </w:r>
      <w:r w:rsidR="005E7D41" w:rsidRPr="00DE0C48">
        <w:rPr>
          <w:rFonts w:asciiTheme="majorBidi" w:eastAsia="Calibri" w:hAnsiTheme="majorBidi" w:cstheme="majorBidi"/>
          <w:sz w:val="28"/>
          <w:szCs w:val="28"/>
        </w:rPr>
        <w:t xml:space="preserve">pt to avoid the negative health </w:t>
      </w:r>
      <w:r w:rsidRPr="00DE0C48">
        <w:rPr>
          <w:rFonts w:asciiTheme="majorBidi" w:eastAsia="Calibri" w:hAnsiTheme="majorBidi" w:cstheme="majorBidi"/>
          <w:sz w:val="28"/>
          <w:szCs w:val="28"/>
        </w:rPr>
        <w:t xml:space="preserve">impacts of extractive industries and their </w:t>
      </w:r>
      <w:r w:rsidR="005E7D41" w:rsidRPr="00DE0C48">
        <w:rPr>
          <w:rStyle w:val="rynqvb"/>
          <w:rFonts w:asciiTheme="majorBidi" w:hAnsiTheme="majorBidi" w:cstheme="majorBidi"/>
          <w:sz w:val="28"/>
          <w:szCs w:val="28"/>
        </w:rPr>
        <w:t>toxic and hazardous substances</w:t>
      </w:r>
      <w:r w:rsidR="007D6E89" w:rsidRPr="00DE0C48">
        <w:rPr>
          <w:rFonts w:asciiTheme="majorBidi" w:eastAsia="Calibri" w:hAnsiTheme="majorBidi" w:cstheme="majorBidi"/>
          <w:sz w:val="28"/>
          <w:szCs w:val="28"/>
        </w:rPr>
        <w:t>.</w:t>
      </w:r>
    </w:p>
    <w:p w14:paraId="0DE7231F" w14:textId="716F1183" w:rsidR="006D223D" w:rsidRPr="004B7BC5" w:rsidRDefault="00DE0C48" w:rsidP="00DD2687">
      <w:pPr>
        <w:spacing w:after="160" w:line="256" w:lineRule="auto"/>
        <w:jc w:val="lowKashida"/>
        <w:rPr>
          <w:rFonts w:asciiTheme="majorBidi" w:eastAsia="Calibri" w:hAnsiTheme="majorBidi" w:cstheme="majorBidi"/>
          <w:sz w:val="28"/>
          <w:szCs w:val="28"/>
        </w:rPr>
      </w:pPr>
      <w:r>
        <w:rPr>
          <w:rFonts w:asciiTheme="majorBidi" w:eastAsia="Calibri" w:hAnsiTheme="majorBidi" w:cstheme="majorBidi"/>
          <w:sz w:val="28"/>
          <w:szCs w:val="28"/>
        </w:rPr>
        <w:t>C</w:t>
      </w:r>
      <w:r w:rsidR="006D223D" w:rsidRPr="004B7BC5">
        <w:rPr>
          <w:rFonts w:asciiTheme="majorBidi" w:eastAsia="Calibri" w:hAnsiTheme="majorBidi" w:cstheme="majorBidi"/>
          <w:sz w:val="28"/>
          <w:szCs w:val="28"/>
        </w:rPr>
        <w:t xml:space="preserve"> </w:t>
      </w:r>
      <w:r w:rsidR="00DD2687">
        <w:rPr>
          <w:rFonts w:asciiTheme="majorBidi" w:eastAsia="Calibri" w:hAnsiTheme="majorBidi" w:cstheme="majorBidi"/>
          <w:sz w:val="28"/>
          <w:szCs w:val="28"/>
        </w:rPr>
        <w:t>–</w:t>
      </w:r>
      <w:r w:rsidR="006D223D" w:rsidRPr="004B7BC5">
        <w:rPr>
          <w:rFonts w:asciiTheme="majorBidi" w:eastAsia="Calibri" w:hAnsiTheme="majorBidi" w:cstheme="majorBidi"/>
          <w:sz w:val="28"/>
          <w:szCs w:val="28"/>
        </w:rPr>
        <w:t xml:space="preserve"> </w:t>
      </w:r>
      <w:r w:rsidR="00DD2687">
        <w:rPr>
          <w:rFonts w:asciiTheme="majorBidi" w:eastAsia="Calibri" w:hAnsiTheme="majorBidi" w:cstheme="majorBidi"/>
          <w:sz w:val="28"/>
          <w:szCs w:val="28"/>
        </w:rPr>
        <w:t>We call</w:t>
      </w:r>
      <w:r w:rsidR="006D223D" w:rsidRPr="004B7BC5">
        <w:rPr>
          <w:rFonts w:asciiTheme="majorBidi" w:eastAsia="Calibri" w:hAnsiTheme="majorBidi" w:cstheme="majorBidi"/>
          <w:sz w:val="28"/>
          <w:szCs w:val="28"/>
        </w:rPr>
        <w:t xml:space="preserve"> on the Special Rapporteur to provide technical support to the governments of Niger and Ethiopia in developing policies to address the severe negative impacts resulting from the activities of extractive </w:t>
      </w:r>
      <w:r w:rsidR="007D6E89" w:rsidRPr="004B7BC5">
        <w:rPr>
          <w:rFonts w:asciiTheme="majorBidi" w:eastAsia="Calibri" w:hAnsiTheme="majorBidi" w:cstheme="majorBidi"/>
          <w:sz w:val="28"/>
          <w:szCs w:val="28"/>
        </w:rPr>
        <w:t>industries on rivers, air,</w:t>
      </w:r>
      <w:r w:rsidR="006D223D" w:rsidRPr="004B7BC5">
        <w:rPr>
          <w:rFonts w:asciiTheme="majorBidi" w:eastAsia="Calibri" w:hAnsiTheme="majorBidi" w:cstheme="majorBidi"/>
          <w:sz w:val="28"/>
          <w:szCs w:val="28"/>
        </w:rPr>
        <w:t xml:space="preserve"> and climate change, by launching programs to protect and clean rivers, redevelop and upgrade water quality and filter it from pollution, and increase</w:t>
      </w:r>
      <w:r w:rsidR="007D6E89" w:rsidRPr="004B7BC5">
        <w:rPr>
          <w:rFonts w:asciiTheme="majorBidi" w:eastAsia="Calibri" w:hAnsiTheme="majorBidi" w:cstheme="majorBidi"/>
          <w:sz w:val="28"/>
          <w:szCs w:val="28"/>
        </w:rPr>
        <w:t xml:space="preserve"> green</w:t>
      </w:r>
      <w:r w:rsidR="006D223D" w:rsidRPr="004B7BC5">
        <w:rPr>
          <w:rFonts w:asciiTheme="majorBidi" w:eastAsia="Calibri" w:hAnsiTheme="majorBidi" w:cstheme="majorBidi"/>
          <w:sz w:val="28"/>
          <w:szCs w:val="28"/>
        </w:rPr>
        <w:t xml:space="preserve"> areas and stop cutting down forests.</w:t>
      </w:r>
    </w:p>
    <w:p w14:paraId="773B2098" w14:textId="1C3FC53B" w:rsidR="006D223D" w:rsidRPr="004B7BC5" w:rsidRDefault="006D223D" w:rsidP="004B7BC5">
      <w:pPr>
        <w:spacing w:after="160" w:line="256" w:lineRule="auto"/>
        <w:jc w:val="lowKashida"/>
        <w:rPr>
          <w:rFonts w:asciiTheme="majorBidi" w:eastAsia="Calibri" w:hAnsiTheme="majorBidi" w:cstheme="majorBidi"/>
          <w:sz w:val="28"/>
          <w:szCs w:val="28"/>
        </w:rPr>
      </w:pPr>
      <w:r w:rsidRPr="004B7BC5">
        <w:rPr>
          <w:rFonts w:asciiTheme="majorBidi" w:eastAsia="Calibri" w:hAnsiTheme="majorBidi" w:cstheme="majorBidi"/>
          <w:sz w:val="28"/>
          <w:szCs w:val="28"/>
        </w:rPr>
        <w:t xml:space="preserve">D </w:t>
      </w:r>
      <w:r w:rsidR="00AC4034" w:rsidRPr="004B7BC5">
        <w:rPr>
          <w:rFonts w:asciiTheme="majorBidi" w:eastAsia="Calibri" w:hAnsiTheme="majorBidi" w:cstheme="majorBidi"/>
          <w:sz w:val="28"/>
          <w:szCs w:val="28"/>
        </w:rPr>
        <w:t xml:space="preserve">–Elizka </w:t>
      </w:r>
      <w:r w:rsidRPr="004B7BC5">
        <w:rPr>
          <w:rFonts w:asciiTheme="majorBidi" w:eastAsia="Calibri" w:hAnsiTheme="majorBidi" w:cstheme="majorBidi"/>
          <w:sz w:val="28"/>
          <w:szCs w:val="28"/>
        </w:rPr>
        <w:t xml:space="preserve">calls on the rapporteur to cooperate with African governments, </w:t>
      </w:r>
      <w:r w:rsidR="00AC4034" w:rsidRPr="004B7BC5">
        <w:rPr>
          <w:rFonts w:asciiTheme="majorBidi" w:eastAsia="Calibri" w:hAnsiTheme="majorBidi" w:cstheme="majorBidi"/>
          <w:sz w:val="28"/>
          <w:szCs w:val="28"/>
        </w:rPr>
        <w:t xml:space="preserve">to </w:t>
      </w:r>
      <w:r w:rsidRPr="004B7BC5">
        <w:rPr>
          <w:rFonts w:asciiTheme="majorBidi" w:eastAsia="Calibri" w:hAnsiTheme="majorBidi" w:cstheme="majorBidi"/>
          <w:sz w:val="28"/>
          <w:szCs w:val="28"/>
        </w:rPr>
        <w:t xml:space="preserve">help them enhance the social and legal responsibility of mining and extractive companies, </w:t>
      </w:r>
      <w:r w:rsidR="00AA4874" w:rsidRPr="004B7BC5">
        <w:rPr>
          <w:rFonts w:asciiTheme="majorBidi" w:eastAsia="Calibri" w:hAnsiTheme="majorBidi" w:cstheme="majorBidi"/>
          <w:sz w:val="28"/>
          <w:szCs w:val="28"/>
        </w:rPr>
        <w:t xml:space="preserve">and </w:t>
      </w:r>
      <w:r w:rsidRPr="004B7BC5">
        <w:rPr>
          <w:rFonts w:asciiTheme="majorBidi" w:eastAsia="Calibri" w:hAnsiTheme="majorBidi" w:cstheme="majorBidi"/>
          <w:sz w:val="28"/>
          <w:szCs w:val="28"/>
        </w:rPr>
        <w:t>oblige them to respect human rights related to hazardous materials and waste</w:t>
      </w:r>
      <w:r w:rsidR="00AA4874" w:rsidRPr="004B7BC5">
        <w:rPr>
          <w:rFonts w:asciiTheme="majorBidi" w:eastAsia="Calibri" w:hAnsiTheme="majorBidi" w:cstheme="majorBidi"/>
          <w:sz w:val="28"/>
          <w:szCs w:val="28"/>
        </w:rPr>
        <w:t>.</w:t>
      </w:r>
    </w:p>
    <w:p w14:paraId="0C39BE8C" w14:textId="56C9C10F" w:rsidR="005B56D9" w:rsidRPr="004B7BC5" w:rsidRDefault="00DE0C48" w:rsidP="00DD2687">
      <w:pPr>
        <w:spacing w:after="160" w:line="256" w:lineRule="auto"/>
        <w:jc w:val="lowKashida"/>
        <w:rPr>
          <w:rFonts w:asciiTheme="majorBidi" w:eastAsia="Calibri" w:hAnsiTheme="majorBidi" w:cstheme="majorBidi"/>
          <w:sz w:val="28"/>
          <w:szCs w:val="28"/>
        </w:rPr>
      </w:pPr>
      <w:r>
        <w:rPr>
          <w:rFonts w:asciiTheme="majorBidi" w:eastAsia="Calibri" w:hAnsiTheme="majorBidi" w:cstheme="majorBidi"/>
          <w:sz w:val="28"/>
          <w:szCs w:val="28"/>
        </w:rPr>
        <w:t>E</w:t>
      </w:r>
      <w:r w:rsidR="006D223D" w:rsidRPr="004B7BC5">
        <w:rPr>
          <w:rFonts w:asciiTheme="majorBidi" w:eastAsia="Calibri" w:hAnsiTheme="majorBidi" w:cstheme="majorBidi"/>
          <w:sz w:val="28"/>
          <w:szCs w:val="28"/>
        </w:rPr>
        <w:t xml:space="preserve"> </w:t>
      </w:r>
      <w:r w:rsidR="00DD2687">
        <w:rPr>
          <w:rFonts w:asciiTheme="majorBidi" w:eastAsia="Calibri" w:hAnsiTheme="majorBidi" w:cstheme="majorBidi"/>
          <w:sz w:val="28"/>
          <w:szCs w:val="28"/>
        </w:rPr>
        <w:t>–</w:t>
      </w:r>
      <w:r w:rsidR="006D223D" w:rsidRPr="004B7BC5">
        <w:rPr>
          <w:rFonts w:asciiTheme="majorBidi" w:eastAsia="Calibri" w:hAnsiTheme="majorBidi" w:cstheme="majorBidi"/>
          <w:sz w:val="28"/>
          <w:szCs w:val="28"/>
        </w:rPr>
        <w:t xml:space="preserve"> </w:t>
      </w:r>
      <w:r w:rsidR="00DD2687">
        <w:rPr>
          <w:rFonts w:asciiTheme="majorBidi" w:eastAsia="Calibri" w:hAnsiTheme="majorBidi" w:cstheme="majorBidi"/>
          <w:sz w:val="28"/>
          <w:szCs w:val="28"/>
        </w:rPr>
        <w:t xml:space="preserve">We call </w:t>
      </w:r>
      <w:r w:rsidR="006D223D" w:rsidRPr="004B7BC5">
        <w:rPr>
          <w:rFonts w:asciiTheme="majorBidi" w:eastAsia="Calibri" w:hAnsiTheme="majorBidi" w:cstheme="majorBidi"/>
          <w:sz w:val="28"/>
          <w:szCs w:val="28"/>
        </w:rPr>
        <w:t xml:space="preserve">on the governments of Ethiopia and Niger to reconsider policies responding to the risks of waste and toxic </w:t>
      </w:r>
      <w:r w:rsidR="00AA4874" w:rsidRPr="004B7BC5">
        <w:rPr>
          <w:rFonts w:asciiTheme="majorBidi" w:eastAsia="Calibri" w:hAnsiTheme="majorBidi" w:cstheme="majorBidi"/>
          <w:sz w:val="28"/>
          <w:szCs w:val="28"/>
        </w:rPr>
        <w:t>substances</w:t>
      </w:r>
      <w:r w:rsidR="006D223D" w:rsidRPr="004B7BC5">
        <w:rPr>
          <w:rFonts w:asciiTheme="majorBidi" w:eastAsia="Calibri" w:hAnsiTheme="majorBidi" w:cstheme="majorBidi"/>
          <w:sz w:val="28"/>
          <w:szCs w:val="28"/>
        </w:rPr>
        <w:t xml:space="preserve"> and amend them in a way that ensures the inclusion of the gender and social dimension within them and takes into account the risks that these industries cause to women.</w:t>
      </w:r>
    </w:p>
    <w:p w14:paraId="622ABD59" w14:textId="0D08B10A" w:rsidR="004675D4" w:rsidRPr="004B7BC5" w:rsidRDefault="004675D4" w:rsidP="004B7BC5">
      <w:pPr>
        <w:tabs>
          <w:tab w:val="left" w:pos="6870"/>
        </w:tabs>
        <w:bidi/>
        <w:jc w:val="lowKashida"/>
        <w:rPr>
          <w:rFonts w:asciiTheme="majorBidi" w:hAnsiTheme="majorBidi" w:cstheme="majorBidi"/>
          <w:sz w:val="28"/>
          <w:szCs w:val="28"/>
          <w:lang w:val="en-US" w:bidi="ar-EG"/>
        </w:rPr>
      </w:pPr>
    </w:p>
    <w:sectPr w:rsidR="004675D4" w:rsidRPr="004B7BC5">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62E3" w14:textId="77777777" w:rsidR="0034338F" w:rsidRDefault="0034338F" w:rsidP="0049396B">
      <w:pPr>
        <w:spacing w:line="240" w:lineRule="auto"/>
      </w:pPr>
      <w:r>
        <w:separator/>
      </w:r>
    </w:p>
  </w:endnote>
  <w:endnote w:type="continuationSeparator" w:id="0">
    <w:p w14:paraId="40B57875" w14:textId="77777777" w:rsidR="0034338F" w:rsidRDefault="0034338F" w:rsidP="004939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162799"/>
      <w:docPartObj>
        <w:docPartGallery w:val="Page Numbers (Bottom of Page)"/>
        <w:docPartUnique/>
      </w:docPartObj>
    </w:sdtPr>
    <w:sdtEndPr>
      <w:rPr>
        <w:color w:val="7F7F7F" w:themeColor="background1" w:themeShade="7F"/>
        <w:spacing w:val="60"/>
      </w:rPr>
    </w:sdtEndPr>
    <w:sdtContent>
      <w:p w14:paraId="07C46A85" w14:textId="427F78A0" w:rsidR="004A0FD2" w:rsidRDefault="004A0FD2">
        <w:pPr>
          <w:pStyle w:val="Footer"/>
          <w:pBdr>
            <w:top w:val="single" w:sz="4" w:space="1" w:color="D9D9D9" w:themeColor="background1" w:themeShade="D9"/>
          </w:pBdr>
          <w:jc w:val="right"/>
        </w:pPr>
        <w:r>
          <w:fldChar w:fldCharType="begin"/>
        </w:r>
        <w:r>
          <w:instrText xml:space="preserve"> PAGE   \* MERGEFORMAT </w:instrText>
        </w:r>
        <w:r>
          <w:fldChar w:fldCharType="separate"/>
        </w:r>
        <w:r w:rsidR="00DE7051">
          <w:rPr>
            <w:noProof/>
          </w:rPr>
          <w:t>5</w:t>
        </w:r>
        <w:r>
          <w:rPr>
            <w:noProof/>
          </w:rPr>
          <w:fldChar w:fldCharType="end"/>
        </w:r>
        <w:r>
          <w:t xml:space="preserve"> | </w:t>
        </w:r>
        <w:r>
          <w:rPr>
            <w:color w:val="7F7F7F" w:themeColor="background1" w:themeShade="7F"/>
            <w:spacing w:val="60"/>
          </w:rPr>
          <w:t>Page</w:t>
        </w:r>
      </w:p>
    </w:sdtContent>
  </w:sdt>
  <w:p w14:paraId="153719AE" w14:textId="77777777" w:rsidR="004A0FD2" w:rsidRDefault="004A0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4629" w14:textId="77777777" w:rsidR="0034338F" w:rsidRDefault="0034338F" w:rsidP="0049396B">
      <w:pPr>
        <w:spacing w:line="240" w:lineRule="auto"/>
      </w:pPr>
      <w:r>
        <w:separator/>
      </w:r>
    </w:p>
  </w:footnote>
  <w:footnote w:type="continuationSeparator" w:id="0">
    <w:p w14:paraId="77E40823" w14:textId="77777777" w:rsidR="0034338F" w:rsidRDefault="0034338F" w:rsidP="0049396B">
      <w:pPr>
        <w:spacing w:line="240" w:lineRule="auto"/>
      </w:pPr>
      <w:r>
        <w:continuationSeparator/>
      </w:r>
    </w:p>
  </w:footnote>
  <w:footnote w:id="1">
    <w:p w14:paraId="3CBE045E" w14:textId="77777777" w:rsidR="004A0FD2" w:rsidRDefault="004A0FD2" w:rsidP="00492F71">
      <w:pPr>
        <w:jc w:val="lowKashida"/>
        <w:rPr>
          <w:rFonts w:asciiTheme="majorBidi" w:eastAsiaTheme="minorHAnsi" w:hAnsiTheme="majorBidi" w:cstheme="majorBidi"/>
          <w:kern w:val="2"/>
          <w:sz w:val="16"/>
          <w:szCs w:val="16"/>
          <w14:ligatures w14:val="standardContextual"/>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C&amp;EN, Toxic metal mining waste could impact 23 million people, 29 September 2023, </w:t>
      </w:r>
      <w:hyperlink r:id="rId1" w:history="1">
        <w:r>
          <w:rPr>
            <w:rStyle w:val="Hyperlink"/>
            <w:rFonts w:asciiTheme="majorBidi" w:hAnsiTheme="majorBidi" w:cstheme="majorBidi"/>
            <w:sz w:val="16"/>
            <w:szCs w:val="16"/>
          </w:rPr>
          <w:t>https://shorter.me/XsZPG</w:t>
        </w:r>
      </w:hyperlink>
      <w:r>
        <w:rPr>
          <w:rFonts w:asciiTheme="majorBidi" w:hAnsiTheme="majorBidi" w:cstheme="majorBidi"/>
          <w:sz w:val="16"/>
          <w:szCs w:val="16"/>
        </w:rPr>
        <w:t xml:space="preserve"> </w:t>
      </w:r>
    </w:p>
  </w:footnote>
  <w:footnote w:id="2">
    <w:p w14:paraId="6CF368A6" w14:textId="77777777" w:rsidR="004A0FD2" w:rsidRDefault="004A0FD2" w:rsidP="00492F71">
      <w:pPr>
        <w:pStyle w:val="FootnoteText"/>
        <w:rPr>
          <w:rFonts w:asciiTheme="majorBidi" w:hAnsiTheme="majorBidi" w:cstheme="majorBidi"/>
          <w:sz w:val="16"/>
          <w:szCs w:val="16"/>
          <w:rtl/>
          <w:lang w:bidi="ar-EG"/>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 </w:t>
      </w:r>
      <w:r>
        <w:rPr>
          <w:rFonts w:asciiTheme="majorBidi" w:hAnsiTheme="majorBidi" w:cstheme="majorBidi"/>
          <w:sz w:val="16"/>
          <w:szCs w:val="16"/>
          <w:lang w:bidi="ar-EG"/>
        </w:rPr>
        <w:t xml:space="preserve">Health policy watch, Africa Faces 1.1 Million Deaths Annually from Air Pollution – Second Largest Risk After Malnutrition, access date  March 2024, </w:t>
      </w:r>
      <w:hyperlink r:id="rId2" w:history="1">
        <w:r>
          <w:rPr>
            <w:rStyle w:val="Hyperlink"/>
            <w:rFonts w:asciiTheme="majorBidi" w:hAnsiTheme="majorBidi" w:cstheme="majorBidi"/>
            <w:sz w:val="16"/>
            <w:szCs w:val="16"/>
            <w:lang w:bidi="ar-EG"/>
          </w:rPr>
          <w:t>https://shorter.me/krGo8</w:t>
        </w:r>
      </w:hyperlink>
      <w:r>
        <w:rPr>
          <w:rFonts w:asciiTheme="majorBidi" w:hAnsiTheme="majorBidi" w:cstheme="majorBidi"/>
          <w:sz w:val="16"/>
          <w:szCs w:val="16"/>
          <w:lang w:bidi="ar-EG"/>
        </w:rPr>
        <w:t xml:space="preserve"> </w:t>
      </w:r>
    </w:p>
  </w:footnote>
  <w:footnote w:id="3">
    <w:p w14:paraId="64BE5EC0" w14:textId="77777777" w:rsidR="004A0FD2" w:rsidRDefault="004A0FD2" w:rsidP="00492F71">
      <w:pPr>
        <w:tabs>
          <w:tab w:val="left" w:pos="1992"/>
        </w:tabs>
        <w:jc w:val="both"/>
        <w:rPr>
          <w:rFonts w:asciiTheme="majorBidi" w:hAnsiTheme="majorBidi" w:cstheme="majorBidi"/>
          <w:sz w:val="16"/>
          <w:szCs w:val="16"/>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Reuters, Environmental groups file complaint against France's </w:t>
      </w:r>
      <w:proofErr w:type="spellStart"/>
      <w:r>
        <w:rPr>
          <w:rFonts w:asciiTheme="majorBidi" w:hAnsiTheme="majorBidi" w:cstheme="majorBidi"/>
          <w:sz w:val="16"/>
          <w:szCs w:val="16"/>
        </w:rPr>
        <w:t>TotalEnergies</w:t>
      </w:r>
      <w:proofErr w:type="spellEnd"/>
      <w:r>
        <w:rPr>
          <w:rFonts w:asciiTheme="majorBidi" w:hAnsiTheme="majorBidi" w:cstheme="majorBidi"/>
          <w:sz w:val="16"/>
          <w:szCs w:val="16"/>
        </w:rPr>
        <w:t xml:space="preserve"> over climate impact, 2 October 2023, </w:t>
      </w:r>
      <w:hyperlink r:id="rId3" w:history="1">
        <w:r>
          <w:rPr>
            <w:rStyle w:val="Hyperlink"/>
            <w:rFonts w:asciiTheme="majorBidi" w:hAnsiTheme="majorBidi" w:cstheme="majorBidi"/>
            <w:sz w:val="16"/>
            <w:szCs w:val="16"/>
          </w:rPr>
          <w:t>https://tinyurl.com/m938xaas</w:t>
        </w:r>
      </w:hyperlink>
      <w:r>
        <w:rPr>
          <w:rFonts w:asciiTheme="majorBidi" w:hAnsiTheme="majorBidi" w:cstheme="majorBidi"/>
          <w:sz w:val="16"/>
          <w:szCs w:val="16"/>
        </w:rPr>
        <w:t xml:space="preserve"> </w:t>
      </w:r>
    </w:p>
    <w:p w14:paraId="7645E2A9" w14:textId="77777777" w:rsidR="004A0FD2" w:rsidRDefault="004A0FD2" w:rsidP="00492F71">
      <w:pPr>
        <w:pStyle w:val="FootnoteText"/>
        <w:rPr>
          <w:rFonts w:asciiTheme="majorBidi" w:hAnsiTheme="majorBidi" w:cstheme="majorBidi"/>
          <w:sz w:val="16"/>
          <w:szCs w:val="16"/>
          <w:rtl/>
          <w:lang w:bidi="ar-EG"/>
        </w:rPr>
      </w:pPr>
    </w:p>
  </w:footnote>
  <w:footnote w:id="4">
    <w:p w14:paraId="23501305" w14:textId="77777777" w:rsidR="004A0FD2" w:rsidRDefault="004A0FD2" w:rsidP="00492F71">
      <w:pPr>
        <w:pStyle w:val="FootnoteText"/>
        <w:rPr>
          <w:rFonts w:asciiTheme="majorBidi" w:hAnsiTheme="majorBidi" w:cstheme="majorBidi"/>
          <w:sz w:val="16"/>
          <w:szCs w:val="16"/>
          <w:rtl/>
          <w:lang w:bidi="ar-EG"/>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 France 24, Cleanup of oil-polluted Nigerian state would cost $12 bn: report, 16 Mai 2023, </w:t>
      </w:r>
      <w:hyperlink r:id="rId4" w:history="1">
        <w:r>
          <w:rPr>
            <w:rStyle w:val="Hyperlink"/>
            <w:rFonts w:asciiTheme="majorBidi" w:hAnsiTheme="majorBidi" w:cstheme="majorBidi"/>
            <w:sz w:val="16"/>
            <w:szCs w:val="16"/>
          </w:rPr>
          <w:t>https://tinyurl.com/u5e6p2ux</w:t>
        </w:r>
      </w:hyperlink>
      <w:r>
        <w:rPr>
          <w:rFonts w:asciiTheme="majorBidi" w:hAnsiTheme="majorBidi" w:cstheme="majorBidi"/>
          <w:sz w:val="16"/>
          <w:szCs w:val="16"/>
        </w:rPr>
        <w:t xml:space="preserve"> </w:t>
      </w:r>
    </w:p>
  </w:footnote>
  <w:footnote w:id="5">
    <w:p w14:paraId="0E37D645" w14:textId="77777777" w:rsidR="004A0FD2" w:rsidRDefault="004A0FD2" w:rsidP="00492F71">
      <w:pPr>
        <w:pStyle w:val="FootnoteText"/>
        <w:rPr>
          <w:rFonts w:asciiTheme="majorBidi" w:hAnsiTheme="majorBidi" w:cstheme="majorBidi"/>
          <w:sz w:val="16"/>
          <w:szCs w:val="16"/>
          <w:rtl/>
          <w:lang w:bidi="ar-EG"/>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 Investigate Europe, Toxic fumes and leaks: </w:t>
      </w:r>
      <w:proofErr w:type="spellStart"/>
      <w:r>
        <w:rPr>
          <w:rFonts w:asciiTheme="majorBidi" w:hAnsiTheme="majorBidi" w:cstheme="majorBidi"/>
          <w:sz w:val="16"/>
          <w:szCs w:val="16"/>
        </w:rPr>
        <w:t>Perenco’s</w:t>
      </w:r>
      <w:proofErr w:type="spellEnd"/>
      <w:r>
        <w:rPr>
          <w:rFonts w:asciiTheme="majorBidi" w:hAnsiTheme="majorBidi" w:cstheme="majorBidi"/>
          <w:sz w:val="16"/>
          <w:szCs w:val="16"/>
        </w:rPr>
        <w:t xml:space="preserve"> polluting oil business in Democratic Republic of Congo, 9 November 2022, </w:t>
      </w:r>
      <w:hyperlink r:id="rId5" w:history="1">
        <w:r>
          <w:rPr>
            <w:rStyle w:val="Hyperlink"/>
            <w:rFonts w:asciiTheme="majorBidi" w:hAnsiTheme="majorBidi" w:cstheme="majorBidi"/>
            <w:sz w:val="16"/>
            <w:szCs w:val="16"/>
          </w:rPr>
          <w:t>https://urlis.net/3gfyspih</w:t>
        </w:r>
      </w:hyperlink>
      <w:r>
        <w:rPr>
          <w:rFonts w:asciiTheme="majorBidi" w:hAnsiTheme="majorBidi" w:cstheme="majorBidi"/>
          <w:sz w:val="16"/>
          <w:szCs w:val="16"/>
        </w:rPr>
        <w:t xml:space="preserve"> </w:t>
      </w:r>
    </w:p>
  </w:footnote>
  <w:footnote w:id="6">
    <w:p w14:paraId="4D6794B1" w14:textId="77777777" w:rsidR="004A0FD2" w:rsidRDefault="004A0FD2" w:rsidP="00CC0833">
      <w:pPr>
        <w:pStyle w:val="FootnoteText"/>
        <w:rPr>
          <w:rFonts w:asciiTheme="majorBidi" w:hAnsiTheme="majorBidi" w:cstheme="majorBidi"/>
          <w:sz w:val="16"/>
          <w:szCs w:val="16"/>
          <w:rtl/>
          <w:lang w:bidi="ar-EG"/>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MONGABAY, Coal mining threatens Ethiopia’s ancient coffee forest, 14 June 2022, </w:t>
      </w:r>
      <w:hyperlink r:id="rId6" w:history="1">
        <w:r>
          <w:rPr>
            <w:rStyle w:val="Hyperlink"/>
            <w:rFonts w:asciiTheme="majorBidi" w:hAnsiTheme="majorBidi" w:cstheme="majorBidi"/>
            <w:sz w:val="16"/>
            <w:szCs w:val="16"/>
          </w:rPr>
          <w:t>http://rb.gy/e6jq5</w:t>
        </w:r>
      </w:hyperlink>
      <w:r>
        <w:rPr>
          <w:rFonts w:asciiTheme="majorBidi" w:hAnsiTheme="majorBidi" w:cstheme="majorBidi"/>
          <w:sz w:val="16"/>
          <w:szCs w:val="16"/>
        </w:rPr>
        <w:t xml:space="preserve"> </w:t>
      </w:r>
    </w:p>
  </w:footnote>
  <w:footnote w:id="7">
    <w:p w14:paraId="19C0178E" w14:textId="77777777" w:rsidR="004A0FD2" w:rsidRDefault="004A0FD2" w:rsidP="00CC0833">
      <w:pPr>
        <w:jc w:val="both"/>
        <w:rPr>
          <w:rFonts w:asciiTheme="majorBidi" w:hAnsiTheme="majorBidi" w:cstheme="majorBidi"/>
          <w:sz w:val="16"/>
          <w:szCs w:val="16"/>
          <w:rtl/>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 ADDIS Standard, News: Human Rights Watch says companies “took no action” over gold mine pollution in </w:t>
      </w:r>
      <w:proofErr w:type="spellStart"/>
      <w:r>
        <w:rPr>
          <w:rFonts w:asciiTheme="majorBidi" w:hAnsiTheme="majorBidi" w:cstheme="majorBidi"/>
          <w:sz w:val="16"/>
          <w:szCs w:val="16"/>
        </w:rPr>
        <w:t>Guji</w:t>
      </w:r>
      <w:proofErr w:type="spellEnd"/>
      <w:r>
        <w:rPr>
          <w:rFonts w:asciiTheme="majorBidi" w:hAnsiTheme="majorBidi" w:cstheme="majorBidi"/>
          <w:sz w:val="16"/>
          <w:szCs w:val="16"/>
        </w:rPr>
        <w:t xml:space="preserve">, urges gov’t to halt resumed mine operations, April 2023, </w:t>
      </w:r>
      <w:hyperlink r:id="rId7" w:history="1">
        <w:r>
          <w:rPr>
            <w:rStyle w:val="Hyperlink"/>
            <w:rFonts w:asciiTheme="majorBidi" w:hAnsiTheme="majorBidi" w:cstheme="majorBidi"/>
            <w:sz w:val="16"/>
            <w:szCs w:val="16"/>
          </w:rPr>
          <w:t>http://rb.gy/5pek8</w:t>
        </w:r>
      </w:hyperlink>
      <w:r>
        <w:rPr>
          <w:rFonts w:asciiTheme="majorBidi" w:hAnsiTheme="majorBidi" w:cstheme="majorBidi"/>
          <w:sz w:val="16"/>
          <w:szCs w:val="16"/>
        </w:rPr>
        <w:t xml:space="preserve"> </w:t>
      </w:r>
    </w:p>
  </w:footnote>
  <w:footnote w:id="8">
    <w:p w14:paraId="07C65C92" w14:textId="77777777" w:rsidR="007A1242" w:rsidRDefault="007A1242" w:rsidP="007A1242">
      <w:pPr>
        <w:jc w:val="both"/>
        <w:rPr>
          <w:rFonts w:asciiTheme="majorBidi" w:hAnsiTheme="majorBidi" w:cstheme="majorBidi"/>
          <w:sz w:val="16"/>
          <w:szCs w:val="16"/>
          <w:rtl/>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 CANADIAN MINING, Orano rekindles interest in </w:t>
      </w:r>
      <w:proofErr w:type="spellStart"/>
      <w:r>
        <w:rPr>
          <w:rFonts w:asciiTheme="majorBidi" w:hAnsiTheme="majorBidi" w:cstheme="majorBidi"/>
          <w:sz w:val="16"/>
          <w:szCs w:val="16"/>
        </w:rPr>
        <w:t>Imouraren</w:t>
      </w:r>
      <w:proofErr w:type="spellEnd"/>
      <w:r>
        <w:rPr>
          <w:rFonts w:asciiTheme="majorBidi" w:hAnsiTheme="majorBidi" w:cstheme="majorBidi"/>
          <w:sz w:val="16"/>
          <w:szCs w:val="16"/>
        </w:rPr>
        <w:t xml:space="preserve"> uranium project in Niger, 5 April 2023, </w:t>
      </w:r>
      <w:hyperlink r:id="rId8" w:history="1">
        <w:r>
          <w:rPr>
            <w:rStyle w:val="Hyperlink"/>
            <w:rFonts w:asciiTheme="majorBidi" w:hAnsiTheme="majorBidi" w:cstheme="majorBidi"/>
            <w:sz w:val="16"/>
            <w:szCs w:val="16"/>
          </w:rPr>
          <w:t>https://bit.ly/3MIXpJJ</w:t>
        </w:r>
      </w:hyperlink>
    </w:p>
  </w:footnote>
  <w:footnote w:id="9">
    <w:p w14:paraId="35060382" w14:textId="77777777" w:rsidR="004A0FD2" w:rsidRDefault="004A0FD2" w:rsidP="00CC0833">
      <w:pPr>
        <w:jc w:val="both"/>
        <w:rPr>
          <w:rFonts w:asciiTheme="majorBidi" w:eastAsia="Calibri" w:hAnsiTheme="majorBidi" w:cstheme="majorBidi"/>
          <w:sz w:val="16"/>
          <w:szCs w:val="16"/>
          <w:rtl/>
        </w:rPr>
      </w:pPr>
      <w:r>
        <w:rPr>
          <w:rStyle w:val="FootnoteReference"/>
          <w:rFonts w:asciiTheme="majorBidi" w:hAnsiTheme="majorBidi" w:cstheme="majorBidi"/>
          <w:sz w:val="16"/>
          <w:szCs w:val="16"/>
        </w:rPr>
        <w:footnoteRef/>
      </w:r>
      <w:r>
        <w:rPr>
          <w:rFonts w:asciiTheme="majorBidi" w:hAnsiTheme="majorBidi" w:cstheme="majorBidi"/>
          <w:sz w:val="16"/>
          <w:szCs w:val="16"/>
        </w:rPr>
        <w:t xml:space="preserve"> RFI</w:t>
      </w:r>
      <w:r>
        <w:rPr>
          <w:rFonts w:asciiTheme="majorBidi" w:hAnsiTheme="majorBidi" w:cstheme="majorBidi"/>
          <w:sz w:val="16"/>
          <w:szCs w:val="16"/>
          <w:lang w:bidi="ar-EG"/>
        </w:rPr>
        <w:t xml:space="preserve">, Worry, mistrust meet plans to secure waste from Niger uranium mine, 15 Mars 2023, </w:t>
      </w:r>
      <w:hyperlink r:id="rId9" w:history="1">
        <w:r>
          <w:rPr>
            <w:rStyle w:val="Hyperlink"/>
            <w:rFonts w:asciiTheme="majorBidi" w:hAnsiTheme="majorBidi" w:cstheme="majorBidi"/>
            <w:sz w:val="16"/>
            <w:szCs w:val="16"/>
          </w:rPr>
          <w:t>https://bit.ly/3mGKwp1</w:t>
        </w:r>
      </w:hyperlink>
    </w:p>
    <w:p w14:paraId="42C16E50" w14:textId="77777777" w:rsidR="004A0FD2" w:rsidRDefault="004A0FD2" w:rsidP="00CC0833">
      <w:pPr>
        <w:jc w:val="both"/>
        <w:rPr>
          <w:rFonts w:asciiTheme="majorBidi" w:eastAsiaTheme="minorHAnsi" w:hAnsiTheme="majorBidi" w:cstheme="majorBidi"/>
          <w:kern w:val="2"/>
          <w:sz w:val="16"/>
          <w:szCs w:val="16"/>
          <w:lang w:bidi="ar-EG"/>
          <w14:ligatures w14:val="standardContextual"/>
        </w:rPr>
      </w:pPr>
    </w:p>
    <w:p w14:paraId="11B1D5F9" w14:textId="77777777" w:rsidR="004A0FD2" w:rsidRDefault="004A0FD2" w:rsidP="00CC0833">
      <w:pPr>
        <w:pStyle w:val="FootnoteText"/>
        <w:rPr>
          <w:rFonts w:asciiTheme="majorBidi" w:hAnsiTheme="majorBidi" w:cstheme="majorBidi"/>
          <w:sz w:val="16"/>
          <w:szCs w:val="16"/>
          <w:lang w:bidi="ar-EG"/>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FFC1" w14:textId="77777777" w:rsidR="004A0FD2" w:rsidRDefault="004A0FD2">
    <w:pPr>
      <w:pStyle w:val="Header"/>
    </w:pPr>
    <w:r w:rsidRPr="00956EDF">
      <w:rPr>
        <w:rFonts w:ascii="Simplified Arabic" w:hAnsi="Simplified Arabic" w:cs="Simplified Arabic"/>
        <w:noProof/>
        <w:sz w:val="28"/>
        <w:szCs w:val="28"/>
        <w:rtl/>
        <w:lang w:val="en-US"/>
      </w:rPr>
      <w:drawing>
        <wp:anchor distT="0" distB="0" distL="114300" distR="114300" simplePos="0" relativeHeight="251660288" behindDoc="0" locked="0" layoutInCell="1" allowOverlap="1" wp14:anchorId="37DFAF06" wp14:editId="1B4A3B58">
          <wp:simplePos x="0" y="0"/>
          <wp:positionH relativeFrom="column">
            <wp:posOffset>-60960</wp:posOffset>
          </wp:positionH>
          <wp:positionV relativeFrom="paragraph">
            <wp:posOffset>0</wp:posOffset>
          </wp:positionV>
          <wp:extent cx="922020" cy="92202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r="81466"/>
                  <a:stretch/>
                </pic:blipFill>
                <pic:spPr bwMode="auto">
                  <a:xfrm>
                    <a:off x="0" y="0"/>
                    <a:ext cx="922020" cy="922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56EDF">
      <w:rPr>
        <w:rFonts w:ascii="Simplified Arabic" w:hAnsi="Simplified Arabic" w:cs="Simplified Arabic"/>
        <w:noProof/>
        <w:sz w:val="28"/>
        <w:szCs w:val="28"/>
        <w:rtl/>
        <w:lang w:val="en-US"/>
      </w:rPr>
      <w:drawing>
        <wp:anchor distT="0" distB="0" distL="114300" distR="114300" simplePos="0" relativeHeight="251659264" behindDoc="0" locked="0" layoutInCell="1" allowOverlap="1" wp14:anchorId="09D3615C" wp14:editId="0D4AB75A">
          <wp:simplePos x="0" y="0"/>
          <wp:positionH relativeFrom="margin">
            <wp:posOffset>1638300</wp:posOffset>
          </wp:positionH>
          <wp:positionV relativeFrom="page">
            <wp:posOffset>670560</wp:posOffset>
          </wp:positionV>
          <wp:extent cx="3489960" cy="77978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17108"/>
                  <a:stretch/>
                </pic:blipFill>
                <pic:spPr bwMode="auto">
                  <a:xfrm>
                    <a:off x="0" y="0"/>
                    <a:ext cx="3489960" cy="779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F3B68"/>
    <w:multiLevelType w:val="hybridMultilevel"/>
    <w:tmpl w:val="7C7297FA"/>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D23D61"/>
    <w:multiLevelType w:val="multilevel"/>
    <w:tmpl w:val="D7B6E9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3E4655"/>
    <w:multiLevelType w:val="hybridMultilevel"/>
    <w:tmpl w:val="375E704C"/>
    <w:lvl w:ilvl="0" w:tplc="04090013">
      <w:start w:val="1"/>
      <w:numFmt w:val="arabicAlpha"/>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5730100"/>
    <w:multiLevelType w:val="hybridMultilevel"/>
    <w:tmpl w:val="FD90395E"/>
    <w:lvl w:ilvl="0" w:tplc="04090013">
      <w:start w:val="1"/>
      <w:numFmt w:val="arabicAlpha"/>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6AB5766"/>
    <w:multiLevelType w:val="hybridMultilevel"/>
    <w:tmpl w:val="E67246DE"/>
    <w:lvl w:ilvl="0" w:tplc="04090013">
      <w:start w:val="1"/>
      <w:numFmt w:val="arabicAlpha"/>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7B6A5D"/>
    <w:multiLevelType w:val="hybridMultilevel"/>
    <w:tmpl w:val="919A548E"/>
    <w:lvl w:ilvl="0" w:tplc="65C224C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45063"/>
    <w:multiLevelType w:val="hybridMultilevel"/>
    <w:tmpl w:val="60006554"/>
    <w:lvl w:ilvl="0" w:tplc="BDFCE392">
      <w:start w:val="1"/>
      <w:numFmt w:val="arabicAlpha"/>
      <w:lvlText w:val="%1-"/>
      <w:lvlJc w:val="center"/>
      <w:pPr>
        <w:ind w:left="720" w:hanging="360"/>
      </w:pPr>
      <w:rPr>
        <w:rFonts w:ascii="Arial" w:eastAsia="Calibri" w:hAnsi="Arial" w:cs="Simplified Arabic"/>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54858755">
    <w:abstractNumId w:val="1"/>
  </w:num>
  <w:num w:numId="2" w16cid:durableId="317417592">
    <w:abstractNumId w:val="4"/>
  </w:num>
  <w:num w:numId="3" w16cid:durableId="1653170218">
    <w:abstractNumId w:val="0"/>
  </w:num>
  <w:num w:numId="4" w16cid:durableId="1642268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79865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507807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43909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6B"/>
    <w:rsid w:val="00017C54"/>
    <w:rsid w:val="000248C5"/>
    <w:rsid w:val="00052507"/>
    <w:rsid w:val="000C1725"/>
    <w:rsid w:val="00103B7D"/>
    <w:rsid w:val="001313F6"/>
    <w:rsid w:val="00182829"/>
    <w:rsid w:val="001A5F57"/>
    <w:rsid w:val="001D40DB"/>
    <w:rsid w:val="001E0850"/>
    <w:rsid w:val="0024333C"/>
    <w:rsid w:val="002628CD"/>
    <w:rsid w:val="002B145D"/>
    <w:rsid w:val="003209B2"/>
    <w:rsid w:val="00341613"/>
    <w:rsid w:val="0034338F"/>
    <w:rsid w:val="00344270"/>
    <w:rsid w:val="00374E50"/>
    <w:rsid w:val="004203D3"/>
    <w:rsid w:val="00431B58"/>
    <w:rsid w:val="0045668A"/>
    <w:rsid w:val="004675D4"/>
    <w:rsid w:val="00484A43"/>
    <w:rsid w:val="0049280D"/>
    <w:rsid w:val="00492862"/>
    <w:rsid w:val="00492F71"/>
    <w:rsid w:val="0049396B"/>
    <w:rsid w:val="004A0FD2"/>
    <w:rsid w:val="004A4C05"/>
    <w:rsid w:val="004B7BC5"/>
    <w:rsid w:val="004E2205"/>
    <w:rsid w:val="004E3283"/>
    <w:rsid w:val="004F270B"/>
    <w:rsid w:val="005116E0"/>
    <w:rsid w:val="0053232D"/>
    <w:rsid w:val="005B56D9"/>
    <w:rsid w:val="005C23BC"/>
    <w:rsid w:val="005E7D41"/>
    <w:rsid w:val="005F69FF"/>
    <w:rsid w:val="00663B14"/>
    <w:rsid w:val="006840C6"/>
    <w:rsid w:val="006D223D"/>
    <w:rsid w:val="0074781A"/>
    <w:rsid w:val="007962AB"/>
    <w:rsid w:val="007A1242"/>
    <w:rsid w:val="007D6E89"/>
    <w:rsid w:val="007F6148"/>
    <w:rsid w:val="00813D29"/>
    <w:rsid w:val="00814BE9"/>
    <w:rsid w:val="00865EB5"/>
    <w:rsid w:val="0088364E"/>
    <w:rsid w:val="00884712"/>
    <w:rsid w:val="008A3A2F"/>
    <w:rsid w:val="008C15ED"/>
    <w:rsid w:val="008C7310"/>
    <w:rsid w:val="008C7DC6"/>
    <w:rsid w:val="008E510C"/>
    <w:rsid w:val="008E75D0"/>
    <w:rsid w:val="00906F1D"/>
    <w:rsid w:val="009754D6"/>
    <w:rsid w:val="00A108AC"/>
    <w:rsid w:val="00A32829"/>
    <w:rsid w:val="00A34CA1"/>
    <w:rsid w:val="00A46898"/>
    <w:rsid w:val="00A53F0F"/>
    <w:rsid w:val="00A736E9"/>
    <w:rsid w:val="00A94D0C"/>
    <w:rsid w:val="00AA4874"/>
    <w:rsid w:val="00AC009A"/>
    <w:rsid w:val="00AC4034"/>
    <w:rsid w:val="00AD1881"/>
    <w:rsid w:val="00B04624"/>
    <w:rsid w:val="00B10AF2"/>
    <w:rsid w:val="00BA2D76"/>
    <w:rsid w:val="00C20A1B"/>
    <w:rsid w:val="00C21B12"/>
    <w:rsid w:val="00C87AC5"/>
    <w:rsid w:val="00CA08A6"/>
    <w:rsid w:val="00CC0833"/>
    <w:rsid w:val="00D642FF"/>
    <w:rsid w:val="00D671E9"/>
    <w:rsid w:val="00DB3823"/>
    <w:rsid w:val="00DB699A"/>
    <w:rsid w:val="00DD2687"/>
    <w:rsid w:val="00DE0C48"/>
    <w:rsid w:val="00DE7051"/>
    <w:rsid w:val="00E1048E"/>
    <w:rsid w:val="00E85891"/>
    <w:rsid w:val="00EC200A"/>
    <w:rsid w:val="00EF77B0"/>
    <w:rsid w:val="00F0260A"/>
    <w:rsid w:val="00F269DA"/>
    <w:rsid w:val="00F80475"/>
    <w:rsid w:val="00F905ED"/>
    <w:rsid w:val="00FA626A"/>
    <w:rsid w:val="00FA75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2FDA11"/>
  <w15:chartTrackingRefBased/>
  <w15:docId w15:val="{BB4DDD13-9BED-48A6-9FEA-BFA0B8E5E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96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396B"/>
    <w:pPr>
      <w:tabs>
        <w:tab w:val="center" w:pos="4680"/>
        <w:tab w:val="right" w:pos="9360"/>
      </w:tabs>
      <w:spacing w:line="240" w:lineRule="auto"/>
    </w:pPr>
  </w:style>
  <w:style w:type="character" w:customStyle="1" w:styleId="HeaderChar">
    <w:name w:val="Header Char"/>
    <w:basedOn w:val="DefaultParagraphFont"/>
    <w:link w:val="Header"/>
    <w:uiPriority w:val="99"/>
    <w:rsid w:val="0049396B"/>
    <w:rPr>
      <w:rFonts w:ascii="Arial" w:eastAsia="Arial" w:hAnsi="Arial" w:cs="Arial"/>
      <w:lang w:val="en"/>
    </w:rPr>
  </w:style>
  <w:style w:type="paragraph" w:styleId="Footer">
    <w:name w:val="footer"/>
    <w:basedOn w:val="Normal"/>
    <w:link w:val="FooterChar"/>
    <w:uiPriority w:val="99"/>
    <w:unhideWhenUsed/>
    <w:rsid w:val="0049396B"/>
    <w:pPr>
      <w:tabs>
        <w:tab w:val="center" w:pos="4680"/>
        <w:tab w:val="right" w:pos="9360"/>
      </w:tabs>
      <w:spacing w:line="240" w:lineRule="auto"/>
    </w:pPr>
  </w:style>
  <w:style w:type="character" w:customStyle="1" w:styleId="FooterChar">
    <w:name w:val="Footer Char"/>
    <w:basedOn w:val="DefaultParagraphFont"/>
    <w:link w:val="Footer"/>
    <w:uiPriority w:val="99"/>
    <w:rsid w:val="0049396B"/>
    <w:rPr>
      <w:rFonts w:ascii="Arial" w:eastAsia="Arial" w:hAnsi="Arial" w:cs="Arial"/>
      <w:lang w:val="en"/>
    </w:rPr>
  </w:style>
  <w:style w:type="character" w:styleId="FootnoteReference">
    <w:name w:val="footnote reference"/>
    <w:aliases w:val="4_G,4_GA"/>
    <w:basedOn w:val="DefaultParagraphFont"/>
    <w:uiPriority w:val="99"/>
    <w:unhideWhenUsed/>
    <w:qFormat/>
    <w:rsid w:val="0049396B"/>
    <w:rPr>
      <w:vertAlign w:val="superscript"/>
    </w:rPr>
  </w:style>
  <w:style w:type="character" w:styleId="Hyperlink">
    <w:name w:val="Hyperlink"/>
    <w:basedOn w:val="DefaultParagraphFont"/>
    <w:uiPriority w:val="99"/>
    <w:unhideWhenUsed/>
    <w:rsid w:val="0049396B"/>
    <w:rPr>
      <w:color w:val="0563C1" w:themeColor="hyperlink"/>
      <w:u w:val="single"/>
    </w:rPr>
  </w:style>
  <w:style w:type="paragraph" w:styleId="FootnoteText">
    <w:name w:val="footnote text"/>
    <w:basedOn w:val="Normal"/>
    <w:link w:val="FootnoteTextChar"/>
    <w:uiPriority w:val="99"/>
    <w:semiHidden/>
    <w:unhideWhenUsed/>
    <w:rsid w:val="0049396B"/>
    <w:pPr>
      <w:spacing w:line="240" w:lineRule="auto"/>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49396B"/>
    <w:rPr>
      <w:kern w:val="2"/>
      <w:sz w:val="20"/>
      <w:szCs w:val="20"/>
      <w14:ligatures w14:val="standardContextual"/>
    </w:rPr>
  </w:style>
  <w:style w:type="table" w:customStyle="1" w:styleId="TableGrid11">
    <w:name w:val="Table Grid11"/>
    <w:basedOn w:val="TableNormal"/>
    <w:next w:val="TableGrid"/>
    <w:uiPriority w:val="59"/>
    <w:rsid w:val="0049396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93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833"/>
    <w:pPr>
      <w:spacing w:after="200"/>
      <w:ind w:left="720"/>
      <w:contextualSpacing/>
    </w:pPr>
    <w:rPr>
      <w:rFonts w:asciiTheme="minorHAnsi" w:eastAsiaTheme="minorHAnsi" w:hAnsiTheme="minorHAnsi" w:cstheme="minorBidi"/>
      <w:kern w:val="2"/>
      <w:lang w:val="en-US"/>
      <w14:ligatures w14:val="standardContextual"/>
    </w:rPr>
  </w:style>
  <w:style w:type="character" w:customStyle="1" w:styleId="rynqvb">
    <w:name w:val="rynqvb"/>
    <w:basedOn w:val="DefaultParagraphFont"/>
    <w:rsid w:val="0053232D"/>
  </w:style>
  <w:style w:type="character" w:customStyle="1" w:styleId="hwtze">
    <w:name w:val="hwtze"/>
    <w:basedOn w:val="DefaultParagraphFont"/>
    <w:rsid w:val="001E0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7025">
      <w:bodyDiv w:val="1"/>
      <w:marLeft w:val="0"/>
      <w:marRight w:val="0"/>
      <w:marTop w:val="0"/>
      <w:marBottom w:val="0"/>
      <w:divBdr>
        <w:top w:val="none" w:sz="0" w:space="0" w:color="auto"/>
        <w:left w:val="none" w:sz="0" w:space="0" w:color="auto"/>
        <w:bottom w:val="none" w:sz="0" w:space="0" w:color="auto"/>
        <w:right w:val="none" w:sz="0" w:space="0" w:color="auto"/>
      </w:divBdr>
      <w:divsChild>
        <w:div w:id="716977810">
          <w:marLeft w:val="0"/>
          <w:marRight w:val="0"/>
          <w:marTop w:val="0"/>
          <w:marBottom w:val="0"/>
          <w:divBdr>
            <w:top w:val="none" w:sz="0" w:space="0" w:color="auto"/>
            <w:left w:val="none" w:sz="0" w:space="0" w:color="auto"/>
            <w:bottom w:val="none" w:sz="0" w:space="0" w:color="auto"/>
            <w:right w:val="none" w:sz="0" w:space="0" w:color="auto"/>
          </w:divBdr>
          <w:divsChild>
            <w:div w:id="748766497">
              <w:marLeft w:val="0"/>
              <w:marRight w:val="0"/>
              <w:marTop w:val="0"/>
              <w:marBottom w:val="0"/>
              <w:divBdr>
                <w:top w:val="none" w:sz="0" w:space="0" w:color="auto"/>
                <w:left w:val="none" w:sz="0" w:space="0" w:color="auto"/>
                <w:bottom w:val="none" w:sz="0" w:space="0" w:color="auto"/>
                <w:right w:val="none" w:sz="0" w:space="0" w:color="auto"/>
              </w:divBdr>
              <w:divsChild>
                <w:div w:id="6836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709764">
          <w:marLeft w:val="0"/>
          <w:marRight w:val="0"/>
          <w:marTop w:val="0"/>
          <w:marBottom w:val="0"/>
          <w:divBdr>
            <w:top w:val="none" w:sz="0" w:space="0" w:color="auto"/>
            <w:left w:val="none" w:sz="0" w:space="0" w:color="auto"/>
            <w:bottom w:val="none" w:sz="0" w:space="0" w:color="auto"/>
            <w:right w:val="none" w:sz="0" w:space="0" w:color="auto"/>
          </w:divBdr>
          <w:divsChild>
            <w:div w:id="497818029">
              <w:marLeft w:val="0"/>
              <w:marRight w:val="0"/>
              <w:marTop w:val="0"/>
              <w:marBottom w:val="0"/>
              <w:divBdr>
                <w:top w:val="none" w:sz="0" w:space="0" w:color="auto"/>
                <w:left w:val="none" w:sz="0" w:space="0" w:color="auto"/>
                <w:bottom w:val="none" w:sz="0" w:space="0" w:color="auto"/>
                <w:right w:val="none" w:sz="0" w:space="0" w:color="auto"/>
              </w:divBdr>
            </w:div>
            <w:div w:id="165827214">
              <w:marLeft w:val="0"/>
              <w:marRight w:val="0"/>
              <w:marTop w:val="0"/>
              <w:marBottom w:val="0"/>
              <w:divBdr>
                <w:top w:val="none" w:sz="0" w:space="0" w:color="auto"/>
                <w:left w:val="none" w:sz="0" w:space="0" w:color="auto"/>
                <w:bottom w:val="none" w:sz="0" w:space="0" w:color="auto"/>
                <w:right w:val="none" w:sz="0" w:space="0" w:color="auto"/>
              </w:divBdr>
            </w:div>
          </w:divsChild>
        </w:div>
        <w:div w:id="612980753">
          <w:marLeft w:val="0"/>
          <w:marRight w:val="0"/>
          <w:marTop w:val="0"/>
          <w:marBottom w:val="0"/>
          <w:divBdr>
            <w:top w:val="none" w:sz="0" w:space="0" w:color="auto"/>
            <w:left w:val="none" w:sz="0" w:space="0" w:color="auto"/>
            <w:bottom w:val="none" w:sz="0" w:space="0" w:color="auto"/>
            <w:right w:val="none" w:sz="0" w:space="0" w:color="auto"/>
          </w:divBdr>
          <w:divsChild>
            <w:div w:id="538123877">
              <w:marLeft w:val="0"/>
              <w:marRight w:val="0"/>
              <w:marTop w:val="0"/>
              <w:marBottom w:val="0"/>
              <w:divBdr>
                <w:top w:val="none" w:sz="0" w:space="0" w:color="auto"/>
                <w:left w:val="none" w:sz="0" w:space="0" w:color="auto"/>
                <w:bottom w:val="none" w:sz="0" w:space="0" w:color="auto"/>
                <w:right w:val="none" w:sz="0" w:space="0" w:color="auto"/>
              </w:divBdr>
              <w:divsChild>
                <w:div w:id="1391272693">
                  <w:marLeft w:val="0"/>
                  <w:marRight w:val="0"/>
                  <w:marTop w:val="0"/>
                  <w:marBottom w:val="0"/>
                  <w:divBdr>
                    <w:top w:val="none" w:sz="0" w:space="0" w:color="auto"/>
                    <w:left w:val="none" w:sz="0" w:space="0" w:color="auto"/>
                    <w:bottom w:val="none" w:sz="0" w:space="0" w:color="auto"/>
                    <w:right w:val="none" w:sz="0" w:space="0" w:color="auto"/>
                  </w:divBdr>
                  <w:divsChild>
                    <w:div w:id="21284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9161">
      <w:bodyDiv w:val="1"/>
      <w:marLeft w:val="0"/>
      <w:marRight w:val="0"/>
      <w:marTop w:val="0"/>
      <w:marBottom w:val="0"/>
      <w:divBdr>
        <w:top w:val="none" w:sz="0" w:space="0" w:color="auto"/>
        <w:left w:val="none" w:sz="0" w:space="0" w:color="auto"/>
        <w:bottom w:val="none" w:sz="0" w:space="0" w:color="auto"/>
        <w:right w:val="none" w:sz="0" w:space="0" w:color="auto"/>
      </w:divBdr>
    </w:div>
    <w:div w:id="885145486">
      <w:bodyDiv w:val="1"/>
      <w:marLeft w:val="0"/>
      <w:marRight w:val="0"/>
      <w:marTop w:val="0"/>
      <w:marBottom w:val="0"/>
      <w:divBdr>
        <w:top w:val="none" w:sz="0" w:space="0" w:color="auto"/>
        <w:left w:val="none" w:sz="0" w:space="0" w:color="auto"/>
        <w:bottom w:val="none" w:sz="0" w:space="0" w:color="auto"/>
        <w:right w:val="none" w:sz="0" w:space="0" w:color="auto"/>
      </w:divBdr>
    </w:div>
    <w:div w:id="1002273985">
      <w:bodyDiv w:val="1"/>
      <w:marLeft w:val="0"/>
      <w:marRight w:val="0"/>
      <w:marTop w:val="0"/>
      <w:marBottom w:val="0"/>
      <w:divBdr>
        <w:top w:val="none" w:sz="0" w:space="0" w:color="auto"/>
        <w:left w:val="none" w:sz="0" w:space="0" w:color="auto"/>
        <w:bottom w:val="none" w:sz="0" w:space="0" w:color="auto"/>
        <w:right w:val="none" w:sz="0" w:space="0" w:color="auto"/>
      </w:divBdr>
      <w:divsChild>
        <w:div w:id="978993359">
          <w:marLeft w:val="0"/>
          <w:marRight w:val="0"/>
          <w:marTop w:val="0"/>
          <w:marBottom w:val="0"/>
          <w:divBdr>
            <w:top w:val="none" w:sz="0" w:space="0" w:color="auto"/>
            <w:left w:val="none" w:sz="0" w:space="0" w:color="auto"/>
            <w:bottom w:val="none" w:sz="0" w:space="0" w:color="auto"/>
            <w:right w:val="none" w:sz="0" w:space="0" w:color="auto"/>
          </w:divBdr>
          <w:divsChild>
            <w:div w:id="2022704957">
              <w:marLeft w:val="0"/>
              <w:marRight w:val="0"/>
              <w:marTop w:val="0"/>
              <w:marBottom w:val="0"/>
              <w:divBdr>
                <w:top w:val="none" w:sz="0" w:space="0" w:color="auto"/>
                <w:left w:val="none" w:sz="0" w:space="0" w:color="auto"/>
                <w:bottom w:val="none" w:sz="0" w:space="0" w:color="auto"/>
                <w:right w:val="none" w:sz="0" w:space="0" w:color="auto"/>
              </w:divBdr>
              <w:divsChild>
                <w:div w:id="60700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04043">
          <w:marLeft w:val="0"/>
          <w:marRight w:val="0"/>
          <w:marTop w:val="0"/>
          <w:marBottom w:val="0"/>
          <w:divBdr>
            <w:top w:val="none" w:sz="0" w:space="0" w:color="auto"/>
            <w:left w:val="none" w:sz="0" w:space="0" w:color="auto"/>
            <w:bottom w:val="none" w:sz="0" w:space="0" w:color="auto"/>
            <w:right w:val="none" w:sz="0" w:space="0" w:color="auto"/>
          </w:divBdr>
          <w:divsChild>
            <w:div w:id="1850411748">
              <w:marLeft w:val="0"/>
              <w:marRight w:val="0"/>
              <w:marTop w:val="0"/>
              <w:marBottom w:val="0"/>
              <w:divBdr>
                <w:top w:val="none" w:sz="0" w:space="0" w:color="auto"/>
                <w:left w:val="none" w:sz="0" w:space="0" w:color="auto"/>
                <w:bottom w:val="none" w:sz="0" w:space="0" w:color="auto"/>
                <w:right w:val="none" w:sz="0" w:space="0" w:color="auto"/>
              </w:divBdr>
            </w:div>
            <w:div w:id="1699970546">
              <w:marLeft w:val="0"/>
              <w:marRight w:val="0"/>
              <w:marTop w:val="0"/>
              <w:marBottom w:val="0"/>
              <w:divBdr>
                <w:top w:val="none" w:sz="0" w:space="0" w:color="auto"/>
                <w:left w:val="none" w:sz="0" w:space="0" w:color="auto"/>
                <w:bottom w:val="none" w:sz="0" w:space="0" w:color="auto"/>
                <w:right w:val="none" w:sz="0" w:space="0" w:color="auto"/>
              </w:divBdr>
            </w:div>
          </w:divsChild>
        </w:div>
        <w:div w:id="431243240">
          <w:marLeft w:val="0"/>
          <w:marRight w:val="0"/>
          <w:marTop w:val="0"/>
          <w:marBottom w:val="0"/>
          <w:divBdr>
            <w:top w:val="none" w:sz="0" w:space="0" w:color="auto"/>
            <w:left w:val="none" w:sz="0" w:space="0" w:color="auto"/>
            <w:bottom w:val="none" w:sz="0" w:space="0" w:color="auto"/>
            <w:right w:val="none" w:sz="0" w:space="0" w:color="auto"/>
          </w:divBdr>
          <w:divsChild>
            <w:div w:id="416095588">
              <w:marLeft w:val="0"/>
              <w:marRight w:val="0"/>
              <w:marTop w:val="0"/>
              <w:marBottom w:val="0"/>
              <w:divBdr>
                <w:top w:val="none" w:sz="0" w:space="0" w:color="auto"/>
                <w:left w:val="none" w:sz="0" w:space="0" w:color="auto"/>
                <w:bottom w:val="none" w:sz="0" w:space="0" w:color="auto"/>
                <w:right w:val="none" w:sz="0" w:space="0" w:color="auto"/>
              </w:divBdr>
              <w:divsChild>
                <w:div w:id="1702781883">
                  <w:marLeft w:val="0"/>
                  <w:marRight w:val="0"/>
                  <w:marTop w:val="0"/>
                  <w:marBottom w:val="0"/>
                  <w:divBdr>
                    <w:top w:val="none" w:sz="0" w:space="0" w:color="auto"/>
                    <w:left w:val="none" w:sz="0" w:space="0" w:color="auto"/>
                    <w:bottom w:val="none" w:sz="0" w:space="0" w:color="auto"/>
                    <w:right w:val="none" w:sz="0" w:space="0" w:color="auto"/>
                  </w:divBdr>
                  <w:divsChild>
                    <w:div w:id="892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149449">
      <w:bodyDiv w:val="1"/>
      <w:marLeft w:val="0"/>
      <w:marRight w:val="0"/>
      <w:marTop w:val="0"/>
      <w:marBottom w:val="0"/>
      <w:divBdr>
        <w:top w:val="none" w:sz="0" w:space="0" w:color="auto"/>
        <w:left w:val="none" w:sz="0" w:space="0" w:color="auto"/>
        <w:bottom w:val="none" w:sz="0" w:space="0" w:color="auto"/>
        <w:right w:val="none" w:sz="0" w:space="0" w:color="auto"/>
      </w:divBdr>
    </w:div>
    <w:div w:id="1149706553">
      <w:bodyDiv w:val="1"/>
      <w:marLeft w:val="0"/>
      <w:marRight w:val="0"/>
      <w:marTop w:val="0"/>
      <w:marBottom w:val="0"/>
      <w:divBdr>
        <w:top w:val="none" w:sz="0" w:space="0" w:color="auto"/>
        <w:left w:val="none" w:sz="0" w:space="0" w:color="auto"/>
        <w:bottom w:val="none" w:sz="0" w:space="0" w:color="auto"/>
        <w:right w:val="none" w:sz="0" w:space="0" w:color="auto"/>
      </w:divBdr>
    </w:div>
    <w:div w:id="1379013211">
      <w:bodyDiv w:val="1"/>
      <w:marLeft w:val="0"/>
      <w:marRight w:val="0"/>
      <w:marTop w:val="0"/>
      <w:marBottom w:val="0"/>
      <w:divBdr>
        <w:top w:val="none" w:sz="0" w:space="0" w:color="auto"/>
        <w:left w:val="none" w:sz="0" w:space="0" w:color="auto"/>
        <w:bottom w:val="none" w:sz="0" w:space="0" w:color="auto"/>
        <w:right w:val="none" w:sz="0" w:space="0" w:color="auto"/>
      </w:divBdr>
    </w:div>
    <w:div w:id="1823034688">
      <w:bodyDiv w:val="1"/>
      <w:marLeft w:val="0"/>
      <w:marRight w:val="0"/>
      <w:marTop w:val="0"/>
      <w:marBottom w:val="0"/>
      <w:divBdr>
        <w:top w:val="none" w:sz="0" w:space="0" w:color="auto"/>
        <w:left w:val="none" w:sz="0" w:space="0" w:color="auto"/>
        <w:bottom w:val="none" w:sz="0" w:space="0" w:color="auto"/>
        <w:right w:val="none" w:sz="0" w:space="0" w:color="auto"/>
      </w:divBdr>
    </w:div>
    <w:div w:id="1824466726">
      <w:bodyDiv w:val="1"/>
      <w:marLeft w:val="0"/>
      <w:marRight w:val="0"/>
      <w:marTop w:val="0"/>
      <w:marBottom w:val="0"/>
      <w:divBdr>
        <w:top w:val="none" w:sz="0" w:space="0" w:color="auto"/>
        <w:left w:val="none" w:sz="0" w:space="0" w:color="auto"/>
        <w:bottom w:val="none" w:sz="0" w:space="0" w:color="auto"/>
        <w:right w:val="none" w:sz="0" w:space="0" w:color="auto"/>
      </w:divBdr>
    </w:div>
    <w:div w:id="19493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bit.ly/3MIXpJJ" TargetMode="External"/><Relationship Id="rId3" Type="http://schemas.openxmlformats.org/officeDocument/2006/relationships/hyperlink" Target="https://tinyurl.com/m938xaas" TargetMode="External"/><Relationship Id="rId7" Type="http://schemas.openxmlformats.org/officeDocument/2006/relationships/hyperlink" Target="http://rb.gy/5pek8" TargetMode="External"/><Relationship Id="rId2" Type="http://schemas.openxmlformats.org/officeDocument/2006/relationships/hyperlink" Target="https://shorter.me/krGo8" TargetMode="External"/><Relationship Id="rId1" Type="http://schemas.openxmlformats.org/officeDocument/2006/relationships/hyperlink" Target="https://shorter.me/XsZPG" TargetMode="External"/><Relationship Id="rId6" Type="http://schemas.openxmlformats.org/officeDocument/2006/relationships/hyperlink" Target="http://rb.gy/e6jq5" TargetMode="External"/><Relationship Id="rId5" Type="http://schemas.openxmlformats.org/officeDocument/2006/relationships/hyperlink" Target="https://urlis.net/3gfyspih" TargetMode="External"/><Relationship Id="rId4" Type="http://schemas.openxmlformats.org/officeDocument/2006/relationships/hyperlink" Target="https://tinyurl.com/u5e6p2ux" TargetMode="External"/><Relationship Id="rId9" Type="http://schemas.openxmlformats.org/officeDocument/2006/relationships/hyperlink" Target="https://bit.ly/3mGKwp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CSOs/NGOs</Category>
    <Filename xmlns="d42e65b2-cf21-49c1-b27d-d23f90380c0e" xsi:nil="true"/>
    <Doctype xmlns="d42e65b2-cf21-49c1-b27d-d23f90380c0e">input</Doctype>
    <Contributor xmlns="d42e65b2-cf21-49c1-b27d-d23f90380c0e">Elizka Relief Foundation</Contributor>
  </documentManagement>
</p:properties>
</file>

<file path=customXml/itemProps1.xml><?xml version="1.0" encoding="utf-8"?>
<ds:datastoreItem xmlns:ds="http://schemas.openxmlformats.org/officeDocument/2006/customXml" ds:itemID="{E10F4F7F-BFA3-46B9-80C9-9FD927E5A2C4}"/>
</file>

<file path=customXml/itemProps2.xml><?xml version="1.0" encoding="utf-8"?>
<ds:datastoreItem xmlns:ds="http://schemas.openxmlformats.org/officeDocument/2006/customXml" ds:itemID="{5658B469-5327-49B9-84C8-E85B02652E4A}"/>
</file>

<file path=customXml/itemProps3.xml><?xml version="1.0" encoding="utf-8"?>
<ds:datastoreItem xmlns:ds="http://schemas.openxmlformats.org/officeDocument/2006/customXml" ds:itemID="{DFE52392-5B27-4153-A21C-0773169C910C}"/>
</file>

<file path=docProps/app.xml><?xml version="1.0" encoding="utf-8"?>
<Properties xmlns="http://schemas.openxmlformats.org/officeDocument/2006/extended-properties" xmlns:vt="http://schemas.openxmlformats.org/officeDocument/2006/docPropsVTypes">
  <Template>Normal</Template>
  <TotalTime>411</TotalTime>
  <Pages>5</Pages>
  <Words>1483</Words>
  <Characters>8457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Pasant</dc:creator>
  <cp:keywords/>
  <dc:description/>
  <cp:lastModifiedBy>Mira Farash</cp:lastModifiedBy>
  <cp:revision>70</cp:revision>
  <dcterms:created xsi:type="dcterms:W3CDTF">2023-12-23T22:45:00Z</dcterms:created>
  <dcterms:modified xsi:type="dcterms:W3CDTF">2024-03-29T12:00:00Z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613d81fd9288770157b67d8da30de8c546a8a4d6b19afe6b547454bc21476c69</vt:lpwstr>
  </property>
  <property fmtid="{D5CDD505-2E9C-101B-9397-08002B2CF9AE}" pid="3" name="ContentTypeId">
    <vt:lpwstr>0x0101009D953D6983EF5F4EB0B6A5354F975E96</vt:lpwstr>
  </property>
</Properties>
</file>