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D585" w14:textId="6D9B0720" w:rsidR="00701F69" w:rsidRPr="000B0DD3" w:rsidRDefault="000B0DD3" w:rsidP="009440A7">
      <w:pPr>
        <w:widowControl/>
        <w:spacing w:before="100" w:beforeAutospacing="1" w:after="100" w:afterAutospacing="1" w:line="240" w:lineRule="auto"/>
        <w:jc w:val="left"/>
        <w:rPr>
          <w:b/>
          <w:bCs/>
        </w:rPr>
      </w:pPr>
      <w:r w:rsidRPr="000B0DD3">
        <w:rPr>
          <w:b/>
          <w:bCs/>
        </w:rPr>
        <w:t>C</w:t>
      </w:r>
      <w:r w:rsidR="00701F69" w:rsidRPr="000B0DD3">
        <w:rPr>
          <w:b/>
          <w:bCs/>
        </w:rPr>
        <w:t xml:space="preserve">oncrete </w:t>
      </w:r>
      <w:r w:rsidRPr="000B0DD3">
        <w:rPr>
          <w:b/>
          <w:bCs/>
        </w:rPr>
        <w:t>E</w:t>
      </w:r>
      <w:r w:rsidR="00701F69" w:rsidRPr="000B0DD3">
        <w:rPr>
          <w:b/>
          <w:bCs/>
        </w:rPr>
        <w:t xml:space="preserve">xamples of </w:t>
      </w:r>
      <w:r w:rsidRPr="000B0DD3">
        <w:rPr>
          <w:b/>
          <w:bCs/>
        </w:rPr>
        <w:t>T</w:t>
      </w:r>
      <w:r w:rsidR="00701F69" w:rsidRPr="000B0DD3">
        <w:rPr>
          <w:b/>
          <w:bCs/>
        </w:rPr>
        <w:t xml:space="preserve">oxic </w:t>
      </w:r>
      <w:r w:rsidRPr="000B0DD3">
        <w:rPr>
          <w:b/>
          <w:bCs/>
        </w:rPr>
        <w:t>P</w:t>
      </w:r>
      <w:r w:rsidR="00701F69" w:rsidRPr="000B0DD3">
        <w:rPr>
          <w:b/>
          <w:bCs/>
        </w:rPr>
        <w:t>ollution</w:t>
      </w:r>
    </w:p>
    <w:p w14:paraId="267370A3" w14:textId="4D251D51" w:rsidR="00906A0B" w:rsidRPr="00906A0B" w:rsidRDefault="00906A0B" w:rsidP="003F218F">
      <w:pPr>
        <w:rPr>
          <w:rFonts w:cstheme="minorHAnsi"/>
          <w:b/>
          <w:bCs/>
        </w:rPr>
      </w:pPr>
      <w:r w:rsidRPr="00906A0B">
        <w:rPr>
          <w:rFonts w:cstheme="minorHAnsi"/>
          <w:b/>
          <w:bCs/>
        </w:rPr>
        <w:t>Rare Earth Elements</w:t>
      </w:r>
    </w:p>
    <w:p w14:paraId="46B5A5B7" w14:textId="17FA5B3C" w:rsidR="003F218F" w:rsidRDefault="0046629A" w:rsidP="003F218F">
      <w:pPr>
        <w:rPr>
          <w:rFonts w:cstheme="minorHAnsi"/>
        </w:rPr>
      </w:pPr>
      <w:r w:rsidRPr="0046629A">
        <w:rPr>
          <w:rFonts w:cstheme="minorHAnsi"/>
        </w:rPr>
        <w:t xml:space="preserve">The strong catalytic, metallurgical, electrical, nuclear, magnetic, and luminescent properties of </w:t>
      </w:r>
      <w:r w:rsidR="007473BE">
        <w:rPr>
          <w:rFonts w:cstheme="minorHAnsi"/>
        </w:rPr>
        <w:t>r</w:t>
      </w:r>
      <w:r w:rsidR="000B0DD3" w:rsidRPr="0046629A">
        <w:rPr>
          <w:rFonts w:cstheme="minorHAnsi"/>
        </w:rPr>
        <w:t xml:space="preserve">are earth elements (REE) </w:t>
      </w:r>
      <w:r w:rsidRPr="0046629A">
        <w:rPr>
          <w:rFonts w:cstheme="minorHAnsi"/>
        </w:rPr>
        <w:t>are critical to a broad spectrum of advanced and emerging low-carbon emission technologies</w:t>
      </w:r>
      <w:r w:rsidR="000B0DD3" w:rsidRPr="00CB5489">
        <w:rPr>
          <w:rStyle w:val="EndnoteReference"/>
          <w:rFonts w:cstheme="minorHAnsi"/>
        </w:rPr>
        <w:endnoteReference w:id="1"/>
      </w:r>
      <w:r>
        <w:rPr>
          <w:rStyle w:val="EndnoteReference"/>
          <w:rFonts w:cstheme="minorHAnsi"/>
        </w:rPr>
        <w:endnoteReference w:id="2"/>
      </w:r>
      <w:r w:rsidRPr="0046629A">
        <w:rPr>
          <w:rFonts w:cstheme="minorHAnsi"/>
        </w:rPr>
        <w:t xml:space="preserve">.  </w:t>
      </w:r>
      <w:r w:rsidR="003F218F">
        <w:rPr>
          <w:rFonts w:cstheme="minorHAnsi"/>
        </w:rPr>
        <w:t>N</w:t>
      </w:r>
      <w:r w:rsidRPr="0046629A">
        <w:rPr>
          <w:rFonts w:eastAsia="Calibri" w:cstheme="minorHAnsi"/>
        </w:rPr>
        <w:t xml:space="preserve">eodymium, praseodymium, dysprosium, and terbium are </w:t>
      </w:r>
      <w:r w:rsidRPr="0046629A">
        <w:rPr>
          <w:rFonts w:cstheme="minorHAnsi"/>
        </w:rPr>
        <w:t xml:space="preserve">essential to produce </w:t>
      </w:r>
      <w:r w:rsidRPr="0046629A">
        <w:rPr>
          <w:rFonts w:eastAsia="Calibri" w:cstheme="minorHAnsi"/>
        </w:rPr>
        <w:t>permanent magnets</w:t>
      </w:r>
      <w:r>
        <w:rPr>
          <w:rStyle w:val="EndnoteReference"/>
          <w:rFonts w:eastAsia="Calibri" w:cstheme="minorHAnsi"/>
        </w:rPr>
        <w:endnoteReference w:id="3"/>
      </w:r>
      <w:r w:rsidRPr="0046629A">
        <w:rPr>
          <w:rFonts w:eastAsia="Calibri" w:cstheme="minorHAnsi"/>
        </w:rPr>
        <w:t xml:space="preserve"> for wind turbines, and high-capacity batteries for electric vehicles.</w:t>
      </w:r>
      <w:r w:rsidRPr="00CB5489">
        <w:rPr>
          <w:rStyle w:val="EndnoteReference"/>
          <w:rFonts w:eastAsia="Calibri" w:cstheme="minorHAnsi"/>
        </w:rPr>
        <w:endnoteReference w:id="4"/>
      </w:r>
      <w:r w:rsidRPr="0046629A">
        <w:rPr>
          <w:rFonts w:eastAsia="Calibri" w:cstheme="minorHAnsi"/>
        </w:rPr>
        <w:t xml:space="preserve">  Each electrical vehicle motor contains at least</w:t>
      </w:r>
      <w:hyperlink r:id="rId9">
        <w:r w:rsidRPr="0046629A">
          <w:rPr>
            <w:rFonts w:eastAsia="Calibri" w:cstheme="minorHAnsi"/>
          </w:rPr>
          <w:t xml:space="preserve"> </w:t>
        </w:r>
      </w:hyperlink>
      <w:r w:rsidRPr="0046629A">
        <w:rPr>
          <w:rFonts w:eastAsia="Calibri" w:cstheme="minorHAnsi"/>
        </w:rPr>
        <w:t>1kg of REEs</w:t>
      </w:r>
      <w:r>
        <w:rPr>
          <w:rStyle w:val="EndnoteReference"/>
          <w:rFonts w:eastAsia="Calibri" w:cstheme="minorHAnsi"/>
        </w:rPr>
        <w:endnoteReference w:id="5"/>
      </w:r>
      <w:r w:rsidRPr="0046629A">
        <w:rPr>
          <w:rFonts w:eastAsia="Calibri" w:cstheme="minorHAnsi"/>
        </w:rPr>
        <w:t xml:space="preserve">  An average permanent magnet for wind turbines</w:t>
      </w:r>
      <w:r w:rsidRPr="0046629A">
        <w:rPr>
          <w:rFonts w:cstheme="minorHAnsi"/>
        </w:rPr>
        <w:t xml:space="preserve"> - especially for offshore wind power generation - contains just over 1 ton of neodymium and 176kg of dysprosium.</w:t>
      </w:r>
      <w:r w:rsidRPr="00CB5489">
        <w:rPr>
          <w:rStyle w:val="EndnoteReference"/>
          <w:rFonts w:cstheme="minorHAnsi"/>
        </w:rPr>
        <w:endnoteReference w:id="6"/>
      </w:r>
      <w:r w:rsidRPr="0046629A">
        <w:rPr>
          <w:rFonts w:cstheme="minorHAnsi"/>
        </w:rPr>
        <w:t xml:space="preserve">  </w:t>
      </w:r>
      <w:r w:rsidR="003F218F" w:rsidRPr="0046629A">
        <w:rPr>
          <w:rFonts w:cstheme="minorHAnsi"/>
        </w:rPr>
        <w:t>One study estimated that between 11 to 26 folds increase in REE supply is required to meet the global wind power targets.</w:t>
      </w:r>
      <w:r w:rsidR="003F218F" w:rsidRPr="00CB5489">
        <w:rPr>
          <w:rStyle w:val="EndnoteReference"/>
          <w:rFonts w:cstheme="minorHAnsi"/>
        </w:rPr>
        <w:endnoteReference w:id="7"/>
      </w:r>
    </w:p>
    <w:p w14:paraId="6D514566" w14:textId="75305F7D" w:rsidR="0046629A" w:rsidRDefault="00DE71BD" w:rsidP="00DE71BD">
      <w:pPr>
        <w:rPr>
          <w:rFonts w:cstheme="minorHAnsi"/>
        </w:rPr>
      </w:pPr>
      <w:r>
        <w:rPr>
          <w:rFonts w:cstheme="minorHAnsi"/>
        </w:rPr>
        <w:t xml:space="preserve">Energy efficient </w:t>
      </w:r>
      <w:r w:rsidR="003F218F">
        <w:rPr>
          <w:rFonts w:cstheme="minorHAnsi"/>
        </w:rPr>
        <w:t>c</w:t>
      </w:r>
      <w:r>
        <w:rPr>
          <w:rFonts w:cstheme="minorHAnsi"/>
        </w:rPr>
        <w:t xml:space="preserve">onsumer items promoted for green retro fittings also rely on REE for their performance.  </w:t>
      </w:r>
      <w:r w:rsidR="003F218F">
        <w:rPr>
          <w:rFonts w:cstheme="minorHAnsi"/>
        </w:rPr>
        <w:t>Y</w:t>
      </w:r>
      <w:r>
        <w:t xml:space="preserve">ttrium, europium, and terbium are used in the manufacturing of compact fluorescent bulbs.  LEDs (light-emitting diodes) rely on yttrium and europium, albeit significantly less of them to produce the same amount of light.  These low-energy light sources reduce power use by 80% compared with traditional incandescent light bulbs.  Likewise, </w:t>
      </w:r>
      <w:r>
        <w:rPr>
          <w:rFonts w:cstheme="minorHAnsi"/>
        </w:rPr>
        <w:t>a dash of y</w:t>
      </w:r>
      <w:r>
        <w:t>ttrium and terbium</w:t>
      </w:r>
      <w:r>
        <w:rPr>
          <w:rFonts w:cstheme="minorHAnsi"/>
        </w:rPr>
        <w:t xml:space="preserve"> is required to create bright </w:t>
      </w:r>
      <w:proofErr w:type="spellStart"/>
      <w:r>
        <w:rPr>
          <w:rFonts w:cstheme="minorHAnsi"/>
        </w:rPr>
        <w:t>colours</w:t>
      </w:r>
      <w:proofErr w:type="spellEnd"/>
      <w:r>
        <w:rPr>
          <w:rFonts w:cstheme="minorHAnsi"/>
        </w:rPr>
        <w:t xml:space="preserve"> in an energy-efficient screen</w:t>
      </w:r>
      <w:r>
        <w:t>.</w:t>
      </w:r>
      <w:r>
        <w:rPr>
          <w:rStyle w:val="EndnoteReference"/>
        </w:rPr>
        <w:endnoteReference w:id="8"/>
      </w:r>
    </w:p>
    <w:p w14:paraId="7E72325E" w14:textId="2EC5B771" w:rsidR="00906A0B" w:rsidRPr="003E4599" w:rsidRDefault="00906A0B" w:rsidP="009440A7">
      <w:pPr>
        <w:autoSpaceDE w:val="0"/>
        <w:autoSpaceDN w:val="0"/>
        <w:adjustRightInd w:val="0"/>
        <w:spacing w:after="240" w:line="240" w:lineRule="auto"/>
        <w:rPr>
          <w:rFonts w:cstheme="minorHAnsi"/>
          <w:b/>
          <w:bCs/>
        </w:rPr>
      </w:pPr>
      <w:r w:rsidRPr="003E4599">
        <w:rPr>
          <w:rFonts w:cstheme="minorHAnsi"/>
          <w:b/>
          <w:bCs/>
        </w:rPr>
        <w:t>Toxic Hazards of Mining and Extraction of Rare Earth Elements</w:t>
      </w:r>
    </w:p>
    <w:p w14:paraId="60A715B1" w14:textId="1322DE15" w:rsidR="0046629A" w:rsidRPr="00CB5489" w:rsidRDefault="0046629A" w:rsidP="00906A0B">
      <w:pPr>
        <w:pStyle w:val="NormalWeb"/>
        <w:shd w:val="clear" w:color="auto" w:fill="FFFFFF"/>
        <w:spacing w:before="240" w:beforeAutospacing="0" w:after="200" w:afterAutospacing="0"/>
        <w:jc w:val="both"/>
        <w:rPr>
          <w:rFonts w:asciiTheme="minorHAnsi" w:hAnsiTheme="minorHAnsi" w:cstheme="minorHAnsi"/>
          <w:sz w:val="22"/>
          <w:szCs w:val="22"/>
        </w:rPr>
      </w:pPr>
      <w:r w:rsidRPr="00CB5489">
        <w:rPr>
          <w:rFonts w:asciiTheme="minorHAnsi" w:hAnsiTheme="minorHAnsi" w:cstheme="minorHAnsi"/>
          <w:color w:val="000000"/>
          <w:sz w:val="22"/>
          <w:szCs w:val="22"/>
        </w:rPr>
        <w:t>Large-scale rare-earth</w:t>
      </w:r>
      <w:r>
        <w:rPr>
          <w:rFonts w:asciiTheme="minorHAnsi" w:hAnsiTheme="minorHAnsi" w:cstheme="minorHAnsi"/>
          <w:color w:val="000000"/>
          <w:sz w:val="22"/>
          <w:szCs w:val="22"/>
        </w:rPr>
        <w:t xml:space="preserve"> </w:t>
      </w:r>
      <w:r w:rsidRPr="00CB5489">
        <w:rPr>
          <w:rFonts w:asciiTheme="minorHAnsi" w:hAnsiTheme="minorHAnsi" w:cstheme="minorHAnsi"/>
          <w:color w:val="000000"/>
          <w:sz w:val="22"/>
          <w:szCs w:val="22"/>
        </w:rPr>
        <w:t xml:space="preserve">mining </w:t>
      </w:r>
      <w:r w:rsidR="000B0DD3">
        <w:rPr>
          <w:rFonts w:asciiTheme="minorHAnsi" w:hAnsiTheme="minorHAnsi" w:cstheme="minorHAnsi"/>
          <w:color w:val="000000"/>
          <w:sz w:val="22"/>
          <w:szCs w:val="22"/>
        </w:rPr>
        <w:t xml:space="preserve">clears </w:t>
      </w:r>
      <w:r w:rsidRPr="00CB5489">
        <w:rPr>
          <w:rFonts w:asciiTheme="minorHAnsi" w:hAnsiTheme="minorHAnsi" w:cstheme="minorHAnsi"/>
          <w:color w:val="000000"/>
          <w:sz w:val="22"/>
          <w:szCs w:val="22"/>
        </w:rPr>
        <w:t xml:space="preserve">massive </w:t>
      </w:r>
      <w:r>
        <w:rPr>
          <w:rFonts w:asciiTheme="minorHAnsi" w:hAnsiTheme="minorHAnsi" w:cstheme="minorHAnsi"/>
          <w:color w:val="000000"/>
          <w:sz w:val="22"/>
          <w:szCs w:val="22"/>
        </w:rPr>
        <w:t xml:space="preserve">land </w:t>
      </w:r>
      <w:r w:rsidR="000B0DD3">
        <w:rPr>
          <w:rFonts w:asciiTheme="minorHAnsi" w:hAnsiTheme="minorHAnsi" w:cstheme="minorHAnsi"/>
          <w:color w:val="000000"/>
          <w:sz w:val="22"/>
          <w:szCs w:val="22"/>
        </w:rPr>
        <w:t xml:space="preserve">area </w:t>
      </w:r>
      <w:r w:rsidRPr="00CB5489">
        <w:rPr>
          <w:rFonts w:asciiTheme="minorHAnsi" w:hAnsiTheme="minorHAnsi" w:cstheme="minorHAnsi"/>
          <w:color w:val="000000"/>
          <w:sz w:val="22"/>
          <w:szCs w:val="22"/>
        </w:rPr>
        <w:t>for open-pit mines, causing</w:t>
      </w:r>
      <w:r w:rsidRPr="00182A15">
        <w:rPr>
          <w:rFonts w:asciiTheme="minorHAnsi" w:eastAsiaTheme="minorHAnsi" w:hAnsiTheme="minorHAnsi" w:cstheme="minorHAnsi"/>
          <w:sz w:val="22"/>
          <w:szCs w:val="22"/>
        </w:rPr>
        <w:t xml:space="preserve"> large areas of deforestation</w:t>
      </w:r>
      <w:r>
        <w:rPr>
          <w:rFonts w:asciiTheme="minorHAnsi" w:eastAsiaTheme="minorHAnsi" w:hAnsiTheme="minorHAnsi" w:cstheme="minorHAnsi"/>
          <w:sz w:val="22"/>
          <w:szCs w:val="22"/>
        </w:rPr>
        <w:t xml:space="preserve"> and/or loss of native bushland</w:t>
      </w:r>
      <w:r>
        <w:rPr>
          <w:rStyle w:val="EndnoteReference"/>
          <w:rFonts w:asciiTheme="minorHAnsi" w:eastAsiaTheme="minorHAnsi" w:hAnsiTheme="minorHAnsi" w:cstheme="minorHAnsi"/>
          <w:sz w:val="22"/>
          <w:szCs w:val="22"/>
        </w:rPr>
        <w:endnoteReference w:id="9"/>
      </w:r>
      <w:r w:rsidRPr="00CB548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1B29F6">
        <w:rPr>
          <w:rFonts w:asciiTheme="minorHAnsi" w:hAnsiTheme="minorHAnsi" w:cstheme="minorHAnsi"/>
          <w:color w:val="000000"/>
          <w:sz w:val="22"/>
          <w:szCs w:val="22"/>
        </w:rPr>
        <w:t>I</w:t>
      </w:r>
      <w:r w:rsidRPr="00CB5489">
        <w:rPr>
          <w:rFonts w:asciiTheme="minorHAnsi" w:hAnsiTheme="minorHAnsi" w:cstheme="minorHAnsi"/>
          <w:color w:val="000000"/>
          <w:sz w:val="22"/>
          <w:szCs w:val="22"/>
        </w:rPr>
        <w:t>n-situ leaching</w:t>
      </w:r>
      <w:r>
        <w:rPr>
          <w:rFonts w:asciiTheme="minorHAnsi" w:hAnsiTheme="minorHAnsi" w:cstheme="minorHAnsi"/>
          <w:color w:val="000000"/>
          <w:sz w:val="22"/>
          <w:szCs w:val="22"/>
        </w:rPr>
        <w:t>,</w:t>
      </w:r>
      <w:r w:rsidRPr="00CB5489">
        <w:rPr>
          <w:rFonts w:asciiTheme="minorHAnsi" w:hAnsiTheme="minorHAnsi" w:cstheme="minorHAnsi"/>
          <w:color w:val="000000"/>
          <w:sz w:val="22"/>
          <w:szCs w:val="22"/>
        </w:rPr>
        <w:t xml:space="preserve"> involves</w:t>
      </w:r>
      <w:r w:rsidRPr="00182A15">
        <w:rPr>
          <w:rFonts w:asciiTheme="minorHAnsi" w:eastAsiaTheme="minorHAnsi" w:hAnsiTheme="minorHAnsi" w:cstheme="minorHAnsi"/>
          <w:sz w:val="22"/>
          <w:szCs w:val="22"/>
        </w:rPr>
        <w:t xml:space="preserve"> drilling holes</w:t>
      </w:r>
      <w:r>
        <w:rPr>
          <w:rStyle w:val="EndnoteReference"/>
          <w:rFonts w:asciiTheme="minorHAnsi" w:eastAsiaTheme="minorHAnsi" w:hAnsiTheme="minorHAnsi" w:cstheme="minorHAnsi"/>
          <w:sz w:val="22"/>
          <w:szCs w:val="22"/>
        </w:rPr>
        <w:endnoteReference w:id="10"/>
      </w:r>
      <w:r w:rsidRPr="00182A15">
        <w:rPr>
          <w:rFonts w:asciiTheme="minorHAnsi" w:hAnsiTheme="minorHAnsi" w:cstheme="minorHAnsi"/>
          <w:color w:val="000000"/>
          <w:sz w:val="22"/>
          <w:szCs w:val="22"/>
        </w:rPr>
        <w:t xml:space="preserve"> </w:t>
      </w:r>
      <w:r w:rsidRPr="00CB5489">
        <w:rPr>
          <w:rFonts w:asciiTheme="minorHAnsi" w:hAnsiTheme="minorHAnsi" w:cstheme="minorHAnsi"/>
          <w:color w:val="000000"/>
          <w:sz w:val="22"/>
          <w:szCs w:val="22"/>
        </w:rPr>
        <w:t>into the ground and pumping in chemicals to flush out slurry creates erosion and a legacy of discarded hazardous materials. Mining and p</w:t>
      </w:r>
      <w:r w:rsidRPr="00CB5489">
        <w:rPr>
          <w:rFonts w:asciiTheme="minorHAnsi" w:hAnsiTheme="minorHAnsi" w:cstheme="minorHAnsi"/>
          <w:color w:val="121212"/>
          <w:sz w:val="22"/>
          <w:szCs w:val="22"/>
        </w:rPr>
        <w:t xml:space="preserve">rocessing one tonne of rare earths </w:t>
      </w:r>
      <w:r w:rsidR="001B29F6">
        <w:rPr>
          <w:rFonts w:asciiTheme="minorHAnsi" w:hAnsiTheme="minorHAnsi" w:cstheme="minorHAnsi"/>
          <w:color w:val="121212"/>
          <w:sz w:val="22"/>
          <w:szCs w:val="22"/>
        </w:rPr>
        <w:t>generates</w:t>
      </w:r>
      <w:r w:rsidRPr="00413BB8">
        <w:rPr>
          <w:rFonts w:asciiTheme="minorHAnsi" w:eastAsiaTheme="minorHAnsi" w:hAnsiTheme="minorHAnsi" w:cstheme="minorHAnsi"/>
          <w:sz w:val="22"/>
          <w:szCs w:val="22"/>
        </w:rPr>
        <w:t xml:space="preserve"> 2,000 tonnes</w:t>
      </w:r>
      <w:r>
        <w:rPr>
          <w:rStyle w:val="EndnoteReference"/>
          <w:rFonts w:asciiTheme="minorHAnsi" w:eastAsiaTheme="minorHAnsi" w:hAnsiTheme="minorHAnsi" w:cstheme="minorHAnsi"/>
          <w:sz w:val="22"/>
          <w:szCs w:val="22"/>
        </w:rPr>
        <w:endnoteReference w:id="11"/>
      </w:r>
      <w:r w:rsidRPr="00CB5489">
        <w:rPr>
          <w:rFonts w:asciiTheme="minorHAnsi" w:hAnsiTheme="minorHAnsi" w:cstheme="minorHAnsi"/>
          <w:color w:val="121212"/>
          <w:sz w:val="22"/>
          <w:szCs w:val="22"/>
        </w:rPr>
        <w:t xml:space="preserve"> of toxic waste</w:t>
      </w:r>
      <w:r>
        <w:rPr>
          <w:rFonts w:asciiTheme="minorHAnsi" w:hAnsiTheme="minorHAnsi" w:cstheme="minorHAnsi"/>
          <w:color w:val="121212"/>
          <w:sz w:val="22"/>
          <w:szCs w:val="22"/>
        </w:rPr>
        <w:t>.</w:t>
      </w:r>
    </w:p>
    <w:p w14:paraId="04F81407" w14:textId="6F61D609" w:rsidR="0046629A" w:rsidRPr="00CB5489" w:rsidRDefault="0046629A" w:rsidP="00906A0B">
      <w:pPr>
        <w:autoSpaceDE w:val="0"/>
        <w:autoSpaceDN w:val="0"/>
        <w:adjustRightInd w:val="0"/>
        <w:spacing w:after="120" w:line="240" w:lineRule="auto"/>
        <w:rPr>
          <w:rFonts w:cstheme="minorHAnsi"/>
        </w:rPr>
      </w:pPr>
      <w:r w:rsidRPr="00CB5489">
        <w:rPr>
          <w:rFonts w:cstheme="minorHAnsi"/>
        </w:rPr>
        <w:t xml:space="preserve">RE minerals are bonded with </w:t>
      </w:r>
      <w:r w:rsidR="00906A0B">
        <w:rPr>
          <w:rFonts w:cstheme="minorHAnsi"/>
        </w:rPr>
        <w:t>long-live r</w:t>
      </w:r>
      <w:r w:rsidR="00906A0B" w:rsidRPr="00CB5489">
        <w:rPr>
          <w:rFonts w:cstheme="minorHAnsi"/>
        </w:rPr>
        <w:t>adionuclides of thorium (Th-232) and uranium (U-238)</w:t>
      </w:r>
      <w:r w:rsidR="00906A0B">
        <w:rPr>
          <w:rFonts w:cstheme="minorHAnsi"/>
        </w:rPr>
        <w:t>,</w:t>
      </w:r>
      <w:r w:rsidR="00906A0B" w:rsidRPr="00CB5489">
        <w:rPr>
          <w:rFonts w:cstheme="minorHAnsi"/>
        </w:rPr>
        <w:t xml:space="preserve"> </w:t>
      </w:r>
      <w:r w:rsidRPr="00CB5489">
        <w:rPr>
          <w:rFonts w:cstheme="minorHAnsi"/>
        </w:rPr>
        <w:t>a range of toxic heavy metals and arsenic.</w:t>
      </w:r>
      <w:r w:rsidR="000B0DD3">
        <w:rPr>
          <w:rStyle w:val="EndnoteReference"/>
          <w:rFonts w:cstheme="minorHAnsi"/>
        </w:rPr>
        <w:endnoteReference w:id="12"/>
      </w:r>
      <w:r w:rsidRPr="00CB5489">
        <w:rPr>
          <w:rFonts w:cstheme="minorHAnsi"/>
        </w:rPr>
        <w:t xml:space="preserve">  The severity of the toxicity of the contaminants varies between different REE-mineral ores.  At the mine site, pollution risk is associated with the waste rocks, ore stockpiles and wastes from the concentration plant, if the ore is enriched on site before being transported to the processing.</w:t>
      </w:r>
    </w:p>
    <w:p w14:paraId="776BCE6E" w14:textId="7104AF3E" w:rsidR="0046629A" w:rsidRDefault="0046629A" w:rsidP="00C2442D">
      <w:pPr>
        <w:autoSpaceDE w:val="0"/>
        <w:autoSpaceDN w:val="0"/>
        <w:adjustRightInd w:val="0"/>
        <w:spacing w:after="240" w:line="240" w:lineRule="auto"/>
        <w:rPr>
          <w:rFonts w:cstheme="minorHAnsi"/>
        </w:rPr>
      </w:pPr>
      <w:r w:rsidRPr="00CB5489">
        <w:rPr>
          <w:rFonts w:cstheme="minorHAnsi"/>
        </w:rPr>
        <w:t>To extract and separate the</w:t>
      </w:r>
      <w:r>
        <w:rPr>
          <w:rFonts w:cstheme="minorHAnsi"/>
        </w:rPr>
        <w:t xml:space="preserve"> rare earth </w:t>
      </w:r>
      <w:r w:rsidRPr="00CB5489">
        <w:rPr>
          <w:rFonts w:cstheme="minorHAnsi"/>
        </w:rPr>
        <w:t xml:space="preserve">into individual oxides, </w:t>
      </w:r>
      <w:r>
        <w:rPr>
          <w:rFonts w:cstheme="minorHAnsi"/>
        </w:rPr>
        <w:t>“</w:t>
      </w:r>
      <w:r w:rsidRPr="00CB5489">
        <w:rPr>
          <w:rFonts w:cstheme="minorHAnsi"/>
        </w:rPr>
        <w:t>hydrometallurgical (corrosive media treatment) and pyrometallurgical (high heat treatment) processes”</w:t>
      </w:r>
      <w:r w:rsidRPr="00CB5489">
        <w:rPr>
          <w:rStyle w:val="EndnoteReference"/>
          <w:rFonts w:cstheme="minorHAnsi"/>
        </w:rPr>
        <w:endnoteReference w:id="13"/>
      </w:r>
      <w:r w:rsidRPr="00CB5489">
        <w:rPr>
          <w:rFonts w:cstheme="minorHAnsi"/>
        </w:rPr>
        <w:t xml:space="preserve"> are applied.  Huge</w:t>
      </w:r>
      <w:r w:rsidRPr="0046629A">
        <w:rPr>
          <w:rFonts w:cstheme="minorHAnsi"/>
        </w:rPr>
        <w:t xml:space="preserve"> </w:t>
      </w:r>
      <w:r w:rsidRPr="00CB5489">
        <w:rPr>
          <w:rFonts w:cstheme="minorHAnsi"/>
        </w:rPr>
        <w:t>amounts of water, highly concentrated acid or alkali, and reagents are added at very high temperature at different stages at the processing plant.  Toxic elements - typically long-live</w:t>
      </w:r>
      <w:r>
        <w:rPr>
          <w:rFonts w:cstheme="minorHAnsi"/>
        </w:rPr>
        <w:t>d</w:t>
      </w:r>
      <w:r w:rsidRPr="00CB5489">
        <w:rPr>
          <w:rFonts w:cstheme="minorHAnsi"/>
        </w:rPr>
        <w:t xml:space="preserve"> radioactive Th-</w:t>
      </w:r>
      <w:r w:rsidR="000B0DD3" w:rsidRPr="000B0DD3">
        <w:rPr>
          <w:rFonts w:cstheme="minorHAnsi"/>
        </w:rPr>
        <w:t xml:space="preserve"> </w:t>
      </w:r>
      <w:r w:rsidR="000B0DD3" w:rsidRPr="00CB5489">
        <w:rPr>
          <w:rFonts w:cstheme="minorHAnsi"/>
        </w:rPr>
        <w:t xml:space="preserve">plant </w:t>
      </w:r>
      <w:r w:rsidRPr="00CB5489">
        <w:rPr>
          <w:rFonts w:cstheme="minorHAnsi"/>
        </w:rPr>
        <w:t>232 and U-238, heavy metals (including residues of different rare earth minerals) and chemical compounds are left in the waste streams.  Vast amounts of toxic fume</w:t>
      </w:r>
      <w:r>
        <w:rPr>
          <w:rFonts w:cstheme="minorHAnsi"/>
        </w:rPr>
        <w:t>s</w:t>
      </w:r>
      <w:r w:rsidRPr="00CB5489">
        <w:rPr>
          <w:rFonts w:cstheme="minorHAnsi"/>
        </w:rPr>
        <w:t xml:space="preserve">, toxic waste and contaminated wastewater are generated from the plant.  </w:t>
      </w:r>
      <w:r w:rsidR="007473BE">
        <w:rPr>
          <w:rFonts w:cstheme="minorHAnsi"/>
        </w:rPr>
        <w:t>T</w:t>
      </w:r>
      <w:r w:rsidRPr="00CB5489">
        <w:rPr>
          <w:rFonts w:cstheme="minorHAnsi"/>
        </w:rPr>
        <w:t>he corrosive acids left in the wastes can leach toxic elements into the leachate.</w:t>
      </w:r>
      <w:r w:rsidRPr="00CB5489">
        <w:rPr>
          <w:rStyle w:val="EndnoteReference"/>
          <w:rFonts w:cstheme="minorHAnsi"/>
        </w:rPr>
        <w:endnoteReference w:id="14"/>
      </w:r>
      <w:r w:rsidRPr="00CB5489">
        <w:rPr>
          <w:rFonts w:cstheme="minorHAnsi"/>
        </w:rPr>
        <w:t xml:space="preserve">  Mobility of these contaminants </w:t>
      </w:r>
      <w:r>
        <w:rPr>
          <w:rFonts w:cstheme="minorHAnsi"/>
        </w:rPr>
        <w:t>depends</w:t>
      </w:r>
      <w:r w:rsidRPr="00CB5489">
        <w:rPr>
          <w:rFonts w:cstheme="minorHAnsi"/>
        </w:rPr>
        <w:t xml:space="preserve"> on the climatic, geological and geohydrological environment of where the waste is stored and the reliability of the waste management method.</w:t>
      </w:r>
      <w:r w:rsidRPr="00CB5489">
        <w:rPr>
          <w:rStyle w:val="EndnoteReference"/>
          <w:rFonts w:cstheme="minorHAnsi"/>
        </w:rPr>
        <w:endnoteReference w:id="15"/>
      </w:r>
    </w:p>
    <w:p w14:paraId="336E8FB9" w14:textId="5AF3401C" w:rsidR="00D73DA1" w:rsidRDefault="00D73DA1" w:rsidP="008051CF">
      <w:pPr>
        <w:autoSpaceDE w:val="0"/>
        <w:autoSpaceDN w:val="0"/>
        <w:adjustRightInd w:val="0"/>
        <w:spacing w:after="240" w:line="240" w:lineRule="auto"/>
        <w:rPr>
          <w:rFonts w:cstheme="minorHAnsi"/>
          <w:b/>
          <w:bCs/>
        </w:rPr>
      </w:pPr>
      <w:r w:rsidRPr="00D73DA1">
        <w:rPr>
          <w:rFonts w:cstheme="minorHAnsi"/>
          <w:b/>
          <w:bCs/>
        </w:rPr>
        <w:lastRenderedPageBreak/>
        <w:t>Health Effects Associated with Rare Earth Mining and Processing Hazards</w:t>
      </w:r>
    </w:p>
    <w:p w14:paraId="40EF5347" w14:textId="1FD6E886" w:rsidR="00D73DA1" w:rsidRPr="00D73DA1" w:rsidRDefault="00D73DA1" w:rsidP="008051CF">
      <w:pPr>
        <w:autoSpaceDE w:val="0"/>
        <w:autoSpaceDN w:val="0"/>
        <w:adjustRightInd w:val="0"/>
        <w:spacing w:after="240" w:line="240" w:lineRule="auto"/>
        <w:rPr>
          <w:rFonts w:cstheme="minorHAnsi"/>
          <w:b/>
          <w:bCs/>
        </w:rPr>
      </w:pPr>
      <w:r>
        <w:rPr>
          <w:rFonts w:cstheme="minorHAnsi"/>
          <w:b/>
          <w:bCs/>
        </w:rPr>
        <w:t>Radiological Hazards</w:t>
      </w:r>
    </w:p>
    <w:p w14:paraId="07C8E9FB" w14:textId="1FCA81A1" w:rsidR="00D73DA1" w:rsidRDefault="00D73DA1" w:rsidP="005A4A16">
      <w:pPr>
        <w:autoSpaceDE w:val="0"/>
        <w:autoSpaceDN w:val="0"/>
        <w:adjustRightInd w:val="0"/>
        <w:spacing w:after="120" w:line="240" w:lineRule="auto"/>
        <w:rPr>
          <w:rFonts w:cstheme="minorHAnsi"/>
          <w:color w:val="000000"/>
          <w:shd w:val="clear" w:color="auto" w:fill="FFFFFF"/>
        </w:rPr>
      </w:pPr>
      <w:r w:rsidRPr="00CB5489">
        <w:rPr>
          <w:rFonts w:cstheme="minorHAnsi"/>
        </w:rPr>
        <w:t xml:space="preserve">Th-232 and U-238 </w:t>
      </w:r>
      <w:r w:rsidR="005A4A16">
        <w:rPr>
          <w:rFonts w:cstheme="minorHAnsi"/>
        </w:rPr>
        <w:t xml:space="preserve">with half-life of 14.5 and 4 billion years respectively, </w:t>
      </w:r>
      <w:r w:rsidRPr="00CB5489">
        <w:rPr>
          <w:rFonts w:cstheme="minorHAnsi"/>
        </w:rPr>
        <w:t xml:space="preserve">are sources of both external and </w:t>
      </w:r>
      <w:r w:rsidR="005E1026" w:rsidRPr="00CB5489">
        <w:rPr>
          <w:rFonts w:cstheme="minorHAnsi"/>
        </w:rPr>
        <w:t>ionizing</w:t>
      </w:r>
      <w:r w:rsidRPr="00CB5489">
        <w:rPr>
          <w:rFonts w:cstheme="minorHAnsi"/>
        </w:rPr>
        <w:t xml:space="preserve"> radiation</w:t>
      </w:r>
      <w:r w:rsidRPr="00CB5489">
        <w:rPr>
          <w:rStyle w:val="EndnoteReference"/>
          <w:rFonts w:cstheme="minorHAnsi"/>
        </w:rPr>
        <w:endnoteReference w:id="16"/>
      </w:r>
      <w:r w:rsidRPr="00CB5489">
        <w:rPr>
          <w:rFonts w:cstheme="minorHAnsi"/>
        </w:rPr>
        <w:t xml:space="preserve">. </w:t>
      </w:r>
      <w:r w:rsidR="005E1026" w:rsidRPr="00CB5489">
        <w:rPr>
          <w:rFonts w:cstheme="minorHAnsi"/>
        </w:rPr>
        <w:t>Ionizing</w:t>
      </w:r>
      <w:r w:rsidRPr="00CB5489">
        <w:rPr>
          <w:rFonts w:cstheme="minorHAnsi"/>
        </w:rPr>
        <w:t xml:space="preserve"> radiation generates energy high enough to break chemical bonds to cause living tissu</w:t>
      </w:r>
      <w:r w:rsidR="00016FCA">
        <w:rPr>
          <w:rFonts w:cstheme="minorHAnsi"/>
        </w:rPr>
        <w:t>e</w:t>
      </w:r>
      <w:r w:rsidRPr="00CB5489">
        <w:rPr>
          <w:rFonts w:cstheme="minorHAnsi"/>
        </w:rPr>
        <w:t xml:space="preserve"> damage</w:t>
      </w:r>
      <w:r w:rsidR="00016FCA">
        <w:rPr>
          <w:rFonts w:cstheme="minorHAnsi"/>
        </w:rPr>
        <w:t>s and cell mutations</w:t>
      </w:r>
      <w:r w:rsidRPr="00CB5489">
        <w:rPr>
          <w:rStyle w:val="EndnoteReference"/>
          <w:rFonts w:cstheme="minorHAnsi"/>
        </w:rPr>
        <w:endnoteReference w:id="17"/>
      </w:r>
      <w:r w:rsidRPr="00CB5489">
        <w:rPr>
          <w:rFonts w:cstheme="minorHAnsi"/>
        </w:rPr>
        <w:t xml:space="preserve">.  </w:t>
      </w:r>
      <w:r>
        <w:rPr>
          <w:rFonts w:cstheme="minorHAnsi"/>
        </w:rPr>
        <w:t>The 202</w:t>
      </w:r>
      <w:r w:rsidR="000B0DD3">
        <w:rPr>
          <w:rFonts w:cstheme="minorHAnsi"/>
        </w:rPr>
        <w:t>0</w:t>
      </w:r>
      <w:r>
        <w:rPr>
          <w:rFonts w:cstheme="minorHAnsi"/>
        </w:rPr>
        <w:t>/2</w:t>
      </w:r>
      <w:r w:rsidR="000B0DD3">
        <w:rPr>
          <w:rFonts w:cstheme="minorHAnsi"/>
        </w:rPr>
        <w:t>1</w:t>
      </w:r>
      <w:r>
        <w:rPr>
          <w:rFonts w:cstheme="minorHAnsi"/>
        </w:rPr>
        <w:t xml:space="preserve"> UNSCEAR report</w:t>
      </w:r>
      <w:r>
        <w:rPr>
          <w:rStyle w:val="EndnoteReference"/>
          <w:rFonts w:cstheme="minorHAnsi"/>
        </w:rPr>
        <w:endnoteReference w:id="18"/>
      </w:r>
      <w:r>
        <w:rPr>
          <w:rFonts w:cstheme="minorHAnsi"/>
        </w:rPr>
        <w:t xml:space="preserve"> </w:t>
      </w:r>
      <w:r w:rsidR="00016FCA">
        <w:rPr>
          <w:rFonts w:cstheme="minorHAnsi"/>
        </w:rPr>
        <w:t xml:space="preserve">further </w:t>
      </w:r>
      <w:r>
        <w:rPr>
          <w:rFonts w:cstheme="minorHAnsi"/>
        </w:rPr>
        <w:t xml:space="preserve">confirmed </w:t>
      </w:r>
      <w:r w:rsidRPr="00CB5489">
        <w:rPr>
          <w:rFonts w:cstheme="minorHAnsi"/>
        </w:rPr>
        <w:t>that even at low doses</w:t>
      </w:r>
      <w:r w:rsidRPr="0053016B">
        <w:rPr>
          <w:rFonts w:cstheme="minorHAnsi"/>
        </w:rPr>
        <w:t xml:space="preserve"> </w:t>
      </w:r>
      <w:r w:rsidRPr="00CB5489">
        <w:rPr>
          <w:rFonts w:cstheme="minorHAnsi"/>
        </w:rPr>
        <w:t xml:space="preserve">of </w:t>
      </w:r>
      <w:r w:rsidR="005E1026" w:rsidRPr="00CB5489">
        <w:rPr>
          <w:rFonts w:cstheme="minorHAnsi"/>
        </w:rPr>
        <w:t>ionizing</w:t>
      </w:r>
      <w:r w:rsidRPr="00CB5489">
        <w:rPr>
          <w:rFonts w:cstheme="minorHAnsi"/>
        </w:rPr>
        <w:t xml:space="preserve"> radiation there is a risk of cancer</w:t>
      </w:r>
      <w:r>
        <w:rPr>
          <w:rFonts w:cstheme="minorHAnsi"/>
        </w:rPr>
        <w:t xml:space="preserve"> </w:t>
      </w:r>
      <w:r w:rsidR="005E1026">
        <w:rPr>
          <w:rFonts w:cstheme="minorHAnsi"/>
        </w:rPr>
        <w:t xml:space="preserve">and other chronic health conditions </w:t>
      </w:r>
      <w:r>
        <w:rPr>
          <w:rFonts w:cstheme="minorHAnsi"/>
        </w:rPr>
        <w:t>developing, and the</w:t>
      </w:r>
      <w:r w:rsidRPr="00CB5489">
        <w:rPr>
          <w:rFonts w:cstheme="minorHAnsi"/>
        </w:rPr>
        <w:t xml:space="preserve"> risk increases linearly with the accumulated dose</w:t>
      </w:r>
      <w:r>
        <w:rPr>
          <w:rFonts w:cstheme="minorHAnsi"/>
        </w:rPr>
        <w:t xml:space="preserve"> over one’s lifetime.  T</w:t>
      </w:r>
      <w:r w:rsidRPr="00CB5489">
        <w:rPr>
          <w:rFonts w:cstheme="minorHAnsi"/>
        </w:rPr>
        <w:t xml:space="preserve">here is no safe dose of </w:t>
      </w:r>
      <w:r w:rsidR="00E1222E" w:rsidRPr="00CB5489">
        <w:rPr>
          <w:rFonts w:cstheme="minorHAnsi"/>
        </w:rPr>
        <w:t>ionizing</w:t>
      </w:r>
      <w:r w:rsidRPr="00CB5489">
        <w:rPr>
          <w:rFonts w:cstheme="minorHAnsi"/>
        </w:rPr>
        <w:t xml:space="preserve"> radiation</w:t>
      </w:r>
      <w:r w:rsidRPr="00CB5489">
        <w:rPr>
          <w:rStyle w:val="EndnoteReference"/>
          <w:rFonts w:cstheme="minorHAnsi"/>
        </w:rPr>
        <w:endnoteReference w:id="19"/>
      </w:r>
      <w:r w:rsidRPr="00CB5489">
        <w:rPr>
          <w:rFonts w:cstheme="minorHAnsi"/>
        </w:rPr>
        <w:t>. Ionizing radiation is a known reproductive hazard. It has been linked to birth defects and other reproductive problems.</w:t>
      </w:r>
      <w:r w:rsidRPr="00CB5489">
        <w:rPr>
          <w:rStyle w:val="EndnoteReference"/>
          <w:rFonts w:cstheme="minorHAnsi"/>
        </w:rPr>
        <w:endnoteReference w:id="20"/>
      </w:r>
      <w:r w:rsidRPr="00CB5489">
        <w:rPr>
          <w:rFonts w:cstheme="minorHAnsi"/>
        </w:rPr>
        <w:t xml:space="preserve"> Low dose received simply delayed the development of cancer for years and even decades.</w:t>
      </w:r>
      <w:r w:rsidRPr="00CB5489">
        <w:rPr>
          <w:rStyle w:val="EndnoteReference"/>
          <w:rFonts w:cstheme="minorHAnsi"/>
        </w:rPr>
        <w:endnoteReference w:id="21"/>
      </w:r>
      <w:r w:rsidRPr="00CB5489">
        <w:rPr>
          <w:rFonts w:cstheme="minorHAnsi"/>
        </w:rPr>
        <w:t xml:space="preserve">  Children exposed to Th-232 or U-238 will have higher risks of developing cancer since all radiation doses are cumulative and children</w:t>
      </w:r>
      <w:r w:rsidRPr="00CB5489">
        <w:rPr>
          <w:rFonts w:cstheme="minorHAnsi"/>
          <w:color w:val="000000"/>
          <w:shd w:val="clear" w:color="auto" w:fill="FFFFFF"/>
        </w:rPr>
        <w:t xml:space="preserve"> have more years of life remaining than adults.</w:t>
      </w:r>
      <w:r>
        <w:rPr>
          <w:rStyle w:val="EndnoteReference"/>
          <w:rFonts w:cstheme="minorHAnsi"/>
          <w:color w:val="000000"/>
          <w:shd w:val="clear" w:color="auto" w:fill="FFFFFF"/>
        </w:rPr>
        <w:endnoteReference w:id="22"/>
      </w:r>
    </w:p>
    <w:p w14:paraId="3D93736D" w14:textId="1A132F5A" w:rsidR="005A4A16" w:rsidRPr="003E4599" w:rsidRDefault="005A4A16" w:rsidP="005A4A16">
      <w:pPr>
        <w:autoSpaceDE w:val="0"/>
        <w:autoSpaceDN w:val="0"/>
        <w:adjustRightInd w:val="0"/>
        <w:spacing w:after="120" w:line="240" w:lineRule="auto"/>
        <w:rPr>
          <w:rFonts w:cstheme="minorHAnsi"/>
          <w:b/>
          <w:bCs/>
        </w:rPr>
      </w:pPr>
      <w:r w:rsidRPr="003E4599">
        <w:rPr>
          <w:rFonts w:cstheme="minorHAnsi"/>
          <w:b/>
          <w:bCs/>
        </w:rPr>
        <w:t xml:space="preserve">Non-radiological Health Hazards </w:t>
      </w:r>
    </w:p>
    <w:p w14:paraId="6D93DDC3" w14:textId="1F7F4257" w:rsidR="005A4A16" w:rsidRPr="00CB5489" w:rsidRDefault="005A4A16" w:rsidP="00C2442D">
      <w:pPr>
        <w:autoSpaceDE w:val="0"/>
        <w:autoSpaceDN w:val="0"/>
        <w:adjustRightInd w:val="0"/>
        <w:spacing w:after="120" w:line="240" w:lineRule="auto"/>
        <w:rPr>
          <w:rFonts w:cstheme="minorHAnsi"/>
        </w:rPr>
      </w:pPr>
      <w:r w:rsidRPr="00CB5489">
        <w:rPr>
          <w:rFonts w:cstheme="minorHAnsi"/>
        </w:rPr>
        <w:t>While environmental and public health hazards of common toxic heavy metals have been well researched and largely understood</w:t>
      </w:r>
      <w:r w:rsidRPr="00CB5489">
        <w:rPr>
          <w:rStyle w:val="EndnoteReference"/>
          <w:rFonts w:cstheme="minorHAnsi"/>
        </w:rPr>
        <w:endnoteReference w:id="23"/>
      </w:r>
      <w:r w:rsidRPr="00CB5489">
        <w:rPr>
          <w:rStyle w:val="EndnoteReference"/>
          <w:rFonts w:cstheme="minorHAnsi"/>
        </w:rPr>
        <w:endnoteReference w:id="24"/>
      </w:r>
      <w:r w:rsidRPr="00CB5489">
        <w:rPr>
          <w:rFonts w:cstheme="minorHAnsi"/>
        </w:rPr>
        <w:t xml:space="preserve">, studies on the toxicity of the various REE are still </w:t>
      </w:r>
      <w:r w:rsidR="005E1026">
        <w:rPr>
          <w:rFonts w:cstheme="minorHAnsi"/>
        </w:rPr>
        <w:t>limited</w:t>
      </w:r>
      <w:r w:rsidRPr="00CB5489">
        <w:rPr>
          <w:rFonts w:cstheme="minorHAnsi"/>
        </w:rPr>
        <w:t xml:space="preserve">.  </w:t>
      </w:r>
      <w:r w:rsidR="005E1026">
        <w:rPr>
          <w:rFonts w:cstheme="minorHAnsi"/>
        </w:rPr>
        <w:t>S</w:t>
      </w:r>
      <w:r w:rsidRPr="00CB5489">
        <w:rPr>
          <w:rFonts w:cstheme="minorHAnsi"/>
        </w:rPr>
        <w:t xml:space="preserve">erious ecological and human health impacts </w:t>
      </w:r>
      <w:r w:rsidR="005E1026">
        <w:rPr>
          <w:rFonts w:cstheme="minorHAnsi"/>
        </w:rPr>
        <w:t xml:space="preserve">of REE are </w:t>
      </w:r>
      <w:r w:rsidRPr="00CB5489">
        <w:rPr>
          <w:rFonts w:cstheme="minorHAnsi"/>
        </w:rPr>
        <w:t>as follows</w:t>
      </w:r>
      <w:r w:rsidRPr="00CB5489">
        <w:rPr>
          <w:rStyle w:val="EndnoteReference"/>
          <w:rFonts w:cstheme="minorHAnsi"/>
        </w:rPr>
        <w:endnoteReference w:id="25"/>
      </w:r>
      <w:r w:rsidRPr="00CB5489">
        <w:rPr>
          <w:rFonts w:cstheme="minorHAnsi"/>
        </w:rPr>
        <w:t>:</w:t>
      </w:r>
    </w:p>
    <w:p w14:paraId="5CAF73A8" w14:textId="77777777" w:rsidR="005A4A16" w:rsidRPr="00CB5489" w:rsidRDefault="005A4A16" w:rsidP="005A4A16">
      <w:pPr>
        <w:pStyle w:val="ListParagraph"/>
        <w:widowControl/>
        <w:numPr>
          <w:ilvl w:val="0"/>
          <w:numId w:val="5"/>
        </w:numPr>
        <w:autoSpaceDE w:val="0"/>
        <w:autoSpaceDN w:val="0"/>
        <w:adjustRightInd w:val="0"/>
        <w:spacing w:after="120" w:line="240" w:lineRule="auto"/>
        <w:ind w:left="357" w:hanging="357"/>
        <w:contextualSpacing w:val="0"/>
        <w:jc w:val="left"/>
        <w:rPr>
          <w:rFonts w:cstheme="minorHAnsi"/>
          <w:i/>
          <w:iCs/>
          <w:color w:val="333333"/>
          <w:shd w:val="clear" w:color="auto" w:fill="FCFCFC"/>
        </w:rPr>
      </w:pPr>
      <w:r w:rsidRPr="00CB5489">
        <w:rPr>
          <w:rFonts w:cstheme="minorHAnsi"/>
          <w:i/>
          <w:iCs/>
          <w:color w:val="333333"/>
          <w:shd w:val="clear" w:color="auto" w:fill="FCFCFC"/>
        </w:rPr>
        <w:t>High concentrations of rare earth elements reduce plant growth and nutritional quality, impaired biochemical function in plants, and induce neurotoxicity, acute and chronic health effects, and genotoxicity in aquatic animals.  The uptake, partitioning, and bioaccumulation of rare earth elements may also occur along the trophic levels in aquatic ecosystems.</w:t>
      </w:r>
    </w:p>
    <w:p w14:paraId="51F4CA93" w14:textId="77777777" w:rsidR="005A4A16" w:rsidRPr="00CB5489" w:rsidRDefault="005A4A16" w:rsidP="005A4A16">
      <w:pPr>
        <w:pStyle w:val="ListParagraph"/>
        <w:widowControl/>
        <w:numPr>
          <w:ilvl w:val="0"/>
          <w:numId w:val="5"/>
        </w:numPr>
        <w:autoSpaceDE w:val="0"/>
        <w:autoSpaceDN w:val="0"/>
        <w:adjustRightInd w:val="0"/>
        <w:spacing w:after="120" w:line="240" w:lineRule="auto"/>
        <w:ind w:left="360"/>
        <w:jc w:val="left"/>
        <w:rPr>
          <w:rFonts w:cstheme="minorHAnsi"/>
          <w:i/>
          <w:iCs/>
          <w:color w:val="333333"/>
          <w:shd w:val="clear" w:color="auto" w:fill="FCFCFC"/>
        </w:rPr>
      </w:pPr>
      <w:r w:rsidRPr="00CB5489">
        <w:rPr>
          <w:rFonts w:cstheme="minorHAnsi"/>
          <w:i/>
          <w:iCs/>
          <w:color w:val="333333"/>
          <w:shd w:val="clear" w:color="auto" w:fill="FCFCFC"/>
        </w:rPr>
        <w:t xml:space="preserve">Human health risks include (1) severe damage to nephrological systems and nephrogenic systemic fibrosis induced by gadolinium-based contrast agents used in medical applications, (2) induced sterility and anti-testicular effects in males, (3) dysfunctional neurological disorder and reduced intelligent quotient, (3) fibrotic tissue injury, (4) pneumoconiosis, and (5) oxidative stress and cytotoxicity. </w:t>
      </w:r>
    </w:p>
    <w:p w14:paraId="370C3B60" w14:textId="25DA1354" w:rsidR="005A4A16" w:rsidRDefault="005A4A16" w:rsidP="00C2442D">
      <w:pPr>
        <w:autoSpaceDE w:val="0"/>
        <w:autoSpaceDN w:val="0"/>
        <w:adjustRightInd w:val="0"/>
        <w:spacing w:after="120" w:line="240" w:lineRule="auto"/>
        <w:rPr>
          <w:rFonts w:cstheme="minorHAnsi"/>
        </w:rPr>
      </w:pPr>
      <w:r>
        <w:rPr>
          <w:rFonts w:cstheme="minorHAnsi"/>
        </w:rPr>
        <w:t>A recent study</w:t>
      </w:r>
      <w:r>
        <w:rPr>
          <w:rStyle w:val="EndnoteReference"/>
          <w:rFonts w:cstheme="minorHAnsi"/>
        </w:rPr>
        <w:endnoteReference w:id="26"/>
      </w:r>
      <w:r>
        <w:rPr>
          <w:rFonts w:cstheme="minorHAnsi"/>
        </w:rPr>
        <w:t xml:space="preserve"> found that </w:t>
      </w:r>
      <w:r>
        <w:t>early pregnancy exposure to lower levels of REE mixture was associated with an increased risk of gestational diabetes mellitus (GDM).  Specifically, neodymium, praseodymium, and lanthanum showed the strongest effects in the mixture.</w:t>
      </w:r>
    </w:p>
    <w:p w14:paraId="05154F7D" w14:textId="388FAB20" w:rsidR="003916C1" w:rsidRPr="003916C1" w:rsidRDefault="003916C1" w:rsidP="00697AD2">
      <w:pPr>
        <w:autoSpaceDE w:val="0"/>
        <w:autoSpaceDN w:val="0"/>
        <w:adjustRightInd w:val="0"/>
        <w:spacing w:after="240" w:line="240" w:lineRule="auto"/>
        <w:rPr>
          <w:rFonts w:cstheme="minorHAnsi"/>
          <w:b/>
          <w:bCs/>
        </w:rPr>
      </w:pPr>
      <w:r>
        <w:rPr>
          <w:rFonts w:cstheme="minorHAnsi"/>
          <w:b/>
          <w:bCs/>
        </w:rPr>
        <w:t xml:space="preserve">Pushing </w:t>
      </w:r>
      <w:r w:rsidRPr="003916C1">
        <w:rPr>
          <w:rFonts w:cstheme="minorHAnsi"/>
          <w:b/>
          <w:bCs/>
        </w:rPr>
        <w:t xml:space="preserve">Hazards and Toxic Legacy </w:t>
      </w:r>
      <w:r>
        <w:rPr>
          <w:rFonts w:cstheme="minorHAnsi"/>
          <w:b/>
          <w:bCs/>
        </w:rPr>
        <w:t xml:space="preserve">to </w:t>
      </w:r>
      <w:r w:rsidR="005E1026">
        <w:rPr>
          <w:rFonts w:cstheme="minorHAnsi"/>
          <w:b/>
          <w:bCs/>
        </w:rPr>
        <w:t>Marginalized</w:t>
      </w:r>
      <w:r>
        <w:rPr>
          <w:rFonts w:cstheme="minorHAnsi"/>
          <w:b/>
          <w:bCs/>
        </w:rPr>
        <w:t xml:space="preserve"> Communities</w:t>
      </w:r>
    </w:p>
    <w:p w14:paraId="6976CDC7" w14:textId="7CC3B58A" w:rsidR="00CE119C" w:rsidRDefault="00CE119C" w:rsidP="00697AD2">
      <w:pPr>
        <w:autoSpaceDE w:val="0"/>
        <w:autoSpaceDN w:val="0"/>
        <w:adjustRightInd w:val="0"/>
        <w:spacing w:after="240" w:line="240" w:lineRule="auto"/>
        <w:rPr>
          <w:rFonts w:cstheme="minorHAnsi"/>
        </w:rPr>
      </w:pPr>
      <w:r w:rsidRPr="00CB5489">
        <w:rPr>
          <w:rFonts w:cstheme="minorHAnsi"/>
        </w:rPr>
        <w:t>RE is ‘neither rare nor earth’.  RE deposits are found in relative abundance on the earth’s crust</w:t>
      </w:r>
      <w:r w:rsidRPr="00CB5489">
        <w:rPr>
          <w:rStyle w:val="EndnoteReference"/>
          <w:rFonts w:cstheme="minorHAnsi"/>
        </w:rPr>
        <w:endnoteReference w:id="27"/>
      </w:r>
      <w:r w:rsidRPr="00CB5489">
        <w:rPr>
          <w:rFonts w:cstheme="minorHAnsi"/>
        </w:rPr>
        <w:t xml:space="preserve"> and in the sea floor</w:t>
      </w:r>
      <w:r w:rsidRPr="00CB5489">
        <w:rPr>
          <w:rStyle w:val="EndnoteReference"/>
          <w:rFonts w:cstheme="minorHAnsi"/>
        </w:rPr>
        <w:endnoteReference w:id="28"/>
      </w:r>
      <w:r w:rsidRPr="00CB5489">
        <w:rPr>
          <w:rFonts w:cstheme="minorHAnsi"/>
        </w:rPr>
        <w:t>.  Its rarity is linked to the exceptionally low concentration of the individual</w:t>
      </w:r>
      <w:r>
        <w:rPr>
          <w:rFonts w:cstheme="minorHAnsi"/>
        </w:rPr>
        <w:t xml:space="preserve"> rare earth </w:t>
      </w:r>
      <w:r w:rsidRPr="00CB5489">
        <w:rPr>
          <w:rFonts w:cstheme="minorHAnsi"/>
        </w:rPr>
        <w:t>element (REE) in the ore body</w:t>
      </w:r>
      <w:r>
        <w:rPr>
          <w:rFonts w:cstheme="minorHAnsi"/>
        </w:rPr>
        <w:t xml:space="preserve">, </w:t>
      </w:r>
      <w:r w:rsidR="00697AD2">
        <w:rPr>
          <w:rFonts w:cstheme="minorHAnsi"/>
        </w:rPr>
        <w:t xml:space="preserve">costly and </w:t>
      </w:r>
      <w:r>
        <w:rPr>
          <w:rFonts w:cstheme="minorHAnsi"/>
        </w:rPr>
        <w:t>hazardous extraction</w:t>
      </w:r>
      <w:r w:rsidR="00697AD2">
        <w:rPr>
          <w:rFonts w:cstheme="minorHAnsi"/>
        </w:rPr>
        <w:t>,</w:t>
      </w:r>
      <w:r>
        <w:rPr>
          <w:rFonts w:cstheme="minorHAnsi"/>
        </w:rPr>
        <w:t xml:space="preserve"> refining, </w:t>
      </w:r>
      <w:r w:rsidR="00697AD2">
        <w:rPr>
          <w:rFonts w:cstheme="minorHAnsi"/>
        </w:rPr>
        <w:t>pollution control/</w:t>
      </w:r>
      <w:r>
        <w:rPr>
          <w:rFonts w:cstheme="minorHAnsi"/>
        </w:rPr>
        <w:t>management and disposal of massive quantities of toxic and radioactive wastes</w:t>
      </w:r>
      <w:r w:rsidRPr="00CB5489">
        <w:rPr>
          <w:rFonts w:cstheme="minorHAnsi"/>
        </w:rPr>
        <w:t>.</w:t>
      </w:r>
      <w:r w:rsidRPr="00CB5489">
        <w:rPr>
          <w:rStyle w:val="EndnoteReference"/>
          <w:rFonts w:cstheme="minorHAnsi"/>
        </w:rPr>
        <w:endnoteReference w:id="29"/>
      </w:r>
      <w:r w:rsidRPr="00CB5489">
        <w:rPr>
          <w:rFonts w:cstheme="minorHAnsi"/>
        </w:rPr>
        <w:t xml:space="preserve"> </w:t>
      </w:r>
      <w:r w:rsidR="00697AD2">
        <w:rPr>
          <w:rFonts w:cstheme="minorHAnsi"/>
        </w:rPr>
        <w:t xml:space="preserve"> Ecological modernization of the West and Japan has pushed the hazards to frontier sacrificial/conflict zone affecting marginalized communities in Inner Mongolia in China</w:t>
      </w:r>
      <w:r w:rsidR="00697AD2">
        <w:rPr>
          <w:rStyle w:val="EndnoteReference"/>
          <w:rFonts w:cstheme="minorHAnsi"/>
        </w:rPr>
        <w:endnoteReference w:id="30"/>
      </w:r>
      <w:r w:rsidR="00697AD2">
        <w:rPr>
          <w:rFonts w:cstheme="minorHAnsi"/>
        </w:rPr>
        <w:t xml:space="preserve"> and increasingly, developing countries like Malaysia, Myanmar, Brazil, Vietnam and India</w:t>
      </w:r>
      <w:r w:rsidR="003916C1">
        <w:rPr>
          <w:rFonts w:cstheme="minorHAnsi"/>
        </w:rPr>
        <w:t xml:space="preserve"> – </w:t>
      </w:r>
      <w:proofErr w:type="spellStart"/>
      <w:r w:rsidR="003916C1">
        <w:rPr>
          <w:rFonts w:cstheme="minorHAnsi"/>
        </w:rPr>
        <w:t>ie</w:t>
      </w:r>
      <w:proofErr w:type="spellEnd"/>
      <w:r w:rsidR="003916C1">
        <w:rPr>
          <w:rFonts w:cstheme="minorHAnsi"/>
        </w:rPr>
        <w:t xml:space="preserve"> to the path of least resistance</w:t>
      </w:r>
      <w:r w:rsidR="00697AD2">
        <w:rPr>
          <w:rFonts w:cstheme="minorHAnsi"/>
        </w:rPr>
        <w:t xml:space="preserve">.  Pollution control, environmental safeguards, occupational health and safety (OH&amp;S) measures are often lacking in these countries, compromising their rights to good health, clean water, sustainable livelihoods </w:t>
      </w:r>
      <w:r w:rsidR="00697AD2">
        <w:rPr>
          <w:rFonts w:cstheme="minorHAnsi"/>
        </w:rPr>
        <w:lastRenderedPageBreak/>
        <w:t>and clean air.  D</w:t>
      </w:r>
      <w:r w:rsidR="00697AD2" w:rsidRPr="00CB5489">
        <w:rPr>
          <w:rFonts w:cstheme="minorHAnsi"/>
        </w:rPr>
        <w:t xml:space="preserve">elayed </w:t>
      </w:r>
      <w:r w:rsidR="00697AD2">
        <w:rPr>
          <w:rFonts w:cstheme="minorHAnsi"/>
        </w:rPr>
        <w:t xml:space="preserve">health and ecological </w:t>
      </w:r>
      <w:r w:rsidR="00697AD2" w:rsidRPr="00CB5489">
        <w:rPr>
          <w:rFonts w:cstheme="minorHAnsi"/>
        </w:rPr>
        <w:t>effects</w:t>
      </w:r>
      <w:r w:rsidR="00697AD2">
        <w:rPr>
          <w:rFonts w:cstheme="minorHAnsi"/>
        </w:rPr>
        <w:t xml:space="preserve"> have led to radioactive toxic legacy sites being created</w:t>
      </w:r>
      <w:r w:rsidR="003409B4">
        <w:rPr>
          <w:rFonts w:cstheme="minorHAnsi"/>
        </w:rPr>
        <w:t xml:space="preserve">, leaving </w:t>
      </w:r>
      <w:r w:rsidR="003409B4" w:rsidRPr="00CB5489">
        <w:rPr>
          <w:rFonts w:cstheme="minorHAnsi"/>
        </w:rPr>
        <w:t xml:space="preserve">intergenerational </w:t>
      </w:r>
      <w:r w:rsidR="003409B4">
        <w:rPr>
          <w:rFonts w:cstheme="minorHAnsi"/>
        </w:rPr>
        <w:t xml:space="preserve">toxic and </w:t>
      </w:r>
      <w:r w:rsidR="00697AD2">
        <w:rPr>
          <w:rFonts w:cstheme="minorHAnsi"/>
        </w:rPr>
        <w:t>radi</w:t>
      </w:r>
      <w:r w:rsidR="003409B4">
        <w:rPr>
          <w:rFonts w:cstheme="minorHAnsi"/>
        </w:rPr>
        <w:t>ological</w:t>
      </w:r>
      <w:r w:rsidR="00697AD2">
        <w:rPr>
          <w:rFonts w:cstheme="minorHAnsi"/>
        </w:rPr>
        <w:t xml:space="preserve"> hazards</w:t>
      </w:r>
      <w:r w:rsidR="003409B4">
        <w:rPr>
          <w:rFonts w:cstheme="minorHAnsi"/>
        </w:rPr>
        <w:t xml:space="preserve"> and burdens</w:t>
      </w:r>
      <w:r w:rsidR="00363EB1">
        <w:rPr>
          <w:rStyle w:val="EndnoteReference"/>
          <w:rFonts w:cstheme="minorHAnsi"/>
        </w:rPr>
        <w:endnoteReference w:id="31"/>
      </w:r>
      <w:r w:rsidR="003409B4">
        <w:rPr>
          <w:rFonts w:cstheme="minorHAnsi"/>
        </w:rPr>
        <w:t xml:space="preserve"> to those who have not benefitted from the exploitation</w:t>
      </w:r>
      <w:r w:rsidR="00363EB1">
        <w:rPr>
          <w:rStyle w:val="EndnoteReference"/>
          <w:rFonts w:cstheme="minorHAnsi"/>
        </w:rPr>
        <w:endnoteReference w:id="32"/>
      </w:r>
      <w:r w:rsidR="005E1026">
        <w:rPr>
          <w:rFonts w:cstheme="minorHAnsi"/>
        </w:rPr>
        <w:t xml:space="preserve"> while reducing local climate resilience and adaptive capabilities</w:t>
      </w:r>
      <w:r w:rsidRPr="00CB5489">
        <w:rPr>
          <w:rFonts w:cstheme="minorHAnsi"/>
        </w:rPr>
        <w:t>.</w:t>
      </w:r>
      <w:r w:rsidRPr="00CB5489">
        <w:rPr>
          <w:rStyle w:val="EndnoteReference"/>
          <w:rFonts w:cstheme="minorHAnsi"/>
        </w:rPr>
        <w:endnoteReference w:id="33"/>
      </w:r>
      <w:r w:rsidR="005E1026">
        <w:rPr>
          <w:rStyle w:val="EndnoteReference"/>
          <w:rFonts w:cstheme="minorHAnsi"/>
        </w:rPr>
        <w:endnoteReference w:id="34"/>
      </w:r>
    </w:p>
    <w:p w14:paraId="79386F64" w14:textId="1E99C922" w:rsidR="00DE71BD" w:rsidRPr="003409B4" w:rsidRDefault="003409B4" w:rsidP="00D73DA1">
      <w:pPr>
        <w:autoSpaceDE w:val="0"/>
        <w:autoSpaceDN w:val="0"/>
        <w:adjustRightInd w:val="0"/>
        <w:spacing w:after="240" w:line="240" w:lineRule="auto"/>
        <w:rPr>
          <w:rFonts w:cstheme="minorHAnsi"/>
          <w:b/>
          <w:bCs/>
        </w:rPr>
      </w:pPr>
      <w:r w:rsidRPr="003409B4">
        <w:rPr>
          <w:rFonts w:cstheme="minorHAnsi"/>
          <w:b/>
          <w:bCs/>
        </w:rPr>
        <w:t xml:space="preserve">The Toxic Hazards of Australia’s </w:t>
      </w:r>
      <w:r w:rsidR="008051CF" w:rsidRPr="003409B4">
        <w:rPr>
          <w:rFonts w:cstheme="minorHAnsi"/>
          <w:b/>
          <w:bCs/>
        </w:rPr>
        <w:t xml:space="preserve">Lynas Rare Earth </w:t>
      </w:r>
      <w:r w:rsidRPr="003409B4">
        <w:rPr>
          <w:rFonts w:cstheme="minorHAnsi"/>
          <w:b/>
          <w:bCs/>
        </w:rPr>
        <w:t>Ltd.</w:t>
      </w:r>
      <w:r w:rsidR="008051CF" w:rsidRPr="003409B4">
        <w:rPr>
          <w:rFonts w:cstheme="minorHAnsi"/>
          <w:b/>
          <w:bCs/>
        </w:rPr>
        <w:t xml:space="preserve"> </w:t>
      </w:r>
    </w:p>
    <w:p w14:paraId="020ABFB4" w14:textId="382197FD" w:rsidR="00C2442D" w:rsidRDefault="00D62276" w:rsidP="00D73DA1">
      <w:pPr>
        <w:autoSpaceDE w:val="0"/>
        <w:autoSpaceDN w:val="0"/>
        <w:adjustRightInd w:val="0"/>
        <w:spacing w:after="240" w:line="240" w:lineRule="auto"/>
        <w:rPr>
          <w:rFonts w:cstheme="minorHAnsi"/>
        </w:rPr>
      </w:pPr>
      <w:r>
        <w:rPr>
          <w:rFonts w:cstheme="minorHAnsi"/>
        </w:rPr>
        <w:t xml:space="preserve">Australia’s Lynas Rare Earth Ltd. </w:t>
      </w:r>
      <w:r w:rsidR="00270EE2">
        <w:rPr>
          <w:rFonts w:cstheme="minorHAnsi"/>
        </w:rPr>
        <w:t>(Lynas) i</w:t>
      </w:r>
      <w:r>
        <w:rPr>
          <w:rFonts w:cstheme="minorHAnsi"/>
        </w:rPr>
        <w:t xml:space="preserve">s the first major RE producer outside of China.  It mines RE at its Western Australian Mt Weld mine, enriched the mineral and transports lanthanide concentrate over 7000 km to the Port of Kuantan in Malaysia to its secondary beneficiation plant where RE oxides have been produced since 2013.  </w:t>
      </w:r>
      <w:r w:rsidR="00270EE2">
        <w:rPr>
          <w:rFonts w:cstheme="minorHAnsi"/>
        </w:rPr>
        <w:t>The plant was constructed in secrecy</w:t>
      </w:r>
      <w:r w:rsidR="001D0785">
        <w:rPr>
          <w:rStyle w:val="EndnoteReference"/>
          <w:rFonts w:cstheme="minorHAnsi"/>
        </w:rPr>
        <w:endnoteReference w:id="35"/>
      </w:r>
      <w:r w:rsidR="00270EE2">
        <w:rPr>
          <w:rFonts w:cstheme="minorHAnsi"/>
        </w:rPr>
        <w:t xml:space="preserve"> and has sparked over a decade of protests in Malaysia</w:t>
      </w:r>
      <w:r w:rsidR="003916C1">
        <w:rPr>
          <w:rFonts w:cstheme="minorHAnsi"/>
        </w:rPr>
        <w:t>.</w:t>
      </w:r>
      <w:r w:rsidR="00363EB1">
        <w:rPr>
          <w:rStyle w:val="EndnoteReference"/>
          <w:rFonts w:cstheme="minorHAnsi"/>
        </w:rPr>
        <w:endnoteReference w:id="36"/>
      </w:r>
      <w:r w:rsidR="00ED474A">
        <w:rPr>
          <w:rStyle w:val="EndnoteReference"/>
          <w:rFonts w:cstheme="minorHAnsi"/>
        </w:rPr>
        <w:endnoteReference w:id="37"/>
      </w:r>
      <w:r w:rsidR="00C2442D">
        <w:rPr>
          <w:rStyle w:val="EndnoteReference"/>
          <w:rFonts w:cstheme="minorHAnsi"/>
        </w:rPr>
        <w:endnoteReference w:id="38"/>
      </w:r>
      <w:r w:rsidR="003916C1">
        <w:rPr>
          <w:rFonts w:cstheme="minorHAnsi"/>
        </w:rPr>
        <w:t xml:space="preserve">  Lynas has </w:t>
      </w:r>
      <w:r w:rsidR="00697AD2" w:rsidRPr="00CB5489">
        <w:rPr>
          <w:rFonts w:cstheme="minorHAnsi"/>
        </w:rPr>
        <w:t xml:space="preserve">conveniently </w:t>
      </w:r>
      <w:r w:rsidR="003916C1">
        <w:rPr>
          <w:rFonts w:cstheme="minorHAnsi"/>
        </w:rPr>
        <w:t>taken advantage of the delayed health effects,</w:t>
      </w:r>
      <w:r w:rsidR="00ED474A">
        <w:rPr>
          <w:rFonts w:cstheme="minorHAnsi"/>
        </w:rPr>
        <w:t xml:space="preserve"> and weak and incapable environmental law enforcement in Malaysia,</w:t>
      </w:r>
      <w:r w:rsidR="003916C1">
        <w:rPr>
          <w:rFonts w:cstheme="minorHAnsi"/>
        </w:rPr>
        <w:t xml:space="preserve"> </w:t>
      </w:r>
      <w:r w:rsidR="00697AD2">
        <w:rPr>
          <w:rFonts w:cstheme="minorHAnsi"/>
        </w:rPr>
        <w:t>deny</w:t>
      </w:r>
      <w:r w:rsidR="003916C1">
        <w:rPr>
          <w:rFonts w:cstheme="minorHAnsi"/>
        </w:rPr>
        <w:t>ing</w:t>
      </w:r>
      <w:r w:rsidR="00697AD2">
        <w:rPr>
          <w:rFonts w:cstheme="minorHAnsi"/>
        </w:rPr>
        <w:t xml:space="preserve"> that its wastes are hazardous and radioactive</w:t>
      </w:r>
      <w:r w:rsidR="00697AD2">
        <w:rPr>
          <w:rStyle w:val="EndnoteReference"/>
          <w:rFonts w:cstheme="minorHAnsi"/>
        </w:rPr>
        <w:endnoteReference w:id="39"/>
      </w:r>
      <w:r w:rsidR="00697AD2">
        <w:rPr>
          <w:rStyle w:val="EndnoteReference"/>
          <w:rFonts w:cstheme="minorHAnsi"/>
        </w:rPr>
        <w:endnoteReference w:id="40"/>
      </w:r>
      <w:r w:rsidR="00697AD2" w:rsidRPr="00CB5489">
        <w:rPr>
          <w:rFonts w:cstheme="minorHAnsi"/>
        </w:rPr>
        <w:t>.</w:t>
      </w:r>
    </w:p>
    <w:p w14:paraId="54BCAD07" w14:textId="3C242F9C" w:rsidR="0098060B" w:rsidRDefault="0098060B" w:rsidP="0098060B">
      <w:pPr>
        <w:autoSpaceDE w:val="0"/>
        <w:autoSpaceDN w:val="0"/>
        <w:adjustRightInd w:val="0"/>
        <w:spacing w:after="240" w:line="240" w:lineRule="auto"/>
        <w:rPr>
          <w:rFonts w:cstheme="minorHAnsi"/>
        </w:rPr>
      </w:pPr>
      <w:r>
        <w:rPr>
          <w:rFonts w:cstheme="minorHAnsi"/>
        </w:rPr>
        <w:t xml:space="preserve">Since 2014, </w:t>
      </w:r>
      <w:proofErr w:type="spellStart"/>
      <w:r>
        <w:rPr>
          <w:rFonts w:cstheme="minorHAnsi"/>
        </w:rPr>
        <w:t>AidWatch</w:t>
      </w:r>
      <w:proofErr w:type="spellEnd"/>
      <w:r>
        <w:rPr>
          <w:rFonts w:cstheme="minorHAnsi"/>
        </w:rPr>
        <w:t xml:space="preserve"> has worked closely with several Malaysian CSOs to seek redress for the injustice and toxic radioactive pollution caused by Lynas.  Some of the problems associated with Lynas are:</w:t>
      </w:r>
    </w:p>
    <w:p w14:paraId="5C13C129" w14:textId="7476DAFB" w:rsidR="0019297C" w:rsidRPr="0019297C" w:rsidRDefault="00C2442D" w:rsidP="00B4036C">
      <w:pPr>
        <w:pStyle w:val="ListParagraph"/>
        <w:numPr>
          <w:ilvl w:val="0"/>
          <w:numId w:val="8"/>
        </w:numPr>
        <w:autoSpaceDE w:val="0"/>
        <w:autoSpaceDN w:val="0"/>
        <w:adjustRightInd w:val="0"/>
        <w:spacing w:after="240" w:line="240" w:lineRule="auto"/>
      </w:pPr>
      <w:r w:rsidRPr="0019297C">
        <w:rPr>
          <w:rFonts w:cstheme="minorHAnsi"/>
        </w:rPr>
        <w:t>In 2011, IAEA reviewed the pre-</w:t>
      </w:r>
      <w:proofErr w:type="spellStart"/>
      <w:r w:rsidRPr="0019297C">
        <w:rPr>
          <w:rFonts w:cstheme="minorHAnsi"/>
        </w:rPr>
        <w:t>licence</w:t>
      </w:r>
      <w:proofErr w:type="spellEnd"/>
      <w:r w:rsidRPr="0019297C">
        <w:rPr>
          <w:rFonts w:cstheme="minorHAnsi"/>
        </w:rPr>
        <w:t xml:space="preserve"> stage of Lynas’ operations and made 11 recommendations</w:t>
      </w:r>
      <w:r w:rsidR="00E1222E">
        <w:rPr>
          <w:rStyle w:val="EndnoteReference"/>
          <w:rFonts w:cstheme="minorHAnsi"/>
        </w:rPr>
        <w:endnoteReference w:id="41"/>
      </w:r>
      <w:r w:rsidRPr="0019297C">
        <w:rPr>
          <w:rFonts w:cstheme="minorHAnsi"/>
        </w:rPr>
        <w:t>.  A follow up review visit took place in 2014 and a further 8 suggestions were made</w:t>
      </w:r>
      <w:r w:rsidR="00E1222E">
        <w:rPr>
          <w:rStyle w:val="EndnoteReference"/>
          <w:rFonts w:cstheme="minorHAnsi"/>
        </w:rPr>
        <w:endnoteReference w:id="42"/>
      </w:r>
      <w:r w:rsidRPr="0019297C">
        <w:rPr>
          <w:rFonts w:cstheme="minorHAnsi"/>
        </w:rPr>
        <w:t xml:space="preserve">.  Much of IAEA’s suggestions were ignored, beyond cherry picking the diplomatically worded </w:t>
      </w:r>
      <w:r w:rsidR="00E1222E">
        <w:rPr>
          <w:rFonts w:cstheme="minorHAnsi"/>
        </w:rPr>
        <w:t>findings since the IAEA only has coercive influence on its member states.  Lynas</w:t>
      </w:r>
      <w:r w:rsidRPr="0019297C">
        <w:rPr>
          <w:rFonts w:cstheme="minorHAnsi"/>
        </w:rPr>
        <w:t xml:space="preserve"> </w:t>
      </w:r>
      <w:r w:rsidR="0019297C" w:rsidRPr="0019297C">
        <w:rPr>
          <w:rFonts w:cstheme="minorHAnsi"/>
        </w:rPr>
        <w:t xml:space="preserve">has </w:t>
      </w:r>
      <w:r w:rsidRPr="0019297C">
        <w:rPr>
          <w:rFonts w:cstheme="minorHAnsi"/>
        </w:rPr>
        <w:t xml:space="preserve">never carried out a safety case analysis for its radioactive waste storage facility or </w:t>
      </w:r>
      <w:r w:rsidR="00E1222E">
        <w:rPr>
          <w:rFonts w:cstheme="minorHAnsi"/>
        </w:rPr>
        <w:t xml:space="preserve">for </w:t>
      </w:r>
      <w:r w:rsidR="0019297C" w:rsidRPr="0019297C">
        <w:rPr>
          <w:rFonts w:cstheme="minorHAnsi"/>
        </w:rPr>
        <w:t xml:space="preserve">the proposed permanent waste dump next to it in </w:t>
      </w:r>
      <w:r w:rsidR="00E1222E">
        <w:rPr>
          <w:rFonts w:cstheme="minorHAnsi"/>
        </w:rPr>
        <w:t>the</w:t>
      </w:r>
      <w:r w:rsidR="0019297C" w:rsidRPr="0019297C">
        <w:rPr>
          <w:rFonts w:cstheme="minorHAnsi"/>
        </w:rPr>
        <w:t xml:space="preserve"> peat swamp</w:t>
      </w:r>
      <w:r w:rsidR="0098060B">
        <w:rPr>
          <w:rFonts w:cstheme="minorHAnsi"/>
        </w:rPr>
        <w:t xml:space="preserve">, or </w:t>
      </w:r>
      <w:r w:rsidR="00E1222E">
        <w:rPr>
          <w:rFonts w:cstheme="minorHAnsi"/>
        </w:rPr>
        <w:t xml:space="preserve">carried out </w:t>
      </w:r>
      <w:r w:rsidR="0098060B">
        <w:rPr>
          <w:rFonts w:cstheme="minorHAnsi"/>
        </w:rPr>
        <w:t xml:space="preserve">critical monitoring </w:t>
      </w:r>
      <w:r w:rsidR="00E1222E">
        <w:rPr>
          <w:rFonts w:cstheme="minorHAnsi"/>
        </w:rPr>
        <w:t>activities as per IAEA</w:t>
      </w:r>
      <w:r w:rsidR="0019297C" w:rsidRPr="0019297C">
        <w:rPr>
          <w:rFonts w:cstheme="minorHAnsi"/>
        </w:rPr>
        <w:t>.</w:t>
      </w:r>
    </w:p>
    <w:p w14:paraId="1A5BEB15" w14:textId="3B495F87" w:rsidR="0019297C" w:rsidRPr="0019297C" w:rsidRDefault="0019297C" w:rsidP="00900721">
      <w:pPr>
        <w:pStyle w:val="ListParagraph"/>
        <w:numPr>
          <w:ilvl w:val="0"/>
          <w:numId w:val="8"/>
        </w:numPr>
        <w:autoSpaceDE w:val="0"/>
        <w:autoSpaceDN w:val="0"/>
        <w:adjustRightInd w:val="0"/>
        <w:spacing w:after="240" w:line="240" w:lineRule="auto"/>
      </w:pPr>
      <w:r w:rsidRPr="0019297C">
        <w:rPr>
          <w:rFonts w:eastAsia="Times New Roman" w:cs="Times New Roman"/>
          <w:color w:val="000000"/>
          <w:szCs w:val="24"/>
        </w:rPr>
        <w:t>Millions of tons of contaminated wastes piled up high next to the plant exposed to the weather and the annual monsoon deluge</w:t>
      </w:r>
      <w:r>
        <w:rPr>
          <w:rFonts w:eastAsia="Times New Roman" w:cs="Times New Roman"/>
          <w:color w:val="000000"/>
          <w:szCs w:val="24"/>
        </w:rPr>
        <w:t>s</w:t>
      </w:r>
      <w:r w:rsidR="00591DA9">
        <w:rPr>
          <w:rFonts w:eastAsia="Times New Roman" w:cs="Times New Roman"/>
          <w:color w:val="000000"/>
          <w:szCs w:val="24"/>
        </w:rPr>
        <w:t xml:space="preserve"> – see </w:t>
      </w:r>
      <w:r w:rsidR="007473BE">
        <w:rPr>
          <w:rFonts w:eastAsia="Times New Roman" w:cs="Times New Roman"/>
          <w:color w:val="000000"/>
          <w:szCs w:val="24"/>
        </w:rPr>
        <w:t xml:space="preserve">drone </w:t>
      </w:r>
      <w:r w:rsidR="00591DA9">
        <w:rPr>
          <w:rFonts w:eastAsia="Times New Roman" w:cs="Times New Roman"/>
          <w:color w:val="000000"/>
          <w:szCs w:val="24"/>
        </w:rPr>
        <w:t>images attached.</w:t>
      </w:r>
    </w:p>
    <w:p w14:paraId="20019674" w14:textId="4F25DA50" w:rsidR="0019297C" w:rsidRPr="0019297C" w:rsidRDefault="0019297C" w:rsidP="0019297C">
      <w:pPr>
        <w:pStyle w:val="ListParagraph"/>
        <w:numPr>
          <w:ilvl w:val="0"/>
          <w:numId w:val="8"/>
        </w:numPr>
        <w:autoSpaceDE w:val="0"/>
        <w:autoSpaceDN w:val="0"/>
        <w:adjustRightInd w:val="0"/>
        <w:spacing w:after="240" w:line="240" w:lineRule="auto"/>
      </w:pPr>
      <w:r w:rsidRPr="0019297C">
        <w:rPr>
          <w:rFonts w:eastAsia="Times New Roman" w:cs="Times New Roman"/>
          <w:color w:val="000000"/>
          <w:szCs w:val="24"/>
          <w:lang w:val="en-AU"/>
        </w:rPr>
        <w:t>The limited public consultation, where environmental impact assessment reports were not eas</w:t>
      </w:r>
      <w:r>
        <w:rPr>
          <w:rFonts w:eastAsia="Times New Roman" w:cs="Times New Roman"/>
          <w:color w:val="000000"/>
          <w:szCs w:val="24"/>
          <w:lang w:val="en-AU"/>
        </w:rPr>
        <w:t>il</w:t>
      </w:r>
      <w:r w:rsidRPr="0019297C">
        <w:rPr>
          <w:rFonts w:eastAsia="Times New Roman" w:cs="Times New Roman"/>
          <w:color w:val="000000"/>
          <w:szCs w:val="24"/>
          <w:lang w:val="en-AU"/>
        </w:rPr>
        <w:t>y access by the public</w:t>
      </w:r>
      <w:r>
        <w:rPr>
          <w:rFonts w:eastAsia="Times New Roman" w:cs="Times New Roman"/>
          <w:color w:val="000000"/>
          <w:szCs w:val="24"/>
          <w:lang w:val="en-AU"/>
        </w:rPr>
        <w:t xml:space="preserve"> or CSO scrutiny</w:t>
      </w:r>
      <w:r w:rsidRPr="0019297C">
        <w:rPr>
          <w:rFonts w:eastAsia="Times New Roman" w:cs="Times New Roman"/>
          <w:color w:val="000000"/>
          <w:szCs w:val="24"/>
          <w:lang w:val="en-AU"/>
        </w:rPr>
        <w:t>, beyond viewing them</w:t>
      </w:r>
      <w:r w:rsidR="00B43852">
        <w:rPr>
          <w:rStyle w:val="EndnoteReference"/>
          <w:rFonts w:eastAsia="Times New Roman" w:cs="Times New Roman"/>
          <w:color w:val="000000"/>
          <w:szCs w:val="24"/>
          <w:lang w:val="en-AU"/>
        </w:rPr>
        <w:endnoteReference w:id="43"/>
      </w:r>
      <w:r>
        <w:rPr>
          <w:rFonts w:eastAsia="Times New Roman" w:cs="Times New Roman"/>
          <w:color w:val="000000"/>
          <w:szCs w:val="24"/>
          <w:lang w:val="en-AU"/>
        </w:rPr>
        <w:t>.</w:t>
      </w:r>
    </w:p>
    <w:p w14:paraId="0FBBDEFE" w14:textId="5B5E7611" w:rsidR="0019297C" w:rsidRPr="0019297C" w:rsidRDefault="0019297C" w:rsidP="0019297C">
      <w:pPr>
        <w:pStyle w:val="ListParagraph"/>
        <w:numPr>
          <w:ilvl w:val="0"/>
          <w:numId w:val="8"/>
        </w:numPr>
        <w:autoSpaceDE w:val="0"/>
        <w:autoSpaceDN w:val="0"/>
        <w:adjustRightInd w:val="0"/>
        <w:spacing w:after="240" w:line="240" w:lineRule="auto"/>
      </w:pPr>
      <w:r w:rsidRPr="0019297C">
        <w:rPr>
          <w:rFonts w:eastAsia="Times New Roman" w:cs="Times New Roman"/>
          <w:color w:val="000000"/>
          <w:szCs w:val="24"/>
          <w:lang w:val="en-AU"/>
        </w:rPr>
        <w:t>A 12-year tax break awarded to Lynas so it does not pay any corporate tax.</w:t>
      </w:r>
      <w:r w:rsidR="00B43852">
        <w:rPr>
          <w:rStyle w:val="EndnoteReference"/>
          <w:rFonts w:eastAsia="Times New Roman" w:cs="Times New Roman"/>
          <w:color w:val="000000"/>
          <w:szCs w:val="24"/>
          <w:lang w:val="en-AU"/>
        </w:rPr>
        <w:endnoteReference w:id="44"/>
      </w:r>
    </w:p>
    <w:p w14:paraId="35666B2C" w14:textId="5343457E" w:rsidR="0019297C" w:rsidRPr="00B97235" w:rsidRDefault="00B97235" w:rsidP="0019297C">
      <w:pPr>
        <w:pStyle w:val="ListParagraph"/>
        <w:numPr>
          <w:ilvl w:val="0"/>
          <w:numId w:val="8"/>
        </w:numPr>
        <w:autoSpaceDE w:val="0"/>
        <w:autoSpaceDN w:val="0"/>
        <w:adjustRightInd w:val="0"/>
        <w:spacing w:after="240" w:line="240" w:lineRule="auto"/>
      </w:pPr>
      <w:r>
        <w:rPr>
          <w:rFonts w:eastAsia="Times New Roman" w:cs="Times New Roman"/>
          <w:color w:val="000000"/>
          <w:szCs w:val="24"/>
          <w:lang w:val="en-AU"/>
        </w:rPr>
        <w:t xml:space="preserve">Lynas’ </w:t>
      </w:r>
      <w:r w:rsidR="0019297C" w:rsidRPr="0019297C">
        <w:rPr>
          <w:rFonts w:eastAsia="Times New Roman" w:cs="Times New Roman"/>
          <w:color w:val="000000"/>
          <w:szCs w:val="24"/>
          <w:lang w:val="en-AU"/>
        </w:rPr>
        <w:t>‘zero-harm’ claims</w:t>
      </w:r>
      <w:r w:rsidR="0019297C">
        <w:rPr>
          <w:rStyle w:val="EndnoteReference"/>
          <w:rFonts w:eastAsia="Times New Roman" w:cs="Times New Roman"/>
          <w:color w:val="000000"/>
          <w:szCs w:val="24"/>
          <w:lang w:val="en-AU"/>
        </w:rPr>
        <w:footnoteRef/>
      </w:r>
      <w:r w:rsidR="0019297C" w:rsidRPr="0019297C">
        <w:rPr>
          <w:rFonts w:eastAsia="Times New Roman" w:cs="Times New Roman"/>
          <w:color w:val="000000"/>
          <w:szCs w:val="24"/>
          <w:lang w:val="en-AU"/>
        </w:rPr>
        <w:t xml:space="preserve"> and denial of radioactive hazards resulted in lax environmental and public health safeguards</w:t>
      </w:r>
    </w:p>
    <w:p w14:paraId="3234DD6E" w14:textId="3B5CD49C" w:rsidR="00B97235" w:rsidRPr="00B97235" w:rsidRDefault="00B97235" w:rsidP="00B97235">
      <w:pPr>
        <w:pStyle w:val="ListParagraph"/>
        <w:numPr>
          <w:ilvl w:val="0"/>
          <w:numId w:val="8"/>
        </w:numPr>
        <w:spacing w:after="0" w:line="240" w:lineRule="auto"/>
        <w:rPr>
          <w:rFonts w:eastAsia="Times New Roman" w:cs="Times New Roman"/>
          <w:color w:val="000000"/>
          <w:szCs w:val="24"/>
          <w:lang w:val="en-AU"/>
        </w:rPr>
      </w:pPr>
      <w:r w:rsidRPr="00B97235">
        <w:rPr>
          <w:rFonts w:eastAsia="Times New Roman" w:cs="Times New Roman"/>
          <w:color w:val="000000"/>
          <w:szCs w:val="24"/>
          <w:lang w:val="en-AU"/>
        </w:rPr>
        <w:t>A review by the Malaysian Government in 2018</w:t>
      </w:r>
      <w:r>
        <w:rPr>
          <w:rStyle w:val="EndnoteReference"/>
          <w:rFonts w:eastAsia="Times New Roman" w:cs="Times New Roman"/>
          <w:color w:val="000000"/>
          <w:szCs w:val="24"/>
          <w:lang w:val="en-AU"/>
        </w:rPr>
        <w:endnoteReference w:id="45"/>
      </w:r>
      <w:r w:rsidRPr="00B97235">
        <w:rPr>
          <w:rFonts w:eastAsia="Times New Roman" w:cs="Times New Roman"/>
          <w:color w:val="000000"/>
          <w:szCs w:val="24"/>
          <w:lang w:val="en-AU"/>
        </w:rPr>
        <w:t xml:space="preserve"> revealed serious groundwater contamination from samples obtained from Lynas’ own monitoring stations from a Health Impact Study</w:t>
      </w:r>
      <w:r w:rsidR="00CF3ADD">
        <w:rPr>
          <w:rFonts w:eastAsia="Times New Roman" w:cs="Times New Roman"/>
          <w:color w:val="000000"/>
          <w:szCs w:val="24"/>
          <w:lang w:val="en-AU"/>
        </w:rPr>
        <w:t xml:space="preserve"> (HIS)</w:t>
      </w:r>
      <w:r w:rsidRPr="00B97235">
        <w:rPr>
          <w:rFonts w:eastAsia="Times New Roman" w:cs="Times New Roman"/>
          <w:color w:val="000000"/>
          <w:szCs w:val="24"/>
          <w:lang w:val="en-AU"/>
        </w:rPr>
        <w:t>,</w:t>
      </w:r>
    </w:p>
    <w:p w14:paraId="311F9177" w14:textId="77777777" w:rsidR="00B97235" w:rsidRDefault="00B97235" w:rsidP="00B97235">
      <w:pPr>
        <w:pStyle w:val="Quote"/>
        <w:ind w:left="360" w:right="521" w:firstLine="360"/>
        <w:jc w:val="both"/>
        <w:rPr>
          <w:rFonts w:cs="Times New Roman"/>
          <w:szCs w:val="24"/>
          <w:lang w:val="en-AU" w:eastAsia="zh-CN"/>
        </w:rPr>
      </w:pPr>
      <w:r w:rsidRPr="00F81F9B">
        <w:t>“</w:t>
      </w:r>
      <w:r>
        <w:t>…</w:t>
      </w:r>
      <w:r w:rsidRPr="00F81F9B">
        <w:t xml:space="preserve">The nickel concentration on March 15, 2016 at the GW13 monitoring station was at 96,100 </w:t>
      </w:r>
      <w:proofErr w:type="spellStart"/>
      <w:r w:rsidRPr="00F81F9B">
        <w:t>μg</w:t>
      </w:r>
      <w:proofErr w:type="spellEnd"/>
      <w:r w:rsidRPr="00F81F9B">
        <w:t xml:space="preserve">/L, which is 1,281 times more than the Dutch Intervention Value (DIV) of 75 </w:t>
      </w:r>
      <w:proofErr w:type="spellStart"/>
      <w:r w:rsidRPr="00F81F9B">
        <w:t>μg</w:t>
      </w:r>
      <w:proofErr w:type="spellEnd"/>
      <w:r w:rsidRPr="00F81F9B">
        <w:t>/L.”</w:t>
      </w:r>
      <w:r>
        <w:rPr>
          <w:rFonts w:cs="Times New Roman"/>
          <w:szCs w:val="24"/>
          <w:lang w:val="en-AU" w:eastAsia="zh-CN"/>
        </w:rPr>
        <w:t>.</w:t>
      </w:r>
      <w:r>
        <w:rPr>
          <w:rStyle w:val="EndnoteReference"/>
          <w:rFonts w:eastAsia="Times New Roman" w:cs="Times New Roman"/>
          <w:color w:val="000000"/>
          <w:szCs w:val="24"/>
          <w:lang w:val="en-AU" w:eastAsia="zh-CN"/>
        </w:rPr>
        <w:endnoteReference w:id="46"/>
      </w:r>
    </w:p>
    <w:p w14:paraId="56CDDA19" w14:textId="0BA7F8A7" w:rsidR="00B97235" w:rsidRPr="00B97235" w:rsidRDefault="00CF3ADD" w:rsidP="00B97235">
      <w:pPr>
        <w:spacing w:after="0" w:line="240" w:lineRule="auto"/>
        <w:ind w:left="360"/>
        <w:rPr>
          <w:rFonts w:eastAsia="Times New Roman" w:cs="Times New Roman"/>
          <w:color w:val="000000"/>
          <w:szCs w:val="24"/>
          <w:lang w:val="en-AU"/>
        </w:rPr>
      </w:pPr>
      <w:r>
        <w:rPr>
          <w:rFonts w:eastAsia="Times New Roman" w:cs="Times New Roman"/>
          <w:color w:val="000000"/>
          <w:szCs w:val="24"/>
          <w:lang w:val="en-AU"/>
        </w:rPr>
        <w:t xml:space="preserve">Other toxic heavy metals that have exceeded the DIV are lead, mercury, arsenic and chromium. </w:t>
      </w:r>
      <w:r w:rsidR="00B97235" w:rsidRPr="00B97235">
        <w:rPr>
          <w:rFonts w:eastAsia="Times New Roman" w:cs="Times New Roman"/>
          <w:color w:val="000000"/>
          <w:szCs w:val="24"/>
          <w:lang w:val="en-AU"/>
        </w:rPr>
        <w:t>However, the Government did not follow up from the HI</w:t>
      </w:r>
      <w:r>
        <w:rPr>
          <w:rFonts w:eastAsia="Times New Roman" w:cs="Times New Roman"/>
          <w:color w:val="000000"/>
          <w:szCs w:val="24"/>
          <w:lang w:val="en-AU"/>
        </w:rPr>
        <w:t>S</w:t>
      </w:r>
      <w:r w:rsidR="00B97235" w:rsidRPr="00B97235">
        <w:rPr>
          <w:rFonts w:eastAsia="Times New Roman" w:cs="Times New Roman"/>
          <w:color w:val="000000"/>
          <w:szCs w:val="24"/>
          <w:lang w:val="en-AU"/>
        </w:rPr>
        <w:t xml:space="preserve"> findings even though there are fifty families nearby relying on groundwater for their daily uses and tests for radionuclides contamination were not carried out.</w:t>
      </w:r>
    </w:p>
    <w:p w14:paraId="30003958" w14:textId="053343CD" w:rsidR="0019297C" w:rsidRDefault="0019297C" w:rsidP="00C2442D">
      <w:pPr>
        <w:pStyle w:val="ListParagraph"/>
        <w:numPr>
          <w:ilvl w:val="0"/>
          <w:numId w:val="8"/>
        </w:numPr>
        <w:autoSpaceDE w:val="0"/>
        <w:autoSpaceDN w:val="0"/>
        <w:adjustRightInd w:val="0"/>
        <w:spacing w:after="240" w:line="240" w:lineRule="auto"/>
        <w:rPr>
          <w:rFonts w:cstheme="minorHAnsi"/>
        </w:rPr>
      </w:pPr>
      <w:r>
        <w:rPr>
          <w:rFonts w:cstheme="minorHAnsi"/>
        </w:rPr>
        <w:t xml:space="preserve">The permanent waste dump construction contract has been awarded without any </w:t>
      </w:r>
      <w:r>
        <w:rPr>
          <w:rFonts w:cstheme="minorHAnsi"/>
        </w:rPr>
        <w:lastRenderedPageBreak/>
        <w:t>public tendering process to a company linked with the King (</w:t>
      </w:r>
      <w:proofErr w:type="spellStart"/>
      <w:r>
        <w:rPr>
          <w:rFonts w:cstheme="minorHAnsi"/>
        </w:rPr>
        <w:t>Agong</w:t>
      </w:r>
      <w:proofErr w:type="spellEnd"/>
      <w:r>
        <w:rPr>
          <w:rFonts w:cstheme="minorHAnsi"/>
        </w:rPr>
        <w:t xml:space="preserve"> who is the sultan of the state of Pahang where Lynas’ plant is located) with no experience of dealing with radioactive waste.</w:t>
      </w:r>
      <w:r w:rsidR="007473BE" w:rsidRPr="007473BE">
        <w:rPr>
          <w:rStyle w:val="EndnoteReference"/>
          <w:rFonts w:cstheme="minorHAnsi"/>
        </w:rPr>
        <w:t xml:space="preserve"> </w:t>
      </w:r>
      <w:r w:rsidR="007473BE">
        <w:rPr>
          <w:rStyle w:val="EndnoteReference"/>
          <w:rFonts w:cstheme="minorHAnsi"/>
        </w:rPr>
        <w:endnoteReference w:id="47"/>
      </w:r>
      <w:r>
        <w:rPr>
          <w:rFonts w:cstheme="minorHAnsi"/>
        </w:rPr>
        <w:t xml:space="preserve">  Other problems linked to the proposed ‘permanent’ disposal facility (PDF) can be found in the </w:t>
      </w:r>
      <w:r w:rsidR="0098060B">
        <w:rPr>
          <w:rFonts w:cstheme="minorHAnsi"/>
        </w:rPr>
        <w:t xml:space="preserve">attached </w:t>
      </w:r>
      <w:r>
        <w:rPr>
          <w:rFonts w:cstheme="minorHAnsi"/>
        </w:rPr>
        <w:t>Aid</w:t>
      </w:r>
      <w:r w:rsidR="005761A2">
        <w:rPr>
          <w:rFonts w:cstheme="minorHAnsi"/>
        </w:rPr>
        <w:t>/</w:t>
      </w:r>
      <w:r>
        <w:rPr>
          <w:rFonts w:cstheme="minorHAnsi"/>
        </w:rPr>
        <w:t>Watch submission</w:t>
      </w:r>
      <w:r w:rsidR="005761A2">
        <w:rPr>
          <w:rFonts w:cstheme="minorHAnsi"/>
        </w:rPr>
        <w:t xml:space="preserve"> and the Justification document</w:t>
      </w:r>
      <w:r>
        <w:rPr>
          <w:rFonts w:cstheme="minorHAnsi"/>
        </w:rPr>
        <w:t xml:space="preserve"> on its EIA.</w:t>
      </w:r>
    </w:p>
    <w:p w14:paraId="2E0B6043" w14:textId="2557A63A" w:rsidR="0098060B" w:rsidRDefault="0098060B" w:rsidP="0098060B">
      <w:pPr>
        <w:pStyle w:val="ListParagraph"/>
        <w:numPr>
          <w:ilvl w:val="0"/>
          <w:numId w:val="8"/>
        </w:numPr>
        <w:spacing w:after="120" w:line="240" w:lineRule="auto"/>
        <w:rPr>
          <w:rFonts w:eastAsia="Times New Roman" w:cs="Times New Roman"/>
          <w:color w:val="000000"/>
          <w:szCs w:val="24"/>
          <w:lang w:val="en-AU"/>
        </w:rPr>
      </w:pPr>
      <w:bookmarkStart w:id="2" w:name="_Hlk78899050"/>
      <w:r w:rsidRPr="0098060B">
        <w:rPr>
          <w:rFonts w:eastAsia="Times New Roman" w:cs="Times New Roman"/>
          <w:color w:val="000000"/>
          <w:szCs w:val="24"/>
          <w:lang w:val="en-AU"/>
        </w:rPr>
        <w:t xml:space="preserve">The Malaysian Government has largely been captured by Lynas and is under tremendous geopolitical pressure to accept the environmentally unjust deal instead of acting in the interest of </w:t>
      </w:r>
      <w:r w:rsidR="007473BE">
        <w:rPr>
          <w:rFonts w:eastAsia="Times New Roman" w:cs="Times New Roman"/>
          <w:color w:val="000000"/>
          <w:szCs w:val="24"/>
          <w:lang w:val="en-AU"/>
        </w:rPr>
        <w:t xml:space="preserve">its </w:t>
      </w:r>
      <w:r w:rsidRPr="0098060B">
        <w:rPr>
          <w:rFonts w:eastAsia="Times New Roman" w:cs="Times New Roman"/>
          <w:color w:val="000000"/>
          <w:szCs w:val="24"/>
          <w:lang w:val="en-AU"/>
        </w:rPr>
        <w:t>public and environmental health to prevent another toxic radioactive legacy</w:t>
      </w:r>
      <w:bookmarkEnd w:id="2"/>
      <w:r w:rsidRPr="0098060B">
        <w:rPr>
          <w:rFonts w:eastAsia="Times New Roman" w:cs="Times New Roman"/>
          <w:color w:val="000000"/>
          <w:szCs w:val="24"/>
          <w:lang w:val="en-AU"/>
        </w:rPr>
        <w:t>.</w:t>
      </w:r>
    </w:p>
    <w:p w14:paraId="7BFB6400" w14:textId="50D9AF1F" w:rsidR="009A0DD3" w:rsidRPr="00D83170" w:rsidRDefault="009A0DD3" w:rsidP="00D83170">
      <w:pPr>
        <w:pStyle w:val="ListParagraph"/>
        <w:numPr>
          <w:ilvl w:val="0"/>
          <w:numId w:val="8"/>
        </w:numPr>
        <w:spacing w:after="120" w:line="240" w:lineRule="auto"/>
        <w:rPr>
          <w:rFonts w:eastAsia="Times New Roman" w:cs="Times New Roman"/>
          <w:color w:val="000000"/>
          <w:szCs w:val="24"/>
          <w:lang w:val="en-AU"/>
        </w:rPr>
      </w:pPr>
      <w:r w:rsidRPr="00D83170">
        <w:rPr>
          <w:rFonts w:eastAsia="Times New Roman" w:cs="Times New Roman"/>
          <w:color w:val="000000"/>
          <w:szCs w:val="24"/>
          <w:lang w:val="en-AU"/>
        </w:rPr>
        <w:t xml:space="preserve">Lynas and Malaysia have lowered the classification of the radioactive waste against </w:t>
      </w:r>
      <w:r w:rsidR="00D95AA4" w:rsidRPr="00D83170">
        <w:rPr>
          <w:rFonts w:eastAsia="Times New Roman" w:cs="Times New Roman"/>
          <w:color w:val="000000"/>
          <w:szCs w:val="24"/>
          <w:lang w:val="en-AU"/>
        </w:rPr>
        <w:t xml:space="preserve">scientific facts, </w:t>
      </w:r>
      <w:r w:rsidRPr="00D83170">
        <w:rPr>
          <w:rFonts w:eastAsia="Times New Roman" w:cs="Times New Roman"/>
          <w:color w:val="000000"/>
          <w:szCs w:val="24"/>
          <w:lang w:val="en-AU"/>
        </w:rPr>
        <w:t xml:space="preserve">IAEA </w:t>
      </w:r>
      <w:r w:rsidR="00D95AA4" w:rsidRPr="00D83170">
        <w:rPr>
          <w:rFonts w:eastAsia="Times New Roman" w:cs="Times New Roman"/>
          <w:color w:val="000000"/>
          <w:szCs w:val="24"/>
          <w:lang w:val="en-AU"/>
        </w:rPr>
        <w:t xml:space="preserve">guidelines </w:t>
      </w:r>
      <w:r w:rsidRPr="00D83170">
        <w:rPr>
          <w:rFonts w:eastAsia="Times New Roman" w:cs="Times New Roman"/>
          <w:color w:val="000000"/>
          <w:szCs w:val="24"/>
          <w:lang w:val="en-AU"/>
        </w:rPr>
        <w:t xml:space="preserve">and </w:t>
      </w:r>
      <w:r w:rsidR="00D95AA4" w:rsidRPr="00D83170">
        <w:rPr>
          <w:rFonts w:eastAsia="Times New Roman" w:cs="Times New Roman"/>
          <w:color w:val="000000"/>
          <w:szCs w:val="24"/>
          <w:lang w:val="en-AU"/>
        </w:rPr>
        <w:t xml:space="preserve">established </w:t>
      </w:r>
      <w:r w:rsidRPr="00D83170">
        <w:rPr>
          <w:rFonts w:eastAsia="Times New Roman" w:cs="Times New Roman"/>
          <w:color w:val="000000"/>
          <w:szCs w:val="24"/>
          <w:lang w:val="en-AU"/>
        </w:rPr>
        <w:t xml:space="preserve">international </w:t>
      </w:r>
      <w:r w:rsidR="00D95AA4" w:rsidRPr="00D83170">
        <w:rPr>
          <w:rFonts w:eastAsia="Times New Roman" w:cs="Times New Roman"/>
          <w:color w:val="000000"/>
          <w:szCs w:val="24"/>
          <w:lang w:val="en-AU"/>
        </w:rPr>
        <w:t>standards</w:t>
      </w:r>
      <w:r w:rsidRPr="00D83170">
        <w:rPr>
          <w:rFonts w:eastAsia="Times New Roman" w:cs="Times New Roman"/>
          <w:color w:val="000000"/>
          <w:szCs w:val="24"/>
          <w:lang w:val="en-AU"/>
        </w:rPr>
        <w:t xml:space="preserve"> for this type of waste</w:t>
      </w:r>
      <w:r w:rsidR="00D95AA4" w:rsidRPr="00D83170">
        <w:rPr>
          <w:rFonts w:eastAsia="Times New Roman" w:cs="Times New Roman"/>
          <w:color w:val="000000"/>
          <w:szCs w:val="24"/>
          <w:lang w:val="en-AU"/>
        </w:rPr>
        <w:t xml:space="preserve"> – refer to attached </w:t>
      </w:r>
      <w:r w:rsidR="00D83170" w:rsidRPr="00D83170">
        <w:rPr>
          <w:rFonts w:eastAsia="Times New Roman" w:cs="Times New Roman"/>
          <w:color w:val="000000"/>
          <w:szCs w:val="24"/>
          <w:lang w:val="en-AU"/>
        </w:rPr>
        <w:t>“A critique of</w:t>
      </w:r>
      <w:r w:rsidR="00D83170">
        <w:rPr>
          <w:rFonts w:eastAsia="Times New Roman" w:cs="Times New Roman"/>
          <w:color w:val="000000"/>
          <w:szCs w:val="24"/>
          <w:lang w:val="en-AU"/>
        </w:rPr>
        <w:t xml:space="preserve"> </w:t>
      </w:r>
      <w:r w:rsidR="00D83170" w:rsidRPr="00D83170">
        <w:rPr>
          <w:rFonts w:eastAsia="Times New Roman" w:cs="Times New Roman"/>
          <w:color w:val="000000"/>
          <w:szCs w:val="24"/>
          <w:lang w:val="en-AU"/>
        </w:rPr>
        <w:t>criteria for siting of</w:t>
      </w:r>
      <w:r w:rsidR="00D83170">
        <w:rPr>
          <w:rFonts w:eastAsia="Times New Roman" w:cs="Times New Roman"/>
          <w:color w:val="000000"/>
          <w:szCs w:val="24"/>
          <w:lang w:val="en-AU"/>
        </w:rPr>
        <w:t xml:space="preserve"> </w:t>
      </w:r>
      <w:r w:rsidR="00D83170" w:rsidRPr="00D83170">
        <w:rPr>
          <w:rFonts w:eastAsia="Times New Roman" w:cs="Times New Roman"/>
          <w:color w:val="000000"/>
          <w:szCs w:val="24"/>
          <w:lang w:val="en-AU"/>
        </w:rPr>
        <w:t>disposal facility for waste</w:t>
      </w:r>
      <w:r w:rsidR="00D83170">
        <w:rPr>
          <w:rFonts w:eastAsia="Times New Roman" w:cs="Times New Roman"/>
          <w:color w:val="000000"/>
          <w:szCs w:val="24"/>
          <w:lang w:val="en-AU"/>
        </w:rPr>
        <w:t xml:space="preserve"> </w:t>
      </w:r>
      <w:r w:rsidR="00D83170" w:rsidRPr="00D83170">
        <w:rPr>
          <w:rFonts w:eastAsia="Times New Roman" w:cs="Times New Roman"/>
          <w:color w:val="000000"/>
          <w:szCs w:val="24"/>
          <w:lang w:val="en-AU"/>
        </w:rPr>
        <w:t>containing naturally</w:t>
      </w:r>
      <w:r w:rsidR="00D83170">
        <w:rPr>
          <w:rFonts w:eastAsia="Times New Roman" w:cs="Times New Roman"/>
          <w:color w:val="000000"/>
          <w:szCs w:val="24"/>
          <w:lang w:val="en-AU"/>
        </w:rPr>
        <w:t xml:space="preserve"> </w:t>
      </w:r>
      <w:r w:rsidR="00D83170" w:rsidRPr="00D83170">
        <w:rPr>
          <w:rFonts w:eastAsia="Times New Roman" w:cs="Times New Roman"/>
          <w:color w:val="000000"/>
          <w:szCs w:val="24"/>
          <w:lang w:val="en-AU"/>
        </w:rPr>
        <w:t>occurring radioactive</w:t>
      </w:r>
      <w:r w:rsidR="00D83170">
        <w:rPr>
          <w:rFonts w:eastAsia="Times New Roman" w:cs="Times New Roman"/>
          <w:color w:val="000000"/>
          <w:szCs w:val="24"/>
          <w:lang w:val="en-AU"/>
        </w:rPr>
        <w:t xml:space="preserve"> </w:t>
      </w:r>
      <w:r w:rsidR="00D83170" w:rsidRPr="00D83170">
        <w:rPr>
          <w:rFonts w:eastAsia="Times New Roman" w:cs="Times New Roman"/>
          <w:color w:val="000000"/>
          <w:szCs w:val="24"/>
          <w:lang w:val="en-AU"/>
        </w:rPr>
        <w:t>material (</w:t>
      </w:r>
      <w:r w:rsidR="00D83170">
        <w:rPr>
          <w:rFonts w:eastAsia="Times New Roman" w:cs="Times New Roman"/>
          <w:color w:val="000000"/>
          <w:szCs w:val="24"/>
          <w:lang w:val="en-AU"/>
        </w:rPr>
        <w:t>NORM</w:t>
      </w:r>
      <w:r w:rsidR="00D83170" w:rsidRPr="00D83170">
        <w:rPr>
          <w:rFonts w:eastAsia="Times New Roman" w:cs="Times New Roman"/>
          <w:color w:val="000000"/>
          <w:szCs w:val="24"/>
          <w:lang w:val="en-AU"/>
        </w:rPr>
        <w:t>)</w:t>
      </w:r>
      <w:r w:rsidR="00D83170">
        <w:rPr>
          <w:rFonts w:eastAsia="Times New Roman" w:cs="Times New Roman"/>
          <w:color w:val="000000"/>
          <w:szCs w:val="24"/>
          <w:lang w:val="en-AU"/>
        </w:rPr>
        <w:t>”.</w:t>
      </w:r>
    </w:p>
    <w:p w14:paraId="045D826E" w14:textId="3346E096" w:rsidR="000B0DD3" w:rsidRDefault="007473BE" w:rsidP="0098060B">
      <w:pPr>
        <w:autoSpaceDE w:val="0"/>
        <w:autoSpaceDN w:val="0"/>
        <w:adjustRightInd w:val="0"/>
        <w:spacing w:after="240" w:line="240" w:lineRule="auto"/>
        <w:rPr>
          <w:rFonts w:cstheme="minorHAnsi"/>
        </w:rPr>
      </w:pPr>
      <w:r>
        <w:rPr>
          <w:rFonts w:cstheme="minorHAnsi"/>
        </w:rPr>
        <w:t xml:space="preserve">Other details on the local impacts can be found in </w:t>
      </w:r>
      <w:r w:rsidR="00B97235">
        <w:rPr>
          <w:rFonts w:cstheme="minorHAnsi"/>
        </w:rPr>
        <w:t>the attached document entitled “</w:t>
      </w:r>
      <w:r w:rsidR="005761A2">
        <w:rPr>
          <w:rFonts w:cstheme="minorHAnsi"/>
        </w:rPr>
        <w:t xml:space="preserve">MPI Case Study: </w:t>
      </w:r>
      <w:r w:rsidR="00CF3ADD">
        <w:rPr>
          <w:rFonts w:cstheme="minorHAnsi"/>
        </w:rPr>
        <w:t>The Making of Lynas Toxic Legacy in Malaysia</w:t>
      </w:r>
      <w:r w:rsidR="00B97235">
        <w:rPr>
          <w:rFonts w:cstheme="minorHAnsi"/>
        </w:rPr>
        <w:t>”</w:t>
      </w:r>
      <w:r w:rsidR="000B0DD3">
        <w:rPr>
          <w:rFonts w:cstheme="minorHAnsi"/>
        </w:rPr>
        <w:t xml:space="preserve">. </w:t>
      </w:r>
    </w:p>
    <w:p w14:paraId="74424985" w14:textId="653A3058" w:rsidR="0098060B" w:rsidRDefault="0098060B" w:rsidP="0098060B">
      <w:pPr>
        <w:autoSpaceDE w:val="0"/>
        <w:autoSpaceDN w:val="0"/>
        <w:adjustRightInd w:val="0"/>
        <w:spacing w:after="240" w:line="240" w:lineRule="auto"/>
        <w:rPr>
          <w:rFonts w:cstheme="minorHAnsi"/>
        </w:rPr>
      </w:pPr>
      <w:r>
        <w:rPr>
          <w:rFonts w:cstheme="minorHAnsi"/>
        </w:rPr>
        <w:t xml:space="preserve">Further information on CSO’s </w:t>
      </w:r>
      <w:r w:rsidR="00ED4376">
        <w:rPr>
          <w:rFonts w:cstheme="minorHAnsi"/>
        </w:rPr>
        <w:t>critique/</w:t>
      </w:r>
      <w:r>
        <w:rPr>
          <w:rFonts w:cstheme="minorHAnsi"/>
        </w:rPr>
        <w:t xml:space="preserve">opposition to Lynas can be </w:t>
      </w:r>
      <w:r w:rsidR="009A0DD3">
        <w:rPr>
          <w:rFonts w:cstheme="minorHAnsi"/>
        </w:rPr>
        <w:t>accessed</w:t>
      </w:r>
      <w:r>
        <w:rPr>
          <w:rFonts w:cstheme="minorHAnsi"/>
        </w:rPr>
        <w:t xml:space="preserve"> through:</w:t>
      </w:r>
    </w:p>
    <w:p w14:paraId="0DD6B8E8" w14:textId="249E554A" w:rsidR="00ED474A" w:rsidRDefault="00000000" w:rsidP="00ED474A">
      <w:pPr>
        <w:pStyle w:val="ListParagraph"/>
        <w:numPr>
          <w:ilvl w:val="0"/>
          <w:numId w:val="6"/>
        </w:numPr>
        <w:autoSpaceDE w:val="0"/>
        <w:autoSpaceDN w:val="0"/>
        <w:adjustRightInd w:val="0"/>
        <w:spacing w:after="240" w:line="240" w:lineRule="auto"/>
        <w:rPr>
          <w:rFonts w:cstheme="minorHAnsi"/>
        </w:rPr>
      </w:pPr>
      <w:hyperlink r:id="rId10" w:history="1">
        <w:r w:rsidR="0098060B" w:rsidRPr="00090822">
          <w:rPr>
            <w:rStyle w:val="Hyperlink"/>
            <w:rFonts w:cstheme="minorHAnsi"/>
          </w:rPr>
          <w:t>https://aidwatch.org.au/stop-lynas/</w:t>
        </w:r>
      </w:hyperlink>
    </w:p>
    <w:p w14:paraId="5666AB33" w14:textId="5AF9A92A" w:rsidR="0098060B" w:rsidRDefault="00000000" w:rsidP="00ED474A">
      <w:pPr>
        <w:pStyle w:val="ListParagraph"/>
        <w:numPr>
          <w:ilvl w:val="0"/>
          <w:numId w:val="6"/>
        </w:numPr>
        <w:autoSpaceDE w:val="0"/>
        <w:autoSpaceDN w:val="0"/>
        <w:adjustRightInd w:val="0"/>
        <w:spacing w:after="240" w:line="240" w:lineRule="auto"/>
        <w:rPr>
          <w:rFonts w:cstheme="minorHAnsi"/>
        </w:rPr>
      </w:pPr>
      <w:hyperlink r:id="rId11" w:history="1">
        <w:r w:rsidR="0098060B" w:rsidRPr="00090822">
          <w:rPr>
            <w:rStyle w:val="Hyperlink"/>
            <w:rFonts w:cstheme="minorHAnsi"/>
          </w:rPr>
          <w:t>https://foe-malaysia.org/article_tags/lynas/</w:t>
        </w:r>
      </w:hyperlink>
    </w:p>
    <w:p w14:paraId="60AEC635" w14:textId="353910DA" w:rsidR="00363EB1" w:rsidRPr="00363EB1" w:rsidRDefault="00000000" w:rsidP="00682C54">
      <w:pPr>
        <w:pStyle w:val="ListParagraph"/>
        <w:numPr>
          <w:ilvl w:val="0"/>
          <w:numId w:val="6"/>
        </w:numPr>
        <w:autoSpaceDE w:val="0"/>
        <w:autoSpaceDN w:val="0"/>
        <w:adjustRightInd w:val="0"/>
        <w:spacing w:after="240" w:line="240" w:lineRule="auto"/>
        <w:rPr>
          <w:rFonts w:cstheme="minorHAnsi"/>
        </w:rPr>
      </w:pPr>
      <w:hyperlink r:id="rId12" w:history="1">
        <w:r w:rsidR="00363EB1" w:rsidRPr="00363EB1">
          <w:rPr>
            <w:rStyle w:val="Hyperlink"/>
            <w:rFonts w:cstheme="minorHAnsi"/>
          </w:rPr>
          <w:t>https://ntn.org.au/contamination-likley-at-rare-earth-plant/</w:t>
        </w:r>
      </w:hyperlink>
    </w:p>
    <w:p w14:paraId="52031FAB" w14:textId="3536E83E" w:rsidR="0098060B" w:rsidRDefault="00000000" w:rsidP="00ED474A">
      <w:pPr>
        <w:pStyle w:val="ListParagraph"/>
        <w:numPr>
          <w:ilvl w:val="0"/>
          <w:numId w:val="6"/>
        </w:numPr>
        <w:autoSpaceDE w:val="0"/>
        <w:autoSpaceDN w:val="0"/>
        <w:adjustRightInd w:val="0"/>
        <w:spacing w:after="240" w:line="240" w:lineRule="auto"/>
        <w:rPr>
          <w:rFonts w:cstheme="minorHAnsi"/>
        </w:rPr>
      </w:pPr>
      <w:hyperlink r:id="rId13" w:history="1">
        <w:r w:rsidR="0098060B" w:rsidRPr="00090822">
          <w:rPr>
            <w:rStyle w:val="Hyperlink"/>
            <w:rFonts w:cstheme="minorHAnsi"/>
          </w:rPr>
          <w:t>https://www.greenpeace.org/malaysia/publication/1083/a-radioactive-ruse-report-on-lynas-malaysia/</w:t>
        </w:r>
      </w:hyperlink>
    </w:p>
    <w:p w14:paraId="482F9CF6" w14:textId="0DE49E64" w:rsidR="007C0921" w:rsidRPr="007C0921" w:rsidRDefault="00000000" w:rsidP="007C0921">
      <w:pPr>
        <w:pStyle w:val="ListParagraph"/>
        <w:numPr>
          <w:ilvl w:val="0"/>
          <w:numId w:val="6"/>
        </w:numPr>
        <w:autoSpaceDE w:val="0"/>
        <w:autoSpaceDN w:val="0"/>
        <w:adjustRightInd w:val="0"/>
        <w:spacing w:after="240" w:line="240" w:lineRule="auto"/>
        <w:rPr>
          <w:rFonts w:cstheme="minorHAnsi"/>
        </w:rPr>
      </w:pPr>
      <w:hyperlink r:id="rId14" w:history="1">
        <w:r w:rsidR="0098060B" w:rsidRPr="00090822">
          <w:rPr>
            <w:rStyle w:val="Hyperlink"/>
            <w:rFonts w:cstheme="minorHAnsi"/>
          </w:rPr>
          <w:t>https://aliran.com/civil-society-voices/lynas-must-prioritise-peoples-safety-and-environment-ngos</w:t>
        </w:r>
      </w:hyperlink>
    </w:p>
    <w:p w14:paraId="478A10B9" w14:textId="7319E297" w:rsidR="0098060B" w:rsidRDefault="00000000" w:rsidP="00ED474A">
      <w:pPr>
        <w:pStyle w:val="ListParagraph"/>
        <w:numPr>
          <w:ilvl w:val="0"/>
          <w:numId w:val="6"/>
        </w:numPr>
        <w:autoSpaceDE w:val="0"/>
        <w:autoSpaceDN w:val="0"/>
        <w:adjustRightInd w:val="0"/>
        <w:spacing w:after="240" w:line="240" w:lineRule="auto"/>
        <w:rPr>
          <w:rFonts w:cstheme="minorHAnsi"/>
        </w:rPr>
      </w:pPr>
      <w:hyperlink r:id="rId15" w:history="1">
        <w:r w:rsidR="009A0DD3" w:rsidRPr="00090822">
          <w:rPr>
            <w:rStyle w:val="Hyperlink"/>
            <w:rFonts w:cstheme="minorHAnsi"/>
          </w:rPr>
          <w:t>https://www.slideshare.net/palmdoc/mma-statement-on-lynas</w:t>
        </w:r>
      </w:hyperlink>
    </w:p>
    <w:p w14:paraId="004CC82B" w14:textId="63E52754" w:rsidR="009A0DD3" w:rsidRDefault="00000000" w:rsidP="00ED474A">
      <w:pPr>
        <w:pStyle w:val="ListParagraph"/>
        <w:numPr>
          <w:ilvl w:val="0"/>
          <w:numId w:val="6"/>
        </w:numPr>
        <w:autoSpaceDE w:val="0"/>
        <w:autoSpaceDN w:val="0"/>
        <w:adjustRightInd w:val="0"/>
        <w:spacing w:after="240" w:line="240" w:lineRule="auto"/>
        <w:rPr>
          <w:rFonts w:cstheme="minorHAnsi"/>
        </w:rPr>
      </w:pPr>
      <w:hyperlink r:id="rId16" w:history="1">
        <w:r w:rsidR="009A0DD3" w:rsidRPr="00090822">
          <w:rPr>
            <w:rStyle w:val="Hyperlink"/>
            <w:rFonts w:cstheme="minorHAnsi"/>
          </w:rPr>
          <w:t>http://savemalaysia-stoplynas.blogspot.com/</w:t>
        </w:r>
      </w:hyperlink>
    </w:p>
    <w:p w14:paraId="2DFE87BF" w14:textId="1030BF69" w:rsidR="008051CF" w:rsidRPr="00C85FE4" w:rsidRDefault="003409B4" w:rsidP="008051CF">
      <w:pPr>
        <w:autoSpaceDE w:val="0"/>
        <w:autoSpaceDN w:val="0"/>
        <w:adjustRightInd w:val="0"/>
        <w:spacing w:after="240" w:line="240" w:lineRule="auto"/>
        <w:rPr>
          <w:rFonts w:cstheme="minorHAnsi"/>
          <w:b/>
          <w:bCs/>
        </w:rPr>
      </w:pPr>
      <w:r w:rsidRPr="00C85FE4">
        <w:rPr>
          <w:rFonts w:cstheme="minorHAnsi"/>
          <w:b/>
          <w:bCs/>
        </w:rPr>
        <w:t>Rare Earth Concerns in Other Countries</w:t>
      </w:r>
    </w:p>
    <w:p w14:paraId="6AD94360" w14:textId="1900827F" w:rsidR="003409B4" w:rsidRPr="007473BE" w:rsidRDefault="003409B4" w:rsidP="00C85FE4">
      <w:pPr>
        <w:autoSpaceDE w:val="0"/>
        <w:autoSpaceDN w:val="0"/>
        <w:adjustRightInd w:val="0"/>
        <w:spacing w:after="240" w:line="240" w:lineRule="auto"/>
        <w:rPr>
          <w:rFonts w:ascii="Times New Roman" w:hAnsi="Times New Roman" w:cs="Times New Roman"/>
          <w:sz w:val="24"/>
          <w:szCs w:val="24"/>
        </w:rPr>
      </w:pPr>
      <w:r w:rsidRPr="007473BE">
        <w:rPr>
          <w:rFonts w:ascii="Times New Roman" w:hAnsi="Times New Roman" w:cs="Times New Roman"/>
          <w:sz w:val="24"/>
          <w:szCs w:val="24"/>
        </w:rPr>
        <w:t>China</w:t>
      </w:r>
      <w:r w:rsidR="00C85FE4" w:rsidRPr="007473BE">
        <w:rPr>
          <w:rFonts w:ascii="Times New Roman" w:hAnsi="Times New Roman" w:cs="Times New Roman"/>
          <w:sz w:val="24"/>
          <w:szCs w:val="24"/>
        </w:rPr>
        <w:t xml:space="preserve"> -</w:t>
      </w:r>
      <w:r w:rsidRPr="007473BE">
        <w:rPr>
          <w:rFonts w:ascii="Times New Roman" w:hAnsi="Times New Roman" w:cs="Times New Roman"/>
          <w:color w:val="000000"/>
          <w:sz w:val="24"/>
          <w:szCs w:val="24"/>
          <w:shd w:val="clear" w:color="auto" w:fill="FFFFFF"/>
        </w:rPr>
        <w:t xml:space="preserve">The Bayan Obo mining district of Inner Mongolia - which supplies 45% of the world’s REEs – has become an iconic site of toxic pollution from China’s rare earth industry.  There, pollution and waste have created an acidic toxic lake that </w:t>
      </w:r>
      <w:r w:rsidRPr="007473BE">
        <w:rPr>
          <w:rFonts w:ascii="Times New Roman" w:eastAsiaTheme="minorHAnsi" w:hAnsi="Times New Roman" w:cs="Times New Roman"/>
          <w:sz w:val="24"/>
          <w:szCs w:val="24"/>
          <w:shd w:val="clear" w:color="auto" w:fill="FFFFFF"/>
        </w:rPr>
        <w:t>cannot support life</w:t>
      </w:r>
      <w:r w:rsidRPr="007473BE">
        <w:rPr>
          <w:rStyle w:val="EndnoteReference"/>
          <w:rFonts w:ascii="Times New Roman" w:eastAsiaTheme="minorHAnsi" w:hAnsi="Times New Roman" w:cs="Times New Roman"/>
          <w:sz w:val="24"/>
          <w:szCs w:val="24"/>
          <w:shd w:val="clear" w:color="auto" w:fill="FFFFFF"/>
        </w:rPr>
        <w:endnoteReference w:id="48"/>
      </w:r>
      <w:r w:rsidRPr="007473BE">
        <w:rPr>
          <w:rFonts w:ascii="Times New Roman" w:hAnsi="Times New Roman" w:cs="Times New Roman"/>
          <w:color w:val="000000"/>
          <w:sz w:val="24"/>
          <w:szCs w:val="24"/>
          <w:shd w:val="clear" w:color="auto" w:fill="FFFFFF"/>
        </w:rPr>
        <w:t>, poisoned farmlands and river systems, and caused severe health impacts to people and livestock. The waste contains large quantities of heavy metals, chemicals, and radioactive wastes.</w:t>
      </w:r>
      <w:r w:rsidR="00C85FE4" w:rsidRPr="007473BE">
        <w:rPr>
          <w:rStyle w:val="EndnoteReference"/>
          <w:rFonts w:ascii="Times New Roman" w:hAnsi="Times New Roman" w:cs="Times New Roman"/>
          <w:color w:val="000000"/>
          <w:sz w:val="24"/>
          <w:szCs w:val="24"/>
          <w:shd w:val="clear" w:color="auto" w:fill="FFFFFF"/>
        </w:rPr>
        <w:endnoteReference w:id="49"/>
      </w:r>
      <w:r w:rsidRPr="007473BE">
        <w:rPr>
          <w:rFonts w:ascii="Times New Roman" w:hAnsi="Times New Roman" w:cs="Times New Roman"/>
          <w:color w:val="000000"/>
          <w:sz w:val="24"/>
          <w:szCs w:val="24"/>
          <w:shd w:val="clear" w:color="auto" w:fill="FFFFFF"/>
        </w:rPr>
        <w:t xml:space="preserve">  </w:t>
      </w:r>
      <w:r w:rsidRPr="007473BE">
        <w:rPr>
          <w:rFonts w:ascii="Times New Roman" w:hAnsi="Times New Roman" w:cs="Times New Roman"/>
          <w:sz w:val="24"/>
          <w:szCs w:val="24"/>
        </w:rPr>
        <w:t>The pollution is so serious that the Yellow River 10 kms away was contaminated through its tributaries. Fatal cases of cancer are on the rise and ruined crops have been reported. Some places have become known as cancer villages, where the entire village population had to be relocated.</w:t>
      </w:r>
      <w:r w:rsidRPr="007473BE">
        <w:rPr>
          <w:rStyle w:val="EndnoteReference"/>
          <w:rFonts w:ascii="Times New Roman" w:hAnsi="Times New Roman" w:cs="Times New Roman"/>
          <w:sz w:val="24"/>
          <w:szCs w:val="24"/>
        </w:rPr>
        <w:endnoteReference w:id="50"/>
      </w:r>
    </w:p>
    <w:p w14:paraId="26C01038" w14:textId="71A59E64" w:rsidR="003409B4" w:rsidRDefault="003409B4" w:rsidP="008051CF">
      <w:pPr>
        <w:autoSpaceDE w:val="0"/>
        <w:autoSpaceDN w:val="0"/>
        <w:adjustRightInd w:val="0"/>
        <w:spacing w:after="240" w:line="240" w:lineRule="auto"/>
        <w:rPr>
          <w:rFonts w:cstheme="minorHAnsi"/>
          <w:sz w:val="20"/>
          <w:szCs w:val="20"/>
        </w:rPr>
      </w:pPr>
      <w:r>
        <w:rPr>
          <w:rFonts w:cstheme="minorHAnsi"/>
        </w:rPr>
        <w:t>Brazil</w:t>
      </w:r>
      <w:r w:rsidR="00C85FE4">
        <w:rPr>
          <w:rFonts w:cstheme="minorHAnsi"/>
        </w:rPr>
        <w:t xml:space="preserve">: </w:t>
      </w:r>
      <w:hyperlink r:id="rId17" w:history="1">
        <w:r w:rsidR="00C85FE4" w:rsidRPr="00090822">
          <w:rPr>
            <w:rStyle w:val="Hyperlink"/>
            <w:rFonts w:cstheme="minorHAnsi"/>
            <w:sz w:val="20"/>
            <w:szCs w:val="20"/>
          </w:rPr>
          <w:t>https://e360.yale.edu/features/boom_in_mining_rare_earths_poses_mounting_toxic_risks</w:t>
        </w:r>
      </w:hyperlink>
    </w:p>
    <w:p w14:paraId="20E1F5CC" w14:textId="6D9C6E38" w:rsidR="003409B4" w:rsidRDefault="003409B4" w:rsidP="008051CF">
      <w:pPr>
        <w:autoSpaceDE w:val="0"/>
        <w:autoSpaceDN w:val="0"/>
        <w:adjustRightInd w:val="0"/>
        <w:spacing w:after="240" w:line="240" w:lineRule="auto"/>
        <w:rPr>
          <w:rFonts w:cstheme="minorHAnsi"/>
        </w:rPr>
      </w:pPr>
      <w:r>
        <w:rPr>
          <w:rFonts w:cstheme="minorHAnsi"/>
        </w:rPr>
        <w:t>Myanmar</w:t>
      </w:r>
      <w:r w:rsidR="00C85FE4">
        <w:rPr>
          <w:rFonts w:cstheme="minorHAnsi"/>
        </w:rPr>
        <w:t>:</w:t>
      </w:r>
      <w:hyperlink r:id="rId18" w:history="1">
        <w:r w:rsidR="00C85FE4" w:rsidRPr="00D95AA4">
          <w:rPr>
            <w:rStyle w:val="Hyperlink"/>
            <w:rFonts w:cstheme="minorHAnsi"/>
            <w:sz w:val="16"/>
            <w:szCs w:val="16"/>
          </w:rPr>
          <w:t>https://www.globalwitness.org/en/campaigns/natural-resource-governance/myanmars-poisoned-mountains/</w:t>
        </w:r>
      </w:hyperlink>
      <w:r w:rsidR="00D95AA4" w:rsidRPr="00D95AA4">
        <w:rPr>
          <w:rFonts w:cstheme="minorHAnsi"/>
          <w:sz w:val="16"/>
          <w:szCs w:val="16"/>
        </w:rPr>
        <w:t xml:space="preserve"> and </w:t>
      </w:r>
      <w:hyperlink r:id="rId19" w:history="1">
        <w:r w:rsidR="00D95AA4" w:rsidRPr="00D95AA4">
          <w:rPr>
            <w:rStyle w:val="Hyperlink"/>
            <w:rFonts w:cstheme="minorHAnsi"/>
            <w:sz w:val="16"/>
            <w:szCs w:val="16"/>
          </w:rPr>
          <w:t>https://news.mongabay.com/2022/08/toxic-rare-earth-mines-fuel-deforestation-rights-abuses-in-myanmar-report-says/</w:t>
        </w:r>
      </w:hyperlink>
    </w:p>
    <w:p w14:paraId="089B7968" w14:textId="77777777" w:rsidR="007473BE" w:rsidRDefault="007473BE">
      <w:pPr>
        <w:rPr>
          <w:b/>
          <w:bCs/>
        </w:rPr>
      </w:pPr>
      <w:r>
        <w:rPr>
          <w:b/>
          <w:bCs/>
        </w:rPr>
        <w:br w:type="page"/>
      </w:r>
    </w:p>
    <w:p w14:paraId="674FD751" w14:textId="47B512B5" w:rsidR="004C52D9" w:rsidRDefault="00DA0CEC" w:rsidP="00DA0CEC">
      <w:pPr>
        <w:widowControl/>
        <w:spacing w:before="100" w:beforeAutospacing="1" w:after="100" w:afterAutospacing="1" w:line="240" w:lineRule="auto"/>
        <w:jc w:val="left"/>
      </w:pPr>
      <w:r>
        <w:rPr>
          <w:b/>
          <w:bCs/>
        </w:rPr>
        <w:lastRenderedPageBreak/>
        <w:t>G</w:t>
      </w:r>
      <w:r w:rsidR="00D83170" w:rsidRPr="00DA0CEC">
        <w:rPr>
          <w:b/>
          <w:bCs/>
        </w:rPr>
        <w:t xml:space="preserve">ood </w:t>
      </w:r>
      <w:r>
        <w:rPr>
          <w:b/>
          <w:bCs/>
        </w:rPr>
        <w:t>P</w:t>
      </w:r>
      <w:r w:rsidR="00D83170" w:rsidRPr="00DA0CEC">
        <w:rPr>
          <w:b/>
          <w:bCs/>
        </w:rPr>
        <w:t xml:space="preserve">ractices and </w:t>
      </w:r>
      <w:r>
        <w:rPr>
          <w:b/>
          <w:bCs/>
        </w:rPr>
        <w:t>L</w:t>
      </w:r>
      <w:r w:rsidR="00D83170" w:rsidRPr="00DA0CEC">
        <w:rPr>
          <w:b/>
          <w:bCs/>
        </w:rPr>
        <w:t xml:space="preserve">essons </w:t>
      </w:r>
      <w:r>
        <w:rPr>
          <w:b/>
          <w:bCs/>
        </w:rPr>
        <w:t>L</w:t>
      </w:r>
      <w:r w:rsidR="00D83170" w:rsidRPr="00DA0CEC">
        <w:rPr>
          <w:b/>
          <w:bCs/>
        </w:rPr>
        <w:t>earned</w:t>
      </w:r>
      <w:r w:rsidR="00D83170" w:rsidRPr="00DA0CEC">
        <w:t xml:space="preserve"> </w:t>
      </w:r>
    </w:p>
    <w:p w14:paraId="51E8A81F" w14:textId="37CD152B" w:rsidR="00F249AE" w:rsidRPr="00DA0CEC" w:rsidRDefault="00DA0CEC" w:rsidP="004C52D9">
      <w:pPr>
        <w:widowControl/>
        <w:spacing w:before="100" w:beforeAutospacing="1" w:after="100" w:afterAutospacing="1" w:line="240" w:lineRule="auto"/>
        <w:jc w:val="left"/>
        <w:rPr>
          <w:rFonts w:ascii="Times New Roman" w:hAnsi="Times New Roman" w:cs="Times New Roman"/>
          <w:sz w:val="24"/>
          <w:szCs w:val="24"/>
        </w:rPr>
      </w:pPr>
      <w:r w:rsidRPr="00DA0CEC">
        <w:rPr>
          <w:rFonts w:ascii="Times New Roman" w:hAnsi="Times New Roman" w:cs="Times New Roman"/>
          <w:sz w:val="24"/>
          <w:szCs w:val="24"/>
        </w:rPr>
        <w:t xml:space="preserve">While REE are critical and strategic for transition technologies crucial in tackling climate change, it is important that their </w:t>
      </w:r>
      <w:r w:rsidR="00363EB1">
        <w:rPr>
          <w:rFonts w:ascii="Times New Roman" w:hAnsi="Times New Roman" w:cs="Times New Roman"/>
          <w:sz w:val="24"/>
          <w:szCs w:val="24"/>
        </w:rPr>
        <w:t xml:space="preserve">ecological and social footprints </w:t>
      </w:r>
      <w:r w:rsidRPr="00DA0CEC">
        <w:rPr>
          <w:rFonts w:ascii="Times New Roman" w:hAnsi="Times New Roman" w:cs="Times New Roman"/>
          <w:sz w:val="24"/>
          <w:szCs w:val="24"/>
        </w:rPr>
        <w:t>do not replicate the negative impacts of fossil fuel and minerals extractive industries.</w:t>
      </w:r>
      <w:r>
        <w:rPr>
          <w:rFonts w:ascii="Times New Roman" w:hAnsi="Times New Roman" w:cs="Times New Roman"/>
          <w:sz w:val="24"/>
          <w:szCs w:val="24"/>
        </w:rPr>
        <w:t xml:space="preserve">  We must </w:t>
      </w:r>
      <w:r w:rsidR="00A7107D">
        <w:rPr>
          <w:rFonts w:ascii="Times New Roman" w:hAnsi="Times New Roman" w:cs="Times New Roman"/>
          <w:sz w:val="24"/>
          <w:szCs w:val="24"/>
        </w:rPr>
        <w:t xml:space="preserve">advocate for and ensure that </w:t>
      </w:r>
      <w:r w:rsidRPr="00A7107D">
        <w:rPr>
          <w:rFonts w:ascii="Times New Roman" w:hAnsi="Times New Roman" w:cs="Times New Roman"/>
          <w:sz w:val="24"/>
          <w:szCs w:val="24"/>
        </w:rPr>
        <w:t>energy and technological transition</w:t>
      </w:r>
      <w:r w:rsidR="00A7107D" w:rsidRPr="00A7107D">
        <w:rPr>
          <w:rFonts w:ascii="Times New Roman" w:hAnsi="Times New Roman" w:cs="Times New Roman"/>
          <w:sz w:val="24"/>
          <w:szCs w:val="24"/>
        </w:rPr>
        <w:t>s</w:t>
      </w:r>
      <w:r w:rsidRPr="00A7107D">
        <w:rPr>
          <w:rFonts w:ascii="Times New Roman" w:hAnsi="Times New Roman" w:cs="Times New Roman"/>
          <w:sz w:val="24"/>
          <w:szCs w:val="24"/>
        </w:rPr>
        <w:t xml:space="preserve"> </w:t>
      </w:r>
      <w:r w:rsidR="00A7107D" w:rsidRPr="00A7107D">
        <w:rPr>
          <w:rFonts w:ascii="Times New Roman" w:hAnsi="Times New Roman" w:cs="Times New Roman"/>
          <w:sz w:val="24"/>
          <w:szCs w:val="24"/>
        </w:rPr>
        <w:t>are just,</w:t>
      </w:r>
      <w:r w:rsidRPr="00A7107D">
        <w:rPr>
          <w:rFonts w:ascii="Times New Roman" w:hAnsi="Times New Roman" w:cs="Times New Roman"/>
          <w:sz w:val="24"/>
          <w:szCs w:val="24"/>
        </w:rPr>
        <w:t xml:space="preserve"> clean and safe, especially for </w:t>
      </w:r>
      <w:r w:rsidR="00A7107D" w:rsidRPr="00A7107D">
        <w:rPr>
          <w:rFonts w:ascii="Times New Roman" w:hAnsi="Times New Roman" w:cs="Times New Roman"/>
          <w:sz w:val="24"/>
          <w:szCs w:val="24"/>
        </w:rPr>
        <w:t xml:space="preserve">communities </w:t>
      </w:r>
      <w:r w:rsidRPr="00A7107D">
        <w:rPr>
          <w:rFonts w:ascii="Times New Roman" w:hAnsi="Times New Roman" w:cs="Times New Roman"/>
          <w:sz w:val="24"/>
          <w:szCs w:val="24"/>
        </w:rPr>
        <w:t>who have not contributed to climate change</w:t>
      </w:r>
      <w:r w:rsidR="00A7107D" w:rsidRPr="00A7107D">
        <w:rPr>
          <w:rFonts w:ascii="Times New Roman" w:hAnsi="Times New Roman" w:cs="Times New Roman"/>
          <w:sz w:val="24"/>
          <w:szCs w:val="24"/>
        </w:rPr>
        <w:t>.</w:t>
      </w:r>
    </w:p>
    <w:p w14:paraId="039B76A8" w14:textId="4C421C3B" w:rsidR="00D83170" w:rsidRDefault="004C52D9" w:rsidP="00436659">
      <w:pPr>
        <w:pStyle w:val="NormalWeb"/>
      </w:pPr>
      <w:r>
        <w:t xml:space="preserve">The Public Health Association of Australia (PHAA) has proposed 22 actions to be taken to ensure that rare earth mining and processing are aligned with the </w:t>
      </w:r>
      <w:r w:rsidRPr="00A7107D">
        <w:rPr>
          <w:rStyle w:val="markedcontent"/>
          <w:b/>
          <w:bCs/>
          <w:sz w:val="22"/>
          <w:szCs w:val="22"/>
        </w:rPr>
        <w:t xml:space="preserve">UN Sustainable Development Goal 7 – Affordable and clean energy; Goal 9 – Industry, innovation and infrastructure; Goal 12 – Responsible consumption and production; and Goal 17 – Partnerships for the Goals </w:t>
      </w:r>
      <w:hyperlink r:id="rId20" w:history="1">
        <w:r w:rsidRPr="00090822">
          <w:rPr>
            <w:rStyle w:val="Hyperlink"/>
          </w:rPr>
          <w:t>https://www.phaa.net.au/documents/item/2829</w:t>
        </w:r>
      </w:hyperlink>
      <w:r>
        <w:t xml:space="preserve">  p.3 and 4</w:t>
      </w:r>
      <w:r w:rsidR="007C0921">
        <w:t xml:space="preserve"> and the attached policy statement.</w:t>
      </w:r>
    </w:p>
    <w:p w14:paraId="501C3BEC" w14:textId="7A25AF91" w:rsidR="00B97235" w:rsidRDefault="00B97235" w:rsidP="00436659">
      <w:pPr>
        <w:pStyle w:val="NormalWeb"/>
      </w:pPr>
      <w:r>
        <w:t>List of References</w:t>
      </w:r>
    </w:p>
    <w:sectPr w:rsidR="00B97235" w:rsidSect="00F9127F">
      <w:endnotePr>
        <w:numFmt w:val="decimal"/>
      </w:endnotePr>
      <w:pgSz w:w="11906" w:h="16838"/>
      <w:pgMar w:top="153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7CE9" w14:textId="77777777" w:rsidR="003274B6" w:rsidRDefault="003274B6" w:rsidP="00CF3E80">
      <w:pPr>
        <w:spacing w:after="0" w:line="240" w:lineRule="auto"/>
      </w:pPr>
      <w:r>
        <w:separator/>
      </w:r>
    </w:p>
  </w:endnote>
  <w:endnote w:type="continuationSeparator" w:id="0">
    <w:p w14:paraId="27B1E937" w14:textId="77777777" w:rsidR="003274B6" w:rsidRDefault="003274B6" w:rsidP="00CF3E80">
      <w:pPr>
        <w:spacing w:after="0" w:line="240" w:lineRule="auto"/>
      </w:pPr>
      <w:r>
        <w:continuationSeparator/>
      </w:r>
    </w:p>
  </w:endnote>
  <w:endnote w:id="1">
    <w:p w14:paraId="36D6BAFD" w14:textId="77777777" w:rsidR="000B0DD3" w:rsidRPr="00237D02" w:rsidRDefault="000B0DD3" w:rsidP="000B0DD3">
      <w:pPr>
        <w:pStyle w:val="EndnoteText"/>
        <w:contextualSpacing/>
        <w:rPr>
          <w:rFonts w:ascii="Arial Narrow" w:hAnsi="Arial Narrow" w:cstheme="minorHAnsi"/>
          <w:sz w:val="18"/>
          <w:szCs w:val="18"/>
          <w:lang w:val="en-AU"/>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Gschneidner</w:t>
      </w:r>
      <w:proofErr w:type="spellEnd"/>
      <w:r w:rsidRPr="00237D02">
        <w:rPr>
          <w:rFonts w:ascii="Arial Narrow" w:hAnsi="Arial Narrow" w:cstheme="minorHAnsi"/>
          <w:sz w:val="18"/>
          <w:szCs w:val="18"/>
        </w:rPr>
        <w:t xml:space="preserve">, Karl A (Jr) and </w:t>
      </w:r>
      <w:proofErr w:type="spellStart"/>
      <w:r w:rsidRPr="00237D02">
        <w:rPr>
          <w:rFonts w:ascii="Arial Narrow" w:hAnsi="Arial Narrow" w:cstheme="minorHAnsi"/>
          <w:sz w:val="18"/>
          <w:szCs w:val="18"/>
        </w:rPr>
        <w:t>Vitalij</w:t>
      </w:r>
      <w:proofErr w:type="spellEnd"/>
      <w:r w:rsidRPr="00237D02">
        <w:rPr>
          <w:rFonts w:ascii="Arial Narrow" w:hAnsi="Arial Narrow" w:cstheme="minorHAnsi"/>
          <w:sz w:val="18"/>
          <w:szCs w:val="18"/>
        </w:rPr>
        <w:t xml:space="preserve"> K. </w:t>
      </w:r>
      <w:proofErr w:type="spellStart"/>
      <w:r w:rsidRPr="00237D02">
        <w:rPr>
          <w:rFonts w:ascii="Arial Narrow" w:hAnsi="Arial Narrow" w:cstheme="minorHAnsi"/>
          <w:sz w:val="18"/>
          <w:szCs w:val="18"/>
        </w:rPr>
        <w:t>Pecharsky</w:t>
      </w:r>
      <w:proofErr w:type="spellEnd"/>
      <w:r w:rsidRPr="00237D02">
        <w:rPr>
          <w:rFonts w:ascii="Arial Narrow" w:hAnsi="Arial Narrow" w:cstheme="minorHAnsi"/>
          <w:sz w:val="18"/>
          <w:szCs w:val="18"/>
        </w:rPr>
        <w:t xml:space="preserve">. 2022. "Rare-earth element". </w:t>
      </w:r>
      <w:proofErr w:type="spellStart"/>
      <w:r w:rsidRPr="00237D02">
        <w:rPr>
          <w:rFonts w:ascii="Arial Narrow" w:hAnsi="Arial Narrow" w:cstheme="minorHAnsi"/>
          <w:sz w:val="18"/>
          <w:szCs w:val="18"/>
        </w:rPr>
        <w:t>Encyclopedia</w:t>
      </w:r>
      <w:proofErr w:type="spellEnd"/>
      <w:r w:rsidRPr="00237D02">
        <w:rPr>
          <w:rFonts w:ascii="Arial Narrow" w:hAnsi="Arial Narrow" w:cstheme="minorHAnsi"/>
          <w:sz w:val="18"/>
          <w:szCs w:val="18"/>
        </w:rPr>
        <w:t xml:space="preserve"> Britannica. 23 Sep. 2022, https://www.britannica.com/science/rare-earth-element.</w:t>
      </w:r>
    </w:p>
  </w:endnote>
  <w:endnote w:id="2">
    <w:p w14:paraId="745E4577" w14:textId="77777777" w:rsidR="0046629A" w:rsidRPr="00237D02" w:rsidRDefault="0046629A" w:rsidP="0046629A">
      <w:pPr>
        <w:autoSpaceDE w:val="0"/>
        <w:autoSpaceDN w:val="0"/>
        <w:adjustRightInd w:val="0"/>
        <w:spacing w:after="0" w:line="240" w:lineRule="auto"/>
        <w:rPr>
          <w:rFonts w:ascii="Arial Narrow" w:hAnsi="Arial Narrow" w:cs="AGaramond-Regular"/>
          <w:sz w:val="18"/>
          <w:szCs w:val="18"/>
        </w:rPr>
      </w:pPr>
      <w:r w:rsidRPr="00237D02">
        <w:rPr>
          <w:rStyle w:val="EndnoteReference"/>
          <w:rFonts w:ascii="Arial Narrow" w:hAnsi="Arial Narrow"/>
          <w:sz w:val="18"/>
          <w:szCs w:val="18"/>
        </w:rPr>
        <w:endnoteRef/>
      </w:r>
      <w:r w:rsidRPr="00237D02">
        <w:rPr>
          <w:rFonts w:ascii="Arial Narrow" w:hAnsi="Arial Narrow"/>
          <w:sz w:val="18"/>
          <w:szCs w:val="18"/>
        </w:rPr>
        <w:t xml:space="preserve"> </w:t>
      </w:r>
      <w:proofErr w:type="spellStart"/>
      <w:r w:rsidRPr="00237D02">
        <w:rPr>
          <w:rFonts w:ascii="Arial Narrow" w:hAnsi="Arial Narrow" w:cs="AGaramond-Regular"/>
          <w:sz w:val="18"/>
          <w:szCs w:val="18"/>
        </w:rPr>
        <w:t>Hoatson</w:t>
      </w:r>
      <w:proofErr w:type="spellEnd"/>
      <w:r w:rsidRPr="00237D02">
        <w:rPr>
          <w:rFonts w:ascii="Arial Narrow" w:hAnsi="Arial Narrow" w:cs="AGaramond-Regular"/>
          <w:sz w:val="18"/>
          <w:szCs w:val="18"/>
        </w:rPr>
        <w:t xml:space="preserve">, D.M., </w:t>
      </w:r>
      <w:proofErr w:type="spellStart"/>
      <w:r w:rsidRPr="00237D02">
        <w:rPr>
          <w:rFonts w:ascii="Arial Narrow" w:hAnsi="Arial Narrow" w:cs="AGaramond-Regular"/>
          <w:sz w:val="18"/>
          <w:szCs w:val="18"/>
        </w:rPr>
        <w:t>Jaireth</w:t>
      </w:r>
      <w:proofErr w:type="spellEnd"/>
      <w:r w:rsidRPr="00237D02">
        <w:rPr>
          <w:rFonts w:ascii="Arial Narrow" w:hAnsi="Arial Narrow" w:cs="AGaramond-Regular"/>
          <w:sz w:val="18"/>
          <w:szCs w:val="18"/>
        </w:rPr>
        <w:t xml:space="preserve">, S. and </w:t>
      </w:r>
      <w:proofErr w:type="spellStart"/>
      <w:r w:rsidRPr="00237D02">
        <w:rPr>
          <w:rFonts w:ascii="Arial Narrow" w:hAnsi="Arial Narrow" w:cs="AGaramond-Regular"/>
          <w:sz w:val="18"/>
          <w:szCs w:val="18"/>
        </w:rPr>
        <w:t>Miezitis</w:t>
      </w:r>
      <w:proofErr w:type="spellEnd"/>
      <w:r w:rsidRPr="00237D02">
        <w:rPr>
          <w:rFonts w:ascii="Arial Narrow" w:hAnsi="Arial Narrow" w:cs="AGaramond-Regular"/>
          <w:sz w:val="18"/>
          <w:szCs w:val="18"/>
        </w:rPr>
        <w:t>, Y. 2011. “The major rare-earth-element deposits of Australia:</w:t>
      </w:r>
    </w:p>
    <w:p w14:paraId="5F9BE1B6" w14:textId="77777777" w:rsidR="0046629A" w:rsidRPr="00237D02" w:rsidRDefault="0046629A" w:rsidP="0046629A">
      <w:pPr>
        <w:pStyle w:val="EndnoteText"/>
        <w:rPr>
          <w:rFonts w:ascii="Arial Narrow" w:hAnsi="Arial Narrow"/>
          <w:sz w:val="18"/>
          <w:szCs w:val="18"/>
          <w:lang w:val="en-AU"/>
        </w:rPr>
      </w:pPr>
      <w:r w:rsidRPr="00237D02">
        <w:rPr>
          <w:rFonts w:ascii="Arial Narrow" w:hAnsi="Arial Narrow" w:cs="AGaramond-Regular"/>
          <w:sz w:val="18"/>
          <w:szCs w:val="18"/>
          <w:lang w:val="en-AU"/>
        </w:rPr>
        <w:t>geological setting, exploration, and resources”. Geoscience Australia, 204 pp.</w:t>
      </w:r>
    </w:p>
  </w:endnote>
  <w:endnote w:id="3">
    <w:p w14:paraId="7A2EEA24" w14:textId="77777777" w:rsidR="0046629A" w:rsidRPr="00237D02" w:rsidRDefault="0046629A" w:rsidP="0046629A">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International Energy Agency. 2021. </w:t>
      </w:r>
      <w:r w:rsidRPr="00237D02">
        <w:rPr>
          <w:rFonts w:ascii="Arial Narrow" w:hAnsi="Arial Narrow" w:cstheme="minorHAnsi"/>
          <w:i/>
          <w:iCs/>
          <w:sz w:val="18"/>
          <w:szCs w:val="18"/>
        </w:rPr>
        <w:t>The Role of Critical Minerals in Clean Energy Transitions</w:t>
      </w:r>
      <w:r w:rsidRPr="00237D02">
        <w:rPr>
          <w:rFonts w:ascii="Arial Narrow" w:hAnsi="Arial Narrow" w:cstheme="minorHAnsi"/>
          <w:sz w:val="18"/>
          <w:szCs w:val="18"/>
        </w:rPr>
        <w:t>. Paris: IEA. https://www.iea.org/reports/the-role-of-critical-minerals-in-clean-energy-transitions 287 pages</w:t>
      </w:r>
    </w:p>
  </w:endnote>
  <w:endnote w:id="4">
    <w:p w14:paraId="74D95DE9" w14:textId="77777777" w:rsidR="0046629A" w:rsidRPr="00237D02" w:rsidRDefault="0046629A" w:rsidP="0046629A">
      <w:pPr>
        <w:pStyle w:val="NormalWeb"/>
        <w:spacing w:before="0" w:beforeAutospacing="0" w:after="0" w:afterAutospacing="0"/>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Gielen</w:t>
      </w:r>
      <w:proofErr w:type="spellEnd"/>
      <w:r w:rsidRPr="00237D02">
        <w:rPr>
          <w:rFonts w:ascii="Arial Narrow" w:hAnsi="Arial Narrow" w:cstheme="minorHAnsi"/>
          <w:sz w:val="18"/>
          <w:szCs w:val="18"/>
        </w:rPr>
        <w:t xml:space="preserve">, D. and M. Lyons. 2022. </w:t>
      </w:r>
      <w:r w:rsidRPr="00237D02">
        <w:rPr>
          <w:rFonts w:ascii="Arial Narrow" w:hAnsi="Arial Narrow" w:cstheme="minorHAnsi"/>
          <w:i/>
          <w:iCs/>
          <w:sz w:val="18"/>
          <w:szCs w:val="18"/>
        </w:rPr>
        <w:t>Critical materials for the energy transition: Rare earth elements</w:t>
      </w:r>
      <w:r w:rsidRPr="00237D02">
        <w:rPr>
          <w:rFonts w:ascii="Arial Narrow" w:hAnsi="Arial Narrow" w:cstheme="minorHAnsi"/>
          <w:sz w:val="18"/>
          <w:szCs w:val="18"/>
        </w:rPr>
        <w:t xml:space="preserve">, </w:t>
      </w:r>
      <w:r w:rsidRPr="00237D02">
        <w:rPr>
          <w:rFonts w:ascii="Arial Narrow" w:hAnsi="Arial Narrow" w:cstheme="minorHAnsi"/>
          <w:i/>
          <w:iCs/>
          <w:sz w:val="18"/>
          <w:szCs w:val="18"/>
        </w:rPr>
        <w:t>Technical Paper 2/2022.</w:t>
      </w:r>
      <w:r w:rsidRPr="00237D02">
        <w:rPr>
          <w:rFonts w:ascii="Arial Narrow" w:hAnsi="Arial Narrow" w:cstheme="minorHAnsi"/>
          <w:sz w:val="18"/>
          <w:szCs w:val="18"/>
        </w:rPr>
        <w:t xml:space="preserve"> Abu Dhabi: International Renewable Energy Agency. https://www.irena.org/-/media/Files/IRENA/Agency/Technical-Papers/IRENA_Rare_Earth_Elements_2022.pdf</w:t>
      </w:r>
    </w:p>
  </w:endnote>
  <w:endnote w:id="5">
    <w:p w14:paraId="51F4B725" w14:textId="77777777" w:rsidR="0046629A" w:rsidRPr="00237D02" w:rsidRDefault="0046629A" w:rsidP="0046629A">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Pavel, </w:t>
      </w:r>
      <w:proofErr w:type="spellStart"/>
      <w:r w:rsidRPr="00237D02">
        <w:rPr>
          <w:rFonts w:ascii="Arial Narrow" w:hAnsi="Arial Narrow" w:cstheme="minorHAnsi"/>
          <w:sz w:val="18"/>
          <w:szCs w:val="18"/>
        </w:rPr>
        <w:t>Claudiu</w:t>
      </w:r>
      <w:proofErr w:type="spellEnd"/>
      <w:r w:rsidRPr="00237D02">
        <w:rPr>
          <w:rFonts w:ascii="Arial Narrow" w:hAnsi="Arial Narrow" w:cstheme="minorHAnsi"/>
          <w:sz w:val="18"/>
          <w:szCs w:val="18"/>
        </w:rPr>
        <w:t xml:space="preserve"> C., Christian Thiel, Stefanie </w:t>
      </w:r>
      <w:proofErr w:type="spellStart"/>
      <w:r w:rsidRPr="00237D02">
        <w:rPr>
          <w:rFonts w:ascii="Arial Narrow" w:hAnsi="Arial Narrow" w:cstheme="minorHAnsi"/>
          <w:sz w:val="18"/>
          <w:szCs w:val="18"/>
        </w:rPr>
        <w:t>Degreif</w:t>
      </w:r>
      <w:proofErr w:type="spellEnd"/>
      <w:r w:rsidRPr="00237D02">
        <w:rPr>
          <w:rFonts w:ascii="Arial Narrow" w:hAnsi="Arial Narrow" w:cstheme="minorHAnsi"/>
          <w:sz w:val="18"/>
          <w:szCs w:val="18"/>
        </w:rPr>
        <w:t xml:space="preserve">, Darina </w:t>
      </w:r>
      <w:proofErr w:type="spellStart"/>
      <w:r w:rsidRPr="00237D02">
        <w:rPr>
          <w:rFonts w:ascii="Arial Narrow" w:hAnsi="Arial Narrow" w:cstheme="minorHAnsi"/>
          <w:sz w:val="18"/>
          <w:szCs w:val="18"/>
        </w:rPr>
        <w:t>Blagoeva</w:t>
      </w:r>
      <w:proofErr w:type="spellEnd"/>
      <w:r w:rsidRPr="00237D02">
        <w:rPr>
          <w:rFonts w:ascii="Arial Narrow" w:hAnsi="Arial Narrow" w:cstheme="minorHAnsi"/>
          <w:sz w:val="18"/>
          <w:szCs w:val="18"/>
        </w:rPr>
        <w:t xml:space="preserve">, Matthias </w:t>
      </w:r>
      <w:proofErr w:type="spellStart"/>
      <w:r w:rsidRPr="00237D02">
        <w:rPr>
          <w:rFonts w:ascii="Arial Narrow" w:hAnsi="Arial Narrow" w:cstheme="minorHAnsi"/>
          <w:sz w:val="18"/>
          <w:szCs w:val="18"/>
        </w:rPr>
        <w:t>Buchert</w:t>
      </w:r>
      <w:proofErr w:type="spellEnd"/>
      <w:r w:rsidRPr="00237D02">
        <w:rPr>
          <w:rFonts w:ascii="Arial Narrow" w:hAnsi="Arial Narrow" w:cstheme="minorHAnsi"/>
          <w:sz w:val="18"/>
          <w:szCs w:val="18"/>
        </w:rPr>
        <w:t xml:space="preserve">, Doris </w:t>
      </w:r>
      <w:proofErr w:type="spellStart"/>
      <w:r w:rsidRPr="00237D02">
        <w:rPr>
          <w:rFonts w:ascii="Arial Narrow" w:hAnsi="Arial Narrow" w:cstheme="minorHAnsi"/>
          <w:sz w:val="18"/>
          <w:szCs w:val="18"/>
        </w:rPr>
        <w:t>Schüler</w:t>
      </w:r>
      <w:proofErr w:type="spellEnd"/>
      <w:r w:rsidRPr="00237D02">
        <w:rPr>
          <w:rFonts w:ascii="Arial Narrow" w:hAnsi="Arial Narrow" w:cstheme="minorHAnsi"/>
          <w:sz w:val="18"/>
          <w:szCs w:val="18"/>
        </w:rPr>
        <w:t xml:space="preserve"> and </w:t>
      </w:r>
      <w:proofErr w:type="spellStart"/>
      <w:r w:rsidRPr="00237D02">
        <w:rPr>
          <w:rFonts w:ascii="Arial Narrow" w:hAnsi="Arial Narrow" w:cstheme="minorHAnsi"/>
          <w:sz w:val="18"/>
          <w:szCs w:val="18"/>
        </w:rPr>
        <w:t>Evangelos</w:t>
      </w:r>
      <w:proofErr w:type="spellEnd"/>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Tzimas</w:t>
      </w:r>
      <w:proofErr w:type="spellEnd"/>
      <w:r w:rsidRPr="00237D02">
        <w:rPr>
          <w:rFonts w:ascii="Arial Narrow" w:hAnsi="Arial Narrow" w:cstheme="minorHAnsi"/>
          <w:sz w:val="18"/>
          <w:szCs w:val="18"/>
        </w:rPr>
        <w:t xml:space="preserve">. 2017. “Role of substitution in mitigating the supply pressure of rare earths in electric road transport applications.” </w:t>
      </w:r>
      <w:r w:rsidRPr="00237D02">
        <w:rPr>
          <w:rFonts w:ascii="Arial Narrow" w:hAnsi="Arial Narrow" w:cstheme="minorHAnsi"/>
          <w:i/>
          <w:iCs/>
          <w:sz w:val="18"/>
          <w:szCs w:val="18"/>
        </w:rPr>
        <w:t xml:space="preserve">Sustainable Materials and Technologies </w:t>
      </w:r>
      <w:r w:rsidRPr="00237D02">
        <w:rPr>
          <w:rFonts w:ascii="Arial Narrow" w:hAnsi="Arial Narrow" w:cstheme="minorHAnsi"/>
          <w:sz w:val="18"/>
          <w:szCs w:val="18"/>
        </w:rPr>
        <w:t>12, (July): 62-72. https://doi.org/10.1016/j.susmat.2017.01.003.</w:t>
      </w:r>
    </w:p>
  </w:endnote>
  <w:endnote w:id="6">
    <w:p w14:paraId="3422D7E4" w14:textId="77777777" w:rsidR="0046629A" w:rsidRPr="00237D02" w:rsidRDefault="0046629A" w:rsidP="0046629A">
      <w:pPr>
        <w:pStyle w:val="NormalWeb"/>
        <w:spacing w:before="0" w:beforeAutospacing="0" w:after="0" w:afterAutospacing="0"/>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Alves Dias, P., </w:t>
      </w:r>
      <w:proofErr w:type="spellStart"/>
      <w:r w:rsidRPr="00237D02">
        <w:rPr>
          <w:rFonts w:ascii="Arial Narrow" w:hAnsi="Arial Narrow" w:cstheme="minorHAnsi"/>
          <w:sz w:val="18"/>
          <w:szCs w:val="18"/>
        </w:rPr>
        <w:t>Bobba</w:t>
      </w:r>
      <w:proofErr w:type="spellEnd"/>
      <w:r w:rsidRPr="00237D02">
        <w:rPr>
          <w:rFonts w:ascii="Arial Narrow" w:hAnsi="Arial Narrow" w:cstheme="minorHAnsi"/>
          <w:sz w:val="18"/>
          <w:szCs w:val="18"/>
        </w:rPr>
        <w:t xml:space="preserve">, S., Carrara, S., </w:t>
      </w:r>
      <w:proofErr w:type="spellStart"/>
      <w:r w:rsidRPr="00237D02">
        <w:rPr>
          <w:rFonts w:ascii="Arial Narrow" w:hAnsi="Arial Narrow" w:cstheme="minorHAnsi"/>
          <w:sz w:val="18"/>
          <w:szCs w:val="18"/>
        </w:rPr>
        <w:t>Plazzotta</w:t>
      </w:r>
      <w:proofErr w:type="spellEnd"/>
      <w:r w:rsidRPr="00237D02">
        <w:rPr>
          <w:rFonts w:ascii="Arial Narrow" w:hAnsi="Arial Narrow" w:cstheme="minorHAnsi"/>
          <w:sz w:val="18"/>
          <w:szCs w:val="18"/>
        </w:rPr>
        <w:t xml:space="preserve">, B. 2020. </w:t>
      </w:r>
      <w:r w:rsidRPr="00237D02">
        <w:rPr>
          <w:rFonts w:ascii="Arial Narrow" w:hAnsi="Arial Narrow" w:cstheme="minorHAnsi"/>
          <w:i/>
          <w:iCs/>
          <w:sz w:val="18"/>
          <w:szCs w:val="18"/>
        </w:rPr>
        <w:t>The role of rare earth elements in wind energy and electric mobility</w:t>
      </w:r>
      <w:r w:rsidRPr="00237D02">
        <w:rPr>
          <w:rFonts w:ascii="Arial Narrow" w:hAnsi="Arial Narrow" w:cstheme="minorHAnsi"/>
          <w:sz w:val="18"/>
          <w:szCs w:val="18"/>
        </w:rPr>
        <w:t xml:space="preserve">, </w:t>
      </w:r>
      <w:r w:rsidRPr="00237D02">
        <w:rPr>
          <w:rFonts w:ascii="Arial Narrow" w:hAnsi="Arial Narrow" w:cstheme="minorHAnsi"/>
          <w:i/>
          <w:iCs/>
          <w:sz w:val="18"/>
          <w:szCs w:val="18"/>
        </w:rPr>
        <w:t>EUR 30488 EN.</w:t>
      </w:r>
      <w:r w:rsidRPr="00237D02">
        <w:rPr>
          <w:rFonts w:ascii="Arial Narrow" w:hAnsi="Arial Narrow" w:cstheme="minorHAnsi"/>
          <w:sz w:val="18"/>
          <w:szCs w:val="18"/>
        </w:rPr>
        <w:t xml:space="preserve"> Publication Office of the European Union, Luxembourg, ISBN 978-92-79-27016-4. doi:10.2760/303258. JRC122671.</w:t>
      </w:r>
    </w:p>
  </w:endnote>
  <w:endnote w:id="7">
    <w:p w14:paraId="2E688CA2" w14:textId="77777777" w:rsidR="003F218F" w:rsidRPr="00237D02" w:rsidRDefault="003F218F" w:rsidP="003F218F">
      <w:pPr>
        <w:pStyle w:val="NormalWeb"/>
        <w:spacing w:before="0" w:beforeAutospacing="0" w:after="0" w:afterAutospacing="0"/>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Jiashuo</w:t>
      </w:r>
      <w:proofErr w:type="spellEnd"/>
      <w:r w:rsidRPr="00237D02">
        <w:rPr>
          <w:rFonts w:ascii="Arial Narrow" w:hAnsi="Arial Narrow" w:cstheme="minorHAnsi"/>
          <w:sz w:val="18"/>
          <w:szCs w:val="18"/>
        </w:rPr>
        <w:t xml:space="preserve"> Li, </w:t>
      </w:r>
      <w:proofErr w:type="spellStart"/>
      <w:r w:rsidRPr="00237D02">
        <w:rPr>
          <w:rFonts w:ascii="Arial Narrow" w:hAnsi="Arial Narrow" w:cstheme="minorHAnsi"/>
          <w:sz w:val="18"/>
          <w:szCs w:val="18"/>
        </w:rPr>
        <w:t>Kun</w:t>
      </w:r>
      <w:proofErr w:type="spellEnd"/>
      <w:r w:rsidRPr="00237D02">
        <w:rPr>
          <w:rFonts w:ascii="Arial Narrow" w:hAnsi="Arial Narrow" w:cstheme="minorHAnsi"/>
          <w:sz w:val="18"/>
          <w:szCs w:val="18"/>
        </w:rPr>
        <w:t xml:space="preserve"> Peng, Peng Wang, Ning Zhang, </w:t>
      </w:r>
      <w:proofErr w:type="spellStart"/>
      <w:r w:rsidRPr="00237D02">
        <w:rPr>
          <w:rFonts w:ascii="Arial Narrow" w:hAnsi="Arial Narrow" w:cstheme="minorHAnsi"/>
          <w:sz w:val="18"/>
          <w:szCs w:val="18"/>
        </w:rPr>
        <w:t>Kuishuang</w:t>
      </w:r>
      <w:proofErr w:type="spellEnd"/>
      <w:r w:rsidRPr="00237D02">
        <w:rPr>
          <w:rFonts w:ascii="Arial Narrow" w:hAnsi="Arial Narrow" w:cstheme="minorHAnsi"/>
          <w:sz w:val="18"/>
          <w:szCs w:val="18"/>
        </w:rPr>
        <w:t xml:space="preserve"> Feng, Dabo Guan, Jing Meng, </w:t>
      </w:r>
      <w:proofErr w:type="spellStart"/>
      <w:r w:rsidRPr="00237D02">
        <w:rPr>
          <w:rFonts w:ascii="Arial Narrow" w:hAnsi="Arial Narrow" w:cstheme="minorHAnsi"/>
          <w:sz w:val="18"/>
          <w:szCs w:val="18"/>
        </w:rPr>
        <w:t>Wendong</w:t>
      </w:r>
      <w:proofErr w:type="spellEnd"/>
      <w:r w:rsidRPr="00237D02">
        <w:rPr>
          <w:rFonts w:ascii="Arial Narrow" w:hAnsi="Arial Narrow" w:cstheme="minorHAnsi"/>
          <w:sz w:val="18"/>
          <w:szCs w:val="18"/>
        </w:rPr>
        <w:t xml:space="preserve"> Wei, and Qing Yang. 2020. “Critical Rare-Earth Elements Mismatch Global Wind-Power Ambitions” </w:t>
      </w:r>
      <w:r w:rsidRPr="00237D02">
        <w:rPr>
          <w:rFonts w:ascii="Arial Narrow" w:hAnsi="Arial Narrow" w:cstheme="minorHAnsi"/>
          <w:i/>
          <w:iCs/>
          <w:sz w:val="18"/>
          <w:szCs w:val="18"/>
        </w:rPr>
        <w:t xml:space="preserve">One Earth </w:t>
      </w:r>
      <w:r w:rsidRPr="00237D02">
        <w:rPr>
          <w:rFonts w:ascii="Arial Narrow" w:hAnsi="Arial Narrow" w:cstheme="minorHAnsi"/>
          <w:sz w:val="18"/>
          <w:szCs w:val="18"/>
        </w:rPr>
        <w:t>volume 3, no.1 (July): 116–125 https://doi.org/10.1016/j.oneear.2020.06.009</w:t>
      </w:r>
    </w:p>
  </w:endnote>
  <w:endnote w:id="8">
    <w:p w14:paraId="1D37C905" w14:textId="77777777" w:rsidR="00DE71BD" w:rsidRPr="00237D02" w:rsidRDefault="00DE71BD" w:rsidP="00DE71BD">
      <w:pPr>
        <w:rPr>
          <w:rFonts w:ascii="Arial Narrow" w:hAnsi="Arial Narrow"/>
          <w:sz w:val="18"/>
          <w:szCs w:val="18"/>
        </w:rPr>
      </w:pPr>
      <w:r w:rsidRPr="00237D02">
        <w:rPr>
          <w:rStyle w:val="EndnoteReference"/>
          <w:rFonts w:ascii="Arial Narrow" w:hAnsi="Arial Narrow"/>
          <w:sz w:val="18"/>
          <w:szCs w:val="18"/>
        </w:rPr>
        <w:endnoteRef/>
      </w:r>
      <w:r w:rsidRPr="00237D02">
        <w:rPr>
          <w:rFonts w:ascii="Arial Narrow" w:hAnsi="Arial Narrow"/>
          <w:sz w:val="18"/>
          <w:szCs w:val="18"/>
        </w:rPr>
        <w:t xml:space="preserve"> Turner, Roger. 2022. “Consumers Case Study: Can Consumer Choices Make Rare Earth Production More Sustainable?” </w:t>
      </w:r>
      <w:r w:rsidRPr="00237D02">
        <w:rPr>
          <w:rFonts w:ascii="Arial Narrow" w:hAnsi="Arial Narrow"/>
          <w:i/>
          <w:iCs/>
          <w:sz w:val="18"/>
          <w:szCs w:val="18"/>
        </w:rPr>
        <w:t>Science History Institute</w:t>
      </w:r>
      <w:r w:rsidRPr="00237D02">
        <w:rPr>
          <w:rFonts w:ascii="Arial Narrow" w:hAnsi="Arial Narrow"/>
          <w:sz w:val="18"/>
          <w:szCs w:val="18"/>
        </w:rPr>
        <w:t xml:space="preserve">. </w:t>
      </w:r>
      <w:hyperlink r:id="rId1" w:history="1">
        <w:r w:rsidRPr="00237D02">
          <w:rPr>
            <w:rStyle w:val="Hyperlink"/>
            <w:rFonts w:ascii="Arial Narrow" w:hAnsi="Arial Narrow"/>
            <w:sz w:val="18"/>
            <w:szCs w:val="18"/>
          </w:rPr>
          <w:t>https://www.sciencehistory.org/learn/science-matters/case-of-rare-earth-elements/consumer-case-study</w:t>
        </w:r>
      </w:hyperlink>
      <w:r w:rsidRPr="00237D02">
        <w:rPr>
          <w:rFonts w:ascii="Arial Narrow" w:hAnsi="Arial Narrow"/>
          <w:sz w:val="18"/>
          <w:szCs w:val="18"/>
        </w:rPr>
        <w:t xml:space="preserve"> accessed 16 Oct 2022.</w:t>
      </w:r>
    </w:p>
  </w:endnote>
  <w:endnote w:id="9">
    <w:p w14:paraId="0FB45467" w14:textId="77777777" w:rsidR="0046629A" w:rsidRPr="00237D02" w:rsidRDefault="0046629A" w:rsidP="0046629A">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Kuan</w:t>
      </w:r>
      <w:proofErr w:type="spellEnd"/>
      <w:r w:rsidRPr="00237D02">
        <w:rPr>
          <w:rFonts w:ascii="Arial Narrow" w:hAnsi="Arial Narrow" w:cstheme="minorHAnsi"/>
          <w:sz w:val="18"/>
          <w:szCs w:val="18"/>
        </w:rPr>
        <w:t xml:space="preserve">, Seng How; Saw, Lip </w:t>
      </w:r>
      <w:proofErr w:type="spellStart"/>
      <w:r w:rsidRPr="00237D02">
        <w:rPr>
          <w:rFonts w:ascii="Arial Narrow" w:hAnsi="Arial Narrow" w:cstheme="minorHAnsi"/>
          <w:sz w:val="18"/>
          <w:szCs w:val="18"/>
        </w:rPr>
        <w:t>Huat</w:t>
      </w:r>
      <w:proofErr w:type="spellEnd"/>
      <w:r w:rsidRPr="00237D02">
        <w:rPr>
          <w:rFonts w:ascii="Arial Narrow" w:hAnsi="Arial Narrow" w:cstheme="minorHAnsi"/>
          <w:sz w:val="18"/>
          <w:szCs w:val="18"/>
        </w:rPr>
        <w:t xml:space="preserve"> and </w:t>
      </w:r>
      <w:proofErr w:type="spellStart"/>
      <w:r w:rsidRPr="00237D02">
        <w:rPr>
          <w:rFonts w:ascii="Arial Narrow" w:hAnsi="Arial Narrow" w:cstheme="minorHAnsi"/>
          <w:sz w:val="18"/>
          <w:szCs w:val="18"/>
        </w:rPr>
        <w:t>Ghorbani</w:t>
      </w:r>
      <w:proofErr w:type="spellEnd"/>
      <w:r w:rsidRPr="00237D02">
        <w:rPr>
          <w:rFonts w:ascii="Arial Narrow" w:hAnsi="Arial Narrow" w:cstheme="minorHAnsi"/>
          <w:sz w:val="18"/>
          <w:szCs w:val="18"/>
        </w:rPr>
        <w:t xml:space="preserve">, Yousef. 2016. “A review of rare earths processing in Malaysia.” In </w:t>
      </w:r>
      <w:r w:rsidRPr="00237D02">
        <w:rPr>
          <w:rFonts w:ascii="Arial Narrow" w:hAnsi="Arial Narrow" w:cstheme="minorHAnsi"/>
          <w:i/>
          <w:iCs/>
          <w:sz w:val="18"/>
          <w:szCs w:val="18"/>
        </w:rPr>
        <w:t xml:space="preserve">Proceedings of the 13th </w:t>
      </w:r>
      <w:proofErr w:type="spellStart"/>
      <w:r w:rsidRPr="00237D02">
        <w:rPr>
          <w:rFonts w:ascii="Arial Narrow" w:hAnsi="Arial Narrow" w:cstheme="minorHAnsi"/>
          <w:i/>
          <w:iCs/>
          <w:sz w:val="18"/>
          <w:szCs w:val="18"/>
        </w:rPr>
        <w:t>Universiti</w:t>
      </w:r>
      <w:proofErr w:type="spellEnd"/>
      <w:r w:rsidRPr="00237D02">
        <w:rPr>
          <w:rFonts w:ascii="Arial Narrow" w:hAnsi="Arial Narrow" w:cstheme="minorHAnsi"/>
          <w:i/>
          <w:iCs/>
          <w:sz w:val="18"/>
          <w:szCs w:val="18"/>
        </w:rPr>
        <w:t xml:space="preserve"> Malaysia Terengganu International Annual Symposium on Sustainability Science and Management (UMTAS 2016):</w:t>
      </w:r>
      <w:r w:rsidRPr="00237D02">
        <w:rPr>
          <w:rFonts w:ascii="Arial Narrow" w:hAnsi="Arial Narrow" w:cstheme="minorHAnsi"/>
          <w:sz w:val="18"/>
          <w:szCs w:val="18"/>
        </w:rPr>
        <w:t xml:space="preserve"> </w:t>
      </w:r>
      <w:r w:rsidRPr="00237D02">
        <w:rPr>
          <w:rFonts w:ascii="Arial Narrow" w:hAnsi="Arial Narrow" w:cstheme="minorHAnsi"/>
          <w:i/>
          <w:iCs/>
          <w:sz w:val="18"/>
          <w:szCs w:val="18"/>
        </w:rPr>
        <w:t>Science and Technology for Sustainable Livelihood</w:t>
      </w:r>
      <w:r w:rsidRPr="00237D02">
        <w:rPr>
          <w:rFonts w:ascii="Arial Narrow" w:hAnsi="Arial Narrow" w:cstheme="minorHAnsi"/>
          <w:sz w:val="18"/>
          <w:szCs w:val="18"/>
        </w:rPr>
        <w:t xml:space="preserve">, </w:t>
      </w:r>
      <w:r w:rsidRPr="00237D02">
        <w:rPr>
          <w:rFonts w:ascii="Arial Narrow" w:hAnsi="Arial Narrow" w:cstheme="minorHAnsi"/>
          <w:i/>
          <w:iCs/>
          <w:sz w:val="18"/>
          <w:szCs w:val="18"/>
        </w:rPr>
        <w:t>Primula Beach Hotel,</w:t>
      </w:r>
      <w:r w:rsidRPr="00237D02">
        <w:rPr>
          <w:rFonts w:ascii="Arial Narrow" w:hAnsi="Arial Narrow" w:cstheme="minorHAnsi"/>
          <w:sz w:val="18"/>
          <w:szCs w:val="18"/>
        </w:rPr>
        <w:t xml:space="preserve"> </w:t>
      </w:r>
      <w:r w:rsidRPr="00237D02">
        <w:rPr>
          <w:rFonts w:ascii="Arial Narrow" w:hAnsi="Arial Narrow" w:cstheme="minorHAnsi"/>
          <w:i/>
          <w:iCs/>
          <w:sz w:val="18"/>
          <w:szCs w:val="18"/>
        </w:rPr>
        <w:t xml:space="preserve">Kuala Terengganu, Terengganu, Malaysia, 13 – 15 December, 2016, </w:t>
      </w:r>
      <w:r w:rsidRPr="00237D02">
        <w:rPr>
          <w:rFonts w:ascii="Arial Narrow" w:hAnsi="Arial Narrow" w:cstheme="minorHAnsi"/>
          <w:sz w:val="18"/>
          <w:szCs w:val="18"/>
        </w:rPr>
        <w:t>105 -114</w:t>
      </w:r>
      <w:r w:rsidRPr="00237D02">
        <w:rPr>
          <w:rFonts w:ascii="Arial Narrow" w:hAnsi="Arial Narrow" w:cstheme="minorHAnsi"/>
          <w:i/>
          <w:iCs/>
          <w:sz w:val="18"/>
          <w:szCs w:val="18"/>
        </w:rPr>
        <w:t xml:space="preserve">. </w:t>
      </w:r>
      <w:r w:rsidRPr="00237D02">
        <w:rPr>
          <w:rFonts w:ascii="Arial Narrow" w:hAnsi="Arial Narrow" w:cstheme="minorHAnsi"/>
          <w:sz w:val="18"/>
          <w:szCs w:val="18"/>
        </w:rPr>
        <w:t xml:space="preserve">Published in Malaysia by </w:t>
      </w:r>
      <w:proofErr w:type="spellStart"/>
      <w:r w:rsidRPr="00237D02">
        <w:rPr>
          <w:rFonts w:ascii="Arial Narrow" w:hAnsi="Arial Narrow" w:cstheme="minorHAnsi"/>
          <w:sz w:val="18"/>
          <w:szCs w:val="18"/>
        </w:rPr>
        <w:t>Universiti</w:t>
      </w:r>
      <w:proofErr w:type="spellEnd"/>
      <w:r w:rsidRPr="00237D02">
        <w:rPr>
          <w:rFonts w:ascii="Arial Narrow" w:hAnsi="Arial Narrow" w:cstheme="minorHAnsi"/>
          <w:sz w:val="18"/>
          <w:szCs w:val="18"/>
        </w:rPr>
        <w:t xml:space="preserve"> Malaysia Terengganu (UMT) 21030 Kuala Terengganu, Terengganu.</w:t>
      </w:r>
    </w:p>
  </w:endnote>
  <w:endnote w:id="10">
    <w:p w14:paraId="1416BA14" w14:textId="77777777" w:rsidR="0046629A" w:rsidRPr="00237D02" w:rsidRDefault="0046629A" w:rsidP="0046629A">
      <w:pPr>
        <w:pStyle w:val="NormalWeb"/>
        <w:spacing w:before="0" w:beforeAutospacing="0" w:after="0" w:afterAutospacing="0"/>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bookmarkStart w:id="0" w:name="_Hlk115678559"/>
      <w:proofErr w:type="spellStart"/>
      <w:r w:rsidRPr="00237D02">
        <w:rPr>
          <w:rFonts w:ascii="Arial Narrow" w:hAnsi="Arial Narrow" w:cstheme="minorHAnsi"/>
          <w:sz w:val="18"/>
          <w:szCs w:val="18"/>
        </w:rPr>
        <w:t>Nayar</w:t>
      </w:r>
      <w:proofErr w:type="spellEnd"/>
      <w:r w:rsidRPr="00237D02">
        <w:rPr>
          <w:rFonts w:ascii="Arial Narrow" w:hAnsi="Arial Narrow" w:cstheme="minorHAnsi"/>
          <w:sz w:val="18"/>
          <w:szCs w:val="18"/>
        </w:rPr>
        <w:t xml:space="preserve">, Jaya. 2021. “Not So “Green” Technology: The Complicated Legacy of Rare Earth Mining”. </w:t>
      </w:r>
      <w:r w:rsidRPr="00237D02">
        <w:rPr>
          <w:rFonts w:ascii="Arial Narrow" w:hAnsi="Arial Narrow" w:cstheme="minorHAnsi"/>
          <w:i/>
          <w:iCs/>
          <w:sz w:val="18"/>
          <w:szCs w:val="18"/>
        </w:rPr>
        <w:t>Harvard International Review.</w:t>
      </w:r>
      <w:r w:rsidRPr="00237D02">
        <w:rPr>
          <w:rFonts w:ascii="Arial Narrow" w:hAnsi="Arial Narrow" w:cstheme="minorHAnsi"/>
          <w:sz w:val="18"/>
          <w:szCs w:val="18"/>
        </w:rPr>
        <w:t> August 12, 2021. https://hir.harvard.edu/not-so-green-technology-the-complicated-legacy-of-rare-earth-mining/</w:t>
      </w:r>
      <w:bookmarkEnd w:id="0"/>
    </w:p>
  </w:endnote>
  <w:endnote w:id="11">
    <w:p w14:paraId="46ED4FC1" w14:textId="77777777" w:rsidR="0046629A" w:rsidRPr="00237D02" w:rsidRDefault="0046629A" w:rsidP="0046629A">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Kaiman, Jonathon. 2014. “Rare earth mining in China: the bleak social and environmental costs.” </w:t>
      </w:r>
      <w:r w:rsidRPr="00237D02">
        <w:rPr>
          <w:rFonts w:ascii="Arial Narrow" w:hAnsi="Arial Narrow" w:cstheme="minorHAnsi"/>
          <w:i/>
          <w:iCs/>
          <w:sz w:val="18"/>
          <w:szCs w:val="18"/>
        </w:rPr>
        <w:t xml:space="preserve">The Guardian: News, </w:t>
      </w:r>
      <w:r w:rsidRPr="00237D02">
        <w:rPr>
          <w:rFonts w:ascii="Arial Narrow" w:hAnsi="Arial Narrow" w:cstheme="minorHAnsi"/>
          <w:sz w:val="18"/>
          <w:szCs w:val="18"/>
        </w:rPr>
        <w:t>March 21, 2014. https://www.theguardian.com/sustainable-business/rare-earth-mining-china-social-environmental-costs</w:t>
      </w:r>
    </w:p>
  </w:endnote>
  <w:endnote w:id="12">
    <w:p w14:paraId="039AF4F1" w14:textId="42591AB1" w:rsidR="000B0DD3" w:rsidRPr="000B0DD3" w:rsidRDefault="000B0DD3">
      <w:pPr>
        <w:pStyle w:val="EndnoteText"/>
        <w:rPr>
          <w:lang w:val="en-AU"/>
        </w:rPr>
      </w:pPr>
      <w:r>
        <w:rPr>
          <w:rStyle w:val="EndnoteReference"/>
        </w:rPr>
        <w:endnoteRef/>
      </w:r>
      <w:r>
        <w:t xml:space="preserve"> </w:t>
      </w:r>
      <w:r w:rsidRPr="000B0DD3">
        <w:t>https://www-pub.iaea.org/MTCD/Publications/PDF/Pub1512_web.pdf</w:t>
      </w:r>
    </w:p>
  </w:endnote>
  <w:endnote w:id="13">
    <w:p w14:paraId="041099FC" w14:textId="77777777" w:rsidR="0046629A" w:rsidRPr="00237D02" w:rsidRDefault="0046629A" w:rsidP="0046629A">
      <w:pPr>
        <w:pStyle w:val="NormalWeb"/>
        <w:spacing w:before="0" w:beforeAutospacing="0" w:after="0" w:afterAutospacing="0"/>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Pozo</w:t>
      </w:r>
      <w:proofErr w:type="spellEnd"/>
      <w:r w:rsidRPr="00237D02">
        <w:rPr>
          <w:rFonts w:ascii="Arial Narrow" w:hAnsi="Arial Narrow" w:cstheme="minorHAnsi"/>
          <w:sz w:val="18"/>
          <w:szCs w:val="18"/>
        </w:rPr>
        <w:t xml:space="preserve">-Gonzalo, Cristina. 2021 “Demand for rare earth metals is skyrocketing so we’re creating a safer cleaner way to recover them from old phones and laptops.” </w:t>
      </w:r>
      <w:r w:rsidRPr="00237D02">
        <w:rPr>
          <w:rFonts w:ascii="Arial Narrow" w:hAnsi="Arial Narrow" w:cstheme="minorHAnsi"/>
          <w:i/>
          <w:iCs/>
          <w:sz w:val="18"/>
          <w:szCs w:val="18"/>
        </w:rPr>
        <w:t>The Conversation,</w:t>
      </w:r>
      <w:r w:rsidRPr="00237D02">
        <w:rPr>
          <w:rFonts w:ascii="Arial Narrow" w:hAnsi="Arial Narrow" w:cstheme="minorHAnsi"/>
          <w:sz w:val="18"/>
          <w:szCs w:val="18"/>
        </w:rPr>
        <w:t xml:space="preserve"> </w:t>
      </w:r>
      <w:r w:rsidRPr="00237D02">
        <w:rPr>
          <w:rFonts w:ascii="Arial Narrow" w:hAnsi="Arial Narrow" w:cstheme="minorHAnsi"/>
          <w:sz w:val="18"/>
          <w:szCs w:val="18"/>
          <w:shd w:val="clear" w:color="auto" w:fill="FFFFFF"/>
        </w:rPr>
        <w:t>April 16, 2021.</w:t>
      </w:r>
      <w:r w:rsidRPr="00237D02">
        <w:rPr>
          <w:rFonts w:ascii="Arial Narrow" w:hAnsi="Arial Narrow" w:cstheme="minorHAnsi"/>
          <w:sz w:val="18"/>
          <w:szCs w:val="18"/>
        </w:rPr>
        <w:t xml:space="preserve"> https://theconversation.com/demand-for-rare-earth-metals-is-skyrocketing-so-were-creating-a-safer-cleaner-way-to-recover-them-from-old-phones-and-laptops-141360</w:t>
      </w:r>
    </w:p>
  </w:endnote>
  <w:endnote w:id="14">
    <w:p w14:paraId="3B532DA0" w14:textId="77777777" w:rsidR="0046629A" w:rsidRPr="00237D02" w:rsidRDefault="0046629A" w:rsidP="0046629A">
      <w:pPr>
        <w:pStyle w:val="NormalWeb"/>
        <w:spacing w:before="0" w:beforeAutospacing="0" w:after="0" w:afterAutospacing="0"/>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Findeiß</w:t>
      </w:r>
      <w:proofErr w:type="spellEnd"/>
      <w:r w:rsidRPr="00237D02">
        <w:rPr>
          <w:rFonts w:ascii="Arial Narrow" w:hAnsi="Arial Narrow" w:cstheme="minorHAnsi"/>
          <w:sz w:val="18"/>
          <w:szCs w:val="18"/>
        </w:rPr>
        <w:t>, Matthias. 2016. Effects of radioactive by-products along the extraction of rare earth elements on aquatic and terrestrial organisms. PhD Diss. RWTH Aachen University.</w:t>
      </w:r>
    </w:p>
    <w:p w14:paraId="010A2626" w14:textId="77777777" w:rsidR="0046629A" w:rsidRPr="00237D02" w:rsidRDefault="0046629A" w:rsidP="0046629A">
      <w:pPr>
        <w:pStyle w:val="NormalWeb"/>
        <w:spacing w:before="0" w:beforeAutospacing="0" w:after="0" w:afterAutospacing="0"/>
        <w:contextualSpacing/>
        <w:rPr>
          <w:rFonts w:ascii="Arial Narrow" w:hAnsi="Arial Narrow" w:cstheme="minorHAnsi"/>
          <w:sz w:val="18"/>
          <w:szCs w:val="18"/>
        </w:rPr>
      </w:pPr>
      <w:r w:rsidRPr="00237D02">
        <w:rPr>
          <w:rFonts w:ascii="Arial Narrow" w:hAnsi="Arial Narrow" w:cstheme="minorHAnsi"/>
          <w:sz w:val="18"/>
          <w:szCs w:val="18"/>
        </w:rPr>
        <w:t>https://publications.rwth-aachen.de/record/680208</w:t>
      </w:r>
    </w:p>
  </w:endnote>
  <w:endnote w:id="15">
    <w:p w14:paraId="7D663D2B" w14:textId="77777777" w:rsidR="0046629A" w:rsidRPr="00237D02" w:rsidRDefault="0046629A" w:rsidP="0046629A">
      <w:pPr>
        <w:pStyle w:val="NormalWeb"/>
        <w:spacing w:before="0" w:beforeAutospacing="0" w:after="0" w:afterAutospacing="0"/>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r w:rsidRPr="00237D02">
        <w:rPr>
          <w:rFonts w:ascii="Arial Narrow" w:hAnsi="Arial Narrow" w:cstheme="minorHAnsi"/>
          <w:sz w:val="18"/>
          <w:szCs w:val="18"/>
          <w:shd w:val="clear" w:color="auto" w:fill="FFFFFF"/>
        </w:rPr>
        <w:t xml:space="preserve">Reisman, D., R. Weber, J. McKernan, and C. Northeim. 2013. </w:t>
      </w:r>
      <w:r w:rsidRPr="00237D02">
        <w:rPr>
          <w:rFonts w:ascii="Arial Narrow" w:hAnsi="Arial Narrow" w:cstheme="minorHAnsi"/>
          <w:i/>
          <w:iCs/>
          <w:sz w:val="18"/>
          <w:szCs w:val="18"/>
          <w:shd w:val="clear" w:color="auto" w:fill="FFFFFF"/>
        </w:rPr>
        <w:t>Rare Earth Elements: A Review of Production, Processing, Recycling, and Associated Environmental Issues.</w:t>
      </w:r>
      <w:r w:rsidRPr="00237D02">
        <w:rPr>
          <w:rFonts w:ascii="Arial Narrow" w:hAnsi="Arial Narrow" w:cstheme="minorHAnsi"/>
          <w:sz w:val="18"/>
          <w:szCs w:val="18"/>
          <w:shd w:val="clear" w:color="auto" w:fill="FFFFFF"/>
        </w:rPr>
        <w:t xml:space="preserve"> EPA Number: EPA/600/R-12/572 Washington, D.C.: U.S. Environmental Protection Agency.</w:t>
      </w:r>
    </w:p>
  </w:endnote>
  <w:endnote w:id="16">
    <w:p w14:paraId="754E6316" w14:textId="77777777" w:rsidR="00D73DA1" w:rsidRPr="00237D02" w:rsidRDefault="00D73DA1" w:rsidP="00D73DA1">
      <w:pPr>
        <w:spacing w:after="0" w:line="240" w:lineRule="auto"/>
        <w:contextualSpacing/>
        <w:rPr>
          <w:rFonts w:ascii="Arial Narrow" w:hAnsi="Arial Narrow" w:cstheme="minorHAnsi"/>
          <w:sz w:val="18"/>
          <w:szCs w:val="18"/>
          <w:shd w:val="clear" w:color="auto" w:fill="FFFFFF"/>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r w:rsidRPr="00237D02">
        <w:rPr>
          <w:rFonts w:ascii="Arial Narrow" w:hAnsi="Arial Narrow" w:cstheme="minorHAnsi"/>
          <w:sz w:val="18"/>
          <w:szCs w:val="18"/>
          <w:shd w:val="clear" w:color="auto" w:fill="FFFFFF"/>
        </w:rPr>
        <w:t xml:space="preserve">United States Environmental Protection Agency. 2022. </w:t>
      </w:r>
      <w:r w:rsidRPr="00237D02">
        <w:rPr>
          <w:rFonts w:ascii="Arial Narrow" w:hAnsi="Arial Narrow" w:cstheme="minorHAnsi"/>
          <w:i/>
          <w:iCs/>
          <w:sz w:val="18"/>
          <w:szCs w:val="18"/>
          <w:shd w:val="clear" w:color="auto" w:fill="FFFFFF"/>
        </w:rPr>
        <w:t xml:space="preserve">Radioactive Decay. </w:t>
      </w:r>
      <w:r w:rsidRPr="00237D02">
        <w:rPr>
          <w:rFonts w:ascii="Arial Narrow" w:hAnsi="Arial Narrow" w:cstheme="minorHAnsi"/>
          <w:sz w:val="18"/>
          <w:szCs w:val="18"/>
          <w:shd w:val="clear" w:color="auto" w:fill="FFFFFF"/>
        </w:rPr>
        <w:t>Washington D.C.: United States Environmental Protection Agency. https://www.epa.gov/radiation/radioactive-decay</w:t>
      </w:r>
    </w:p>
  </w:endnote>
  <w:endnote w:id="17">
    <w:p w14:paraId="5B3C26CC" w14:textId="77777777" w:rsidR="00D73DA1" w:rsidRPr="00237D02" w:rsidRDefault="00D73DA1" w:rsidP="00D73DA1">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r w:rsidRPr="00237D02">
        <w:rPr>
          <w:rFonts w:ascii="Arial Narrow" w:hAnsi="Arial Narrow" w:cstheme="minorHAnsi"/>
          <w:sz w:val="18"/>
          <w:szCs w:val="18"/>
          <w:shd w:val="clear" w:color="auto" w:fill="FFFFFF"/>
        </w:rPr>
        <w:t xml:space="preserve">Australian Radiation and Nuclear Safety Agency. 2022. </w:t>
      </w:r>
      <w:r w:rsidRPr="00237D02">
        <w:rPr>
          <w:rFonts w:ascii="Arial Narrow" w:hAnsi="Arial Narrow" w:cstheme="minorHAnsi"/>
          <w:i/>
          <w:iCs/>
          <w:sz w:val="18"/>
          <w:szCs w:val="18"/>
          <w:shd w:val="clear" w:color="auto" w:fill="FFFFFF"/>
        </w:rPr>
        <w:t xml:space="preserve">What is </w:t>
      </w:r>
      <w:proofErr w:type="spellStart"/>
      <w:r w:rsidRPr="00237D02">
        <w:rPr>
          <w:rFonts w:ascii="Arial Narrow" w:hAnsi="Arial Narrow" w:cstheme="minorHAnsi"/>
          <w:i/>
          <w:iCs/>
          <w:sz w:val="18"/>
          <w:szCs w:val="18"/>
          <w:shd w:val="clear" w:color="auto" w:fill="FFFFFF"/>
        </w:rPr>
        <w:t>ionising</w:t>
      </w:r>
      <w:proofErr w:type="spellEnd"/>
      <w:r w:rsidRPr="00237D02">
        <w:rPr>
          <w:rFonts w:ascii="Arial Narrow" w:hAnsi="Arial Narrow" w:cstheme="minorHAnsi"/>
          <w:i/>
          <w:iCs/>
          <w:sz w:val="18"/>
          <w:szCs w:val="18"/>
          <w:shd w:val="clear" w:color="auto" w:fill="FFFFFF"/>
        </w:rPr>
        <w:t xml:space="preserve"> radiation? </w:t>
      </w:r>
      <w:r w:rsidRPr="00237D02">
        <w:rPr>
          <w:rFonts w:ascii="Arial Narrow" w:hAnsi="Arial Narrow" w:cstheme="minorHAnsi"/>
          <w:sz w:val="18"/>
          <w:szCs w:val="18"/>
          <w:shd w:val="clear" w:color="auto" w:fill="FFFFFF"/>
        </w:rPr>
        <w:t>Melbourne, Sydney: Australian Radiation and Nuclear Safety Agency.</w:t>
      </w:r>
      <w:r w:rsidRPr="00237D02">
        <w:rPr>
          <w:rFonts w:ascii="Arial Narrow" w:hAnsi="Arial Narrow" w:cstheme="minorHAnsi"/>
          <w:sz w:val="18"/>
          <w:szCs w:val="18"/>
        </w:rPr>
        <w:t xml:space="preserve"> https://www.arpansa.gov.au/understanding-radiation/what-is-radiation/ionising-radiation</w:t>
      </w:r>
    </w:p>
  </w:endnote>
  <w:endnote w:id="18">
    <w:p w14:paraId="2DA937DA" w14:textId="5AB6CB23" w:rsidR="00D73DA1" w:rsidRPr="00754A78" w:rsidRDefault="00D73DA1" w:rsidP="00D73DA1">
      <w:pPr>
        <w:pStyle w:val="EndnoteText"/>
      </w:pPr>
      <w:r>
        <w:rPr>
          <w:rStyle w:val="EndnoteReference"/>
        </w:rPr>
        <w:endnoteRef/>
      </w:r>
      <w:r>
        <w:t xml:space="preserve"> </w:t>
      </w:r>
      <w:r w:rsidRPr="00754A78">
        <w:rPr>
          <w:rFonts w:asciiTheme="minorHAnsi" w:hAnsiTheme="minorHAnsi" w:cstheme="minorHAnsi"/>
          <w:sz w:val="16"/>
          <w:szCs w:val="16"/>
        </w:rPr>
        <w:t>UNSCEAR, 202</w:t>
      </w:r>
      <w:r w:rsidR="000B0DD3">
        <w:rPr>
          <w:rFonts w:asciiTheme="minorHAnsi" w:hAnsiTheme="minorHAnsi" w:cstheme="minorHAnsi"/>
          <w:sz w:val="16"/>
          <w:szCs w:val="16"/>
        </w:rPr>
        <w:t>0</w:t>
      </w:r>
      <w:r w:rsidRPr="00754A78">
        <w:rPr>
          <w:rFonts w:asciiTheme="minorHAnsi" w:hAnsiTheme="minorHAnsi" w:cstheme="minorHAnsi"/>
          <w:sz w:val="16"/>
          <w:szCs w:val="16"/>
        </w:rPr>
        <w:t>/2</w:t>
      </w:r>
      <w:r w:rsidR="000B0DD3">
        <w:rPr>
          <w:rFonts w:asciiTheme="minorHAnsi" w:hAnsiTheme="minorHAnsi" w:cstheme="minorHAnsi"/>
          <w:sz w:val="16"/>
          <w:szCs w:val="16"/>
        </w:rPr>
        <w:t>1</w:t>
      </w:r>
      <w:r w:rsidRPr="00754A78">
        <w:rPr>
          <w:rFonts w:asciiTheme="minorHAnsi" w:hAnsiTheme="minorHAnsi" w:cstheme="minorHAnsi"/>
          <w:sz w:val="16"/>
          <w:szCs w:val="16"/>
        </w:rPr>
        <w:t xml:space="preserve"> “Biological mechanisms relevant for the inference of cancer risks from low dose and low-dose rate radiation” https://www.unscear.org/unscear/publications/2020_2021_3.html</w:t>
      </w:r>
    </w:p>
  </w:endnote>
  <w:endnote w:id="19">
    <w:p w14:paraId="4FD07492" w14:textId="77777777" w:rsidR="00D73DA1" w:rsidRPr="00237D02" w:rsidRDefault="00D73DA1" w:rsidP="00D73DA1">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r w:rsidRPr="00237D02">
        <w:rPr>
          <w:rFonts w:ascii="Arial Narrow" w:hAnsi="Arial Narrow" w:cstheme="minorHAnsi"/>
          <w:sz w:val="18"/>
          <w:szCs w:val="18"/>
          <w:shd w:val="clear" w:color="auto" w:fill="FFFFFF"/>
        </w:rPr>
        <w:t xml:space="preserve">Puckett, Y and Nappe, T.M. 2022. Ionizing Radiation. [Updated 2022 Jan 2]. In: </w:t>
      </w:r>
      <w:proofErr w:type="spellStart"/>
      <w:r w:rsidRPr="00237D02">
        <w:rPr>
          <w:rFonts w:ascii="Arial Narrow" w:hAnsi="Arial Narrow" w:cstheme="minorHAnsi"/>
          <w:sz w:val="18"/>
          <w:szCs w:val="18"/>
          <w:shd w:val="clear" w:color="auto" w:fill="FFFFFF"/>
        </w:rPr>
        <w:t>StatPearls</w:t>
      </w:r>
      <w:proofErr w:type="spellEnd"/>
      <w:r w:rsidRPr="00237D02">
        <w:rPr>
          <w:rFonts w:ascii="Arial Narrow" w:hAnsi="Arial Narrow" w:cstheme="minorHAnsi"/>
          <w:sz w:val="18"/>
          <w:szCs w:val="18"/>
          <w:shd w:val="clear" w:color="auto" w:fill="FFFFFF"/>
        </w:rPr>
        <w:t xml:space="preserve"> [Internet]. Treasure Island, Florida: </w:t>
      </w:r>
      <w:proofErr w:type="spellStart"/>
      <w:r w:rsidRPr="00237D02">
        <w:rPr>
          <w:rFonts w:ascii="Arial Narrow" w:hAnsi="Arial Narrow" w:cstheme="minorHAnsi"/>
          <w:sz w:val="18"/>
          <w:szCs w:val="18"/>
          <w:shd w:val="clear" w:color="auto" w:fill="FFFFFF"/>
        </w:rPr>
        <w:t>StatPearls</w:t>
      </w:r>
      <w:proofErr w:type="spellEnd"/>
      <w:r w:rsidRPr="00237D02">
        <w:rPr>
          <w:rFonts w:ascii="Arial Narrow" w:hAnsi="Arial Narrow" w:cstheme="minorHAnsi"/>
          <w:sz w:val="18"/>
          <w:szCs w:val="18"/>
          <w:shd w:val="clear" w:color="auto" w:fill="FFFFFF"/>
        </w:rPr>
        <w:t xml:space="preserve"> Publishing. 2022 Jan.</w:t>
      </w:r>
      <w:r w:rsidRPr="00237D02">
        <w:rPr>
          <w:rStyle w:val="bkciteavail"/>
          <w:rFonts w:ascii="Arial Narrow" w:hAnsi="Arial Narrow" w:cstheme="minorHAnsi"/>
          <w:sz w:val="18"/>
          <w:szCs w:val="18"/>
          <w:shd w:val="clear" w:color="auto" w:fill="FFFFFF"/>
        </w:rPr>
        <w:t xml:space="preserve"> https://www.ncbi.nlm.nih.gov/books/NBK534237/</w:t>
      </w:r>
      <w:r w:rsidRPr="00237D02">
        <w:rPr>
          <w:rFonts w:ascii="Arial Narrow" w:hAnsi="Arial Narrow" w:cstheme="minorHAnsi"/>
          <w:sz w:val="18"/>
          <w:szCs w:val="18"/>
          <w:shd w:val="clear" w:color="auto" w:fill="FFFFFF"/>
        </w:rPr>
        <w:t xml:space="preserve"> </w:t>
      </w:r>
    </w:p>
  </w:endnote>
  <w:endnote w:id="20">
    <w:p w14:paraId="0B14DEBB" w14:textId="77777777" w:rsidR="00D73DA1" w:rsidRPr="00237D02" w:rsidRDefault="00D73DA1" w:rsidP="00D73DA1">
      <w:pPr>
        <w:spacing w:after="0" w:line="240" w:lineRule="auto"/>
        <w:contextualSpacing/>
        <w:rPr>
          <w:rFonts w:ascii="Arial Narrow" w:hAnsi="Arial Narrow" w:cstheme="minorHAnsi"/>
          <w:sz w:val="18"/>
          <w:szCs w:val="18"/>
          <w:shd w:val="clear" w:color="auto" w:fill="FCFCFC"/>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r w:rsidRPr="00237D02">
        <w:rPr>
          <w:rFonts w:ascii="Arial Narrow" w:hAnsi="Arial Narrow" w:cstheme="minorHAnsi"/>
          <w:sz w:val="18"/>
          <w:szCs w:val="18"/>
          <w:shd w:val="clear" w:color="auto" w:fill="FCFCFC"/>
        </w:rPr>
        <w:t xml:space="preserve">The National Institute for Occupational Safety and Health. 2019. </w:t>
      </w:r>
      <w:r w:rsidRPr="00237D02">
        <w:rPr>
          <w:rFonts w:ascii="Arial Narrow" w:hAnsi="Arial Narrow" w:cstheme="minorHAnsi"/>
          <w:i/>
          <w:iCs/>
          <w:sz w:val="18"/>
          <w:szCs w:val="18"/>
          <w:shd w:val="clear" w:color="auto" w:fill="FCFCFC"/>
        </w:rPr>
        <w:t>Radiation – Ionizing – Reproductive Health</w:t>
      </w:r>
      <w:r w:rsidRPr="00237D02">
        <w:rPr>
          <w:rFonts w:ascii="Arial Narrow" w:hAnsi="Arial Narrow" w:cstheme="minorHAnsi"/>
          <w:sz w:val="18"/>
          <w:szCs w:val="18"/>
          <w:shd w:val="clear" w:color="auto" w:fill="FFFFFF"/>
        </w:rPr>
        <w:t xml:space="preserve">. Washington D.C.: </w:t>
      </w:r>
      <w:proofErr w:type="spellStart"/>
      <w:r w:rsidRPr="00237D02">
        <w:rPr>
          <w:rFonts w:ascii="Arial Narrow" w:hAnsi="Arial Narrow" w:cstheme="minorHAnsi"/>
          <w:sz w:val="18"/>
          <w:szCs w:val="18"/>
          <w:shd w:val="clear" w:color="auto" w:fill="FFFFFF"/>
        </w:rPr>
        <w:t>Centres</w:t>
      </w:r>
      <w:proofErr w:type="spellEnd"/>
      <w:r w:rsidRPr="00237D02">
        <w:rPr>
          <w:rFonts w:ascii="Arial Narrow" w:hAnsi="Arial Narrow" w:cstheme="minorHAnsi"/>
          <w:sz w:val="18"/>
          <w:szCs w:val="18"/>
          <w:shd w:val="clear" w:color="auto" w:fill="FFFFFF"/>
        </w:rPr>
        <w:t xml:space="preserve"> for Disease Control. November 15, 2019 https://www.cdc.gov/niosh/topics/repro/ionizingradiation.html</w:t>
      </w:r>
    </w:p>
  </w:endnote>
  <w:endnote w:id="21">
    <w:p w14:paraId="3AB16FAB" w14:textId="77777777" w:rsidR="00D73DA1" w:rsidRPr="00237D02" w:rsidRDefault="00D73DA1" w:rsidP="00D73DA1">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Shore, Roy E.; Beck, Harold L.; </w:t>
      </w:r>
      <w:proofErr w:type="spellStart"/>
      <w:r w:rsidRPr="00237D02">
        <w:rPr>
          <w:rFonts w:ascii="Arial Narrow" w:hAnsi="Arial Narrow" w:cstheme="minorHAnsi"/>
          <w:sz w:val="18"/>
          <w:szCs w:val="18"/>
        </w:rPr>
        <w:t>Boice</w:t>
      </w:r>
      <w:proofErr w:type="spellEnd"/>
      <w:r w:rsidRPr="00237D02">
        <w:rPr>
          <w:rFonts w:ascii="Arial Narrow" w:hAnsi="Arial Narrow" w:cstheme="minorHAnsi"/>
          <w:sz w:val="18"/>
          <w:szCs w:val="18"/>
        </w:rPr>
        <w:t xml:space="preserve">, John D. Jr.; Caffrey, Emily A.; Davis, Scott; Grogan, Helen A.; Mettler, Fred A. Jr.; Preston, R. Julian; Till, John E.; Wakeford, Richard; Walsh, Linda; Dauer, Lawrence T. 2019. “Recent Epidemiologic Studies and the Linear No-Threshold Model For Radiation Protection—Considerations Regarding NCRP Commentary” 27. </w:t>
      </w:r>
      <w:r w:rsidRPr="00237D02">
        <w:rPr>
          <w:rFonts w:ascii="Arial Narrow" w:hAnsi="Arial Narrow" w:cstheme="minorHAnsi"/>
          <w:i/>
          <w:iCs/>
          <w:sz w:val="18"/>
          <w:szCs w:val="18"/>
        </w:rPr>
        <w:t>Health Physics</w:t>
      </w:r>
      <w:r w:rsidRPr="00237D02">
        <w:rPr>
          <w:rFonts w:ascii="Arial Narrow" w:hAnsi="Arial Narrow" w:cstheme="minorHAnsi"/>
          <w:sz w:val="18"/>
          <w:szCs w:val="18"/>
        </w:rPr>
        <w:t xml:space="preserve"> 116, no. 2 (February): p 235-246 </w:t>
      </w:r>
      <w:proofErr w:type="spellStart"/>
      <w:r w:rsidRPr="00237D02">
        <w:rPr>
          <w:rFonts w:ascii="Arial Narrow" w:hAnsi="Arial Narrow" w:cstheme="minorHAnsi"/>
          <w:sz w:val="18"/>
          <w:szCs w:val="18"/>
        </w:rPr>
        <w:t>doi</w:t>
      </w:r>
      <w:proofErr w:type="spellEnd"/>
      <w:r w:rsidRPr="00237D02">
        <w:rPr>
          <w:rFonts w:ascii="Arial Narrow" w:hAnsi="Arial Narrow" w:cstheme="minorHAnsi"/>
          <w:sz w:val="18"/>
          <w:szCs w:val="18"/>
        </w:rPr>
        <w:t>: 10.1097/HP.0000000000001015</w:t>
      </w:r>
    </w:p>
  </w:endnote>
  <w:endnote w:id="22">
    <w:p w14:paraId="4415D4C1" w14:textId="77777777" w:rsidR="00D73DA1" w:rsidRPr="00237D02" w:rsidRDefault="00D73DA1" w:rsidP="00D73DA1">
      <w:pPr>
        <w:spacing w:after="0" w:line="240" w:lineRule="auto"/>
        <w:rPr>
          <w:rFonts w:ascii="Arial Narrow" w:hAnsi="Arial Narrow"/>
          <w:sz w:val="18"/>
          <w:szCs w:val="18"/>
        </w:rPr>
      </w:pPr>
      <w:r w:rsidRPr="00237D02">
        <w:rPr>
          <w:rStyle w:val="EndnoteReference"/>
          <w:rFonts w:ascii="Arial Narrow" w:hAnsi="Arial Narrow"/>
          <w:sz w:val="18"/>
          <w:szCs w:val="18"/>
        </w:rPr>
        <w:endnoteRef/>
      </w:r>
      <w:r w:rsidRPr="00237D02">
        <w:rPr>
          <w:rFonts w:ascii="Arial Narrow" w:eastAsia="Times New Roman" w:hAnsi="Arial Narrow" w:cstheme="minorHAnsi"/>
          <w:sz w:val="18"/>
          <w:szCs w:val="18"/>
        </w:rPr>
        <w:t xml:space="preserve"> </w:t>
      </w:r>
      <w:proofErr w:type="spellStart"/>
      <w:r w:rsidRPr="00237D02">
        <w:rPr>
          <w:rFonts w:ascii="Arial Narrow" w:eastAsia="Times New Roman" w:hAnsi="Arial Narrow" w:cstheme="minorHAnsi"/>
          <w:sz w:val="18"/>
          <w:szCs w:val="18"/>
        </w:rPr>
        <w:t>Kutanzi</w:t>
      </w:r>
      <w:proofErr w:type="spellEnd"/>
      <w:r w:rsidRPr="00237D02">
        <w:rPr>
          <w:rFonts w:ascii="Arial Narrow" w:eastAsia="Times New Roman" w:hAnsi="Arial Narrow" w:cstheme="minorHAnsi"/>
          <w:sz w:val="18"/>
          <w:szCs w:val="18"/>
        </w:rPr>
        <w:t xml:space="preserve"> KR, Lumen A, </w:t>
      </w:r>
      <w:proofErr w:type="spellStart"/>
      <w:r w:rsidRPr="00237D02">
        <w:rPr>
          <w:rFonts w:ascii="Arial Narrow" w:eastAsia="Times New Roman" w:hAnsi="Arial Narrow" w:cstheme="minorHAnsi"/>
          <w:sz w:val="18"/>
          <w:szCs w:val="18"/>
        </w:rPr>
        <w:t>Koturbash</w:t>
      </w:r>
      <w:proofErr w:type="spellEnd"/>
      <w:r w:rsidRPr="00237D02">
        <w:rPr>
          <w:rFonts w:ascii="Arial Narrow" w:eastAsia="Times New Roman" w:hAnsi="Arial Narrow" w:cstheme="minorHAnsi"/>
          <w:sz w:val="18"/>
          <w:szCs w:val="18"/>
        </w:rPr>
        <w:t xml:space="preserve"> I, </w:t>
      </w:r>
      <w:proofErr w:type="spellStart"/>
      <w:r w:rsidRPr="00237D02">
        <w:rPr>
          <w:rFonts w:ascii="Arial Narrow" w:eastAsia="Times New Roman" w:hAnsi="Arial Narrow" w:cstheme="minorHAnsi"/>
          <w:sz w:val="18"/>
          <w:szCs w:val="18"/>
        </w:rPr>
        <w:t>Miousse</w:t>
      </w:r>
      <w:proofErr w:type="spellEnd"/>
      <w:r w:rsidRPr="00237D02">
        <w:rPr>
          <w:rFonts w:ascii="Arial Narrow" w:eastAsia="Times New Roman" w:hAnsi="Arial Narrow" w:cstheme="minorHAnsi"/>
          <w:sz w:val="18"/>
          <w:szCs w:val="18"/>
        </w:rPr>
        <w:t xml:space="preserve"> IR. “Pediatric Exposures to Ionizing Radiation: Carcinogenic Considerations”. </w:t>
      </w:r>
      <w:r w:rsidRPr="00237D02">
        <w:rPr>
          <w:rFonts w:ascii="Arial Narrow" w:eastAsia="Times New Roman" w:hAnsi="Arial Narrow" w:cstheme="minorHAnsi"/>
          <w:i/>
          <w:iCs/>
          <w:sz w:val="18"/>
          <w:szCs w:val="18"/>
        </w:rPr>
        <w:t>Int J Environ Res Public Health</w:t>
      </w:r>
      <w:r w:rsidRPr="00237D02">
        <w:rPr>
          <w:rFonts w:ascii="Arial Narrow" w:eastAsia="Times New Roman" w:hAnsi="Arial Narrow" w:cstheme="minorHAnsi"/>
          <w:sz w:val="18"/>
          <w:szCs w:val="18"/>
        </w:rPr>
        <w:t xml:space="preserve">. 2016 Oct 28;13(11):1057. </w:t>
      </w:r>
      <w:r w:rsidRPr="00237D02">
        <w:rPr>
          <w:rFonts w:ascii="Arial Narrow" w:hAnsi="Arial Narrow"/>
          <w:sz w:val="18"/>
          <w:szCs w:val="18"/>
        </w:rPr>
        <w:t xml:space="preserve"> https://www.ncbi.nlm.nih.gov/pmc/articles/PMC5129267/</w:t>
      </w:r>
    </w:p>
  </w:endnote>
  <w:endnote w:id="23">
    <w:p w14:paraId="6B4EA0C6" w14:textId="77777777" w:rsidR="005A4A16" w:rsidRPr="00237D02" w:rsidRDefault="005A4A16" w:rsidP="005A4A16">
      <w:pPr>
        <w:spacing w:after="0" w:line="240" w:lineRule="auto"/>
        <w:contextualSpacing/>
        <w:rPr>
          <w:rFonts w:ascii="Arial Narrow" w:hAnsi="Arial Narrow" w:cstheme="minorHAnsi"/>
          <w:sz w:val="18"/>
          <w:szCs w:val="18"/>
          <w:shd w:val="clear" w:color="auto" w:fill="FCFCFC"/>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shd w:val="clear" w:color="auto" w:fill="FCFCFC"/>
        </w:rPr>
        <w:t>Tchounwou</w:t>
      </w:r>
      <w:proofErr w:type="spellEnd"/>
      <w:r w:rsidRPr="00237D02">
        <w:rPr>
          <w:rFonts w:ascii="Arial Narrow" w:hAnsi="Arial Narrow" w:cstheme="minorHAnsi"/>
          <w:sz w:val="18"/>
          <w:szCs w:val="18"/>
          <w:shd w:val="clear" w:color="auto" w:fill="FCFCFC"/>
        </w:rPr>
        <w:t xml:space="preserve">, P.B., </w:t>
      </w:r>
      <w:proofErr w:type="spellStart"/>
      <w:r w:rsidRPr="00237D02">
        <w:rPr>
          <w:rFonts w:ascii="Arial Narrow" w:hAnsi="Arial Narrow" w:cstheme="minorHAnsi"/>
          <w:sz w:val="18"/>
          <w:szCs w:val="18"/>
          <w:shd w:val="clear" w:color="auto" w:fill="FCFCFC"/>
        </w:rPr>
        <w:t>Yedjou</w:t>
      </w:r>
      <w:proofErr w:type="spellEnd"/>
      <w:r w:rsidRPr="00237D02">
        <w:rPr>
          <w:rFonts w:ascii="Arial Narrow" w:hAnsi="Arial Narrow" w:cstheme="minorHAnsi"/>
          <w:sz w:val="18"/>
          <w:szCs w:val="18"/>
          <w:shd w:val="clear" w:color="auto" w:fill="FCFCFC"/>
        </w:rPr>
        <w:t xml:space="preserve">, C.G., </w:t>
      </w:r>
      <w:proofErr w:type="spellStart"/>
      <w:r w:rsidRPr="00237D02">
        <w:rPr>
          <w:rFonts w:ascii="Arial Narrow" w:hAnsi="Arial Narrow" w:cstheme="minorHAnsi"/>
          <w:sz w:val="18"/>
          <w:szCs w:val="18"/>
          <w:shd w:val="clear" w:color="auto" w:fill="FCFCFC"/>
        </w:rPr>
        <w:t>Patlolla</w:t>
      </w:r>
      <w:proofErr w:type="spellEnd"/>
      <w:r w:rsidRPr="00237D02">
        <w:rPr>
          <w:rFonts w:ascii="Arial Narrow" w:hAnsi="Arial Narrow" w:cstheme="minorHAnsi"/>
          <w:sz w:val="18"/>
          <w:szCs w:val="18"/>
          <w:shd w:val="clear" w:color="auto" w:fill="FCFCFC"/>
        </w:rPr>
        <w:t xml:space="preserve">, A.K., Sutton, D.J. 2012. “Heavy Metal Toxicity and the Environment.” In </w:t>
      </w:r>
      <w:r w:rsidRPr="00237D02">
        <w:rPr>
          <w:rFonts w:ascii="Arial Narrow" w:hAnsi="Arial Narrow" w:cstheme="minorHAnsi"/>
          <w:i/>
          <w:iCs/>
          <w:sz w:val="18"/>
          <w:szCs w:val="18"/>
          <w:shd w:val="clear" w:color="auto" w:fill="FCFCFC"/>
        </w:rPr>
        <w:t>Molecular, Clinical and Environmental Toxicology</w:t>
      </w:r>
      <w:r w:rsidRPr="00237D02">
        <w:rPr>
          <w:rFonts w:ascii="Arial Narrow" w:hAnsi="Arial Narrow" w:cstheme="minorHAnsi"/>
          <w:sz w:val="18"/>
          <w:szCs w:val="18"/>
          <w:shd w:val="clear" w:color="auto" w:fill="FFFFFF"/>
        </w:rPr>
        <w:t xml:space="preserve"> </w:t>
      </w:r>
      <w:r w:rsidRPr="00237D02">
        <w:rPr>
          <w:rFonts w:ascii="Arial Narrow" w:hAnsi="Arial Narrow" w:cstheme="minorHAnsi"/>
          <w:i/>
          <w:iCs/>
          <w:sz w:val="18"/>
          <w:szCs w:val="18"/>
          <w:shd w:val="clear" w:color="auto" w:fill="FFFFFF"/>
        </w:rPr>
        <w:t>Volume 3: Environmental Toxicology</w:t>
      </w:r>
      <w:r w:rsidRPr="00237D02">
        <w:rPr>
          <w:rFonts w:ascii="Arial Narrow" w:hAnsi="Arial Narrow" w:cstheme="minorHAnsi"/>
          <w:sz w:val="18"/>
          <w:szCs w:val="18"/>
          <w:shd w:val="clear" w:color="auto" w:fill="FCFCFC"/>
        </w:rPr>
        <w:t>.</w:t>
      </w:r>
      <w:r w:rsidRPr="00237D02">
        <w:rPr>
          <w:rFonts w:ascii="Arial Narrow" w:hAnsi="Arial Narrow" w:cstheme="minorHAnsi"/>
          <w:sz w:val="18"/>
          <w:szCs w:val="18"/>
          <w:shd w:val="clear" w:color="auto" w:fill="FFFFFF"/>
        </w:rPr>
        <w:t xml:space="preserve"> edited by</w:t>
      </w:r>
      <w:r w:rsidRPr="00237D02">
        <w:rPr>
          <w:rFonts w:ascii="Arial Narrow" w:hAnsi="Arial Narrow" w:cstheme="minorHAnsi"/>
          <w:sz w:val="18"/>
          <w:szCs w:val="18"/>
          <w:shd w:val="clear" w:color="auto" w:fill="FCFCFC"/>
        </w:rPr>
        <w:t xml:space="preserve"> Andreas </w:t>
      </w:r>
      <w:proofErr w:type="spellStart"/>
      <w:r w:rsidRPr="00237D02">
        <w:rPr>
          <w:rFonts w:ascii="Arial Narrow" w:hAnsi="Arial Narrow" w:cstheme="minorHAnsi"/>
          <w:sz w:val="18"/>
          <w:szCs w:val="18"/>
          <w:shd w:val="clear" w:color="auto" w:fill="FCFCFC"/>
        </w:rPr>
        <w:t>Luch</w:t>
      </w:r>
      <w:proofErr w:type="spellEnd"/>
      <w:r w:rsidRPr="00237D02">
        <w:rPr>
          <w:rFonts w:ascii="Arial Narrow" w:hAnsi="Arial Narrow" w:cstheme="minorHAnsi"/>
          <w:sz w:val="18"/>
          <w:szCs w:val="18"/>
          <w:shd w:val="clear" w:color="auto" w:fill="FCFCFC"/>
        </w:rPr>
        <w:t xml:space="preserve">. </w:t>
      </w:r>
      <w:r w:rsidRPr="00237D02">
        <w:rPr>
          <w:rFonts w:ascii="Arial Narrow" w:hAnsi="Arial Narrow" w:cstheme="minorHAnsi"/>
          <w:sz w:val="18"/>
          <w:szCs w:val="18"/>
          <w:shd w:val="clear" w:color="auto" w:fill="FFFFFF"/>
        </w:rPr>
        <w:t>pp 133–164</w:t>
      </w:r>
      <w:r w:rsidRPr="00237D02">
        <w:rPr>
          <w:rFonts w:ascii="Arial Narrow" w:hAnsi="Arial Narrow" w:cstheme="minorHAnsi"/>
          <w:sz w:val="18"/>
          <w:szCs w:val="18"/>
          <w:shd w:val="clear" w:color="auto" w:fill="FCFCFC"/>
        </w:rPr>
        <w:t>. Basel: Springer.  https://doi.org/10.1007/978-3-7643-8340-4_6</w:t>
      </w:r>
      <w:r w:rsidRPr="00237D02">
        <w:rPr>
          <w:rFonts w:ascii="Arial Narrow" w:hAnsi="Arial Narrow" w:cstheme="minorHAnsi"/>
          <w:sz w:val="18"/>
          <w:szCs w:val="18"/>
        </w:rPr>
        <w:t>/</w:t>
      </w:r>
    </w:p>
  </w:endnote>
  <w:endnote w:id="24">
    <w:p w14:paraId="427AB009" w14:textId="77777777" w:rsidR="005A4A16" w:rsidRPr="00237D02" w:rsidRDefault="005A4A16" w:rsidP="005A4A16">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Balali</w:t>
      </w:r>
      <w:proofErr w:type="spellEnd"/>
      <w:r w:rsidRPr="00237D02">
        <w:rPr>
          <w:rFonts w:ascii="Arial Narrow" w:hAnsi="Arial Narrow" w:cstheme="minorHAnsi"/>
          <w:sz w:val="18"/>
          <w:szCs w:val="18"/>
        </w:rPr>
        <w:t xml:space="preserve">-Mood, Mahdi; </w:t>
      </w:r>
      <w:proofErr w:type="spellStart"/>
      <w:r w:rsidRPr="00237D02">
        <w:rPr>
          <w:rFonts w:ascii="Arial Narrow" w:hAnsi="Arial Narrow" w:cstheme="minorHAnsi"/>
          <w:sz w:val="18"/>
          <w:szCs w:val="18"/>
        </w:rPr>
        <w:t>Naseri</w:t>
      </w:r>
      <w:proofErr w:type="spellEnd"/>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Kobra</w:t>
      </w:r>
      <w:proofErr w:type="spellEnd"/>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Tahergorabi</w:t>
      </w:r>
      <w:proofErr w:type="spellEnd"/>
      <w:r w:rsidRPr="00237D02">
        <w:rPr>
          <w:rFonts w:ascii="Arial Narrow" w:hAnsi="Arial Narrow" w:cstheme="minorHAnsi"/>
          <w:sz w:val="18"/>
          <w:szCs w:val="18"/>
        </w:rPr>
        <w:t xml:space="preserve">, Zoya; </w:t>
      </w:r>
      <w:proofErr w:type="spellStart"/>
      <w:r w:rsidRPr="00237D02">
        <w:rPr>
          <w:rFonts w:ascii="Arial Narrow" w:hAnsi="Arial Narrow" w:cstheme="minorHAnsi"/>
          <w:sz w:val="18"/>
          <w:szCs w:val="18"/>
        </w:rPr>
        <w:t>Khazdair</w:t>
      </w:r>
      <w:proofErr w:type="spellEnd"/>
      <w:r w:rsidRPr="00237D02">
        <w:rPr>
          <w:rFonts w:ascii="Arial Narrow" w:hAnsi="Arial Narrow" w:cstheme="minorHAnsi"/>
          <w:sz w:val="18"/>
          <w:szCs w:val="18"/>
        </w:rPr>
        <w:t xml:space="preserve">, Mohammad Reza; Sadeghi, Mahmood. 2021. “Toxic Mechanisms of Five Heavy Metals: Mercury, Lead, Chromium, Cadmium, and Arsenic.” </w:t>
      </w:r>
      <w:r w:rsidRPr="00237D02">
        <w:rPr>
          <w:rFonts w:ascii="Arial Narrow" w:hAnsi="Arial Narrow" w:cstheme="minorHAnsi"/>
          <w:i/>
          <w:iCs/>
          <w:sz w:val="18"/>
          <w:szCs w:val="18"/>
        </w:rPr>
        <w:t>Frontiers in Pharmacology</w:t>
      </w:r>
      <w:r w:rsidRPr="00237D02">
        <w:rPr>
          <w:rFonts w:ascii="Arial Narrow" w:hAnsi="Arial Narrow" w:cstheme="minorHAnsi"/>
          <w:sz w:val="18"/>
          <w:szCs w:val="18"/>
        </w:rPr>
        <w:t xml:space="preserve"> Volume 12, April 2021. 19 pages   DOI:10.3389/fphar.2021.643972</w:t>
      </w:r>
    </w:p>
  </w:endnote>
  <w:endnote w:id="25">
    <w:p w14:paraId="77C01684" w14:textId="77777777" w:rsidR="005A4A16" w:rsidRPr="00237D02" w:rsidRDefault="005A4A16" w:rsidP="005A4A16">
      <w:pPr>
        <w:spacing w:after="0" w:line="240" w:lineRule="auto"/>
        <w:contextualSpacing/>
        <w:rPr>
          <w:rFonts w:ascii="Arial Narrow" w:hAnsi="Arial Narrow" w:cstheme="minorHAnsi"/>
          <w:sz w:val="18"/>
          <w:szCs w:val="18"/>
          <w:shd w:val="clear" w:color="auto" w:fill="FCFCFC"/>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shd w:val="clear" w:color="auto" w:fill="FCFCFC"/>
        </w:rPr>
        <w:t>Gwenzi</w:t>
      </w:r>
      <w:proofErr w:type="spellEnd"/>
      <w:r w:rsidRPr="00237D02">
        <w:rPr>
          <w:rFonts w:ascii="Arial Narrow" w:hAnsi="Arial Narrow" w:cstheme="minorHAnsi"/>
          <w:sz w:val="18"/>
          <w:szCs w:val="18"/>
          <w:shd w:val="clear" w:color="auto" w:fill="FCFCFC"/>
        </w:rPr>
        <w:t xml:space="preserve">, W., </w:t>
      </w:r>
      <w:proofErr w:type="spellStart"/>
      <w:r w:rsidRPr="00237D02">
        <w:rPr>
          <w:rFonts w:ascii="Arial Narrow" w:hAnsi="Arial Narrow" w:cstheme="minorHAnsi"/>
          <w:sz w:val="18"/>
          <w:szCs w:val="18"/>
          <w:shd w:val="clear" w:color="auto" w:fill="FCFCFC"/>
        </w:rPr>
        <w:t>Mupatsi</w:t>
      </w:r>
      <w:proofErr w:type="spellEnd"/>
      <w:r w:rsidRPr="00237D02">
        <w:rPr>
          <w:rFonts w:ascii="Arial Narrow" w:hAnsi="Arial Narrow" w:cstheme="minorHAnsi"/>
          <w:sz w:val="18"/>
          <w:szCs w:val="18"/>
          <w:shd w:val="clear" w:color="auto" w:fill="FCFCFC"/>
        </w:rPr>
        <w:t xml:space="preserve">, N.M., </w:t>
      </w:r>
      <w:proofErr w:type="spellStart"/>
      <w:r w:rsidRPr="00237D02">
        <w:rPr>
          <w:rFonts w:ascii="Arial Narrow" w:hAnsi="Arial Narrow" w:cstheme="minorHAnsi"/>
          <w:sz w:val="18"/>
          <w:szCs w:val="18"/>
          <w:shd w:val="clear" w:color="auto" w:fill="FCFCFC"/>
        </w:rPr>
        <w:t>Mtisi</w:t>
      </w:r>
      <w:proofErr w:type="spellEnd"/>
      <w:r w:rsidRPr="00237D02">
        <w:rPr>
          <w:rFonts w:ascii="Arial Narrow" w:hAnsi="Arial Narrow" w:cstheme="minorHAnsi"/>
          <w:sz w:val="18"/>
          <w:szCs w:val="18"/>
          <w:shd w:val="clear" w:color="auto" w:fill="FCFCFC"/>
        </w:rPr>
        <w:t xml:space="preserve">, M. and </w:t>
      </w:r>
      <w:proofErr w:type="spellStart"/>
      <w:r w:rsidRPr="00237D02">
        <w:rPr>
          <w:rFonts w:ascii="Arial Narrow" w:hAnsi="Arial Narrow" w:cstheme="minorHAnsi"/>
          <w:sz w:val="18"/>
          <w:szCs w:val="18"/>
          <w:shd w:val="clear" w:color="auto" w:fill="FCFCFC"/>
        </w:rPr>
        <w:t>Mungazi</w:t>
      </w:r>
      <w:proofErr w:type="spellEnd"/>
      <w:r w:rsidRPr="00237D02">
        <w:rPr>
          <w:rFonts w:ascii="Arial Narrow" w:hAnsi="Arial Narrow" w:cstheme="minorHAnsi"/>
          <w:sz w:val="18"/>
          <w:szCs w:val="18"/>
          <w:shd w:val="clear" w:color="auto" w:fill="FCFCFC"/>
        </w:rPr>
        <w:t xml:space="preserve">, A.A. 2021. “Sources and Health Risks of Rare Earth Elements in Waters.” In </w:t>
      </w:r>
      <w:r w:rsidRPr="00237D02">
        <w:rPr>
          <w:rFonts w:ascii="Arial Narrow" w:hAnsi="Arial Narrow" w:cstheme="minorHAnsi"/>
          <w:i/>
          <w:iCs/>
          <w:sz w:val="18"/>
          <w:szCs w:val="18"/>
          <w:shd w:val="clear" w:color="auto" w:fill="FCFCFC"/>
        </w:rPr>
        <w:t>Water Pollution and Remediation: Heavy Metals</w:t>
      </w:r>
      <w:r w:rsidRPr="00237D02">
        <w:rPr>
          <w:rFonts w:ascii="Arial Narrow" w:hAnsi="Arial Narrow" w:cstheme="minorHAnsi"/>
          <w:sz w:val="18"/>
          <w:szCs w:val="18"/>
          <w:shd w:val="clear" w:color="auto" w:fill="FCFCFC"/>
        </w:rPr>
        <w:t xml:space="preserve">. </w:t>
      </w:r>
      <w:r w:rsidRPr="00237D02">
        <w:rPr>
          <w:rFonts w:ascii="Arial Narrow" w:hAnsi="Arial Narrow" w:cstheme="minorHAnsi"/>
          <w:i/>
          <w:iCs/>
          <w:sz w:val="18"/>
          <w:szCs w:val="18"/>
          <w:shd w:val="clear" w:color="auto" w:fill="FCFCFC"/>
        </w:rPr>
        <w:t>Environmental Chemistry for a Sustainable World,</w:t>
      </w:r>
      <w:r w:rsidRPr="00237D02">
        <w:rPr>
          <w:rFonts w:ascii="Arial Narrow" w:hAnsi="Arial Narrow" w:cstheme="minorHAnsi"/>
          <w:sz w:val="18"/>
          <w:szCs w:val="18"/>
          <w:shd w:val="clear" w:color="auto" w:fill="FCFCFC"/>
        </w:rPr>
        <w:t xml:space="preserve"> vol 53 Edited by </w:t>
      </w:r>
      <w:proofErr w:type="spellStart"/>
      <w:r w:rsidRPr="00237D02">
        <w:rPr>
          <w:rFonts w:ascii="Arial Narrow" w:hAnsi="Arial Narrow" w:cstheme="minorHAnsi"/>
          <w:sz w:val="18"/>
          <w:szCs w:val="18"/>
          <w:shd w:val="clear" w:color="auto" w:fill="FCFCFC"/>
        </w:rPr>
        <w:t>Inamuddin</w:t>
      </w:r>
      <w:proofErr w:type="spellEnd"/>
      <w:r w:rsidRPr="00237D02">
        <w:rPr>
          <w:rFonts w:ascii="Arial Narrow" w:hAnsi="Arial Narrow" w:cstheme="minorHAnsi"/>
          <w:sz w:val="18"/>
          <w:szCs w:val="18"/>
          <w:shd w:val="clear" w:color="auto" w:fill="FCFCFC"/>
        </w:rPr>
        <w:t xml:space="preserve">, Ahamed, M.I. and </w:t>
      </w:r>
      <w:proofErr w:type="spellStart"/>
      <w:r w:rsidRPr="00237D02">
        <w:rPr>
          <w:rFonts w:ascii="Arial Narrow" w:hAnsi="Arial Narrow" w:cstheme="minorHAnsi"/>
          <w:sz w:val="18"/>
          <w:szCs w:val="18"/>
          <w:shd w:val="clear" w:color="auto" w:fill="FCFCFC"/>
        </w:rPr>
        <w:t>Lichtfouse</w:t>
      </w:r>
      <w:proofErr w:type="spellEnd"/>
      <w:r w:rsidRPr="00237D02">
        <w:rPr>
          <w:rFonts w:ascii="Arial Narrow" w:hAnsi="Arial Narrow" w:cstheme="minorHAnsi"/>
          <w:sz w:val="18"/>
          <w:szCs w:val="18"/>
          <w:shd w:val="clear" w:color="auto" w:fill="FCFCFC"/>
        </w:rPr>
        <w:t xml:space="preserve">, E., </w:t>
      </w:r>
      <w:r w:rsidRPr="00237D02">
        <w:rPr>
          <w:rFonts w:ascii="Arial Narrow" w:hAnsi="Arial Narrow" w:cstheme="minorHAnsi"/>
          <w:sz w:val="18"/>
          <w:szCs w:val="18"/>
          <w:shd w:val="clear" w:color="auto" w:fill="FFFFFF"/>
        </w:rPr>
        <w:t>Pages 1-36</w:t>
      </w:r>
      <w:r w:rsidRPr="00237D02">
        <w:rPr>
          <w:rFonts w:ascii="Arial Narrow" w:hAnsi="Arial Narrow" w:cstheme="minorHAnsi"/>
          <w:sz w:val="18"/>
          <w:szCs w:val="18"/>
          <w:shd w:val="clear" w:color="auto" w:fill="FCFCFC"/>
        </w:rPr>
        <w:t xml:space="preserve"> Champaign: Springer.</w:t>
      </w:r>
      <w:r w:rsidRPr="00237D02">
        <w:rPr>
          <w:rFonts w:ascii="Arial Narrow" w:hAnsi="Arial Narrow" w:cstheme="minorHAnsi"/>
          <w:sz w:val="18"/>
          <w:szCs w:val="18"/>
          <w:shd w:val="clear" w:color="auto" w:fill="FFFFFF"/>
        </w:rPr>
        <w:t xml:space="preserve"> </w:t>
      </w:r>
      <w:r w:rsidRPr="00237D02">
        <w:rPr>
          <w:rFonts w:ascii="Arial Narrow" w:hAnsi="Arial Narrow" w:cstheme="minorHAnsi"/>
          <w:sz w:val="18"/>
          <w:szCs w:val="18"/>
          <w:shd w:val="clear" w:color="auto" w:fill="FCFCFC"/>
        </w:rPr>
        <w:t>https://doi.org/10.1007/978-3-030-52421-0_1</w:t>
      </w:r>
    </w:p>
  </w:endnote>
  <w:endnote w:id="26">
    <w:p w14:paraId="1F2CD093" w14:textId="77777777" w:rsidR="005A4A16" w:rsidRPr="005976B2" w:rsidRDefault="005A4A16" w:rsidP="005A4A16">
      <w:pPr>
        <w:pStyle w:val="EndnoteText"/>
      </w:pPr>
      <w:r>
        <w:rPr>
          <w:rStyle w:val="EndnoteReference"/>
        </w:rPr>
        <w:endnoteRef/>
      </w:r>
      <w:r>
        <w:t xml:space="preserve"> </w:t>
      </w:r>
      <w:r w:rsidRPr="00B16994">
        <w:rPr>
          <w:rFonts w:ascii="Arial Narrow" w:hAnsi="Arial Narrow"/>
          <w:sz w:val="18"/>
          <w:szCs w:val="18"/>
        </w:rPr>
        <w:t xml:space="preserve">Xu X, Wang Y, Han N, Yang X, Ji Y, Liu J, </w:t>
      </w:r>
      <w:proofErr w:type="spellStart"/>
      <w:r w:rsidRPr="00B16994">
        <w:rPr>
          <w:rFonts w:ascii="Arial Narrow" w:hAnsi="Arial Narrow"/>
          <w:sz w:val="18"/>
          <w:szCs w:val="18"/>
        </w:rPr>
        <w:t>Jin</w:t>
      </w:r>
      <w:proofErr w:type="spellEnd"/>
      <w:r w:rsidRPr="00B16994">
        <w:rPr>
          <w:rFonts w:ascii="Arial Narrow" w:hAnsi="Arial Narrow"/>
          <w:sz w:val="18"/>
          <w:szCs w:val="18"/>
        </w:rPr>
        <w:t xml:space="preserve"> C, Lin L, Zhou S, Luo S, Bao H, Liu Z, Wang B, Yan L, Wang HJ, Ma X. Early Pregnancy Exposure to Rare Earth Elements and Risk of Gestational Diabetes Mellitus: A Nested Case-Control Study. Front Endocrinol (Lausanne). 2021 Dec 20;12:774142. </w:t>
      </w:r>
      <w:proofErr w:type="spellStart"/>
      <w:r w:rsidRPr="00B16994">
        <w:rPr>
          <w:rFonts w:ascii="Arial Narrow" w:hAnsi="Arial Narrow"/>
          <w:sz w:val="18"/>
          <w:szCs w:val="18"/>
        </w:rPr>
        <w:t>doi</w:t>
      </w:r>
      <w:proofErr w:type="spellEnd"/>
      <w:r w:rsidRPr="00B16994">
        <w:rPr>
          <w:rFonts w:ascii="Arial Narrow" w:hAnsi="Arial Narrow"/>
          <w:sz w:val="18"/>
          <w:szCs w:val="18"/>
        </w:rPr>
        <w:t>: 10.3389/fendo.2021.774142. PMID: 34987477; PMCID: PMC8721846.</w:t>
      </w:r>
    </w:p>
  </w:endnote>
  <w:endnote w:id="27">
    <w:p w14:paraId="15B21A97" w14:textId="77777777" w:rsidR="00CE119C" w:rsidRPr="00237D02" w:rsidRDefault="00CE119C" w:rsidP="00CE119C">
      <w:pPr>
        <w:pStyle w:val="NormalWeb"/>
        <w:spacing w:before="0" w:beforeAutospacing="0" w:after="0" w:afterAutospacing="0"/>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U.S. Geological Survey 2022. </w:t>
      </w:r>
      <w:r w:rsidRPr="00237D02">
        <w:rPr>
          <w:rFonts w:ascii="Arial Narrow" w:hAnsi="Arial Narrow" w:cstheme="minorHAnsi"/>
          <w:i/>
          <w:iCs/>
          <w:sz w:val="18"/>
          <w:szCs w:val="18"/>
        </w:rPr>
        <w:t>Mineral commodity summaries 2022</w:t>
      </w:r>
      <w:r w:rsidRPr="00237D02">
        <w:rPr>
          <w:rFonts w:ascii="Arial Narrow" w:hAnsi="Arial Narrow" w:cstheme="minorHAnsi"/>
          <w:sz w:val="18"/>
          <w:szCs w:val="18"/>
        </w:rPr>
        <w:t>. Reston, Virginia: U.S. Geological Survey. https://doi.org/10.3133/mcs2022</w:t>
      </w:r>
    </w:p>
  </w:endnote>
  <w:endnote w:id="28">
    <w:p w14:paraId="6CB2CF2C" w14:textId="77777777" w:rsidR="00CE119C" w:rsidRPr="00237D02" w:rsidRDefault="00CE119C" w:rsidP="00CE119C">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Heffernan, Olive. 2019. “‘Deep-sea dilemma: Seabed Mining is Coming – Bringing Mineral Riches and Fear of Epic Extinctions” </w:t>
      </w:r>
      <w:r w:rsidRPr="00237D02">
        <w:rPr>
          <w:rFonts w:ascii="Arial Narrow" w:hAnsi="Arial Narrow" w:cstheme="minorHAnsi"/>
          <w:i/>
          <w:iCs/>
          <w:sz w:val="18"/>
          <w:szCs w:val="18"/>
        </w:rPr>
        <w:t>Nature</w:t>
      </w:r>
      <w:r w:rsidRPr="00237D02">
        <w:rPr>
          <w:rFonts w:ascii="Arial Narrow" w:hAnsi="Arial Narrow" w:cstheme="minorHAnsi"/>
          <w:sz w:val="18"/>
          <w:szCs w:val="18"/>
        </w:rPr>
        <w:t xml:space="preserve"> 571 (24 July 2019), News Feature pp. 465 – 469. https://www.nature.com/articles/d41586-019-02242-y </w:t>
      </w:r>
    </w:p>
  </w:endnote>
  <w:endnote w:id="29">
    <w:p w14:paraId="22C2AD4B" w14:textId="77777777" w:rsidR="00CE119C" w:rsidRPr="00237D02" w:rsidRDefault="00CE119C" w:rsidP="00CE119C">
      <w:pPr>
        <w:pStyle w:val="EndnoteText"/>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proofErr w:type="spellStart"/>
      <w:r w:rsidRPr="00237D02">
        <w:rPr>
          <w:rFonts w:ascii="Arial Narrow" w:hAnsi="Arial Narrow" w:cstheme="minorHAnsi"/>
          <w:sz w:val="18"/>
          <w:szCs w:val="18"/>
        </w:rPr>
        <w:t>Gschneidner</w:t>
      </w:r>
      <w:proofErr w:type="spellEnd"/>
      <w:r w:rsidRPr="00237D02">
        <w:rPr>
          <w:rFonts w:ascii="Arial Narrow" w:hAnsi="Arial Narrow" w:cstheme="minorHAnsi"/>
          <w:sz w:val="18"/>
          <w:szCs w:val="18"/>
        </w:rPr>
        <w:t xml:space="preserve">, Karl A (Jr) and </w:t>
      </w:r>
      <w:proofErr w:type="spellStart"/>
      <w:r w:rsidRPr="00237D02">
        <w:rPr>
          <w:rFonts w:ascii="Arial Narrow" w:hAnsi="Arial Narrow" w:cstheme="minorHAnsi"/>
          <w:sz w:val="18"/>
          <w:szCs w:val="18"/>
        </w:rPr>
        <w:t>Vitalij</w:t>
      </w:r>
      <w:proofErr w:type="spellEnd"/>
      <w:r w:rsidRPr="00237D02">
        <w:rPr>
          <w:rFonts w:ascii="Arial Narrow" w:hAnsi="Arial Narrow" w:cstheme="minorHAnsi"/>
          <w:sz w:val="18"/>
          <w:szCs w:val="18"/>
        </w:rPr>
        <w:t xml:space="preserve"> K. </w:t>
      </w:r>
      <w:proofErr w:type="spellStart"/>
      <w:r w:rsidRPr="00237D02">
        <w:rPr>
          <w:rFonts w:ascii="Arial Narrow" w:hAnsi="Arial Narrow" w:cstheme="minorHAnsi"/>
          <w:sz w:val="18"/>
          <w:szCs w:val="18"/>
        </w:rPr>
        <w:t>Pecharsky</w:t>
      </w:r>
      <w:proofErr w:type="spellEnd"/>
      <w:r w:rsidRPr="00237D02">
        <w:rPr>
          <w:rFonts w:ascii="Arial Narrow" w:hAnsi="Arial Narrow" w:cstheme="minorHAnsi"/>
          <w:sz w:val="18"/>
          <w:szCs w:val="18"/>
        </w:rPr>
        <w:t xml:space="preserve">. 2022. "Rare-earth element". </w:t>
      </w:r>
      <w:proofErr w:type="spellStart"/>
      <w:r w:rsidRPr="00237D02">
        <w:rPr>
          <w:rFonts w:ascii="Arial Narrow" w:hAnsi="Arial Narrow" w:cstheme="minorHAnsi"/>
          <w:sz w:val="18"/>
          <w:szCs w:val="18"/>
        </w:rPr>
        <w:t>Encyclopedia</w:t>
      </w:r>
      <w:proofErr w:type="spellEnd"/>
      <w:r w:rsidRPr="00237D02">
        <w:rPr>
          <w:rFonts w:ascii="Arial Narrow" w:hAnsi="Arial Narrow" w:cstheme="minorHAnsi"/>
          <w:sz w:val="18"/>
          <w:szCs w:val="18"/>
        </w:rPr>
        <w:t xml:space="preserve"> Britannica. 23 Sep. 2022, https://www.britannica.com/science/rare-earth-element.</w:t>
      </w:r>
    </w:p>
  </w:endnote>
  <w:endnote w:id="30">
    <w:p w14:paraId="4E1046E2" w14:textId="77777777" w:rsidR="00697AD2" w:rsidRPr="008051CF" w:rsidRDefault="00697AD2" w:rsidP="00697AD2">
      <w:pPr>
        <w:pStyle w:val="EndnoteText"/>
        <w:rPr>
          <w:lang w:val="en-AU"/>
        </w:rPr>
      </w:pPr>
      <w:r>
        <w:rPr>
          <w:rStyle w:val="EndnoteReference"/>
        </w:rPr>
        <w:endnoteRef/>
      </w:r>
      <w:r>
        <w:t xml:space="preserve"> </w:t>
      </w:r>
      <w:r w:rsidRPr="008051CF">
        <w:rPr>
          <w:rFonts w:ascii="Calibri" w:hAnsi="Calibri" w:cs="Calibri"/>
          <w:sz w:val="16"/>
          <w:szCs w:val="16"/>
        </w:rPr>
        <w:t>https://www.ohchr.org/sites/default/files/2022-03/SacrificeZones-userfriendlyversion.pdf</w:t>
      </w:r>
    </w:p>
  </w:endnote>
  <w:endnote w:id="31">
    <w:p w14:paraId="7B186AFC" w14:textId="583A9882" w:rsidR="00363EB1" w:rsidRPr="00363EB1" w:rsidRDefault="00363EB1">
      <w:pPr>
        <w:pStyle w:val="EndnoteText"/>
        <w:rPr>
          <w:lang w:val="en-AU"/>
        </w:rPr>
      </w:pPr>
      <w:r>
        <w:rPr>
          <w:rStyle w:val="EndnoteReference"/>
        </w:rPr>
        <w:endnoteRef/>
      </w:r>
      <w:r>
        <w:t xml:space="preserve"> </w:t>
      </w:r>
      <w:r w:rsidRPr="00363EB1">
        <w:t>https://theconversation.com/should-malaysia-bear-the-burden-of-australian-radioactive-waste-9566</w:t>
      </w:r>
    </w:p>
  </w:endnote>
  <w:endnote w:id="32">
    <w:p w14:paraId="2E7E372F" w14:textId="695682FA" w:rsidR="00363EB1" w:rsidRPr="00363EB1" w:rsidRDefault="00363EB1">
      <w:pPr>
        <w:pStyle w:val="EndnoteText"/>
      </w:pPr>
      <w:r>
        <w:rPr>
          <w:rStyle w:val="EndnoteReference"/>
        </w:rPr>
        <w:endnoteRef/>
      </w:r>
      <w:r>
        <w:t xml:space="preserve"> </w:t>
      </w:r>
      <w:hyperlink r:id="rId2" w:history="1">
        <w:r w:rsidRPr="00363EB1">
          <w:rPr>
            <w:rStyle w:val="Hyperlink"/>
            <w:rFonts w:ascii="Calibri" w:hAnsi="Calibri" w:cs="Calibri"/>
            <w:sz w:val="16"/>
            <w:szCs w:val="16"/>
          </w:rPr>
          <w:t>https://www.researchgate.net/publication/283664714_Lynas_Corporation%27s_Rare_Earth_Extraction_Plant_in_Gebeng_Malaysia_A_Case_Report_on_the_Ongoing_Saga_of_People_Power_versus_State-Backed_Corporate_Power</w:t>
        </w:r>
      </w:hyperlink>
    </w:p>
  </w:endnote>
  <w:endnote w:id="33">
    <w:p w14:paraId="3A338531" w14:textId="77777777" w:rsidR="00CE119C" w:rsidRPr="00237D02" w:rsidRDefault="00CE119C" w:rsidP="00CE119C">
      <w:pPr>
        <w:spacing w:after="0" w:line="240" w:lineRule="auto"/>
        <w:contextualSpacing/>
        <w:rPr>
          <w:rFonts w:ascii="Arial Narrow" w:hAnsi="Arial Narrow" w:cstheme="minorHAnsi"/>
          <w:spacing w:val="-5"/>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r w:rsidRPr="00237D02">
        <w:rPr>
          <w:rFonts w:ascii="Arial Narrow" w:hAnsi="Arial Narrow" w:cstheme="minorHAnsi"/>
          <w:spacing w:val="-5"/>
          <w:sz w:val="18"/>
          <w:szCs w:val="18"/>
        </w:rPr>
        <w:t>Shrader-Frechette, Kristin. 1988, “Ethical Theory versus Unethical Practice: Radiation Protection and Future Generations.” </w:t>
      </w:r>
      <w:r w:rsidRPr="00237D02">
        <w:rPr>
          <w:rFonts w:ascii="Arial Narrow" w:hAnsi="Arial Narrow" w:cstheme="minorHAnsi"/>
          <w:i/>
          <w:iCs/>
          <w:spacing w:val="-5"/>
          <w:sz w:val="18"/>
          <w:szCs w:val="18"/>
        </w:rPr>
        <w:t>Ethics and the Environment</w:t>
      </w:r>
      <w:r w:rsidRPr="00237D02">
        <w:rPr>
          <w:rFonts w:ascii="Arial Narrow" w:hAnsi="Arial Narrow" w:cstheme="minorHAnsi"/>
          <w:spacing w:val="-5"/>
          <w:sz w:val="18"/>
          <w:szCs w:val="18"/>
        </w:rPr>
        <w:t> 3, no. 2 (Autumn): 177–95. http://www.jstor.org/stable/40338950.</w:t>
      </w:r>
    </w:p>
  </w:endnote>
  <w:endnote w:id="34">
    <w:p w14:paraId="31B5ACA5" w14:textId="392D7567" w:rsidR="005E1026" w:rsidRPr="005E1026" w:rsidRDefault="005E1026">
      <w:pPr>
        <w:pStyle w:val="EndnoteText"/>
        <w:rPr>
          <w:lang w:val="en-AU"/>
        </w:rPr>
      </w:pPr>
      <w:r>
        <w:rPr>
          <w:rStyle w:val="EndnoteReference"/>
        </w:rPr>
        <w:endnoteRef/>
      </w:r>
      <w:r>
        <w:t xml:space="preserve"> </w:t>
      </w:r>
      <w:r w:rsidRPr="005E1026">
        <w:t>https://gjia.georgetown.edu/2021/07/20/green-extractivism-and-the-limits-of-energy-transitions-lithium-sacrifice-and-maldevelopment-in-the-americas/</w:t>
      </w:r>
    </w:p>
  </w:endnote>
  <w:endnote w:id="35">
    <w:p w14:paraId="7E8389DA" w14:textId="18800AB3" w:rsidR="001D0785" w:rsidRPr="001D0785" w:rsidRDefault="001D0785">
      <w:pPr>
        <w:pStyle w:val="EndnoteText"/>
        <w:rPr>
          <w:rFonts w:ascii="Calibri" w:hAnsi="Calibri" w:cs="Calibri"/>
          <w:sz w:val="16"/>
          <w:szCs w:val="16"/>
        </w:rPr>
      </w:pPr>
      <w:r>
        <w:rPr>
          <w:rStyle w:val="EndnoteReference"/>
        </w:rPr>
        <w:endnoteRef/>
      </w:r>
      <w:r>
        <w:t xml:space="preserve"> </w:t>
      </w:r>
      <w:r w:rsidRPr="001D0785">
        <w:rPr>
          <w:rFonts w:ascii="Calibri" w:hAnsi="Calibri" w:cs="Calibri"/>
          <w:sz w:val="16"/>
          <w:szCs w:val="16"/>
        </w:rPr>
        <w:t>https://www.nytimes.com/2011/03/09/business/energy-environment/09rare.html</w:t>
      </w:r>
    </w:p>
  </w:endnote>
  <w:endnote w:id="36">
    <w:p w14:paraId="7BD09B4D" w14:textId="5639A6E0" w:rsidR="00363EB1" w:rsidRPr="00363EB1" w:rsidRDefault="00363EB1">
      <w:pPr>
        <w:pStyle w:val="EndnoteText"/>
      </w:pPr>
      <w:r>
        <w:rPr>
          <w:rStyle w:val="EndnoteReference"/>
        </w:rPr>
        <w:endnoteRef/>
      </w:r>
      <w:r>
        <w:t xml:space="preserve"> </w:t>
      </w:r>
      <w:r w:rsidRPr="00363EB1">
        <w:t>https://www.jstage.jst.go.jp/article/seas/5/3/5_443/_article/-char/en</w:t>
      </w:r>
    </w:p>
  </w:endnote>
  <w:endnote w:id="37">
    <w:p w14:paraId="22F81F23" w14:textId="6B988A62" w:rsidR="00ED474A" w:rsidRPr="00ED474A" w:rsidRDefault="00ED474A">
      <w:pPr>
        <w:pStyle w:val="EndnoteText"/>
      </w:pPr>
      <w:r>
        <w:rPr>
          <w:rStyle w:val="EndnoteReference"/>
        </w:rPr>
        <w:endnoteRef/>
      </w:r>
      <w:r>
        <w:t xml:space="preserve"> </w:t>
      </w:r>
      <w:r w:rsidRPr="00ED474A">
        <w:t>http://savemalaysia-stoplynas.blogspot.com/</w:t>
      </w:r>
    </w:p>
  </w:endnote>
  <w:endnote w:id="38">
    <w:p w14:paraId="02C0340E" w14:textId="11514C0B" w:rsidR="00C2442D" w:rsidRPr="00C2442D" w:rsidRDefault="00C2442D">
      <w:pPr>
        <w:pStyle w:val="EndnoteText"/>
      </w:pPr>
      <w:r>
        <w:rPr>
          <w:rStyle w:val="EndnoteReference"/>
        </w:rPr>
        <w:endnoteRef/>
      </w:r>
      <w:r>
        <w:t xml:space="preserve"> </w:t>
      </w:r>
      <w:r w:rsidRPr="00C2442D">
        <w:t>https://www.theguardian.com/world/2012/feb/26/malaysians-protest-rare-earth-refinery</w:t>
      </w:r>
    </w:p>
  </w:endnote>
  <w:endnote w:id="39">
    <w:p w14:paraId="77779D12" w14:textId="77777777" w:rsidR="00697AD2" w:rsidRPr="007061D0" w:rsidRDefault="00697AD2" w:rsidP="00697AD2">
      <w:pPr>
        <w:pStyle w:val="Standard"/>
        <w:rPr>
          <w:rFonts w:hint="eastAsia"/>
        </w:rPr>
      </w:pPr>
      <w:r>
        <w:rPr>
          <w:rStyle w:val="EndnoteReference"/>
        </w:rPr>
        <w:endnoteRef/>
      </w:r>
      <w:r>
        <w:t xml:space="preserve"> </w:t>
      </w:r>
      <w:hyperlink r:id="rId3" w:history="1">
        <w:bookmarkStart w:id="1" w:name="_Hlk7296120"/>
        <w:r w:rsidRPr="007061D0">
          <w:rPr>
            <w:sz w:val="16"/>
            <w:szCs w:val="16"/>
          </w:rPr>
          <w:t>https://www.nst.com.my/news/nation/2018/10/419710/no-toxic-or-radioactive-waste-lynas-ce</w:t>
        </w:r>
        <w:bookmarkEnd w:id="1"/>
        <w:r w:rsidRPr="007061D0">
          <w:rPr>
            <w:sz w:val="16"/>
            <w:szCs w:val="16"/>
          </w:rPr>
          <w:t>o</w:t>
        </w:r>
      </w:hyperlink>
    </w:p>
  </w:endnote>
  <w:endnote w:id="40">
    <w:p w14:paraId="42D1A723" w14:textId="77777777" w:rsidR="00697AD2" w:rsidRPr="00B22F6A" w:rsidRDefault="00697AD2" w:rsidP="00697AD2">
      <w:pPr>
        <w:pStyle w:val="Standard"/>
        <w:rPr>
          <w:rFonts w:hint="eastAsia"/>
        </w:rPr>
      </w:pPr>
      <w:r>
        <w:rPr>
          <w:rStyle w:val="EndnoteReference"/>
        </w:rPr>
        <w:endnoteRef/>
      </w:r>
      <w:r>
        <w:t xml:space="preserve"> </w:t>
      </w:r>
      <w:hyperlink r:id="rId4" w:history="1">
        <w:r w:rsidRPr="00B22F6A">
          <w:rPr>
            <w:rStyle w:val="Hyperlink"/>
            <w:rFonts w:asciiTheme="minorHAnsi" w:eastAsiaTheme="minorHAnsi" w:hAnsiTheme="minorHAnsi"/>
            <w:sz w:val="16"/>
            <w:szCs w:val="16"/>
          </w:rPr>
          <w:t>https://www.youtube.com/watch?v=sTKSQh0nuY8</w:t>
        </w:r>
      </w:hyperlink>
      <w:r w:rsidRPr="00B22F6A">
        <w:rPr>
          <w:rFonts w:asciiTheme="minorHAnsi" w:eastAsiaTheme="minorHAnsi" w:hAnsiTheme="minorHAnsi"/>
          <w:sz w:val="16"/>
          <w:szCs w:val="16"/>
        </w:rPr>
        <w:t xml:space="preserve"> accessed 27/4/2019</w:t>
      </w:r>
    </w:p>
  </w:endnote>
  <w:endnote w:id="41">
    <w:p w14:paraId="02EA8CF8" w14:textId="566B2814" w:rsidR="00E1222E" w:rsidRPr="00E1222E" w:rsidRDefault="00E1222E">
      <w:pPr>
        <w:pStyle w:val="EndnoteText"/>
        <w:rPr>
          <w:lang w:val="en-AU"/>
        </w:rPr>
      </w:pPr>
      <w:r>
        <w:rPr>
          <w:rStyle w:val="EndnoteReference"/>
        </w:rPr>
        <w:endnoteRef/>
      </w:r>
      <w:r>
        <w:t xml:space="preserve"> </w:t>
      </w:r>
      <w:r w:rsidRPr="00E1222E">
        <w:t>https://www.iaea.org/sites/default/files/lynas-report2011.pdf</w:t>
      </w:r>
    </w:p>
  </w:endnote>
  <w:endnote w:id="42">
    <w:p w14:paraId="1BBB3791" w14:textId="545DF15E" w:rsidR="00E1222E" w:rsidRPr="00E1222E" w:rsidRDefault="00E1222E">
      <w:pPr>
        <w:pStyle w:val="EndnoteText"/>
        <w:rPr>
          <w:lang w:val="en-AU"/>
        </w:rPr>
      </w:pPr>
      <w:r>
        <w:rPr>
          <w:rStyle w:val="EndnoteReference"/>
        </w:rPr>
        <w:endnoteRef/>
      </w:r>
      <w:r>
        <w:t xml:space="preserve"> </w:t>
      </w:r>
      <w:r w:rsidRPr="00E1222E">
        <w:t>https://www.iaea.org/sites/default/files/lynas-report-20052015.pdf</w:t>
      </w:r>
    </w:p>
  </w:endnote>
  <w:endnote w:id="43">
    <w:p w14:paraId="7A351230" w14:textId="1500D0FF" w:rsidR="00B43852" w:rsidRPr="00B43852" w:rsidRDefault="00B43852">
      <w:pPr>
        <w:pStyle w:val="EndnoteText"/>
      </w:pPr>
      <w:r>
        <w:rPr>
          <w:rStyle w:val="EndnoteReference"/>
        </w:rPr>
        <w:endnoteRef/>
      </w:r>
      <w:r>
        <w:t xml:space="preserve"> </w:t>
      </w:r>
      <w:r w:rsidRPr="00B43852">
        <w:t>https://greensmps.org.au/articles/greens-call-lynas-come-clean-about-controversial-refinery</w:t>
      </w:r>
    </w:p>
  </w:endnote>
  <w:endnote w:id="44">
    <w:p w14:paraId="51E44331" w14:textId="5E90AB03" w:rsidR="00B43852" w:rsidRPr="00B43852" w:rsidRDefault="00B43852">
      <w:pPr>
        <w:pStyle w:val="EndnoteText"/>
        <w:rPr>
          <w:lang w:val="en-AU"/>
        </w:rPr>
      </w:pPr>
      <w:r>
        <w:rPr>
          <w:rStyle w:val="EndnoteReference"/>
        </w:rPr>
        <w:endnoteRef/>
      </w:r>
      <w:r>
        <w:t xml:space="preserve"> </w:t>
      </w:r>
      <w:r w:rsidRPr="00B43852">
        <w:rPr>
          <w:rFonts w:ascii="Calibri" w:hAnsi="Calibri" w:cs="Calibri"/>
          <w:sz w:val="16"/>
          <w:szCs w:val="16"/>
        </w:rPr>
        <w:t>https://malaysia.news.yahoo.com/minister-lynas-never-paid-anything-101239647.html?guccounter=1&amp;guce_referrer=aHR0cHM6Ly93d3cuZ29vZ2xlLmNvbS8&amp;guce_referrer_sig=AQAAAG85xjqM6WJAy8fm-BNFLvzGEKAIGIlOmuVWcL5U-AXrE4RoxcXSoWgZbxyDTqqnISxLtUVpizYilGZ215zO_-grqa5AT8cgFCeOn6MSWUBTWnhnMPn-b4XsgdIo4Wi42HjtonNEGcBCkKA9SroxzuPiF5yJix2x5Ok_Y-LQkPDe</w:t>
      </w:r>
    </w:p>
  </w:endnote>
  <w:endnote w:id="45">
    <w:p w14:paraId="0EE2F44C" w14:textId="77777777" w:rsidR="00B97235" w:rsidRPr="00626BA4" w:rsidRDefault="00B97235" w:rsidP="00B97235">
      <w:pPr>
        <w:pStyle w:val="EndnoteText"/>
        <w:rPr>
          <w:rFonts w:ascii="Arial Narrow" w:hAnsi="Arial Narrow"/>
          <w:sz w:val="18"/>
          <w:szCs w:val="18"/>
        </w:rPr>
      </w:pPr>
      <w:r w:rsidRPr="00626BA4">
        <w:rPr>
          <w:rStyle w:val="EndnoteReference"/>
          <w:rFonts w:ascii="Arial Narrow" w:hAnsi="Arial Narrow"/>
          <w:sz w:val="18"/>
          <w:szCs w:val="18"/>
        </w:rPr>
        <w:endnoteRef/>
      </w:r>
      <w:r w:rsidRPr="00626BA4">
        <w:rPr>
          <w:rFonts w:ascii="Arial Narrow" w:hAnsi="Arial Narrow"/>
          <w:sz w:val="18"/>
          <w:szCs w:val="18"/>
        </w:rPr>
        <w:t xml:space="preserve"> </w:t>
      </w:r>
      <w:hyperlink r:id="rId5" w:history="1">
        <w:r w:rsidRPr="00626BA4">
          <w:rPr>
            <w:rStyle w:val="Hyperlink"/>
            <w:rFonts w:ascii="Arial Narrow" w:hAnsi="Arial Narrow"/>
            <w:sz w:val="18"/>
            <w:szCs w:val="18"/>
          </w:rPr>
          <w:t>https://www.parlimen.gov.my/images/webuser/jkuasa%20lamp/Laporan%20Jawatankuasa.pdf</w:t>
        </w:r>
      </w:hyperlink>
      <w:r w:rsidRPr="00626BA4">
        <w:rPr>
          <w:rFonts w:ascii="Arial Narrow" w:hAnsi="Arial Narrow"/>
          <w:sz w:val="18"/>
          <w:szCs w:val="18"/>
        </w:rPr>
        <w:t xml:space="preserve"> (in Malay)</w:t>
      </w:r>
    </w:p>
  </w:endnote>
  <w:endnote w:id="46">
    <w:p w14:paraId="33C2B983" w14:textId="77777777" w:rsidR="00B97235" w:rsidRPr="00626BA4" w:rsidRDefault="00B97235" w:rsidP="00B97235">
      <w:pPr>
        <w:pStyle w:val="EndnoteText"/>
        <w:rPr>
          <w:rFonts w:ascii="Arial Narrow" w:hAnsi="Arial Narrow" w:cstheme="minorHAnsi"/>
          <w:sz w:val="18"/>
          <w:szCs w:val="18"/>
        </w:rPr>
      </w:pPr>
      <w:r w:rsidRPr="00626BA4">
        <w:rPr>
          <w:rStyle w:val="EndnoteReference"/>
          <w:rFonts w:ascii="Arial Narrow" w:hAnsi="Arial Narrow" w:cstheme="minorHAnsi"/>
          <w:sz w:val="18"/>
          <w:szCs w:val="18"/>
        </w:rPr>
        <w:endnoteRef/>
      </w:r>
      <w:r w:rsidRPr="00626BA4">
        <w:rPr>
          <w:rFonts w:ascii="Arial Narrow" w:hAnsi="Arial Narrow" w:cstheme="minorHAnsi"/>
          <w:sz w:val="18"/>
          <w:szCs w:val="18"/>
        </w:rPr>
        <w:t xml:space="preserve"> Malaysian Government Executive Review Report on the LAMP, December 2018 p.79 to 81 https://www.parlimen.gov.my/images/webuser/jkuasa%20lamp/Laporan%20Jawatankuasa.pdf</w:t>
      </w:r>
    </w:p>
  </w:endnote>
  <w:endnote w:id="47">
    <w:p w14:paraId="0B65C923" w14:textId="77777777" w:rsidR="007473BE" w:rsidRPr="0098060B" w:rsidRDefault="007473BE" w:rsidP="007473BE">
      <w:pPr>
        <w:pStyle w:val="EndnoteText"/>
        <w:rPr>
          <w:lang w:val="en-AU"/>
        </w:rPr>
      </w:pPr>
      <w:r>
        <w:rPr>
          <w:rStyle w:val="EndnoteReference"/>
        </w:rPr>
        <w:endnoteRef/>
      </w:r>
      <w:r>
        <w:t xml:space="preserve"> </w:t>
      </w:r>
      <w:r w:rsidRPr="0098060B">
        <w:t>https://www.sarawakreport.org/2021/11/dear-lynas-legal-department-attn-your-general-counsel/</w:t>
      </w:r>
    </w:p>
  </w:endnote>
  <w:endnote w:id="48">
    <w:p w14:paraId="4B76E8E3" w14:textId="77777777" w:rsidR="003409B4" w:rsidRPr="00237D02" w:rsidRDefault="003409B4" w:rsidP="003409B4">
      <w:pPr>
        <w:spacing w:after="0" w:line="240" w:lineRule="auto"/>
        <w:contextualSpacing/>
        <w:rPr>
          <w:rFonts w:ascii="Arial Narrow" w:hAnsi="Arial Narrow" w:cstheme="minorHAnsi"/>
          <w:sz w:val="18"/>
          <w:szCs w:val="18"/>
        </w:rPr>
      </w:pPr>
      <w:r w:rsidRPr="00237D02">
        <w:rPr>
          <w:rStyle w:val="EndnoteReference"/>
          <w:rFonts w:ascii="Arial Narrow" w:hAnsi="Arial Narrow" w:cstheme="minorHAnsi"/>
          <w:sz w:val="18"/>
          <w:szCs w:val="18"/>
        </w:rPr>
        <w:endnoteRef/>
      </w:r>
      <w:r w:rsidRPr="00237D02">
        <w:rPr>
          <w:rFonts w:ascii="Arial Narrow" w:hAnsi="Arial Narrow" w:cstheme="minorHAnsi"/>
          <w:sz w:val="18"/>
          <w:szCs w:val="18"/>
        </w:rPr>
        <w:t xml:space="preserve"> </w:t>
      </w:r>
      <w:r w:rsidRPr="00237D02">
        <w:rPr>
          <w:rFonts w:ascii="Arial Narrow" w:hAnsi="Arial Narrow" w:cstheme="minorHAnsi"/>
          <w:sz w:val="18"/>
          <w:szCs w:val="18"/>
          <w:shd w:val="clear" w:color="auto" w:fill="FFFFFF"/>
        </w:rPr>
        <w:t xml:space="preserve">Marseille, Noam. </w:t>
      </w:r>
      <w:r w:rsidRPr="00237D02">
        <w:rPr>
          <w:rFonts w:ascii="Arial Narrow" w:hAnsi="Arial Narrow" w:cstheme="minorHAnsi"/>
          <w:sz w:val="18"/>
          <w:szCs w:val="18"/>
        </w:rPr>
        <w:t xml:space="preserve">2020. “Bayan Obo world biggest rare earths mine, Baotou, Inner Mongolia, China.” </w:t>
      </w:r>
      <w:r w:rsidRPr="00237D02">
        <w:rPr>
          <w:rFonts w:ascii="Arial Narrow" w:hAnsi="Arial Narrow" w:cstheme="minorHAnsi"/>
          <w:i/>
          <w:iCs/>
          <w:sz w:val="18"/>
          <w:szCs w:val="18"/>
        </w:rPr>
        <w:t>Environmental Justice Atlas</w:t>
      </w:r>
      <w:r w:rsidRPr="00237D02">
        <w:rPr>
          <w:rFonts w:ascii="Arial Narrow" w:hAnsi="Arial Narrow" w:cstheme="minorHAnsi"/>
          <w:sz w:val="18"/>
          <w:szCs w:val="18"/>
        </w:rPr>
        <w:t>. Last updated August 4, 2020. https://www.ejatlas.org/conflict/bayan-obo-world-biggest-rare-earths-mine-baogang-group-baotou-inner-mongolia-china</w:t>
      </w:r>
    </w:p>
  </w:endnote>
  <w:endnote w:id="49">
    <w:p w14:paraId="439AEF8B" w14:textId="258B7815" w:rsidR="00C85FE4" w:rsidRPr="00C85FE4" w:rsidRDefault="00C85FE4">
      <w:pPr>
        <w:pStyle w:val="EndnoteText"/>
        <w:rPr>
          <w:lang w:val="en-AU"/>
        </w:rPr>
      </w:pPr>
      <w:r>
        <w:rPr>
          <w:rStyle w:val="EndnoteReference"/>
        </w:rPr>
        <w:endnoteRef/>
      </w:r>
      <w:r>
        <w:t xml:space="preserve"> </w:t>
      </w:r>
      <w:r w:rsidRPr="00C85FE4">
        <w:t>https://e360.yale.edu/features/china-wrestles-with-the-toxic-aftermath-of-rare-earth-mining</w:t>
      </w:r>
    </w:p>
  </w:endnote>
  <w:endnote w:id="50">
    <w:p w14:paraId="2BD13152" w14:textId="77777777" w:rsidR="003409B4" w:rsidRPr="007D4161" w:rsidRDefault="003409B4" w:rsidP="003409B4">
      <w:pPr>
        <w:pStyle w:val="EndnoteText"/>
        <w:rPr>
          <w:lang w:val="en-AU"/>
        </w:rPr>
      </w:pPr>
      <w:r>
        <w:rPr>
          <w:rStyle w:val="EndnoteReference"/>
        </w:rPr>
        <w:endnoteRef/>
      </w:r>
      <w:r>
        <w:t xml:space="preserve"> </w:t>
      </w:r>
      <w:r w:rsidRPr="00BA7445">
        <w:rPr>
          <w:rFonts w:ascii="Arial Narrow" w:hAnsi="Arial Narrow"/>
          <w:sz w:val="18"/>
          <w:szCs w:val="18"/>
        </w:rPr>
        <w:t xml:space="preserve">Bradshaw, Keith. 2013. </w:t>
      </w:r>
      <w:r w:rsidRPr="00BA7445">
        <w:rPr>
          <w:rFonts w:ascii="Arial Narrow" w:hAnsi="Arial Narrow"/>
          <w:sz w:val="18"/>
          <w:szCs w:val="18"/>
          <w:lang w:val="en-AU" w:eastAsia="zh-CN"/>
        </w:rPr>
        <w:t>“</w:t>
      </w:r>
      <w:r w:rsidRPr="0065432A">
        <w:rPr>
          <w:rFonts w:ascii="Arial Narrow" w:hAnsi="Arial Narrow"/>
          <w:sz w:val="18"/>
          <w:szCs w:val="18"/>
          <w:lang w:val="en-AU" w:eastAsia="zh-CN"/>
        </w:rPr>
        <w:t>China Tries to Clean Up Toxic Legacy of Its Rare Earth Riches</w:t>
      </w:r>
      <w:r w:rsidRPr="00BA7445">
        <w:rPr>
          <w:rFonts w:ascii="Arial Narrow" w:hAnsi="Arial Narrow"/>
          <w:sz w:val="18"/>
          <w:szCs w:val="18"/>
          <w:lang w:val="en-AU" w:eastAsia="zh-CN"/>
        </w:rPr>
        <w:t xml:space="preserve">”. </w:t>
      </w:r>
      <w:r w:rsidRPr="00BA7445">
        <w:rPr>
          <w:rFonts w:ascii="Arial Narrow" w:hAnsi="Arial Narrow"/>
          <w:i/>
          <w:iCs/>
          <w:sz w:val="18"/>
          <w:szCs w:val="18"/>
          <w:lang w:val="en-AU" w:eastAsia="zh-CN"/>
        </w:rPr>
        <w:t>New York Times</w:t>
      </w:r>
      <w:r w:rsidRPr="00BA7445">
        <w:rPr>
          <w:rFonts w:ascii="Arial Narrow" w:hAnsi="Arial Narrow"/>
          <w:sz w:val="18"/>
          <w:szCs w:val="18"/>
          <w:lang w:val="en-AU" w:eastAsia="zh-CN"/>
        </w:rPr>
        <w:t xml:space="preserve">. Oct 22 2022. </w:t>
      </w:r>
      <w:r w:rsidRPr="00BA7445">
        <w:rPr>
          <w:rFonts w:ascii="Arial Narrow" w:hAnsi="Arial Narrow"/>
          <w:sz w:val="18"/>
          <w:szCs w:val="18"/>
        </w:rPr>
        <w:t>https://www.nytimes.com/2013/10/23/business/international/china-tries-to-clean-up-toxic-legacy-of-its-rare-earth-riches.html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Regular">
    <w:altName w:val="Cambria"/>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131C" w14:textId="77777777" w:rsidR="003274B6" w:rsidRDefault="003274B6" w:rsidP="00CF3E80">
      <w:pPr>
        <w:spacing w:after="0" w:line="240" w:lineRule="auto"/>
      </w:pPr>
      <w:r>
        <w:separator/>
      </w:r>
    </w:p>
  </w:footnote>
  <w:footnote w:type="continuationSeparator" w:id="0">
    <w:p w14:paraId="7CE570DC" w14:textId="77777777" w:rsidR="003274B6" w:rsidRDefault="003274B6" w:rsidP="00CF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192"/>
    <w:multiLevelType w:val="hybridMultilevel"/>
    <w:tmpl w:val="322AC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17D56"/>
    <w:multiLevelType w:val="multilevel"/>
    <w:tmpl w:val="2BFCC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D633E5"/>
    <w:multiLevelType w:val="multilevel"/>
    <w:tmpl w:val="32E6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84964"/>
    <w:multiLevelType w:val="hybridMultilevel"/>
    <w:tmpl w:val="0276DC84"/>
    <w:lvl w:ilvl="0" w:tplc="AE0A6932">
      <w:numFmt w:val="bullet"/>
      <w:lvlText w:val="-"/>
      <w:lvlJc w:val="left"/>
      <w:pPr>
        <w:ind w:left="720" w:hanging="360"/>
      </w:pPr>
      <w:rPr>
        <w:rFonts w:ascii="Calibri" w:eastAsiaTheme="minorEastAsia" w:hAnsi="Calibri" w:cs="Calibri" w:hint="default"/>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E6B49"/>
    <w:multiLevelType w:val="hybridMultilevel"/>
    <w:tmpl w:val="4FDAB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3C2031"/>
    <w:multiLevelType w:val="hybridMultilevel"/>
    <w:tmpl w:val="4DAE6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790233"/>
    <w:multiLevelType w:val="hybridMultilevel"/>
    <w:tmpl w:val="FE605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3C3CA4"/>
    <w:multiLevelType w:val="multilevel"/>
    <w:tmpl w:val="44A4A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629964">
    <w:abstractNumId w:val="7"/>
  </w:num>
  <w:num w:numId="2" w16cid:durableId="1519923188">
    <w:abstractNumId w:val="1"/>
  </w:num>
  <w:num w:numId="3" w16cid:durableId="1712875444">
    <w:abstractNumId w:val="2"/>
  </w:num>
  <w:num w:numId="4" w16cid:durableId="1847819371">
    <w:abstractNumId w:val="6"/>
  </w:num>
  <w:num w:numId="5" w16cid:durableId="707341853">
    <w:abstractNumId w:val="3"/>
  </w:num>
  <w:num w:numId="6" w16cid:durableId="258954777">
    <w:abstractNumId w:val="4"/>
  </w:num>
  <w:num w:numId="7" w16cid:durableId="229048417">
    <w:abstractNumId w:val="5"/>
  </w:num>
  <w:num w:numId="8" w16cid:durableId="130581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25"/>
    <w:rsid w:val="00016FCA"/>
    <w:rsid w:val="00026E1B"/>
    <w:rsid w:val="000B0DD3"/>
    <w:rsid w:val="000E42A2"/>
    <w:rsid w:val="0019297C"/>
    <w:rsid w:val="001B29F6"/>
    <w:rsid w:val="001D0785"/>
    <w:rsid w:val="001E3583"/>
    <w:rsid w:val="00216717"/>
    <w:rsid w:val="00220ABA"/>
    <w:rsid w:val="00226995"/>
    <w:rsid w:val="0023573C"/>
    <w:rsid w:val="00270EE2"/>
    <w:rsid w:val="002931BD"/>
    <w:rsid w:val="002C09E1"/>
    <w:rsid w:val="003274B6"/>
    <w:rsid w:val="003409B4"/>
    <w:rsid w:val="00363EB1"/>
    <w:rsid w:val="003916C1"/>
    <w:rsid w:val="003E0D73"/>
    <w:rsid w:val="003E4599"/>
    <w:rsid w:val="003F218F"/>
    <w:rsid w:val="00436659"/>
    <w:rsid w:val="0046629A"/>
    <w:rsid w:val="004A43A6"/>
    <w:rsid w:val="004B25E8"/>
    <w:rsid w:val="004C52D9"/>
    <w:rsid w:val="0057221D"/>
    <w:rsid w:val="005761A2"/>
    <w:rsid w:val="00591DA9"/>
    <w:rsid w:val="005A4A16"/>
    <w:rsid w:val="005D291E"/>
    <w:rsid w:val="005E1026"/>
    <w:rsid w:val="00607FEF"/>
    <w:rsid w:val="0062193A"/>
    <w:rsid w:val="00655B04"/>
    <w:rsid w:val="00697AD2"/>
    <w:rsid w:val="006D5CAE"/>
    <w:rsid w:val="00701F69"/>
    <w:rsid w:val="007473BE"/>
    <w:rsid w:val="007C0921"/>
    <w:rsid w:val="007C442C"/>
    <w:rsid w:val="008051CF"/>
    <w:rsid w:val="00822525"/>
    <w:rsid w:val="00860B03"/>
    <w:rsid w:val="008701D9"/>
    <w:rsid w:val="008A2397"/>
    <w:rsid w:val="008D0C71"/>
    <w:rsid w:val="008D1688"/>
    <w:rsid w:val="00906A0B"/>
    <w:rsid w:val="009400F8"/>
    <w:rsid w:val="009440A7"/>
    <w:rsid w:val="0094779B"/>
    <w:rsid w:val="00953994"/>
    <w:rsid w:val="0098060B"/>
    <w:rsid w:val="00983CAD"/>
    <w:rsid w:val="009A0DD3"/>
    <w:rsid w:val="009B0976"/>
    <w:rsid w:val="009C0328"/>
    <w:rsid w:val="009E0439"/>
    <w:rsid w:val="009E3BD1"/>
    <w:rsid w:val="009F6F32"/>
    <w:rsid w:val="00A03363"/>
    <w:rsid w:val="00A7107D"/>
    <w:rsid w:val="00AB3DA1"/>
    <w:rsid w:val="00AE6181"/>
    <w:rsid w:val="00B159C5"/>
    <w:rsid w:val="00B22F6A"/>
    <w:rsid w:val="00B23E32"/>
    <w:rsid w:val="00B43852"/>
    <w:rsid w:val="00B97235"/>
    <w:rsid w:val="00C2442D"/>
    <w:rsid w:val="00C85FE4"/>
    <w:rsid w:val="00C87FD1"/>
    <w:rsid w:val="00C9333D"/>
    <w:rsid w:val="00CE119C"/>
    <w:rsid w:val="00CF3ADD"/>
    <w:rsid w:val="00CF3E80"/>
    <w:rsid w:val="00D0099C"/>
    <w:rsid w:val="00D21D7A"/>
    <w:rsid w:val="00D550F6"/>
    <w:rsid w:val="00D62276"/>
    <w:rsid w:val="00D73DA1"/>
    <w:rsid w:val="00D7697C"/>
    <w:rsid w:val="00D83170"/>
    <w:rsid w:val="00D95AA4"/>
    <w:rsid w:val="00D966EE"/>
    <w:rsid w:val="00DA0CEC"/>
    <w:rsid w:val="00DA421D"/>
    <w:rsid w:val="00DE71BD"/>
    <w:rsid w:val="00DF78B7"/>
    <w:rsid w:val="00E024EF"/>
    <w:rsid w:val="00E1222E"/>
    <w:rsid w:val="00E20B4D"/>
    <w:rsid w:val="00E721A9"/>
    <w:rsid w:val="00E83498"/>
    <w:rsid w:val="00EA2564"/>
    <w:rsid w:val="00EB5CFE"/>
    <w:rsid w:val="00ED1AF9"/>
    <w:rsid w:val="00ED4376"/>
    <w:rsid w:val="00ED474A"/>
    <w:rsid w:val="00ED5B88"/>
    <w:rsid w:val="00F23927"/>
    <w:rsid w:val="00F249AE"/>
    <w:rsid w:val="00F32479"/>
    <w:rsid w:val="00F614B9"/>
    <w:rsid w:val="00F9127F"/>
    <w:rsid w:val="00FE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7A2E3"/>
  <w15:docId w15:val="{0F2BE311-CAE5-47A2-A620-2FE4AABD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sz w:val="22"/>
        <w:szCs w:val="22"/>
        <w:lang w:val="en-US" w:eastAsia="zh-CN"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4405C"/>
    <w:pPr>
      <w:ind w:left="720"/>
      <w:contextualSpacing/>
    </w:pPr>
  </w:style>
  <w:style w:type="paragraph" w:styleId="Date">
    <w:name w:val="Date"/>
    <w:basedOn w:val="Normal"/>
    <w:next w:val="Normal"/>
    <w:link w:val="DateChar"/>
    <w:uiPriority w:val="99"/>
    <w:semiHidden/>
    <w:unhideWhenUsed/>
    <w:rsid w:val="0072447A"/>
  </w:style>
  <w:style w:type="character" w:customStyle="1" w:styleId="DateChar">
    <w:name w:val="Date Char"/>
    <w:basedOn w:val="DefaultParagraphFont"/>
    <w:link w:val="Date"/>
    <w:uiPriority w:val="99"/>
    <w:semiHidden/>
    <w:rsid w:val="0072447A"/>
  </w:style>
  <w:style w:type="paragraph" w:styleId="Header">
    <w:name w:val="header"/>
    <w:basedOn w:val="Normal"/>
    <w:link w:val="HeaderChar"/>
    <w:uiPriority w:val="99"/>
    <w:unhideWhenUsed/>
    <w:rsid w:val="007554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5488"/>
  </w:style>
  <w:style w:type="paragraph" w:styleId="Footer">
    <w:name w:val="footer"/>
    <w:basedOn w:val="Normal"/>
    <w:link w:val="FooterChar"/>
    <w:uiPriority w:val="99"/>
    <w:unhideWhenUsed/>
    <w:rsid w:val="007554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548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9333D"/>
    <w:rPr>
      <w:color w:val="0563C1" w:themeColor="hyperlink"/>
      <w:u w:val="single"/>
    </w:rPr>
  </w:style>
  <w:style w:type="character" w:styleId="UnresolvedMention">
    <w:name w:val="Unresolved Mention"/>
    <w:basedOn w:val="DefaultParagraphFont"/>
    <w:uiPriority w:val="99"/>
    <w:semiHidden/>
    <w:unhideWhenUsed/>
    <w:rsid w:val="00C9333D"/>
    <w:rPr>
      <w:color w:val="605E5C"/>
      <w:shd w:val="clear" w:color="auto" w:fill="E1DFDD"/>
    </w:rPr>
  </w:style>
  <w:style w:type="paragraph" w:styleId="EndnoteText">
    <w:name w:val="endnote text"/>
    <w:basedOn w:val="Normal"/>
    <w:link w:val="EndnoteTextChar"/>
    <w:uiPriority w:val="99"/>
    <w:semiHidden/>
    <w:unhideWhenUsed/>
    <w:rsid w:val="00983CAD"/>
    <w:pPr>
      <w:widowControl/>
      <w:spacing w:after="0" w:line="240" w:lineRule="auto"/>
      <w:jc w:val="left"/>
    </w:pPr>
    <w:rPr>
      <w:rFonts w:ascii="Times New Roman" w:eastAsiaTheme="minorHAnsi" w:hAnsi="Times New Roman" w:cstheme="minorBidi"/>
      <w:sz w:val="20"/>
      <w:szCs w:val="20"/>
      <w:lang w:val="en-GB" w:eastAsia="en-US"/>
    </w:rPr>
  </w:style>
  <w:style w:type="character" w:customStyle="1" w:styleId="EndnoteTextChar">
    <w:name w:val="Endnote Text Char"/>
    <w:basedOn w:val="DefaultParagraphFont"/>
    <w:link w:val="EndnoteText"/>
    <w:uiPriority w:val="99"/>
    <w:semiHidden/>
    <w:rsid w:val="00983CAD"/>
    <w:rPr>
      <w:rFonts w:ascii="Times New Roman" w:eastAsiaTheme="minorHAnsi" w:hAnsi="Times New Roman" w:cstheme="minorBidi"/>
      <w:sz w:val="20"/>
      <w:szCs w:val="20"/>
      <w:lang w:val="en-GB" w:eastAsia="en-US"/>
    </w:rPr>
  </w:style>
  <w:style w:type="character" w:styleId="EndnoteReference">
    <w:name w:val="endnote reference"/>
    <w:basedOn w:val="DefaultParagraphFont"/>
    <w:uiPriority w:val="99"/>
    <w:semiHidden/>
    <w:unhideWhenUsed/>
    <w:rsid w:val="00983CAD"/>
    <w:rPr>
      <w:vertAlign w:val="superscript"/>
    </w:rPr>
  </w:style>
  <w:style w:type="character" w:styleId="Emphasis">
    <w:name w:val="Emphasis"/>
    <w:basedOn w:val="DefaultParagraphFont"/>
    <w:uiPriority w:val="20"/>
    <w:qFormat/>
    <w:rsid w:val="00983CAD"/>
    <w:rPr>
      <w:i/>
      <w:iCs/>
    </w:rPr>
  </w:style>
  <w:style w:type="character" w:styleId="BookTitle">
    <w:name w:val="Book Title"/>
    <w:basedOn w:val="DefaultParagraphFont"/>
    <w:uiPriority w:val="33"/>
    <w:qFormat/>
    <w:rsid w:val="00983CAD"/>
    <w:rPr>
      <w:b/>
      <w:bCs/>
      <w:i/>
      <w:iCs/>
      <w:spacing w:val="5"/>
    </w:rPr>
  </w:style>
  <w:style w:type="paragraph" w:styleId="Quote">
    <w:name w:val="Quote"/>
    <w:basedOn w:val="Normal"/>
    <w:next w:val="Normal"/>
    <w:link w:val="QuoteChar"/>
    <w:uiPriority w:val="29"/>
    <w:qFormat/>
    <w:rsid w:val="00983CAD"/>
    <w:pPr>
      <w:widowControl/>
      <w:spacing w:before="200" w:line="276" w:lineRule="auto"/>
      <w:ind w:left="864" w:right="864"/>
      <w:jc w:val="center"/>
    </w:pPr>
    <w:rPr>
      <w:rFonts w:ascii="Times New Roman" w:eastAsiaTheme="minorHAnsi" w:hAnsi="Times New Roman" w:cstheme="minorBidi"/>
      <w:i/>
      <w:iCs/>
      <w:color w:val="404040" w:themeColor="text1" w:themeTint="BF"/>
      <w:sz w:val="24"/>
      <w:lang w:val="en-GB" w:eastAsia="en-US"/>
    </w:rPr>
  </w:style>
  <w:style w:type="character" w:customStyle="1" w:styleId="QuoteChar">
    <w:name w:val="Quote Char"/>
    <w:basedOn w:val="DefaultParagraphFont"/>
    <w:link w:val="Quote"/>
    <w:uiPriority w:val="29"/>
    <w:rsid w:val="00983CAD"/>
    <w:rPr>
      <w:rFonts w:ascii="Times New Roman" w:eastAsiaTheme="minorHAnsi" w:hAnsi="Times New Roman" w:cstheme="minorBidi"/>
      <w:i/>
      <w:iCs/>
      <w:color w:val="404040" w:themeColor="text1" w:themeTint="BF"/>
      <w:sz w:val="24"/>
      <w:lang w:val="en-GB" w:eastAsia="en-US"/>
    </w:rPr>
  </w:style>
  <w:style w:type="paragraph" w:styleId="NormalWeb">
    <w:name w:val="Normal (Web)"/>
    <w:basedOn w:val="Normal"/>
    <w:uiPriority w:val="99"/>
    <w:unhideWhenUsed/>
    <w:rsid w:val="00D21D7A"/>
    <w:pPr>
      <w:widowControl/>
      <w:spacing w:before="100" w:beforeAutospacing="1" w:after="100" w:afterAutospacing="1" w:line="240" w:lineRule="auto"/>
      <w:jc w:val="left"/>
    </w:pPr>
    <w:rPr>
      <w:rFonts w:ascii="Times New Roman" w:eastAsia="Times New Roman" w:hAnsi="Times New Roman" w:cs="Times New Roman"/>
      <w:sz w:val="24"/>
      <w:szCs w:val="24"/>
      <w:lang w:val="en-AU"/>
    </w:rPr>
  </w:style>
  <w:style w:type="character" w:customStyle="1" w:styleId="social-datetext">
    <w:name w:val="social-date__text"/>
    <w:basedOn w:val="DefaultParagraphFont"/>
    <w:rsid w:val="00D21D7A"/>
  </w:style>
  <w:style w:type="character" w:styleId="Strong">
    <w:name w:val="Strong"/>
    <w:basedOn w:val="DefaultParagraphFont"/>
    <w:uiPriority w:val="22"/>
    <w:qFormat/>
    <w:rsid w:val="005D291E"/>
    <w:rPr>
      <w:b/>
      <w:bCs/>
    </w:rPr>
  </w:style>
  <w:style w:type="character" w:customStyle="1" w:styleId="markedcontent">
    <w:name w:val="markedcontent"/>
    <w:basedOn w:val="DefaultParagraphFont"/>
    <w:rsid w:val="00953994"/>
  </w:style>
  <w:style w:type="character" w:styleId="CommentReference">
    <w:name w:val="annotation reference"/>
    <w:basedOn w:val="DefaultParagraphFont"/>
    <w:uiPriority w:val="99"/>
    <w:semiHidden/>
    <w:unhideWhenUsed/>
    <w:rsid w:val="0046629A"/>
    <w:rPr>
      <w:sz w:val="16"/>
      <w:szCs w:val="16"/>
    </w:rPr>
  </w:style>
  <w:style w:type="paragraph" w:styleId="CommentText">
    <w:name w:val="annotation text"/>
    <w:basedOn w:val="Normal"/>
    <w:link w:val="CommentTextChar"/>
    <w:uiPriority w:val="99"/>
    <w:unhideWhenUsed/>
    <w:rsid w:val="0046629A"/>
    <w:pPr>
      <w:widowControl/>
      <w:spacing w:line="240" w:lineRule="auto"/>
      <w:jc w:val="left"/>
    </w:pPr>
    <w:rPr>
      <w:rFonts w:asciiTheme="minorHAnsi" w:eastAsiaTheme="minorEastAsia" w:hAnsiTheme="minorHAnsi" w:cstheme="minorBidi"/>
      <w:sz w:val="20"/>
      <w:szCs w:val="20"/>
      <w:lang w:val="en-AU"/>
    </w:rPr>
  </w:style>
  <w:style w:type="character" w:customStyle="1" w:styleId="CommentTextChar">
    <w:name w:val="Comment Text Char"/>
    <w:basedOn w:val="DefaultParagraphFont"/>
    <w:link w:val="CommentText"/>
    <w:uiPriority w:val="99"/>
    <w:rsid w:val="0046629A"/>
    <w:rPr>
      <w:rFonts w:asciiTheme="minorHAnsi" w:eastAsiaTheme="minorEastAsia" w:hAnsiTheme="minorHAnsi" w:cstheme="minorBidi"/>
      <w:sz w:val="20"/>
      <w:szCs w:val="20"/>
      <w:lang w:val="en-AU"/>
    </w:rPr>
  </w:style>
  <w:style w:type="character" w:customStyle="1" w:styleId="bkciteavail">
    <w:name w:val="bk_cite_avail"/>
    <w:basedOn w:val="DefaultParagraphFont"/>
    <w:rsid w:val="00D73DA1"/>
  </w:style>
  <w:style w:type="paragraph" w:customStyle="1" w:styleId="Standard">
    <w:name w:val="Standard"/>
    <w:rsid w:val="00D73DA1"/>
    <w:pPr>
      <w:widowControl/>
      <w:suppressAutoHyphens/>
      <w:autoSpaceDN w:val="0"/>
      <w:spacing w:after="0" w:line="240" w:lineRule="auto"/>
      <w:jc w:val="left"/>
      <w:textAlignment w:val="baseline"/>
    </w:pPr>
    <w:rPr>
      <w:rFonts w:ascii="Liberation Serif" w:eastAsia="NSimSun" w:hAnsi="Liberation Serif" w:cs="Lucida Sans"/>
      <w:kern w:val="3"/>
      <w:sz w:val="24"/>
      <w:szCs w:val="24"/>
      <w:lang w:val="en-A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5610">
      <w:bodyDiv w:val="1"/>
      <w:marLeft w:val="0"/>
      <w:marRight w:val="0"/>
      <w:marTop w:val="0"/>
      <w:marBottom w:val="0"/>
      <w:divBdr>
        <w:top w:val="none" w:sz="0" w:space="0" w:color="auto"/>
        <w:left w:val="none" w:sz="0" w:space="0" w:color="auto"/>
        <w:bottom w:val="none" w:sz="0" w:space="0" w:color="auto"/>
        <w:right w:val="none" w:sz="0" w:space="0" w:color="auto"/>
      </w:divBdr>
    </w:div>
    <w:div w:id="1935046599">
      <w:bodyDiv w:val="1"/>
      <w:marLeft w:val="0"/>
      <w:marRight w:val="0"/>
      <w:marTop w:val="0"/>
      <w:marBottom w:val="0"/>
      <w:divBdr>
        <w:top w:val="none" w:sz="0" w:space="0" w:color="auto"/>
        <w:left w:val="none" w:sz="0" w:space="0" w:color="auto"/>
        <w:bottom w:val="none" w:sz="0" w:space="0" w:color="auto"/>
        <w:right w:val="none" w:sz="0" w:space="0" w:color="auto"/>
      </w:divBdr>
      <w:divsChild>
        <w:div w:id="1586765876">
          <w:marLeft w:val="0"/>
          <w:marRight w:val="0"/>
          <w:marTop w:val="0"/>
          <w:marBottom w:val="0"/>
          <w:divBdr>
            <w:top w:val="none" w:sz="0" w:space="0" w:color="auto"/>
            <w:left w:val="none" w:sz="0" w:space="0" w:color="auto"/>
            <w:bottom w:val="none" w:sz="0" w:space="0" w:color="auto"/>
            <w:right w:val="none" w:sz="0" w:space="0" w:color="auto"/>
          </w:divBdr>
          <w:divsChild>
            <w:div w:id="19217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eenpeace.org/malaysia/publication/1083/a-radioactive-ruse-report-on-lynas-malaysia/" TargetMode="External"/><Relationship Id="rId18" Type="http://schemas.openxmlformats.org/officeDocument/2006/relationships/hyperlink" Target="https://www.globalwitness.org/en/campaigns/natural-resource-governance/myanmars-poisoned-mountain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tn.org.au/contamination-likley-at-rare-earth-plant/" TargetMode="External"/><Relationship Id="rId17" Type="http://schemas.openxmlformats.org/officeDocument/2006/relationships/hyperlink" Target="https://e360.yale.edu/features/boom_in_mining_rare_earths_poses_mounting_toxic_risks" TargetMode="External"/><Relationship Id="rId2" Type="http://schemas.openxmlformats.org/officeDocument/2006/relationships/customXml" Target="../customXml/item2.xml"/><Relationship Id="rId16" Type="http://schemas.openxmlformats.org/officeDocument/2006/relationships/hyperlink" Target="http://savemalaysia-stoplynas.blogspot.com/" TargetMode="External"/><Relationship Id="rId20" Type="http://schemas.openxmlformats.org/officeDocument/2006/relationships/hyperlink" Target="https://www.phaa.net.au/documents/item/28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e-malaysia.org/article_tags/lynas/" TargetMode="External"/><Relationship Id="rId5" Type="http://schemas.openxmlformats.org/officeDocument/2006/relationships/settings" Target="settings.xml"/><Relationship Id="rId15" Type="http://schemas.openxmlformats.org/officeDocument/2006/relationships/hyperlink" Target="https://www.slideshare.net/palmdoc/mma-statement-on-lynas" TargetMode="External"/><Relationship Id="rId10" Type="http://schemas.openxmlformats.org/officeDocument/2006/relationships/hyperlink" Target="https://aidwatch.org.au/stop-lynas/" TargetMode="External"/><Relationship Id="rId19" Type="http://schemas.openxmlformats.org/officeDocument/2006/relationships/hyperlink" Target="https://news.mongabay.com/2022/08/toxic-rare-earth-mines-fuel-deforestation-rights-abuses-in-myanmar-report-says/" TargetMode="External"/><Relationship Id="rId4" Type="http://schemas.openxmlformats.org/officeDocument/2006/relationships/styles" Target="styles.xml"/><Relationship Id="rId9" Type="http://schemas.openxmlformats.org/officeDocument/2006/relationships/hyperlink" Target="https://www.sciencedirect.com/science/article/pii/S2214993716300641" TargetMode="External"/><Relationship Id="rId14" Type="http://schemas.openxmlformats.org/officeDocument/2006/relationships/hyperlink" Target="https://aliran.com/civil-society-voices/lynas-must-prioritise-peoples-safety-and-environment-ngo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st.com.my/news/nation/2018/10/419710/no-toxic-or-radioactive-waste-lynas-ceo" TargetMode="External"/><Relationship Id="rId2" Type="http://schemas.openxmlformats.org/officeDocument/2006/relationships/hyperlink" Target="https://www.researchgate.net/publication/283664714_Lynas_Corporation%27s_Rare_Earth_Extraction_Plant_in_Gebeng_Malaysia_A_Case_Report_on_the_Ongoing_Saga_of_People_Power_versus_State-Backed_Corporate_Power" TargetMode="External"/><Relationship Id="rId1" Type="http://schemas.openxmlformats.org/officeDocument/2006/relationships/hyperlink" Target="https://www.sciencehistory.org/learn/science-matters/case-of-rare-earth-elements/consumer-case-study" TargetMode="External"/><Relationship Id="rId5" Type="http://schemas.openxmlformats.org/officeDocument/2006/relationships/hyperlink" Target="https://www.parlimen.gov.my/images/webuser/jkuasa%20lamp/Laporan%20Jawatankuasa.pdf" TargetMode="External"/><Relationship Id="rId4" Type="http://schemas.openxmlformats.org/officeDocument/2006/relationships/hyperlink" Target="https://www.youtube.com/watch?v=sTKSQh0nu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BQBQwedbukCcTFEJCnKVuKURmQ==">AMUW2mVVEbID4MmExpaS7qu2Bz2Ta6ozkEbvVJcTmdSp8oJWJwfBgx/K9AlooFAj1+38jKndXZRsNqPsdpk2k9aVIklTMlmpO8EnkssvpNqo7FbK0yl+2bW6VtIbVE+8YT61w7h2R8yOW4vHr/Oh867EE5RHmxzG2TnOkhvv2Nd16kvY2wXDyMg=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CE0978-0046-4A09-BEE4-3B4097A2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7449</TotalTime>
  <Pages>7</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Feini Tuang</dc:creator>
  <cp:lastModifiedBy>61477890764</cp:lastModifiedBy>
  <cp:revision>26</cp:revision>
  <dcterms:created xsi:type="dcterms:W3CDTF">2023-02-01T06:53:00Z</dcterms:created>
  <dcterms:modified xsi:type="dcterms:W3CDTF">2023-03-07T08:58:00Z</dcterms:modified>
</cp:coreProperties>
</file>