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9F162" w14:textId="4ADD4B6E" w:rsidR="002761E8" w:rsidRDefault="002761E8" w:rsidP="00B3037F">
      <w:pPr>
        <w:pStyle w:val="xmsonormal"/>
        <w:jc w:val="both"/>
        <w:rPr>
          <w:rFonts w:ascii="Montserrat" w:hAnsi="Montserrat"/>
          <w:i/>
          <w:iCs/>
          <w:color w:val="000000"/>
          <w:sz w:val="22"/>
          <w:szCs w:val="22"/>
          <w:lang w:val="es-MX"/>
        </w:rPr>
      </w:pPr>
      <w:r w:rsidRPr="002761E8">
        <w:rPr>
          <w:rFonts w:ascii="Montserrat" w:hAnsi="Montserrat"/>
          <w:i/>
          <w:iCs/>
          <w:color w:val="000000"/>
          <w:sz w:val="22"/>
          <w:szCs w:val="22"/>
          <w:lang w:val="es-MX"/>
        </w:rPr>
        <w:t>“2022</w:t>
      </w:r>
      <w:r>
        <w:rPr>
          <w:rFonts w:ascii="Montserrat" w:hAnsi="Montserrat"/>
          <w:i/>
          <w:iCs/>
          <w:color w:val="000000"/>
          <w:sz w:val="22"/>
          <w:szCs w:val="22"/>
          <w:lang w:val="es-MX"/>
        </w:rPr>
        <w:t>,</w:t>
      </w:r>
      <w:r w:rsidRPr="002761E8">
        <w:rPr>
          <w:rFonts w:ascii="Montserrat" w:hAnsi="Montserrat"/>
          <w:i/>
          <w:iCs/>
          <w:color w:val="000000"/>
          <w:sz w:val="22"/>
          <w:szCs w:val="22"/>
          <w:lang w:val="es-MX"/>
        </w:rPr>
        <w:t xml:space="preserve"> Año de Ricardo Flores Magón”</w:t>
      </w:r>
    </w:p>
    <w:p w14:paraId="2E2E65E8" w14:textId="260E0D3A" w:rsidR="006516F1" w:rsidRDefault="006516F1" w:rsidP="00B3037F">
      <w:pPr>
        <w:pStyle w:val="xmsonormal"/>
        <w:jc w:val="both"/>
        <w:rPr>
          <w:rFonts w:ascii="Montserrat" w:hAnsi="Montserrat"/>
          <w:lang w:val="es-MX"/>
        </w:rPr>
      </w:pPr>
      <w:r>
        <w:rPr>
          <w:rFonts w:ascii="Montserrat" w:hAnsi="Montserrat"/>
          <w:color w:val="000000"/>
          <w:sz w:val="22"/>
          <w:szCs w:val="22"/>
          <w:bdr w:val="none" w:sz="0" w:space="0" w:color="auto" w:frame="1"/>
          <w:lang w:val="es-MX"/>
        </w:rPr>
        <w:t> </w:t>
      </w:r>
    </w:p>
    <w:p w14:paraId="45085198" w14:textId="77777777" w:rsidR="006516F1" w:rsidRDefault="006516F1" w:rsidP="00B3037F">
      <w:pPr>
        <w:pStyle w:val="xmsonormal"/>
        <w:shd w:val="clear" w:color="auto" w:fill="FFFFFF"/>
        <w:jc w:val="both"/>
        <w:rPr>
          <w:rFonts w:ascii="Montserrat" w:hAnsi="Montserrat"/>
          <w:lang w:val="es-MX"/>
        </w:rPr>
      </w:pPr>
      <w:r>
        <w:rPr>
          <w:rFonts w:ascii="Montserrat" w:hAnsi="Montserrat"/>
          <w:b/>
          <w:bCs/>
          <w:color w:val="000000"/>
          <w:sz w:val="22"/>
          <w:szCs w:val="22"/>
          <w:bdr w:val="none" w:sz="0" w:space="0" w:color="auto" w:frame="1"/>
          <w:lang w:val="es-MX"/>
        </w:rPr>
        <w:t>Subsecretaría para Asuntos Multilaterales y Derechos Humanos</w:t>
      </w:r>
    </w:p>
    <w:p w14:paraId="6B2F05AA" w14:textId="77777777" w:rsidR="006516F1" w:rsidRDefault="006516F1" w:rsidP="00B3037F">
      <w:pPr>
        <w:pStyle w:val="xmsonormal"/>
        <w:shd w:val="clear" w:color="auto" w:fill="FFFFFF"/>
        <w:jc w:val="both"/>
        <w:rPr>
          <w:rFonts w:ascii="Montserrat" w:hAnsi="Montserrat"/>
          <w:color w:val="000000"/>
          <w:sz w:val="20"/>
          <w:szCs w:val="20"/>
          <w:bdr w:val="none" w:sz="0" w:space="0" w:color="auto" w:frame="1"/>
          <w:lang w:val="es-MX"/>
        </w:rPr>
      </w:pPr>
      <w:r>
        <w:rPr>
          <w:rFonts w:ascii="Montserrat" w:hAnsi="Montserrat"/>
          <w:color w:val="000000"/>
          <w:sz w:val="20"/>
          <w:szCs w:val="20"/>
          <w:bdr w:val="none" w:sz="0" w:space="0" w:color="auto" w:frame="1"/>
          <w:lang w:val="es-MX"/>
        </w:rPr>
        <w:t>Dirección General de Derechos Humanos y Democracia</w:t>
      </w:r>
    </w:p>
    <w:p w14:paraId="3262B146" w14:textId="77777777" w:rsidR="00C94268" w:rsidRDefault="00C94268" w:rsidP="00B3037F">
      <w:pPr>
        <w:pStyle w:val="NormalWeb"/>
        <w:shd w:val="clear" w:color="auto" w:fill="FFFFFF"/>
        <w:spacing w:before="0" w:beforeAutospacing="0" w:after="150" w:afterAutospacing="0"/>
        <w:jc w:val="both"/>
        <w:rPr>
          <w:b/>
          <w:bCs/>
          <w:color w:val="000000"/>
        </w:rPr>
      </w:pPr>
    </w:p>
    <w:p w14:paraId="22040963" w14:textId="11393DA6" w:rsidR="00497096" w:rsidRPr="007053A9" w:rsidRDefault="00C94268" w:rsidP="007053A9">
      <w:pPr>
        <w:pStyle w:val="NormalWeb"/>
        <w:shd w:val="clear" w:color="auto" w:fill="AB2523"/>
        <w:spacing w:before="0" w:beforeAutospacing="0" w:after="0" w:afterAutospacing="0"/>
        <w:jc w:val="center"/>
        <w:rPr>
          <w:rFonts w:ascii="Montserrat" w:hAnsi="Montserrat"/>
          <w:b/>
          <w:bCs/>
          <w:color w:val="FFFFFF" w:themeColor="background1"/>
        </w:rPr>
      </w:pPr>
      <w:r w:rsidRPr="00B1431B">
        <w:rPr>
          <w:rFonts w:ascii="Montserrat" w:hAnsi="Montserrat"/>
          <w:b/>
          <w:bCs/>
          <w:color w:val="FFFFFF" w:themeColor="background1"/>
        </w:rPr>
        <w:t>Respuesta de</w:t>
      </w:r>
      <w:r w:rsidR="007053A9">
        <w:rPr>
          <w:rFonts w:ascii="Montserrat" w:hAnsi="Montserrat"/>
          <w:b/>
          <w:bCs/>
          <w:color w:val="FFFFFF" w:themeColor="background1"/>
        </w:rPr>
        <w:t>l Estado</w:t>
      </w:r>
      <w:r w:rsidRPr="00B1431B">
        <w:rPr>
          <w:rFonts w:ascii="Montserrat" w:hAnsi="Montserrat"/>
          <w:b/>
          <w:bCs/>
          <w:color w:val="FFFFFF" w:themeColor="background1"/>
        </w:rPr>
        <w:t xml:space="preserve"> M</w:t>
      </w:r>
      <w:r w:rsidR="007053A9">
        <w:rPr>
          <w:rFonts w:ascii="Montserrat" w:hAnsi="Montserrat"/>
          <w:b/>
          <w:bCs/>
          <w:color w:val="FFFFFF" w:themeColor="background1"/>
        </w:rPr>
        <w:t>ex</w:t>
      </w:r>
      <w:r w:rsidRPr="00B1431B">
        <w:rPr>
          <w:rFonts w:ascii="Montserrat" w:hAnsi="Montserrat"/>
          <w:b/>
          <w:bCs/>
          <w:color w:val="FFFFFF" w:themeColor="background1"/>
        </w:rPr>
        <w:t>ic</w:t>
      </w:r>
      <w:r w:rsidR="007053A9">
        <w:rPr>
          <w:rFonts w:ascii="Montserrat" w:hAnsi="Montserrat"/>
          <w:b/>
          <w:bCs/>
          <w:color w:val="FFFFFF" w:themeColor="background1"/>
        </w:rPr>
        <w:t xml:space="preserve">ano al Cuestionario del Relator Especial </w:t>
      </w:r>
      <w:r w:rsidR="007053A9" w:rsidRPr="007053A9">
        <w:rPr>
          <w:rFonts w:ascii="Montserrat" w:hAnsi="Montserrat"/>
          <w:b/>
          <w:bCs/>
          <w:color w:val="FFFFFF" w:themeColor="background1"/>
        </w:rPr>
        <w:t>sobre sobre las implicaciones para los derechos humanos de la gestión y eliminación ecológicamente racionales de las sustancias y los desechos peligrosos, Sr. Marcos Orellana</w:t>
      </w:r>
      <w:r w:rsidR="007053A9">
        <w:rPr>
          <w:rFonts w:ascii="Montserrat" w:hAnsi="Montserrat"/>
          <w:b/>
          <w:bCs/>
          <w:color w:val="FFFFFF" w:themeColor="background1"/>
        </w:rPr>
        <w:t>, para fundamentar su informe temático sobre “</w:t>
      </w:r>
      <w:r w:rsidR="007053A9" w:rsidRPr="007053A9">
        <w:rPr>
          <w:rFonts w:ascii="Montserrat" w:hAnsi="Montserrat"/>
          <w:b/>
          <w:bCs/>
          <w:color w:val="FFFFFF" w:themeColor="background1"/>
        </w:rPr>
        <w:t>El impacto de las sustancias tóxicas sobre los pueblos indígenas</w:t>
      </w:r>
      <w:r w:rsidR="00E825DC">
        <w:rPr>
          <w:rFonts w:ascii="Montserrat" w:hAnsi="Montserrat"/>
          <w:b/>
          <w:bCs/>
          <w:color w:val="FFFFFF" w:themeColor="background1"/>
        </w:rPr>
        <w:t>”</w:t>
      </w:r>
      <w:r w:rsidR="007053A9" w:rsidRPr="007053A9">
        <w:rPr>
          <w:rFonts w:ascii="Montserrat" w:hAnsi="Montserrat"/>
          <w:b/>
          <w:bCs/>
          <w:color w:val="FFFFFF" w:themeColor="background1"/>
        </w:rPr>
        <w:t>.</w:t>
      </w:r>
    </w:p>
    <w:p w14:paraId="57B5658E" w14:textId="0F0A88EB" w:rsidR="007053A9" w:rsidRPr="007053A9" w:rsidRDefault="007053A9" w:rsidP="007053A9">
      <w:pPr>
        <w:pStyle w:val="NormalWeb"/>
        <w:numPr>
          <w:ilvl w:val="0"/>
          <w:numId w:val="29"/>
        </w:numPr>
        <w:jc w:val="both"/>
        <w:rPr>
          <w:rFonts w:ascii="Montserrat" w:hAnsi="Montserrat"/>
          <w:b/>
          <w:bCs/>
          <w:sz w:val="20"/>
          <w:szCs w:val="20"/>
        </w:rPr>
      </w:pPr>
      <w:r w:rsidRPr="00A52C0B">
        <w:rPr>
          <w:rFonts w:ascii="Montserrat" w:hAnsi="Montserrat"/>
          <w:b/>
          <w:bCs/>
          <w:sz w:val="20"/>
          <w:szCs w:val="20"/>
        </w:rPr>
        <w:t xml:space="preserve">¿Los pueblos </w:t>
      </w:r>
      <w:proofErr w:type="spellStart"/>
      <w:r w:rsidRPr="00A52C0B">
        <w:rPr>
          <w:rFonts w:ascii="Montserrat" w:hAnsi="Montserrat"/>
          <w:b/>
          <w:bCs/>
          <w:sz w:val="20"/>
          <w:szCs w:val="20"/>
        </w:rPr>
        <w:t>Indígenas</w:t>
      </w:r>
      <w:proofErr w:type="spellEnd"/>
      <w:r w:rsidRPr="00A52C0B">
        <w:rPr>
          <w:rFonts w:ascii="Montserrat" w:hAnsi="Montserrat"/>
          <w:b/>
          <w:bCs/>
          <w:sz w:val="20"/>
          <w:szCs w:val="20"/>
        </w:rPr>
        <w:t xml:space="preserve"> en su </w:t>
      </w:r>
      <w:proofErr w:type="spellStart"/>
      <w:r w:rsidRPr="00A52C0B">
        <w:rPr>
          <w:rFonts w:ascii="Montserrat" w:hAnsi="Montserrat"/>
          <w:b/>
          <w:bCs/>
          <w:sz w:val="20"/>
          <w:szCs w:val="20"/>
        </w:rPr>
        <w:t>país</w:t>
      </w:r>
      <w:proofErr w:type="spellEnd"/>
      <w:r w:rsidRPr="00A52C0B">
        <w:rPr>
          <w:rFonts w:ascii="Montserrat" w:hAnsi="Montserrat"/>
          <w:b/>
          <w:bCs/>
          <w:sz w:val="20"/>
          <w:szCs w:val="20"/>
        </w:rPr>
        <w:t xml:space="preserve"> sufren los efectos adversos de sustancias y desechos peligrosos? Describa el caso y las circunstancias de estos efectos en detalle, incluida la fuente de </w:t>
      </w:r>
      <w:proofErr w:type="spellStart"/>
      <w:r w:rsidRPr="00A52C0B">
        <w:rPr>
          <w:rFonts w:ascii="Montserrat" w:hAnsi="Montserrat"/>
          <w:b/>
          <w:bCs/>
          <w:sz w:val="20"/>
          <w:szCs w:val="20"/>
        </w:rPr>
        <w:t>exposición</w:t>
      </w:r>
      <w:proofErr w:type="spellEnd"/>
      <w:r w:rsidRPr="00A52C0B">
        <w:rPr>
          <w:rFonts w:ascii="Montserrat" w:hAnsi="Montserrat"/>
          <w:b/>
          <w:bCs/>
          <w:sz w:val="20"/>
          <w:szCs w:val="20"/>
        </w:rPr>
        <w:t xml:space="preserve"> </w:t>
      </w:r>
      <w:proofErr w:type="spellStart"/>
      <w:r w:rsidRPr="00A52C0B">
        <w:rPr>
          <w:rFonts w:ascii="Montserrat" w:hAnsi="Montserrat"/>
          <w:b/>
          <w:bCs/>
          <w:sz w:val="20"/>
          <w:szCs w:val="20"/>
        </w:rPr>
        <w:t>tóxica</w:t>
      </w:r>
      <w:proofErr w:type="spellEnd"/>
      <w:r w:rsidRPr="00A52C0B">
        <w:rPr>
          <w:rFonts w:ascii="Montserrat" w:hAnsi="Montserrat"/>
          <w:b/>
          <w:bCs/>
          <w:sz w:val="20"/>
          <w:szCs w:val="20"/>
        </w:rPr>
        <w:t xml:space="preserve">, los tipos de sustancias o desechos peligrosos a los que </w:t>
      </w:r>
      <w:proofErr w:type="spellStart"/>
      <w:r w:rsidRPr="00A52C0B">
        <w:rPr>
          <w:rFonts w:ascii="Montserrat" w:hAnsi="Montserrat"/>
          <w:b/>
          <w:bCs/>
          <w:sz w:val="20"/>
          <w:szCs w:val="20"/>
        </w:rPr>
        <w:t>están</w:t>
      </w:r>
      <w:proofErr w:type="spellEnd"/>
      <w:r w:rsidRPr="00A52C0B">
        <w:rPr>
          <w:rFonts w:ascii="Montserrat" w:hAnsi="Montserrat"/>
          <w:b/>
          <w:bCs/>
          <w:sz w:val="20"/>
          <w:szCs w:val="20"/>
        </w:rPr>
        <w:t xml:space="preserve"> expuestas los pueblos </w:t>
      </w:r>
      <w:proofErr w:type="spellStart"/>
      <w:r w:rsidRPr="00A52C0B">
        <w:rPr>
          <w:rFonts w:ascii="Montserrat" w:hAnsi="Montserrat"/>
          <w:b/>
          <w:bCs/>
          <w:sz w:val="20"/>
          <w:szCs w:val="20"/>
        </w:rPr>
        <w:t>Indígenas</w:t>
      </w:r>
      <w:proofErr w:type="spellEnd"/>
      <w:r w:rsidRPr="00A52C0B">
        <w:rPr>
          <w:rFonts w:ascii="Montserrat" w:hAnsi="Montserrat"/>
          <w:b/>
          <w:bCs/>
          <w:sz w:val="20"/>
          <w:szCs w:val="20"/>
        </w:rPr>
        <w:t xml:space="preserve">, el grado de consulta y consentimiento del gobierno y empresas para las actividades relevantes, </w:t>
      </w:r>
      <w:proofErr w:type="spellStart"/>
      <w:r w:rsidRPr="00A52C0B">
        <w:rPr>
          <w:rFonts w:ascii="Montserrat" w:hAnsi="Montserrat"/>
          <w:b/>
          <w:bCs/>
          <w:sz w:val="20"/>
          <w:szCs w:val="20"/>
        </w:rPr>
        <w:t>asi</w:t>
      </w:r>
      <w:proofErr w:type="spellEnd"/>
      <w:r w:rsidRPr="00A52C0B">
        <w:rPr>
          <w:rFonts w:ascii="Montserrat" w:hAnsi="Montserrat"/>
          <w:b/>
          <w:bCs/>
          <w:sz w:val="20"/>
          <w:szCs w:val="20"/>
        </w:rPr>
        <w:t xml:space="preserve">́ como cualquier esfuerzo realizado por el gobierno y empresas para proporcionar remedios efectivos. </w:t>
      </w:r>
    </w:p>
    <w:p w14:paraId="17541B45" w14:textId="77777777" w:rsidR="0005463E" w:rsidRDefault="007053A9" w:rsidP="0005463E">
      <w:pPr>
        <w:pStyle w:val="NormalWeb"/>
        <w:jc w:val="both"/>
        <w:rPr>
          <w:rFonts w:ascii="Montserrat" w:hAnsi="Montserrat"/>
          <w:bCs/>
          <w:sz w:val="20"/>
          <w:szCs w:val="20"/>
        </w:rPr>
      </w:pPr>
      <w:r w:rsidRPr="00E67045">
        <w:rPr>
          <w:rFonts w:ascii="Montserrat" w:hAnsi="Montserrat"/>
          <w:bCs/>
          <w:sz w:val="20"/>
          <w:szCs w:val="20"/>
        </w:rPr>
        <w:t>En Sonora, ha habido afectaciones al Pueblo Indígena Yaqui por el uso de pesticidas en tierras de cultivo cercanas a sus zonas urbanas, canales y arroyos mediante aeronaves fumigadoras y aplicaciones directas.</w:t>
      </w:r>
    </w:p>
    <w:p w14:paraId="6D48A783" w14:textId="4F8BA635" w:rsidR="007053A9" w:rsidRPr="0005463E" w:rsidRDefault="007053A9" w:rsidP="0005463E">
      <w:pPr>
        <w:pStyle w:val="NormalWeb"/>
        <w:jc w:val="both"/>
        <w:rPr>
          <w:rFonts w:ascii="Montserrat" w:hAnsi="Montserrat"/>
          <w:bCs/>
          <w:sz w:val="20"/>
          <w:szCs w:val="20"/>
        </w:rPr>
      </w:pPr>
      <w:r w:rsidRPr="00E67045">
        <w:rPr>
          <w:rFonts w:ascii="Montserrat" w:hAnsi="Montserrat"/>
          <w:sz w:val="20"/>
          <w:szCs w:val="20"/>
        </w:rPr>
        <w:t xml:space="preserve">En Morelos se han implementado proyectos de minería que tienen impacto en los mantos freáticos, </w:t>
      </w:r>
      <w:r w:rsidR="002379B7">
        <w:rPr>
          <w:rFonts w:ascii="Montserrat" w:hAnsi="Montserrat"/>
          <w:sz w:val="20"/>
          <w:szCs w:val="20"/>
        </w:rPr>
        <w:t>como</w:t>
      </w:r>
      <w:r w:rsidRPr="00E67045">
        <w:rPr>
          <w:rFonts w:ascii="Montserrat" w:hAnsi="Montserrat"/>
          <w:sz w:val="20"/>
          <w:szCs w:val="20"/>
        </w:rPr>
        <w:t xml:space="preserve"> la m</w:t>
      </w:r>
      <w:r w:rsidR="00494123">
        <w:rPr>
          <w:rFonts w:ascii="Montserrat" w:hAnsi="Montserrat"/>
          <w:sz w:val="20"/>
          <w:szCs w:val="20"/>
        </w:rPr>
        <w:t xml:space="preserve">ina a cielo abierto en </w:t>
      </w:r>
      <w:proofErr w:type="spellStart"/>
      <w:r w:rsidR="00494123">
        <w:rPr>
          <w:rFonts w:ascii="Montserrat" w:hAnsi="Montserrat"/>
          <w:sz w:val="20"/>
          <w:szCs w:val="20"/>
        </w:rPr>
        <w:t>Tetlama</w:t>
      </w:r>
      <w:proofErr w:type="spellEnd"/>
      <w:r w:rsidR="00494123">
        <w:rPr>
          <w:rFonts w:ascii="Montserrat" w:hAnsi="Montserrat"/>
          <w:sz w:val="20"/>
          <w:szCs w:val="20"/>
        </w:rPr>
        <w:t>.</w:t>
      </w:r>
    </w:p>
    <w:p w14:paraId="174F4587" w14:textId="616C0FF8" w:rsidR="007053A9" w:rsidRPr="00E67045" w:rsidRDefault="007053A9" w:rsidP="00E67045">
      <w:pPr>
        <w:jc w:val="both"/>
        <w:rPr>
          <w:rFonts w:ascii="Montserrat" w:hAnsi="Montserrat"/>
          <w:bCs/>
          <w:sz w:val="20"/>
          <w:szCs w:val="20"/>
        </w:rPr>
      </w:pPr>
      <w:r w:rsidRPr="00E67045">
        <w:rPr>
          <w:rFonts w:ascii="Montserrat" w:hAnsi="Montserrat"/>
          <w:sz w:val="20"/>
          <w:szCs w:val="20"/>
        </w:rPr>
        <w:t>En Puebla los ríos que atraviesan a las comunidades indígenas de la S</w:t>
      </w:r>
      <w:r w:rsidR="0005463E">
        <w:rPr>
          <w:rFonts w:ascii="Montserrat" w:hAnsi="Montserrat"/>
          <w:sz w:val="20"/>
          <w:szCs w:val="20"/>
        </w:rPr>
        <w:t>ierra Negra están contaminados.</w:t>
      </w:r>
    </w:p>
    <w:p w14:paraId="572B061C" w14:textId="77777777" w:rsidR="007053A9" w:rsidRPr="00A52C0B" w:rsidRDefault="007053A9" w:rsidP="007053A9">
      <w:pPr>
        <w:pStyle w:val="Prrafodelista"/>
        <w:rPr>
          <w:rFonts w:ascii="Montserrat" w:hAnsi="Montserrat"/>
          <w:bCs/>
          <w:sz w:val="20"/>
          <w:szCs w:val="20"/>
        </w:rPr>
      </w:pPr>
    </w:p>
    <w:p w14:paraId="2896579C" w14:textId="77777777" w:rsidR="007053A9" w:rsidRPr="00E67045" w:rsidRDefault="007053A9" w:rsidP="00E67045">
      <w:pPr>
        <w:jc w:val="both"/>
        <w:rPr>
          <w:rFonts w:ascii="Montserrat" w:hAnsi="Montserrat"/>
          <w:bCs/>
          <w:sz w:val="20"/>
          <w:szCs w:val="20"/>
        </w:rPr>
      </w:pPr>
      <w:r w:rsidRPr="00E67045">
        <w:rPr>
          <w:rFonts w:ascii="Montserrat" w:hAnsi="Montserrat"/>
          <w:sz w:val="20"/>
          <w:szCs w:val="20"/>
        </w:rPr>
        <w:t xml:space="preserve">En Yucatán, las granjas </w:t>
      </w:r>
      <w:proofErr w:type="spellStart"/>
      <w:r w:rsidRPr="00E67045">
        <w:rPr>
          <w:rFonts w:ascii="Montserrat" w:hAnsi="Montserrat"/>
          <w:sz w:val="20"/>
          <w:szCs w:val="20"/>
        </w:rPr>
        <w:t>porcícolas</w:t>
      </w:r>
      <w:proofErr w:type="spellEnd"/>
      <w:r w:rsidRPr="00E67045">
        <w:rPr>
          <w:rFonts w:ascii="Montserrat" w:hAnsi="Montserrat"/>
          <w:sz w:val="20"/>
          <w:szCs w:val="20"/>
        </w:rPr>
        <w:t xml:space="preserve"> y avícolas representan una fuente de contaminación para el manto freático de Yucatán ya que no todas las granjas cuentan con un sistema de manejo residual de desechos que sea tratado a través de biodigestores, lo que pone en vulnerabilidad a las zonas acuíferas del estado, además la mayoría de estas granjas se encuentran en zonas indígenas mayas. </w:t>
      </w:r>
    </w:p>
    <w:p w14:paraId="2AABC3AE" w14:textId="77777777" w:rsidR="007053A9" w:rsidRPr="00A52C0B" w:rsidRDefault="007053A9" w:rsidP="007053A9">
      <w:pPr>
        <w:pStyle w:val="Prrafodelista"/>
        <w:rPr>
          <w:rFonts w:ascii="Montserrat" w:hAnsi="Montserrat"/>
          <w:bCs/>
          <w:sz w:val="20"/>
          <w:szCs w:val="20"/>
        </w:rPr>
      </w:pPr>
    </w:p>
    <w:p w14:paraId="1A7EB30B" w14:textId="0F16B2FC" w:rsidR="007053A9" w:rsidRPr="00E67045" w:rsidRDefault="007053A9" w:rsidP="00E67045">
      <w:pPr>
        <w:jc w:val="both"/>
        <w:rPr>
          <w:rFonts w:ascii="Montserrat" w:hAnsi="Montserrat"/>
          <w:sz w:val="20"/>
          <w:szCs w:val="20"/>
        </w:rPr>
      </w:pPr>
      <w:r w:rsidRPr="00E67045">
        <w:rPr>
          <w:rFonts w:ascii="Montserrat" w:hAnsi="Montserrat"/>
          <w:bCs/>
          <w:sz w:val="20"/>
          <w:szCs w:val="20"/>
        </w:rPr>
        <w:t xml:space="preserve">En Chiapas, </w:t>
      </w:r>
      <w:r w:rsidRPr="00E67045">
        <w:rPr>
          <w:rFonts w:ascii="Montserrat" w:hAnsi="Montserrat"/>
          <w:sz w:val="20"/>
          <w:szCs w:val="20"/>
        </w:rPr>
        <w:t xml:space="preserve">la población indígena sufre los efectos adversos de las sustancias y desechos peligrosos, </w:t>
      </w:r>
      <w:r w:rsidR="002379B7">
        <w:rPr>
          <w:rFonts w:ascii="Montserrat" w:hAnsi="Montserrat"/>
          <w:sz w:val="20"/>
          <w:szCs w:val="20"/>
        </w:rPr>
        <w:t>estando</w:t>
      </w:r>
      <w:r w:rsidRPr="00E67045">
        <w:rPr>
          <w:rFonts w:ascii="Montserrat" w:hAnsi="Montserrat"/>
          <w:sz w:val="20"/>
          <w:szCs w:val="20"/>
        </w:rPr>
        <w:t xml:space="preserve"> expuestos a los agroquímicos para el control de plagas y enfermedades en sus cultivos agrícolas y pecuarios</w:t>
      </w:r>
      <w:r w:rsidR="002379B7">
        <w:rPr>
          <w:rFonts w:ascii="Montserrat" w:hAnsi="Montserrat"/>
          <w:sz w:val="20"/>
          <w:szCs w:val="20"/>
        </w:rPr>
        <w:t xml:space="preserve">. </w:t>
      </w:r>
    </w:p>
    <w:p w14:paraId="09A775C1" w14:textId="77777777" w:rsidR="007053A9" w:rsidRPr="00A52C0B" w:rsidRDefault="007053A9" w:rsidP="007053A9">
      <w:pPr>
        <w:pStyle w:val="Prrafodelista"/>
        <w:rPr>
          <w:rFonts w:ascii="Montserrat" w:hAnsi="Montserrat"/>
          <w:sz w:val="20"/>
          <w:szCs w:val="20"/>
        </w:rPr>
      </w:pPr>
    </w:p>
    <w:p w14:paraId="785D2EE6" w14:textId="74DD32B4" w:rsidR="007053A9" w:rsidRPr="00E67045" w:rsidRDefault="007053A9" w:rsidP="00E67045">
      <w:pPr>
        <w:jc w:val="both"/>
        <w:rPr>
          <w:rFonts w:ascii="Montserrat" w:hAnsi="Montserrat"/>
          <w:color w:val="000000"/>
          <w:sz w:val="20"/>
          <w:szCs w:val="20"/>
        </w:rPr>
      </w:pPr>
      <w:r w:rsidRPr="00E67045">
        <w:rPr>
          <w:rFonts w:ascii="Montserrat" w:hAnsi="Montserrat"/>
          <w:sz w:val="20"/>
          <w:szCs w:val="20"/>
        </w:rPr>
        <w:t>En Hidalgo, l</w:t>
      </w:r>
      <w:r w:rsidRPr="00E67045">
        <w:rPr>
          <w:rFonts w:ascii="Montserrat" w:hAnsi="Montserrat"/>
          <w:color w:val="000000"/>
          <w:sz w:val="20"/>
          <w:szCs w:val="20"/>
        </w:rPr>
        <w:t xml:space="preserve">a minera Autlán de manganeso, empresa trasnacional, ha provocado daños severos a diversas comunidades de varios municipios de la Sierra, entre ellos </w:t>
      </w:r>
      <w:proofErr w:type="spellStart"/>
      <w:r w:rsidRPr="00E67045">
        <w:rPr>
          <w:rFonts w:ascii="Montserrat" w:hAnsi="Montserrat"/>
          <w:color w:val="000000"/>
          <w:sz w:val="20"/>
          <w:szCs w:val="20"/>
        </w:rPr>
        <w:t>Tlanchinol</w:t>
      </w:r>
      <w:proofErr w:type="spellEnd"/>
      <w:r w:rsidRPr="00E67045">
        <w:rPr>
          <w:rFonts w:ascii="Montserrat" w:hAnsi="Montserrat"/>
          <w:color w:val="000000"/>
          <w:sz w:val="20"/>
          <w:szCs w:val="20"/>
        </w:rPr>
        <w:t xml:space="preserve">, </w:t>
      </w:r>
      <w:proofErr w:type="spellStart"/>
      <w:r w:rsidRPr="00E67045">
        <w:rPr>
          <w:rFonts w:ascii="Montserrat" w:hAnsi="Montserrat"/>
          <w:color w:val="000000"/>
          <w:sz w:val="20"/>
          <w:szCs w:val="20"/>
        </w:rPr>
        <w:t>Lolotla</w:t>
      </w:r>
      <w:proofErr w:type="spellEnd"/>
      <w:r w:rsidRPr="00E67045">
        <w:rPr>
          <w:rFonts w:ascii="Montserrat" w:hAnsi="Montserrat"/>
          <w:color w:val="000000"/>
          <w:sz w:val="20"/>
          <w:szCs w:val="20"/>
        </w:rPr>
        <w:t xml:space="preserve">, </w:t>
      </w:r>
      <w:proofErr w:type="spellStart"/>
      <w:r w:rsidRPr="00E67045">
        <w:rPr>
          <w:rFonts w:ascii="Montserrat" w:hAnsi="Montserrat"/>
          <w:color w:val="000000"/>
          <w:sz w:val="20"/>
          <w:szCs w:val="20"/>
        </w:rPr>
        <w:t>Tepehuacan</w:t>
      </w:r>
      <w:proofErr w:type="spellEnd"/>
      <w:r w:rsidRPr="00E67045">
        <w:rPr>
          <w:rFonts w:ascii="Montserrat" w:hAnsi="Montserrat"/>
          <w:color w:val="000000"/>
          <w:sz w:val="20"/>
          <w:szCs w:val="20"/>
        </w:rPr>
        <w:t xml:space="preserve"> de Guerrero, </w:t>
      </w:r>
      <w:proofErr w:type="spellStart"/>
      <w:r w:rsidRPr="00E67045">
        <w:rPr>
          <w:rFonts w:ascii="Montserrat" w:hAnsi="Montserrat"/>
          <w:color w:val="000000"/>
          <w:sz w:val="20"/>
          <w:szCs w:val="20"/>
        </w:rPr>
        <w:t>Molango</w:t>
      </w:r>
      <w:proofErr w:type="spellEnd"/>
      <w:r w:rsidRPr="00E67045">
        <w:rPr>
          <w:rFonts w:ascii="Montserrat" w:hAnsi="Montserrat"/>
          <w:color w:val="000000"/>
          <w:sz w:val="20"/>
          <w:szCs w:val="20"/>
        </w:rPr>
        <w:t xml:space="preserve"> al contaminar el agua con </w:t>
      </w:r>
      <w:proofErr w:type="spellStart"/>
      <w:r w:rsidR="002379B7">
        <w:rPr>
          <w:rFonts w:ascii="Montserrat" w:hAnsi="Montserrat"/>
          <w:color w:val="000000"/>
          <w:sz w:val="20"/>
          <w:szCs w:val="20"/>
        </w:rPr>
        <w:t>a</w:t>
      </w:r>
      <w:r w:rsidRPr="00E67045">
        <w:rPr>
          <w:rFonts w:ascii="Montserrat" w:hAnsi="Montserrat"/>
          <w:color w:val="000000"/>
          <w:sz w:val="20"/>
          <w:szCs w:val="20"/>
        </w:rPr>
        <w:t>rsenio</w:t>
      </w:r>
      <w:proofErr w:type="spellEnd"/>
      <w:r w:rsidRPr="00E67045">
        <w:rPr>
          <w:rFonts w:ascii="Montserrat" w:hAnsi="Montserrat"/>
          <w:color w:val="000000"/>
          <w:sz w:val="20"/>
          <w:szCs w:val="20"/>
        </w:rPr>
        <w:t xml:space="preserve">. </w:t>
      </w:r>
    </w:p>
    <w:p w14:paraId="29DD19D4" w14:textId="77777777" w:rsidR="007053A9" w:rsidRPr="0008698D" w:rsidRDefault="007053A9" w:rsidP="007053A9">
      <w:pPr>
        <w:pStyle w:val="Prrafodelista"/>
        <w:rPr>
          <w:rFonts w:ascii="Montserrat" w:hAnsi="Montserrat"/>
          <w:color w:val="000000"/>
          <w:sz w:val="20"/>
          <w:szCs w:val="20"/>
        </w:rPr>
      </w:pPr>
    </w:p>
    <w:p w14:paraId="4FA012E4" w14:textId="34C0F506" w:rsidR="007053A9" w:rsidRPr="00E67045" w:rsidRDefault="007053A9" w:rsidP="00E67045">
      <w:pPr>
        <w:spacing w:after="160"/>
        <w:jc w:val="both"/>
        <w:rPr>
          <w:rFonts w:ascii="Montserrat" w:hAnsi="Montserrat"/>
          <w:b/>
          <w:bCs/>
          <w:sz w:val="20"/>
          <w:szCs w:val="20"/>
        </w:rPr>
      </w:pPr>
      <w:r w:rsidRPr="00E67045">
        <w:rPr>
          <w:rFonts w:ascii="Montserrat" w:hAnsi="Montserrat"/>
          <w:color w:val="000000"/>
          <w:sz w:val="20"/>
          <w:szCs w:val="20"/>
        </w:rPr>
        <w:lastRenderedPageBreak/>
        <w:t xml:space="preserve">En la Montaña de Guerrero, territorio donde se asientan principalmente los indígenas </w:t>
      </w:r>
      <w:proofErr w:type="spellStart"/>
      <w:r w:rsidRPr="00E67045">
        <w:rPr>
          <w:rFonts w:ascii="Montserrat" w:hAnsi="Montserrat"/>
          <w:color w:val="000000"/>
          <w:sz w:val="20"/>
          <w:szCs w:val="20"/>
        </w:rPr>
        <w:t>ñuu</w:t>
      </w:r>
      <w:proofErr w:type="spellEnd"/>
      <w:r w:rsidRPr="00E67045">
        <w:rPr>
          <w:rFonts w:ascii="Montserrat" w:hAnsi="Montserrat"/>
          <w:color w:val="000000"/>
          <w:sz w:val="20"/>
          <w:szCs w:val="20"/>
        </w:rPr>
        <w:t xml:space="preserve"> </w:t>
      </w:r>
      <w:proofErr w:type="spellStart"/>
      <w:r w:rsidRPr="00E67045">
        <w:rPr>
          <w:rFonts w:ascii="Montserrat" w:hAnsi="Montserrat"/>
          <w:color w:val="000000"/>
          <w:sz w:val="20"/>
          <w:szCs w:val="20"/>
        </w:rPr>
        <w:t>savi</w:t>
      </w:r>
      <w:proofErr w:type="spellEnd"/>
      <w:r w:rsidRPr="00E67045">
        <w:rPr>
          <w:rFonts w:ascii="Montserrat" w:hAnsi="Montserrat"/>
          <w:color w:val="000000"/>
          <w:sz w:val="20"/>
          <w:szCs w:val="20"/>
        </w:rPr>
        <w:t xml:space="preserve">, </w:t>
      </w:r>
      <w:proofErr w:type="spellStart"/>
      <w:r w:rsidRPr="00E67045">
        <w:rPr>
          <w:rFonts w:ascii="Montserrat" w:hAnsi="Montserrat"/>
          <w:color w:val="000000"/>
          <w:sz w:val="20"/>
          <w:szCs w:val="20"/>
        </w:rPr>
        <w:t>mephaa</w:t>
      </w:r>
      <w:proofErr w:type="spellEnd"/>
      <w:r w:rsidRPr="00E67045">
        <w:rPr>
          <w:rFonts w:ascii="Montserrat" w:hAnsi="Montserrat"/>
          <w:color w:val="000000"/>
          <w:sz w:val="20"/>
          <w:szCs w:val="20"/>
        </w:rPr>
        <w:t xml:space="preserve"> y nahuas, </w:t>
      </w:r>
      <w:r w:rsidR="00494123">
        <w:rPr>
          <w:color w:val="000000"/>
          <w:sz w:val="20"/>
          <w:szCs w:val="20"/>
        </w:rPr>
        <w:t>h</w:t>
      </w:r>
      <w:r w:rsidR="002379B7">
        <w:rPr>
          <w:rFonts w:ascii="Montserrat" w:hAnsi="Montserrat"/>
          <w:color w:val="000000"/>
          <w:sz w:val="20"/>
          <w:szCs w:val="20"/>
        </w:rPr>
        <w:t>ay</w:t>
      </w:r>
      <w:r w:rsidRPr="00E67045">
        <w:rPr>
          <w:rFonts w:ascii="Montserrat" w:hAnsi="Montserrat"/>
          <w:color w:val="000000"/>
          <w:sz w:val="20"/>
          <w:szCs w:val="20"/>
        </w:rPr>
        <w:t xml:space="preserve"> 12 empresas mineras que detentan concesiones</w:t>
      </w:r>
      <w:r w:rsidRPr="00A52C0B">
        <w:rPr>
          <w:rStyle w:val="Refdenotaalpie"/>
          <w:rFonts w:ascii="Montserrat" w:hAnsi="Montserrat"/>
          <w:color w:val="000000"/>
          <w:sz w:val="20"/>
          <w:szCs w:val="20"/>
        </w:rPr>
        <w:footnoteReference w:id="1"/>
      </w:r>
      <w:r w:rsidRPr="00E67045">
        <w:rPr>
          <w:rFonts w:ascii="Montserrat" w:hAnsi="Montserrat"/>
          <w:color w:val="000000"/>
          <w:sz w:val="20"/>
          <w:szCs w:val="20"/>
        </w:rPr>
        <w:t xml:space="preserve"> en esta región</w:t>
      </w:r>
      <w:r w:rsidR="002379B7">
        <w:rPr>
          <w:rFonts w:ascii="Montserrat" w:hAnsi="Montserrat"/>
          <w:color w:val="000000"/>
          <w:sz w:val="20"/>
          <w:szCs w:val="20"/>
        </w:rPr>
        <w:t>; s</w:t>
      </w:r>
      <w:r w:rsidRPr="00E67045">
        <w:rPr>
          <w:rFonts w:ascii="Montserrat" w:hAnsi="Montserrat"/>
          <w:color w:val="000000"/>
          <w:sz w:val="20"/>
          <w:szCs w:val="20"/>
        </w:rPr>
        <w:t>ituación que representa para los pueblos indígenas un alto riesgo de afectaciones en su territorio y en sus recursos naturales.</w:t>
      </w:r>
      <w:r w:rsidRPr="00E67045">
        <w:rPr>
          <w:color w:val="000000"/>
          <w:sz w:val="20"/>
          <w:szCs w:val="20"/>
        </w:rPr>
        <w:t> </w:t>
      </w:r>
    </w:p>
    <w:p w14:paraId="5E8295D0" w14:textId="181EBBCF" w:rsidR="007053A9" w:rsidRPr="00E67045" w:rsidRDefault="00494123" w:rsidP="00E67045">
      <w:pPr>
        <w:ind w:right="42"/>
        <w:jc w:val="both"/>
        <w:rPr>
          <w:rFonts w:ascii="Montserrat" w:hAnsi="Montserrat"/>
          <w:sz w:val="20"/>
          <w:szCs w:val="20"/>
        </w:rPr>
      </w:pPr>
      <w:r>
        <w:rPr>
          <w:rFonts w:ascii="Montserrat" w:hAnsi="Montserrat"/>
          <w:sz w:val="20"/>
          <w:szCs w:val="20"/>
        </w:rPr>
        <w:t>E</w:t>
      </w:r>
      <w:r w:rsidR="007053A9" w:rsidRPr="00E67045">
        <w:rPr>
          <w:rFonts w:ascii="Montserrat" w:hAnsi="Montserrat"/>
          <w:sz w:val="20"/>
          <w:szCs w:val="20"/>
        </w:rPr>
        <w:t xml:space="preserve">n la Sierra Gorda de Querétaro están asentadas comunidades del Pueblo </w:t>
      </w:r>
      <w:proofErr w:type="spellStart"/>
      <w:r w:rsidR="007053A9" w:rsidRPr="00E67045">
        <w:rPr>
          <w:rFonts w:ascii="Montserrat" w:hAnsi="Montserrat"/>
          <w:sz w:val="20"/>
          <w:szCs w:val="20"/>
        </w:rPr>
        <w:t>Pame</w:t>
      </w:r>
      <w:proofErr w:type="spellEnd"/>
      <w:r w:rsidR="007053A9" w:rsidRPr="00E67045">
        <w:rPr>
          <w:rFonts w:ascii="Montserrat" w:hAnsi="Montserrat"/>
          <w:sz w:val="20"/>
          <w:szCs w:val="20"/>
        </w:rPr>
        <w:t xml:space="preserve">, en las microrregiones Purísima de Arista, </w:t>
      </w:r>
      <w:proofErr w:type="spellStart"/>
      <w:r w:rsidR="007053A9" w:rsidRPr="00E67045">
        <w:rPr>
          <w:rFonts w:ascii="Montserrat" w:hAnsi="Montserrat"/>
          <w:sz w:val="20"/>
          <w:szCs w:val="20"/>
        </w:rPr>
        <w:t>Tancoyol</w:t>
      </w:r>
      <w:proofErr w:type="spellEnd"/>
      <w:r w:rsidR="007053A9" w:rsidRPr="00E67045">
        <w:rPr>
          <w:rFonts w:ascii="Montserrat" w:hAnsi="Montserrat"/>
          <w:sz w:val="20"/>
          <w:szCs w:val="20"/>
        </w:rPr>
        <w:t xml:space="preserve"> y Valle Verde del municipio de </w:t>
      </w:r>
      <w:proofErr w:type="spellStart"/>
      <w:r w:rsidR="007053A9" w:rsidRPr="00E67045">
        <w:rPr>
          <w:rFonts w:ascii="Montserrat" w:hAnsi="Montserrat"/>
          <w:sz w:val="20"/>
          <w:szCs w:val="20"/>
        </w:rPr>
        <w:t>Jalpan</w:t>
      </w:r>
      <w:proofErr w:type="spellEnd"/>
      <w:r w:rsidR="007053A9" w:rsidRPr="00E67045">
        <w:rPr>
          <w:rFonts w:ascii="Montserrat" w:hAnsi="Montserrat"/>
          <w:sz w:val="20"/>
          <w:szCs w:val="20"/>
        </w:rPr>
        <w:t xml:space="preserve"> de Serra, las cuales pudieran verse afectadas po</w:t>
      </w:r>
      <w:r w:rsidR="00E825DC">
        <w:rPr>
          <w:rFonts w:ascii="Montserrat" w:hAnsi="Montserrat"/>
          <w:sz w:val="20"/>
          <w:szCs w:val="20"/>
        </w:rPr>
        <w:t>r la contaminación con mercurio.</w:t>
      </w:r>
    </w:p>
    <w:p w14:paraId="14DC7288" w14:textId="77777777" w:rsidR="007053A9" w:rsidRPr="007053A9" w:rsidRDefault="007053A9" w:rsidP="007053A9">
      <w:pPr>
        <w:spacing w:after="160"/>
        <w:ind w:left="360"/>
        <w:jc w:val="both"/>
        <w:rPr>
          <w:rFonts w:ascii="Montserrat" w:hAnsi="Montserrat"/>
          <w:b/>
          <w:bCs/>
          <w:sz w:val="20"/>
          <w:szCs w:val="20"/>
        </w:rPr>
      </w:pPr>
    </w:p>
    <w:p w14:paraId="41BB2222" w14:textId="56D54AB6" w:rsidR="007053A9" w:rsidRPr="007053A9" w:rsidRDefault="007053A9" w:rsidP="002F04D4">
      <w:pPr>
        <w:pStyle w:val="Prrafodelista"/>
        <w:numPr>
          <w:ilvl w:val="0"/>
          <w:numId w:val="29"/>
        </w:numPr>
        <w:spacing w:after="160"/>
        <w:jc w:val="both"/>
        <w:rPr>
          <w:rFonts w:ascii="Montserrat" w:hAnsi="Montserrat"/>
          <w:b/>
          <w:bCs/>
          <w:sz w:val="20"/>
          <w:szCs w:val="20"/>
        </w:rPr>
      </w:pPr>
      <w:r w:rsidRPr="007053A9">
        <w:rPr>
          <w:rFonts w:ascii="Montserrat" w:hAnsi="Montserrat"/>
          <w:b/>
          <w:bCs/>
          <w:sz w:val="20"/>
          <w:szCs w:val="20"/>
        </w:rPr>
        <w:t>¿</w:t>
      </w:r>
      <w:proofErr w:type="spellStart"/>
      <w:r w:rsidRPr="007053A9">
        <w:rPr>
          <w:rFonts w:ascii="Montserrat" w:hAnsi="Montserrat"/>
          <w:b/>
          <w:bCs/>
          <w:sz w:val="20"/>
          <w:szCs w:val="20"/>
        </w:rPr>
        <w:t>Cuáles</w:t>
      </w:r>
      <w:proofErr w:type="spellEnd"/>
      <w:r w:rsidRPr="007053A9">
        <w:rPr>
          <w:rFonts w:ascii="Montserrat" w:hAnsi="Montserrat"/>
          <w:b/>
          <w:bCs/>
          <w:sz w:val="20"/>
          <w:szCs w:val="20"/>
        </w:rPr>
        <w:t xml:space="preserve"> son los impactos adversos de las sustancias </w:t>
      </w:r>
      <w:proofErr w:type="spellStart"/>
      <w:r w:rsidRPr="007053A9">
        <w:rPr>
          <w:rFonts w:ascii="Montserrat" w:hAnsi="Montserrat"/>
          <w:b/>
          <w:bCs/>
          <w:sz w:val="20"/>
          <w:szCs w:val="20"/>
        </w:rPr>
        <w:t>tóxicas</w:t>
      </w:r>
      <w:proofErr w:type="spellEnd"/>
      <w:r w:rsidRPr="007053A9">
        <w:rPr>
          <w:rFonts w:ascii="Montserrat" w:hAnsi="Montserrat"/>
          <w:b/>
          <w:bCs/>
          <w:sz w:val="20"/>
          <w:szCs w:val="20"/>
        </w:rPr>
        <w:t xml:space="preserve"> y los desechos peligrosos en los derechos colectivos e individuales de las comunidades </w:t>
      </w:r>
      <w:proofErr w:type="spellStart"/>
      <w:r w:rsidRPr="007053A9">
        <w:rPr>
          <w:rFonts w:ascii="Montserrat" w:hAnsi="Montserrat"/>
          <w:b/>
          <w:bCs/>
          <w:sz w:val="20"/>
          <w:szCs w:val="20"/>
        </w:rPr>
        <w:t>Indígenas</w:t>
      </w:r>
      <w:proofErr w:type="spellEnd"/>
      <w:r w:rsidRPr="007053A9">
        <w:rPr>
          <w:rFonts w:ascii="Montserrat" w:hAnsi="Montserrat"/>
          <w:b/>
          <w:bCs/>
          <w:sz w:val="20"/>
          <w:szCs w:val="20"/>
        </w:rPr>
        <w:t xml:space="preserve">, como sus derechos a la cultura, las tierras, los recursos, la salud, los medios de vida, la </w:t>
      </w:r>
      <w:proofErr w:type="spellStart"/>
      <w:r w:rsidRPr="007053A9">
        <w:rPr>
          <w:rFonts w:ascii="Montserrat" w:hAnsi="Montserrat"/>
          <w:b/>
          <w:bCs/>
          <w:sz w:val="20"/>
          <w:szCs w:val="20"/>
        </w:rPr>
        <w:t>participación</w:t>
      </w:r>
      <w:proofErr w:type="spellEnd"/>
      <w:r w:rsidRPr="007053A9">
        <w:rPr>
          <w:rFonts w:ascii="Montserrat" w:hAnsi="Montserrat"/>
          <w:b/>
          <w:bCs/>
          <w:sz w:val="20"/>
          <w:szCs w:val="20"/>
        </w:rPr>
        <w:t xml:space="preserve"> </w:t>
      </w:r>
      <w:proofErr w:type="spellStart"/>
      <w:r w:rsidRPr="007053A9">
        <w:rPr>
          <w:rFonts w:ascii="Montserrat" w:hAnsi="Montserrat"/>
          <w:b/>
          <w:bCs/>
          <w:sz w:val="20"/>
          <w:szCs w:val="20"/>
        </w:rPr>
        <w:t>política</w:t>
      </w:r>
      <w:proofErr w:type="spellEnd"/>
      <w:r w:rsidRPr="007053A9">
        <w:rPr>
          <w:rFonts w:ascii="Montserrat" w:hAnsi="Montserrat"/>
          <w:b/>
          <w:bCs/>
          <w:sz w:val="20"/>
          <w:szCs w:val="20"/>
        </w:rPr>
        <w:t xml:space="preserve"> y </w:t>
      </w:r>
      <w:proofErr w:type="spellStart"/>
      <w:r w:rsidRPr="007053A9">
        <w:rPr>
          <w:rFonts w:ascii="Montserrat" w:hAnsi="Montserrat"/>
          <w:b/>
          <w:bCs/>
          <w:sz w:val="20"/>
          <w:szCs w:val="20"/>
        </w:rPr>
        <w:t>económica</w:t>
      </w:r>
      <w:proofErr w:type="spellEnd"/>
      <w:r w:rsidRPr="007053A9">
        <w:rPr>
          <w:rFonts w:ascii="Montserrat" w:hAnsi="Montserrat"/>
          <w:b/>
          <w:bCs/>
          <w:sz w:val="20"/>
          <w:szCs w:val="20"/>
        </w:rPr>
        <w:t xml:space="preserve">, etc.? </w:t>
      </w:r>
    </w:p>
    <w:p w14:paraId="3C8145FE" w14:textId="6E17AF9D" w:rsidR="007053A9" w:rsidRPr="00E67045" w:rsidRDefault="00E67045" w:rsidP="00E67045">
      <w:pPr>
        <w:pStyle w:val="NormalWeb"/>
        <w:contextualSpacing/>
        <w:jc w:val="both"/>
        <w:rPr>
          <w:rFonts w:ascii="Montserrat" w:hAnsi="Montserrat"/>
          <w:b/>
          <w:bCs/>
          <w:strike/>
          <w:sz w:val="20"/>
          <w:szCs w:val="20"/>
        </w:rPr>
      </w:pPr>
      <w:r>
        <w:rPr>
          <w:rFonts w:ascii="Montserrat" w:hAnsi="Montserrat"/>
          <w:color w:val="000000"/>
          <w:sz w:val="20"/>
          <w:szCs w:val="20"/>
        </w:rPr>
        <w:t>La</w:t>
      </w:r>
      <w:r w:rsidR="007053A9" w:rsidRPr="00A52C0B">
        <w:rPr>
          <w:rFonts w:ascii="Montserrat" w:hAnsi="Montserrat"/>
          <w:color w:val="000000"/>
          <w:sz w:val="20"/>
          <w:szCs w:val="20"/>
        </w:rPr>
        <w:t xml:space="preserve"> “Evaluación de Ecosistemas del Milenio”</w:t>
      </w:r>
      <w:r w:rsidR="007053A9" w:rsidRPr="00A52C0B">
        <w:rPr>
          <w:rStyle w:val="Refdenotaalpie"/>
          <w:rFonts w:ascii="Montserrat" w:eastAsiaTheme="minorEastAsia" w:hAnsi="Montserrat"/>
          <w:color w:val="000000"/>
          <w:sz w:val="20"/>
          <w:szCs w:val="20"/>
        </w:rPr>
        <w:footnoteReference w:id="2"/>
      </w:r>
      <w:r w:rsidR="007053A9" w:rsidRPr="00A52C0B">
        <w:rPr>
          <w:rFonts w:ascii="Montserrat" w:hAnsi="Montserrat"/>
          <w:color w:val="000000"/>
          <w:sz w:val="20"/>
          <w:szCs w:val="20"/>
        </w:rPr>
        <w:t xml:space="preserve">, </w:t>
      </w:r>
      <w:r>
        <w:rPr>
          <w:rFonts w:ascii="Montserrat" w:hAnsi="Montserrat"/>
          <w:color w:val="000000"/>
          <w:sz w:val="20"/>
          <w:szCs w:val="20"/>
        </w:rPr>
        <w:t>aborda</w:t>
      </w:r>
      <w:r w:rsidR="007053A9" w:rsidRPr="00A52C0B">
        <w:rPr>
          <w:rFonts w:ascii="Montserrat" w:hAnsi="Montserrat"/>
          <w:color w:val="000000"/>
          <w:sz w:val="20"/>
          <w:szCs w:val="20"/>
        </w:rPr>
        <w:t xml:space="preserve"> </w:t>
      </w:r>
      <w:r>
        <w:rPr>
          <w:rFonts w:ascii="Montserrat" w:hAnsi="Montserrat"/>
          <w:color w:val="000000"/>
          <w:sz w:val="20"/>
          <w:szCs w:val="20"/>
        </w:rPr>
        <w:t>e</w:t>
      </w:r>
      <w:r w:rsidR="007053A9" w:rsidRPr="00A52C0B">
        <w:rPr>
          <w:rFonts w:ascii="Montserrat" w:hAnsi="Montserrat"/>
          <w:color w:val="000000"/>
          <w:sz w:val="20"/>
          <w:szCs w:val="20"/>
        </w:rPr>
        <w:t>l impacto negativo de las actividades agrícolas sobre los ecosistemas y los elevados costos ambientales, sanitarios, económicos y sociales que implican, resaltando el causado por la aplicación masiva de fertilizantes nitrogenados y otros agroquímicos como los plaguicidas.</w:t>
      </w:r>
      <w:r w:rsidR="007053A9">
        <w:rPr>
          <w:rFonts w:ascii="Montserrat" w:hAnsi="Montserrat"/>
          <w:color w:val="000000"/>
          <w:sz w:val="20"/>
          <w:szCs w:val="20"/>
        </w:rPr>
        <w:t xml:space="preserve"> </w:t>
      </w:r>
    </w:p>
    <w:p w14:paraId="4666E4C9" w14:textId="177F05A6" w:rsidR="007053A9" w:rsidRPr="00E825DC" w:rsidRDefault="0005463E" w:rsidP="007053A9">
      <w:pPr>
        <w:spacing w:after="160"/>
        <w:jc w:val="both"/>
        <w:rPr>
          <w:rFonts w:ascii="Montserrat" w:hAnsi="Montserrat"/>
          <w:color w:val="000000"/>
          <w:sz w:val="20"/>
          <w:szCs w:val="20"/>
        </w:rPr>
      </w:pPr>
      <w:r>
        <w:rPr>
          <w:rFonts w:ascii="Montserrat" w:hAnsi="Montserrat"/>
          <w:color w:val="000000"/>
          <w:sz w:val="20"/>
          <w:szCs w:val="20"/>
        </w:rPr>
        <w:t>En</w:t>
      </w:r>
      <w:r w:rsidR="007053A9" w:rsidRPr="00A52C0B">
        <w:rPr>
          <w:rFonts w:ascii="Montserrat" w:hAnsi="Montserrat"/>
          <w:color w:val="000000"/>
          <w:sz w:val="20"/>
          <w:szCs w:val="20"/>
        </w:rPr>
        <w:t xml:space="preserve"> las actividades mineras se reportan afectaciones al derecho al medio ambiente sano, ya que se generan emisiones sólidas en el polvo emitido</w:t>
      </w:r>
      <w:r w:rsidR="002379B7">
        <w:rPr>
          <w:rFonts w:ascii="Montserrat" w:hAnsi="Montserrat"/>
          <w:color w:val="000000"/>
          <w:sz w:val="20"/>
          <w:szCs w:val="20"/>
        </w:rPr>
        <w:t xml:space="preserve"> que</w:t>
      </w:r>
      <w:r w:rsidR="007053A9" w:rsidRPr="00A52C0B">
        <w:rPr>
          <w:rFonts w:ascii="Montserrat" w:hAnsi="Montserrat"/>
          <w:color w:val="000000"/>
          <w:sz w:val="20"/>
          <w:szCs w:val="20"/>
        </w:rPr>
        <w:t xml:space="preserve"> tienen su origen en las propias actividades extractivas, durante los procesos de carga y transporte, o por procesos metalúrgicos. </w:t>
      </w:r>
      <w:r w:rsidR="002379B7">
        <w:rPr>
          <w:rFonts w:ascii="Montserrat" w:hAnsi="Montserrat"/>
          <w:color w:val="000000"/>
          <w:sz w:val="20"/>
          <w:szCs w:val="20"/>
        </w:rPr>
        <w:t>L</w:t>
      </w:r>
      <w:r w:rsidR="007053A9" w:rsidRPr="00A52C0B">
        <w:rPr>
          <w:rFonts w:ascii="Montserrat" w:hAnsi="Montserrat"/>
          <w:color w:val="000000"/>
          <w:sz w:val="20"/>
          <w:szCs w:val="20"/>
        </w:rPr>
        <w:t>os gases emitidos por la combustión de la maquinaria y en la extracción enrarecen el aire. También suceden alteraciones en la dinámica fluvial y en los suelos.</w:t>
      </w:r>
      <w:r w:rsidR="00E825DC">
        <w:rPr>
          <w:rFonts w:ascii="Montserrat" w:hAnsi="Montserrat"/>
          <w:color w:val="000000"/>
          <w:sz w:val="20"/>
          <w:szCs w:val="20"/>
        </w:rPr>
        <w:t xml:space="preserve"> L</w:t>
      </w:r>
      <w:r w:rsidR="007053A9" w:rsidRPr="00A52C0B">
        <w:rPr>
          <w:rFonts w:ascii="Montserrat" w:hAnsi="Montserrat"/>
          <w:color w:val="000000"/>
          <w:sz w:val="20"/>
          <w:szCs w:val="20"/>
        </w:rPr>
        <w:t>as emisiones tóxicas de la minería constituyen 70</w:t>
      </w:r>
      <w:r w:rsidR="002379B7">
        <w:rPr>
          <w:rFonts w:ascii="Montserrat" w:hAnsi="Montserrat"/>
          <w:color w:val="000000"/>
          <w:sz w:val="20"/>
          <w:szCs w:val="20"/>
        </w:rPr>
        <w:t>%</w:t>
      </w:r>
      <w:r w:rsidR="007053A9" w:rsidRPr="00A52C0B">
        <w:rPr>
          <w:rFonts w:ascii="Montserrat" w:hAnsi="Montserrat"/>
          <w:color w:val="000000"/>
          <w:sz w:val="20"/>
          <w:szCs w:val="20"/>
        </w:rPr>
        <w:t xml:space="preserve"> del total, de plomo, ácido sulfhídrico, cadmio, cromo, níquel y especialmente cianuro.</w:t>
      </w:r>
      <w:r w:rsidR="00E825DC" w:rsidRPr="00E825DC">
        <w:rPr>
          <w:rStyle w:val="Refdenotaalpie"/>
          <w:rFonts w:ascii="Montserrat" w:hAnsi="Montserrat"/>
          <w:color w:val="000000"/>
          <w:sz w:val="20"/>
          <w:szCs w:val="20"/>
        </w:rPr>
        <w:t xml:space="preserve"> </w:t>
      </w:r>
      <w:r w:rsidR="00E825DC" w:rsidRPr="00A52C0B">
        <w:rPr>
          <w:rStyle w:val="Refdenotaalpie"/>
          <w:rFonts w:ascii="Montserrat" w:hAnsi="Montserrat"/>
          <w:color w:val="000000"/>
          <w:sz w:val="20"/>
          <w:szCs w:val="20"/>
        </w:rPr>
        <w:footnoteReference w:id="3"/>
      </w:r>
    </w:p>
    <w:p w14:paraId="28706ED2" w14:textId="4E00DF53" w:rsidR="007053A9" w:rsidRPr="00E825DC" w:rsidRDefault="0005463E" w:rsidP="00494123">
      <w:pPr>
        <w:spacing w:after="160"/>
        <w:jc w:val="both"/>
        <w:rPr>
          <w:rFonts w:ascii="Montserrat" w:hAnsi="Montserrat"/>
          <w:color w:val="000000"/>
          <w:sz w:val="20"/>
          <w:szCs w:val="20"/>
        </w:rPr>
      </w:pPr>
      <w:r w:rsidRPr="00E825DC">
        <w:rPr>
          <w:rFonts w:ascii="Montserrat" w:hAnsi="Montserrat"/>
          <w:color w:val="000000"/>
          <w:sz w:val="20"/>
          <w:szCs w:val="20"/>
        </w:rPr>
        <w:t>E</w:t>
      </w:r>
      <w:r w:rsidR="007053A9" w:rsidRPr="00E825DC">
        <w:rPr>
          <w:rFonts w:ascii="Montserrat" w:hAnsi="Montserrat"/>
          <w:bCs/>
          <w:color w:val="000000"/>
          <w:sz w:val="20"/>
          <w:szCs w:val="20"/>
        </w:rPr>
        <w:t>l Gobierno de México, ha determinado no extender ninguna concesión a empresas mineras en la actual administración</w:t>
      </w:r>
      <w:r w:rsidR="00494123" w:rsidRPr="00E825DC">
        <w:rPr>
          <w:rFonts w:ascii="Montserrat" w:hAnsi="Montserrat"/>
          <w:color w:val="000000"/>
          <w:sz w:val="20"/>
          <w:szCs w:val="20"/>
        </w:rPr>
        <w:t>.</w:t>
      </w:r>
    </w:p>
    <w:p w14:paraId="7C582848" w14:textId="77777777" w:rsidR="007053A9" w:rsidRPr="00A52C0B" w:rsidRDefault="007053A9" w:rsidP="007053A9">
      <w:pPr>
        <w:pStyle w:val="NormalWeb"/>
        <w:numPr>
          <w:ilvl w:val="0"/>
          <w:numId w:val="29"/>
        </w:numPr>
        <w:jc w:val="both"/>
        <w:rPr>
          <w:rFonts w:ascii="Montserrat" w:hAnsi="Montserrat"/>
          <w:b/>
          <w:bCs/>
          <w:sz w:val="20"/>
          <w:szCs w:val="20"/>
        </w:rPr>
      </w:pPr>
      <w:r w:rsidRPr="00A52C0B">
        <w:rPr>
          <w:rFonts w:ascii="Montserrat" w:hAnsi="Montserrat"/>
          <w:b/>
          <w:bCs/>
          <w:sz w:val="20"/>
          <w:szCs w:val="20"/>
        </w:rPr>
        <w:t xml:space="preserve">¿Está aplicando el gobierno el derecho al consentimiento libre, previo e informado en </w:t>
      </w:r>
      <w:proofErr w:type="spellStart"/>
      <w:r w:rsidRPr="00A52C0B">
        <w:rPr>
          <w:rFonts w:ascii="Montserrat" w:hAnsi="Montserrat"/>
          <w:b/>
          <w:bCs/>
          <w:sz w:val="20"/>
          <w:szCs w:val="20"/>
        </w:rPr>
        <w:t>relación</w:t>
      </w:r>
      <w:proofErr w:type="spellEnd"/>
      <w:r w:rsidRPr="00A52C0B">
        <w:rPr>
          <w:rFonts w:ascii="Montserrat" w:hAnsi="Montserrat"/>
          <w:b/>
          <w:bCs/>
          <w:sz w:val="20"/>
          <w:szCs w:val="20"/>
        </w:rPr>
        <w:t xml:space="preserve"> con la </w:t>
      </w:r>
      <w:proofErr w:type="spellStart"/>
      <w:r w:rsidRPr="00A52C0B">
        <w:rPr>
          <w:rFonts w:ascii="Montserrat" w:hAnsi="Montserrat"/>
          <w:b/>
          <w:bCs/>
          <w:sz w:val="20"/>
          <w:szCs w:val="20"/>
        </w:rPr>
        <w:t>exposición</w:t>
      </w:r>
      <w:proofErr w:type="spellEnd"/>
      <w:r w:rsidRPr="00A52C0B">
        <w:rPr>
          <w:rFonts w:ascii="Montserrat" w:hAnsi="Montserrat"/>
          <w:b/>
          <w:bCs/>
          <w:sz w:val="20"/>
          <w:szCs w:val="20"/>
        </w:rPr>
        <w:t xml:space="preserve"> a sustancias </w:t>
      </w:r>
      <w:proofErr w:type="spellStart"/>
      <w:r w:rsidRPr="00A52C0B">
        <w:rPr>
          <w:rFonts w:ascii="Montserrat" w:hAnsi="Montserrat"/>
          <w:b/>
          <w:bCs/>
          <w:sz w:val="20"/>
          <w:szCs w:val="20"/>
        </w:rPr>
        <w:t>tóxicas</w:t>
      </w:r>
      <w:proofErr w:type="spellEnd"/>
      <w:r w:rsidRPr="00A52C0B">
        <w:rPr>
          <w:rFonts w:ascii="Montserrat" w:hAnsi="Montserrat"/>
          <w:b/>
          <w:bCs/>
          <w:sz w:val="20"/>
          <w:szCs w:val="20"/>
        </w:rPr>
        <w:t xml:space="preserve"> y desechos peligrosos en las tierras y territorios de pueblos </w:t>
      </w:r>
      <w:proofErr w:type="spellStart"/>
      <w:r w:rsidRPr="00A52C0B">
        <w:rPr>
          <w:rFonts w:ascii="Montserrat" w:hAnsi="Montserrat"/>
          <w:b/>
          <w:bCs/>
          <w:sz w:val="20"/>
          <w:szCs w:val="20"/>
        </w:rPr>
        <w:t>Indígenas</w:t>
      </w:r>
      <w:proofErr w:type="spellEnd"/>
      <w:r w:rsidRPr="00A52C0B">
        <w:rPr>
          <w:rFonts w:ascii="Montserrat" w:hAnsi="Montserrat"/>
          <w:b/>
          <w:bCs/>
          <w:sz w:val="20"/>
          <w:szCs w:val="20"/>
        </w:rPr>
        <w:t xml:space="preserve">? </w:t>
      </w:r>
    </w:p>
    <w:p w14:paraId="1B8ACC21" w14:textId="67773672" w:rsidR="007053A9" w:rsidRPr="00E67045" w:rsidRDefault="007053A9" w:rsidP="007053A9">
      <w:pPr>
        <w:numPr>
          <w:ilvl w:val="0"/>
          <w:numId w:val="34"/>
        </w:numPr>
        <w:spacing w:after="6" w:line="233" w:lineRule="auto"/>
        <w:ind w:right="42" w:hanging="360"/>
        <w:jc w:val="both"/>
        <w:rPr>
          <w:rFonts w:ascii="Montserrat" w:hAnsi="Montserrat"/>
          <w:sz w:val="20"/>
          <w:szCs w:val="20"/>
        </w:rPr>
      </w:pPr>
      <w:r w:rsidRPr="00E67045">
        <w:rPr>
          <w:rFonts w:ascii="Montserrat" w:hAnsi="Montserrat"/>
          <w:sz w:val="20"/>
          <w:szCs w:val="20"/>
        </w:rPr>
        <w:t>El Gobierno federal</w:t>
      </w:r>
      <w:r w:rsidR="00E67045">
        <w:rPr>
          <w:rFonts w:ascii="Montserrat" w:hAnsi="Montserrat"/>
          <w:sz w:val="20"/>
          <w:szCs w:val="20"/>
        </w:rPr>
        <w:t>,</w:t>
      </w:r>
      <w:r w:rsidRPr="00E67045">
        <w:rPr>
          <w:rFonts w:ascii="Montserrat" w:hAnsi="Montserrat"/>
          <w:sz w:val="20"/>
          <w:szCs w:val="20"/>
        </w:rPr>
        <w:t xml:space="preserve"> </w:t>
      </w:r>
      <w:r w:rsidR="00E67045">
        <w:rPr>
          <w:rFonts w:ascii="Montserrat" w:hAnsi="Montserrat"/>
          <w:sz w:val="20"/>
          <w:szCs w:val="20"/>
        </w:rPr>
        <w:t>a raíz de la firma d</w:t>
      </w:r>
      <w:r w:rsidRPr="00E67045">
        <w:rPr>
          <w:rFonts w:ascii="Montserrat" w:hAnsi="Montserrat"/>
          <w:sz w:val="20"/>
          <w:szCs w:val="20"/>
        </w:rPr>
        <w:t xml:space="preserve">el Convenio sobre pueblos indígenas y tribales C169 en 1989, se comprometió a realizar la consulta a los pueblos Indígenas respecto al medio ambiente. </w:t>
      </w:r>
    </w:p>
    <w:p w14:paraId="36C5D612" w14:textId="77777777" w:rsidR="007053A9" w:rsidRPr="00E67045" w:rsidRDefault="007053A9" w:rsidP="007053A9">
      <w:pPr>
        <w:spacing w:line="259" w:lineRule="auto"/>
        <w:ind w:left="720"/>
        <w:rPr>
          <w:rFonts w:ascii="Montserrat" w:hAnsi="Montserrat"/>
          <w:sz w:val="20"/>
          <w:szCs w:val="20"/>
        </w:rPr>
      </w:pPr>
      <w:r w:rsidRPr="00E67045">
        <w:rPr>
          <w:rFonts w:ascii="Montserrat" w:hAnsi="Montserrat"/>
          <w:sz w:val="20"/>
          <w:szCs w:val="20"/>
        </w:rPr>
        <w:t xml:space="preserve"> </w:t>
      </w:r>
    </w:p>
    <w:p w14:paraId="5EB24056" w14:textId="7E4C775A" w:rsidR="007053A9" w:rsidRPr="00E67045" w:rsidRDefault="007053A9" w:rsidP="007053A9">
      <w:pPr>
        <w:numPr>
          <w:ilvl w:val="0"/>
          <w:numId w:val="34"/>
        </w:numPr>
        <w:spacing w:after="6" w:line="233" w:lineRule="auto"/>
        <w:ind w:right="42" w:hanging="360"/>
        <w:jc w:val="both"/>
        <w:rPr>
          <w:rFonts w:ascii="Montserrat" w:hAnsi="Montserrat"/>
          <w:sz w:val="20"/>
          <w:szCs w:val="20"/>
        </w:rPr>
      </w:pPr>
      <w:r w:rsidRPr="00E67045">
        <w:rPr>
          <w:rFonts w:ascii="Montserrat" w:hAnsi="Montserrat"/>
          <w:sz w:val="20"/>
          <w:szCs w:val="20"/>
        </w:rPr>
        <w:t xml:space="preserve">En abril del 2020, la Secretaría de Medio Ambiente y Recursos Naturales publicó la Estrategia Nacional para Evitar los Riesgos Ambientales por los Plaguicidas en México, dentro de sus objetivos destacan: lograr la sustitución progresiva de los plaguicidas y diseñar estrategias para prevenir enfermedades derivadas de la exposición a plaguicidas. </w:t>
      </w:r>
    </w:p>
    <w:p w14:paraId="775B0E3D" w14:textId="77777777" w:rsidR="007053A9" w:rsidRPr="00E67045" w:rsidRDefault="007053A9" w:rsidP="007053A9">
      <w:pPr>
        <w:spacing w:line="259" w:lineRule="auto"/>
        <w:ind w:left="720"/>
        <w:rPr>
          <w:rFonts w:ascii="Montserrat" w:hAnsi="Montserrat"/>
          <w:sz w:val="20"/>
          <w:szCs w:val="20"/>
        </w:rPr>
      </w:pPr>
      <w:r w:rsidRPr="00E67045">
        <w:rPr>
          <w:rFonts w:ascii="Montserrat" w:hAnsi="Montserrat"/>
          <w:sz w:val="20"/>
          <w:szCs w:val="20"/>
        </w:rPr>
        <w:lastRenderedPageBreak/>
        <w:t xml:space="preserve"> </w:t>
      </w:r>
    </w:p>
    <w:p w14:paraId="7B3E22AF" w14:textId="7F08600E" w:rsidR="007053A9" w:rsidRPr="00E67045" w:rsidRDefault="007053A9" w:rsidP="007053A9">
      <w:pPr>
        <w:numPr>
          <w:ilvl w:val="0"/>
          <w:numId w:val="34"/>
        </w:numPr>
        <w:spacing w:after="6" w:line="233" w:lineRule="auto"/>
        <w:ind w:right="42" w:hanging="360"/>
        <w:jc w:val="both"/>
        <w:rPr>
          <w:rFonts w:ascii="Montserrat" w:hAnsi="Montserrat"/>
          <w:sz w:val="20"/>
          <w:szCs w:val="20"/>
        </w:rPr>
      </w:pPr>
      <w:r w:rsidRPr="00E67045">
        <w:rPr>
          <w:rFonts w:ascii="Montserrat" w:hAnsi="Montserrat"/>
          <w:sz w:val="20"/>
          <w:szCs w:val="20"/>
        </w:rPr>
        <w:t xml:space="preserve">El Senado ratificó el Acuerdo Regional sobre el Acceso a la Información, a la Participación Pública y a la Justicia en Asuntos Ambientales el 5 de noviembre de 2020. </w:t>
      </w:r>
    </w:p>
    <w:p w14:paraId="19C57C67" w14:textId="77777777" w:rsidR="007053A9" w:rsidRPr="00E67045" w:rsidRDefault="007053A9" w:rsidP="007053A9">
      <w:pPr>
        <w:spacing w:line="259" w:lineRule="auto"/>
        <w:rPr>
          <w:rFonts w:ascii="Montserrat" w:hAnsi="Montserrat"/>
          <w:sz w:val="20"/>
          <w:szCs w:val="20"/>
        </w:rPr>
      </w:pPr>
      <w:r w:rsidRPr="00E67045">
        <w:rPr>
          <w:rFonts w:ascii="Montserrat" w:hAnsi="Montserrat"/>
          <w:sz w:val="20"/>
          <w:szCs w:val="20"/>
        </w:rPr>
        <w:t xml:space="preserve"> </w:t>
      </w:r>
    </w:p>
    <w:p w14:paraId="48423364" w14:textId="6EEDAC30" w:rsidR="007053A9" w:rsidRPr="00E67045" w:rsidRDefault="007053A9" w:rsidP="007053A9">
      <w:pPr>
        <w:numPr>
          <w:ilvl w:val="0"/>
          <w:numId w:val="34"/>
        </w:numPr>
        <w:spacing w:after="6" w:line="233" w:lineRule="auto"/>
        <w:ind w:right="42" w:hanging="360"/>
        <w:jc w:val="both"/>
        <w:rPr>
          <w:rFonts w:ascii="Montserrat" w:hAnsi="Montserrat"/>
          <w:sz w:val="20"/>
          <w:szCs w:val="20"/>
        </w:rPr>
      </w:pPr>
      <w:r w:rsidRPr="00E67045">
        <w:rPr>
          <w:rFonts w:ascii="Montserrat" w:hAnsi="Montserrat"/>
          <w:sz w:val="20"/>
          <w:szCs w:val="20"/>
        </w:rPr>
        <w:t xml:space="preserve">En enero de 2021, después de un amplio proceso de consultas públicas con los pueblos indígenas, el Comité Técnico de Expertos de la Consulta para la Reforma Constitucional y Legal sobre los Derechos de los Pueblos Indígenas y </w:t>
      </w:r>
      <w:proofErr w:type="spellStart"/>
      <w:r w:rsidRPr="00E67045">
        <w:rPr>
          <w:rFonts w:ascii="Montserrat" w:hAnsi="Montserrat"/>
          <w:sz w:val="20"/>
          <w:szCs w:val="20"/>
        </w:rPr>
        <w:t>Afromexicano</w:t>
      </w:r>
      <w:proofErr w:type="spellEnd"/>
      <w:r w:rsidRPr="00E67045">
        <w:rPr>
          <w:rFonts w:ascii="Montserrat" w:hAnsi="Montserrat"/>
          <w:sz w:val="20"/>
          <w:szCs w:val="20"/>
        </w:rPr>
        <w:t xml:space="preserve">, aprobó la Exposición de Motivos y el Texto Normativo de la propuesta de reforma. </w:t>
      </w:r>
    </w:p>
    <w:p w14:paraId="2EBA511B" w14:textId="77777777" w:rsidR="007053A9" w:rsidRPr="00E67045" w:rsidRDefault="007053A9" w:rsidP="007053A9">
      <w:pPr>
        <w:spacing w:line="259" w:lineRule="auto"/>
        <w:ind w:left="720"/>
        <w:rPr>
          <w:rFonts w:ascii="Montserrat" w:hAnsi="Montserrat"/>
          <w:sz w:val="20"/>
          <w:szCs w:val="20"/>
        </w:rPr>
      </w:pPr>
      <w:r w:rsidRPr="00E67045">
        <w:rPr>
          <w:rFonts w:ascii="Montserrat" w:hAnsi="Montserrat"/>
          <w:sz w:val="20"/>
          <w:szCs w:val="20"/>
        </w:rPr>
        <w:t xml:space="preserve"> </w:t>
      </w:r>
    </w:p>
    <w:p w14:paraId="68C30BA5" w14:textId="77777777" w:rsidR="00E825DC" w:rsidRDefault="0005463E" w:rsidP="002379B7">
      <w:pPr>
        <w:ind w:left="-5" w:right="42"/>
        <w:jc w:val="both"/>
        <w:rPr>
          <w:rFonts w:ascii="Montserrat" w:hAnsi="Montserrat"/>
          <w:sz w:val="20"/>
          <w:szCs w:val="20"/>
        </w:rPr>
      </w:pPr>
      <w:r>
        <w:rPr>
          <w:rFonts w:ascii="Montserrat" w:hAnsi="Montserrat"/>
          <w:sz w:val="20"/>
          <w:szCs w:val="20"/>
        </w:rPr>
        <w:t>L</w:t>
      </w:r>
      <w:r w:rsidR="007053A9" w:rsidRPr="00E67045">
        <w:rPr>
          <w:rFonts w:ascii="Montserrat" w:hAnsi="Montserrat"/>
          <w:sz w:val="20"/>
          <w:szCs w:val="20"/>
        </w:rPr>
        <w:t xml:space="preserve">a planeación e implementación de la consulta previa en materia minera es un procedimiento que implica tiempo, adecuaciones normativas, una reestructuración organizacional y recursos presupuestarios. </w:t>
      </w:r>
      <w:r w:rsidR="002379B7">
        <w:rPr>
          <w:rFonts w:ascii="Montserrat" w:hAnsi="Montserrat"/>
          <w:sz w:val="20"/>
          <w:szCs w:val="20"/>
        </w:rPr>
        <w:t>C</w:t>
      </w:r>
      <w:r w:rsidR="007053A9" w:rsidRPr="00E67045">
        <w:rPr>
          <w:rFonts w:ascii="Montserrat" w:hAnsi="Montserrat"/>
          <w:sz w:val="20"/>
          <w:szCs w:val="20"/>
        </w:rPr>
        <w:t xml:space="preserve">onforme a la resolución del amparo en revisión 1144/2019 del año 2020, se está en espera de que concluya el proceso legislativo a fin de que se promulgue una Ley general de consulta, previa, libre, informada, culturalmente adecuada y de buena fe, a los pueblos y comunidades indígenas y </w:t>
      </w:r>
      <w:proofErr w:type="spellStart"/>
      <w:r w:rsidR="007053A9" w:rsidRPr="00E67045">
        <w:rPr>
          <w:rFonts w:ascii="Montserrat" w:hAnsi="Montserrat"/>
          <w:sz w:val="20"/>
          <w:szCs w:val="20"/>
        </w:rPr>
        <w:t>afromexicanas</w:t>
      </w:r>
      <w:proofErr w:type="spellEnd"/>
      <w:r w:rsidR="007053A9" w:rsidRPr="00E67045">
        <w:rPr>
          <w:rFonts w:ascii="Montserrat" w:hAnsi="Montserrat"/>
          <w:sz w:val="20"/>
          <w:szCs w:val="20"/>
        </w:rPr>
        <w:t xml:space="preserve">, la cual establecerá los mecanismos, los recursos, los instrumentos y el marco institucional con los que podrá contar para dar cumplimiento a este derecho. </w:t>
      </w:r>
    </w:p>
    <w:p w14:paraId="071EC055" w14:textId="4D4B9C96" w:rsidR="007053A9" w:rsidRPr="005134B6" w:rsidRDefault="007053A9" w:rsidP="007053A9">
      <w:pPr>
        <w:spacing w:before="100" w:beforeAutospacing="1" w:after="100" w:afterAutospacing="1"/>
        <w:jc w:val="both"/>
        <w:rPr>
          <w:rFonts w:ascii="Montserrat" w:hAnsi="Montserrat"/>
          <w:color w:val="000000"/>
          <w:sz w:val="20"/>
          <w:szCs w:val="20"/>
        </w:rPr>
      </w:pPr>
      <w:r>
        <w:rPr>
          <w:rFonts w:ascii="Montserrat" w:hAnsi="Montserrat"/>
          <w:color w:val="000000"/>
          <w:sz w:val="20"/>
          <w:szCs w:val="20"/>
        </w:rPr>
        <w:t>E</w:t>
      </w:r>
      <w:r w:rsidRPr="005134B6">
        <w:rPr>
          <w:rFonts w:ascii="Montserrat" w:hAnsi="Montserrat"/>
          <w:color w:val="000000"/>
          <w:sz w:val="20"/>
          <w:szCs w:val="20"/>
        </w:rPr>
        <w:t xml:space="preserve">l 27 de octubre del 2020, </w:t>
      </w:r>
      <w:r w:rsidR="002379B7">
        <w:rPr>
          <w:rFonts w:ascii="Montserrat" w:hAnsi="Montserrat"/>
          <w:color w:val="000000"/>
          <w:sz w:val="20"/>
          <w:szCs w:val="20"/>
        </w:rPr>
        <w:t>se creó</w:t>
      </w:r>
      <w:r w:rsidRPr="005134B6">
        <w:rPr>
          <w:rFonts w:ascii="Montserrat" w:hAnsi="Montserrat"/>
          <w:color w:val="000000"/>
          <w:sz w:val="20"/>
          <w:szCs w:val="20"/>
        </w:rPr>
        <w:t xml:space="preserve"> la Comisi</w:t>
      </w:r>
      <w:r w:rsidRPr="005134B6">
        <w:rPr>
          <w:rFonts w:ascii="Montserrat" w:hAnsi="Montserrat" w:cs="Montserrat"/>
          <w:color w:val="000000"/>
          <w:sz w:val="20"/>
          <w:szCs w:val="20"/>
        </w:rPr>
        <w:t>ó</w:t>
      </w:r>
      <w:r w:rsidRPr="005134B6">
        <w:rPr>
          <w:rFonts w:ascii="Montserrat" w:hAnsi="Montserrat"/>
          <w:color w:val="000000"/>
          <w:sz w:val="20"/>
          <w:szCs w:val="20"/>
        </w:rPr>
        <w:t>n Presidencial de Justicia para el Pueblo Yaqui, del Estado de Sonora, cuyo objetivo es analizar, diseñar y proponer un Plan de Justicia para el Pueblo Yaqui en consulta con las Autoridades Tradicionales Yaquis, elaborando las estrategias y acciones con el consentimiento de dichas Autoridades y Equipos Técnicos comunitarios.</w:t>
      </w:r>
      <w:r w:rsidR="002379B7">
        <w:rPr>
          <w:rFonts w:ascii="Montserrat" w:hAnsi="Montserrat"/>
          <w:color w:val="000000"/>
          <w:sz w:val="20"/>
          <w:szCs w:val="20"/>
        </w:rPr>
        <w:t xml:space="preserve"> </w:t>
      </w:r>
      <w:r w:rsidRPr="005134B6">
        <w:rPr>
          <w:rFonts w:ascii="Montserrat" w:hAnsi="Montserrat"/>
          <w:color w:val="000000"/>
          <w:sz w:val="20"/>
          <w:szCs w:val="20"/>
        </w:rPr>
        <w:t>El Plan tiene como finalidad reparar la deuda hist</w:t>
      </w:r>
      <w:r w:rsidRPr="005134B6">
        <w:rPr>
          <w:rFonts w:ascii="Montserrat" w:hAnsi="Montserrat" w:cs="Montserrat"/>
          <w:color w:val="000000"/>
          <w:sz w:val="20"/>
          <w:szCs w:val="20"/>
        </w:rPr>
        <w:t>ó</w:t>
      </w:r>
      <w:r w:rsidRPr="005134B6">
        <w:rPr>
          <w:rFonts w:ascii="Montserrat" w:hAnsi="Montserrat"/>
          <w:color w:val="000000"/>
          <w:sz w:val="20"/>
          <w:szCs w:val="20"/>
        </w:rPr>
        <w:t xml:space="preserve">rica que el Estado Mexicano tiene con dicho pueblo. </w:t>
      </w:r>
      <w:r w:rsidRPr="002379B7">
        <w:rPr>
          <w:rFonts w:ascii="Montserrat" w:hAnsi="Montserrat"/>
          <w:b/>
          <w:bCs/>
          <w:color w:val="000000"/>
          <w:sz w:val="20"/>
          <w:szCs w:val="20"/>
        </w:rPr>
        <w:t>Es un hecho in</w:t>
      </w:r>
      <w:r w:rsidRPr="002379B7">
        <w:rPr>
          <w:rFonts w:ascii="Montserrat" w:hAnsi="Montserrat" w:cs="Montserrat"/>
          <w:b/>
          <w:bCs/>
          <w:color w:val="000000"/>
          <w:sz w:val="20"/>
          <w:szCs w:val="20"/>
        </w:rPr>
        <w:t>é</w:t>
      </w:r>
      <w:r w:rsidRPr="002379B7">
        <w:rPr>
          <w:rFonts w:ascii="Montserrat" w:hAnsi="Montserrat"/>
          <w:b/>
          <w:bCs/>
          <w:color w:val="000000"/>
          <w:sz w:val="20"/>
          <w:szCs w:val="20"/>
        </w:rPr>
        <w:t>dito en la historia reciente del pa</w:t>
      </w:r>
      <w:r w:rsidRPr="002379B7">
        <w:rPr>
          <w:rFonts w:ascii="Montserrat" w:hAnsi="Montserrat" w:cs="Montserrat"/>
          <w:b/>
          <w:bCs/>
          <w:color w:val="000000"/>
          <w:sz w:val="20"/>
          <w:szCs w:val="20"/>
        </w:rPr>
        <w:t>í</w:t>
      </w:r>
      <w:r w:rsidRPr="002379B7">
        <w:rPr>
          <w:rFonts w:ascii="Montserrat" w:hAnsi="Montserrat"/>
          <w:b/>
          <w:bCs/>
          <w:color w:val="000000"/>
          <w:sz w:val="20"/>
          <w:szCs w:val="20"/>
        </w:rPr>
        <w:t>s que refirma el compromiso del Gobierno de México de garantizar el ejercicio y disfrute de los derechos de los pueblos indígenas</w:t>
      </w:r>
      <w:r w:rsidRPr="005134B6">
        <w:rPr>
          <w:rFonts w:ascii="Montserrat" w:hAnsi="Montserrat"/>
          <w:color w:val="000000"/>
          <w:sz w:val="20"/>
          <w:szCs w:val="20"/>
        </w:rPr>
        <w:t>, de la mano de la implementación de políticas públicas que partan del diálogo real con los pueblos indígenas, fomentando así la construcción de una relación basada en el respeto de su autonomía y libre determinación. Con una nueva visión, este gobierno reconoce a los pueblos y comunidades indígenas como sujetos de derecho público; actores de su propio desarrollo y devenir.</w:t>
      </w:r>
      <w:r>
        <w:rPr>
          <w:rFonts w:ascii="Montserrat" w:hAnsi="Montserrat"/>
          <w:color w:val="000000"/>
          <w:sz w:val="20"/>
          <w:szCs w:val="20"/>
        </w:rPr>
        <w:t xml:space="preserve"> </w:t>
      </w:r>
    </w:p>
    <w:p w14:paraId="1E616721" w14:textId="77777777" w:rsidR="007053A9" w:rsidRPr="00A52C0B" w:rsidRDefault="007053A9" w:rsidP="007053A9">
      <w:pPr>
        <w:pStyle w:val="NormalWeb"/>
        <w:numPr>
          <w:ilvl w:val="0"/>
          <w:numId w:val="29"/>
        </w:numPr>
        <w:jc w:val="both"/>
        <w:rPr>
          <w:rFonts w:ascii="Montserrat" w:hAnsi="Montserrat"/>
          <w:b/>
          <w:bCs/>
          <w:sz w:val="20"/>
          <w:szCs w:val="20"/>
        </w:rPr>
      </w:pPr>
      <w:r w:rsidRPr="00A52C0B">
        <w:rPr>
          <w:rFonts w:ascii="Montserrat" w:hAnsi="Montserrat"/>
          <w:b/>
          <w:bCs/>
          <w:sz w:val="20"/>
          <w:szCs w:val="20"/>
        </w:rPr>
        <w:t xml:space="preserve">¿Las empresas responsables de la </w:t>
      </w:r>
      <w:proofErr w:type="spellStart"/>
      <w:r w:rsidRPr="00A52C0B">
        <w:rPr>
          <w:rFonts w:ascii="Montserrat" w:hAnsi="Montserrat"/>
          <w:b/>
          <w:bCs/>
          <w:sz w:val="20"/>
          <w:szCs w:val="20"/>
        </w:rPr>
        <w:t>producción</w:t>
      </w:r>
      <w:proofErr w:type="spellEnd"/>
      <w:r w:rsidRPr="00A52C0B">
        <w:rPr>
          <w:rFonts w:ascii="Montserrat" w:hAnsi="Montserrat"/>
          <w:b/>
          <w:bCs/>
          <w:sz w:val="20"/>
          <w:szCs w:val="20"/>
        </w:rPr>
        <w:t xml:space="preserve"> de sustancias </w:t>
      </w:r>
      <w:proofErr w:type="spellStart"/>
      <w:r w:rsidRPr="00A52C0B">
        <w:rPr>
          <w:rFonts w:ascii="Montserrat" w:hAnsi="Montserrat"/>
          <w:b/>
          <w:bCs/>
          <w:sz w:val="20"/>
          <w:szCs w:val="20"/>
        </w:rPr>
        <w:t>tóxicas</w:t>
      </w:r>
      <w:proofErr w:type="spellEnd"/>
      <w:r w:rsidRPr="00A52C0B">
        <w:rPr>
          <w:rFonts w:ascii="Montserrat" w:hAnsi="Montserrat"/>
          <w:b/>
          <w:bCs/>
          <w:sz w:val="20"/>
          <w:szCs w:val="20"/>
        </w:rPr>
        <w:t xml:space="preserve"> y desechos peligrosos </w:t>
      </w:r>
      <w:proofErr w:type="spellStart"/>
      <w:r w:rsidRPr="00A52C0B">
        <w:rPr>
          <w:rFonts w:ascii="Montserrat" w:hAnsi="Montserrat"/>
          <w:b/>
          <w:bCs/>
          <w:sz w:val="20"/>
          <w:szCs w:val="20"/>
        </w:rPr>
        <w:t>están</w:t>
      </w:r>
      <w:proofErr w:type="spellEnd"/>
      <w:r w:rsidRPr="00A52C0B">
        <w:rPr>
          <w:rFonts w:ascii="Montserrat" w:hAnsi="Montserrat"/>
          <w:b/>
          <w:bCs/>
          <w:sz w:val="20"/>
          <w:szCs w:val="20"/>
        </w:rPr>
        <w:t xml:space="preserve"> implementando el </w:t>
      </w:r>
      <w:proofErr w:type="spellStart"/>
      <w:r w:rsidRPr="00A52C0B">
        <w:rPr>
          <w:rFonts w:ascii="Montserrat" w:hAnsi="Montserrat"/>
          <w:b/>
          <w:bCs/>
          <w:sz w:val="20"/>
          <w:szCs w:val="20"/>
        </w:rPr>
        <w:t>diálogo</w:t>
      </w:r>
      <w:proofErr w:type="spellEnd"/>
      <w:r w:rsidRPr="00A52C0B">
        <w:rPr>
          <w:rFonts w:ascii="Montserrat" w:hAnsi="Montserrat"/>
          <w:b/>
          <w:bCs/>
          <w:sz w:val="20"/>
          <w:szCs w:val="20"/>
        </w:rPr>
        <w:t xml:space="preserve"> con respecto a esas sustancias y sus consecuencias con los pueblos </w:t>
      </w:r>
      <w:proofErr w:type="spellStart"/>
      <w:r w:rsidRPr="00A52C0B">
        <w:rPr>
          <w:rFonts w:ascii="Montserrat" w:hAnsi="Montserrat"/>
          <w:b/>
          <w:bCs/>
          <w:sz w:val="20"/>
          <w:szCs w:val="20"/>
        </w:rPr>
        <w:t>Indígenas</w:t>
      </w:r>
      <w:proofErr w:type="spellEnd"/>
      <w:r w:rsidRPr="00A52C0B">
        <w:rPr>
          <w:rFonts w:ascii="Montserrat" w:hAnsi="Montserrat"/>
          <w:b/>
          <w:bCs/>
          <w:sz w:val="20"/>
          <w:szCs w:val="20"/>
        </w:rPr>
        <w:t xml:space="preserve">? </w:t>
      </w:r>
    </w:p>
    <w:p w14:paraId="7B89E20C" w14:textId="45A7B519" w:rsidR="007053A9" w:rsidRPr="002379B7" w:rsidRDefault="007053A9" w:rsidP="002379B7">
      <w:pPr>
        <w:ind w:left="-5" w:right="42"/>
        <w:jc w:val="both"/>
        <w:rPr>
          <w:rFonts w:ascii="Montserrat" w:hAnsi="Montserrat"/>
          <w:sz w:val="20"/>
          <w:szCs w:val="20"/>
        </w:rPr>
      </w:pPr>
      <w:r w:rsidRPr="00E67045">
        <w:rPr>
          <w:rFonts w:ascii="Montserrat" w:hAnsi="Montserrat"/>
          <w:sz w:val="20"/>
          <w:szCs w:val="20"/>
        </w:rPr>
        <w:t xml:space="preserve">En la mayoría de </w:t>
      </w:r>
      <w:r w:rsidR="002379B7">
        <w:rPr>
          <w:rFonts w:ascii="Montserrat" w:hAnsi="Montserrat"/>
          <w:sz w:val="20"/>
          <w:szCs w:val="20"/>
        </w:rPr>
        <w:t>los casos</w:t>
      </w:r>
      <w:r w:rsidRPr="00E67045">
        <w:rPr>
          <w:rFonts w:ascii="Montserrat" w:hAnsi="Montserrat"/>
          <w:sz w:val="20"/>
          <w:szCs w:val="20"/>
        </w:rPr>
        <w:t xml:space="preserve">, la extracción primaria de mercurio se realiza de forma ilegal o informal, por lo que no se tiene un registro confiable de los productores de mercurio en México. </w:t>
      </w:r>
      <w:r w:rsidR="0005463E">
        <w:rPr>
          <w:rFonts w:ascii="Montserrat" w:hAnsi="Montserrat"/>
          <w:sz w:val="20"/>
          <w:szCs w:val="20"/>
        </w:rPr>
        <w:t>En</w:t>
      </w:r>
      <w:r w:rsidRPr="00E67045">
        <w:rPr>
          <w:rFonts w:ascii="Montserrat" w:hAnsi="Montserrat"/>
          <w:sz w:val="20"/>
          <w:szCs w:val="20"/>
        </w:rPr>
        <w:t xml:space="preserve"> 2018 se produjeron 0.5 toneladas de mercurio (en el estado de Querétaro, municipio de Pinal de Amoles), mientras que en los años 2019 y 2020 no se tiene registro de producción de este mineral en el país. Tomando en consideración la información anterior, no se tiene registro de un diálogo entre productores y comunidades indígenas sobre las consecuencias de la producción de mercurio en el país. </w:t>
      </w:r>
    </w:p>
    <w:p w14:paraId="0AA1F72B" w14:textId="26FE9B79" w:rsidR="007053A9" w:rsidRPr="00E67045" w:rsidRDefault="007053A9" w:rsidP="007053A9">
      <w:pPr>
        <w:pStyle w:val="NormalWeb"/>
        <w:numPr>
          <w:ilvl w:val="0"/>
          <w:numId w:val="29"/>
        </w:numPr>
        <w:jc w:val="both"/>
        <w:rPr>
          <w:rFonts w:ascii="Montserrat" w:hAnsi="Montserrat"/>
          <w:b/>
          <w:bCs/>
          <w:sz w:val="20"/>
          <w:szCs w:val="20"/>
        </w:rPr>
      </w:pPr>
      <w:r w:rsidRPr="00A52C0B">
        <w:rPr>
          <w:rFonts w:ascii="Montserrat" w:hAnsi="Montserrat"/>
          <w:b/>
          <w:bCs/>
          <w:sz w:val="20"/>
          <w:szCs w:val="20"/>
        </w:rPr>
        <w:t xml:space="preserve"> ¿Han intentado los pueblos </w:t>
      </w:r>
      <w:proofErr w:type="spellStart"/>
      <w:r w:rsidRPr="00A52C0B">
        <w:rPr>
          <w:rFonts w:ascii="Montserrat" w:hAnsi="Montserrat"/>
          <w:b/>
          <w:bCs/>
          <w:sz w:val="20"/>
          <w:szCs w:val="20"/>
        </w:rPr>
        <w:t>Indígenas</w:t>
      </w:r>
      <w:proofErr w:type="spellEnd"/>
      <w:r w:rsidRPr="00A52C0B">
        <w:rPr>
          <w:rFonts w:ascii="Montserrat" w:hAnsi="Montserrat"/>
          <w:b/>
          <w:bCs/>
          <w:sz w:val="20"/>
          <w:szCs w:val="20"/>
        </w:rPr>
        <w:t xml:space="preserve"> emprender acciones (ya sea una </w:t>
      </w:r>
      <w:proofErr w:type="spellStart"/>
      <w:r w:rsidRPr="00A52C0B">
        <w:rPr>
          <w:rFonts w:ascii="Montserrat" w:hAnsi="Montserrat"/>
          <w:b/>
          <w:bCs/>
          <w:sz w:val="20"/>
          <w:szCs w:val="20"/>
        </w:rPr>
        <w:t>acción</w:t>
      </w:r>
      <w:proofErr w:type="spellEnd"/>
      <w:r w:rsidRPr="00A52C0B">
        <w:rPr>
          <w:rFonts w:ascii="Montserrat" w:hAnsi="Montserrat"/>
          <w:b/>
          <w:bCs/>
          <w:sz w:val="20"/>
          <w:szCs w:val="20"/>
        </w:rPr>
        <w:t xml:space="preserve"> legal, una </w:t>
      </w:r>
      <w:proofErr w:type="spellStart"/>
      <w:r w:rsidRPr="00A52C0B">
        <w:rPr>
          <w:rFonts w:ascii="Montserrat" w:hAnsi="Montserrat"/>
          <w:b/>
          <w:bCs/>
          <w:sz w:val="20"/>
          <w:szCs w:val="20"/>
        </w:rPr>
        <w:t>campaña</w:t>
      </w:r>
      <w:proofErr w:type="spellEnd"/>
      <w:r w:rsidRPr="00A52C0B">
        <w:rPr>
          <w:rFonts w:ascii="Montserrat" w:hAnsi="Montserrat"/>
          <w:b/>
          <w:bCs/>
          <w:sz w:val="20"/>
          <w:szCs w:val="20"/>
        </w:rPr>
        <w:t xml:space="preserve"> de defensa, etc.) para concienciar sobre el tema y/o ha intentado solicitar </w:t>
      </w:r>
      <w:proofErr w:type="spellStart"/>
      <w:r w:rsidRPr="00A52C0B">
        <w:rPr>
          <w:rFonts w:ascii="Montserrat" w:hAnsi="Montserrat"/>
          <w:b/>
          <w:bCs/>
          <w:sz w:val="20"/>
          <w:szCs w:val="20"/>
        </w:rPr>
        <w:t>compensación</w:t>
      </w:r>
      <w:proofErr w:type="spellEnd"/>
      <w:r w:rsidRPr="00A52C0B">
        <w:rPr>
          <w:rFonts w:ascii="Montserrat" w:hAnsi="Montserrat"/>
          <w:b/>
          <w:bCs/>
          <w:sz w:val="20"/>
          <w:szCs w:val="20"/>
        </w:rPr>
        <w:t xml:space="preserve">? </w:t>
      </w:r>
    </w:p>
    <w:p w14:paraId="0A7C6527" w14:textId="77777777" w:rsidR="00E825DC" w:rsidRPr="007053A9" w:rsidRDefault="00E825DC" w:rsidP="00E825DC">
      <w:pPr>
        <w:pStyle w:val="NormalWeb"/>
        <w:contextualSpacing/>
        <w:rPr>
          <w:rFonts w:ascii="Montserrat" w:hAnsi="Montserrat"/>
          <w:color w:val="000000"/>
          <w:sz w:val="20"/>
          <w:szCs w:val="20"/>
        </w:rPr>
      </w:pPr>
      <w:r w:rsidRPr="007053A9">
        <w:rPr>
          <w:rFonts w:ascii="Montserrat" w:hAnsi="Montserrat"/>
          <w:color w:val="000000"/>
          <w:sz w:val="20"/>
          <w:szCs w:val="20"/>
        </w:rPr>
        <w:lastRenderedPageBreak/>
        <w:t>Existen dos mecanismos por medio de los cuales los pueblos Indígenas, al igual que otros sectores de la población, cuentan para solicitar acciones de compensación:</w:t>
      </w:r>
    </w:p>
    <w:p w14:paraId="61414915" w14:textId="77777777" w:rsidR="00E825DC" w:rsidRPr="007053A9" w:rsidRDefault="00E825DC" w:rsidP="00E825DC">
      <w:pPr>
        <w:pStyle w:val="NormalWeb"/>
        <w:numPr>
          <w:ilvl w:val="0"/>
          <w:numId w:val="32"/>
        </w:numPr>
        <w:rPr>
          <w:rFonts w:ascii="Montserrat" w:hAnsi="Montserrat"/>
          <w:color w:val="000000"/>
          <w:sz w:val="20"/>
          <w:szCs w:val="20"/>
        </w:rPr>
      </w:pPr>
      <w:r w:rsidRPr="007053A9">
        <w:rPr>
          <w:rFonts w:ascii="Montserrat" w:hAnsi="Montserrat"/>
          <w:color w:val="000000"/>
          <w:sz w:val="20"/>
          <w:szCs w:val="20"/>
        </w:rPr>
        <w:t>El derecho e interés legítimo para ejercer acción y demandar judicialmente la responsabilidad ambiental, la reparación y compensación de los daños ocasionados al ambiente a través de la Ley Federal de Responsabilidad Ambiental.</w:t>
      </w:r>
    </w:p>
    <w:p w14:paraId="209D8226" w14:textId="77777777" w:rsidR="00E825DC" w:rsidRPr="002379B7" w:rsidRDefault="00E825DC" w:rsidP="00E825DC">
      <w:pPr>
        <w:pStyle w:val="NormalWeb"/>
        <w:numPr>
          <w:ilvl w:val="0"/>
          <w:numId w:val="32"/>
        </w:numPr>
        <w:rPr>
          <w:rFonts w:ascii="Montserrat" w:hAnsi="Montserrat"/>
          <w:color w:val="000000"/>
          <w:sz w:val="20"/>
          <w:szCs w:val="20"/>
        </w:rPr>
      </w:pPr>
      <w:r w:rsidRPr="007053A9">
        <w:rPr>
          <w:rFonts w:ascii="Montserrat" w:hAnsi="Montserrat"/>
          <w:color w:val="000000"/>
          <w:sz w:val="20"/>
          <w:szCs w:val="20"/>
        </w:rPr>
        <w:t>La Acción Colectiva encaminada a demandar la reparación del daño ambiental y el pago de daños ocasionados como resultado de la afectación ambiental ocasionada.</w:t>
      </w:r>
    </w:p>
    <w:p w14:paraId="14D40381" w14:textId="7168DBA8" w:rsidR="007053A9" w:rsidRPr="00A52C0B" w:rsidRDefault="007053A9" w:rsidP="007053A9">
      <w:pPr>
        <w:spacing w:after="160"/>
        <w:jc w:val="both"/>
        <w:rPr>
          <w:sz w:val="20"/>
          <w:szCs w:val="20"/>
        </w:rPr>
      </w:pPr>
      <w:r w:rsidRPr="00A52C0B">
        <w:rPr>
          <w:rFonts w:ascii="Montserrat" w:hAnsi="Montserrat"/>
          <w:color w:val="000000"/>
          <w:sz w:val="20"/>
          <w:szCs w:val="20"/>
        </w:rPr>
        <w:t xml:space="preserve">Las comunidades </w:t>
      </w:r>
      <w:proofErr w:type="spellStart"/>
      <w:r w:rsidRPr="00A52C0B">
        <w:rPr>
          <w:rFonts w:ascii="Montserrat" w:hAnsi="Montserrat"/>
          <w:color w:val="000000"/>
          <w:sz w:val="20"/>
          <w:szCs w:val="20"/>
        </w:rPr>
        <w:t>Rarámuris</w:t>
      </w:r>
      <w:proofErr w:type="spellEnd"/>
      <w:r w:rsidRPr="00A52C0B">
        <w:rPr>
          <w:rFonts w:ascii="Montserrat" w:hAnsi="Montserrat"/>
          <w:color w:val="000000"/>
          <w:sz w:val="20"/>
          <w:szCs w:val="20"/>
        </w:rPr>
        <w:t xml:space="preserve"> y organizaciones sociales de Chihuahua conformaron la Red en Defensa de los Territorios Indígenas de la Sierra Tarahumara. </w:t>
      </w:r>
      <w:r w:rsidR="00E825DC">
        <w:rPr>
          <w:rFonts w:ascii="Montserrat" w:hAnsi="Montserrat"/>
          <w:color w:val="000000"/>
          <w:sz w:val="20"/>
          <w:szCs w:val="20"/>
        </w:rPr>
        <w:t>R</w:t>
      </w:r>
      <w:r w:rsidRPr="00A52C0B">
        <w:rPr>
          <w:rFonts w:ascii="Montserrat" w:hAnsi="Montserrat"/>
          <w:color w:val="000000"/>
          <w:sz w:val="20"/>
          <w:szCs w:val="20"/>
        </w:rPr>
        <w:t>echazaron que se utilice la industria extractiva para impulsar el desarrollo económico del estado y exigieron no entregar sus tierras a las mineras de capital nacional o transnacional</w:t>
      </w:r>
      <w:r w:rsidRPr="00A52C0B">
        <w:rPr>
          <w:rStyle w:val="Refdenotaalpie"/>
          <w:rFonts w:ascii="Montserrat" w:hAnsi="Montserrat"/>
          <w:color w:val="000000"/>
          <w:sz w:val="20"/>
          <w:szCs w:val="20"/>
        </w:rPr>
        <w:footnoteReference w:id="4"/>
      </w:r>
      <w:r w:rsidRPr="00A52C0B">
        <w:rPr>
          <w:rFonts w:ascii="Montserrat" w:hAnsi="Montserrat"/>
          <w:color w:val="000000"/>
          <w:sz w:val="20"/>
          <w:szCs w:val="20"/>
        </w:rPr>
        <w:t>.</w:t>
      </w:r>
    </w:p>
    <w:p w14:paraId="46E799AB" w14:textId="5EBFA83A" w:rsidR="00E67045" w:rsidRDefault="002379B7" w:rsidP="00E825DC">
      <w:pPr>
        <w:pStyle w:val="NormalWeb"/>
        <w:contextualSpacing/>
        <w:jc w:val="both"/>
        <w:rPr>
          <w:rFonts w:ascii="Montserrat" w:hAnsi="Montserrat"/>
          <w:color w:val="000000"/>
          <w:sz w:val="20"/>
          <w:szCs w:val="20"/>
        </w:rPr>
      </w:pPr>
      <w:r>
        <w:rPr>
          <w:rFonts w:ascii="Montserrat" w:hAnsi="Montserrat"/>
          <w:color w:val="000000"/>
          <w:sz w:val="20"/>
          <w:szCs w:val="20"/>
        </w:rPr>
        <w:t>El</w:t>
      </w:r>
      <w:r w:rsidR="007053A9" w:rsidRPr="00A52C0B">
        <w:rPr>
          <w:rFonts w:ascii="Montserrat" w:hAnsi="Montserrat"/>
          <w:color w:val="000000"/>
          <w:sz w:val="20"/>
          <w:szCs w:val="20"/>
        </w:rPr>
        <w:t xml:space="preserve"> Pueblo Yaqui de Sonora ha presentado quejas ante organismos estatales, nacionales e internacionales, denunciando los efectos causados en miembros de su población, solicitando que el agua sea potable, lo cual se </w:t>
      </w:r>
      <w:r w:rsidR="007053A9">
        <w:rPr>
          <w:rFonts w:ascii="Montserrat" w:hAnsi="Montserrat"/>
          <w:color w:val="000000"/>
          <w:sz w:val="20"/>
          <w:szCs w:val="20"/>
        </w:rPr>
        <w:t>está atendiendo a partir de los acuerdos suscritos, el 28 de septiembre de 2021, entre el Titular del Poder Ejecutivo y las Autoridades Tradicionales del Pueblo Yaqui, en particular el Acuerdo referente a la construcción del Acueducto para las comunidades Yaquis.</w:t>
      </w:r>
    </w:p>
    <w:p w14:paraId="5C1C7591" w14:textId="7AE2CAF1" w:rsidR="007053A9" w:rsidRPr="00E825DC" w:rsidRDefault="007053A9" w:rsidP="007053A9">
      <w:pPr>
        <w:pStyle w:val="Prrafodelista"/>
        <w:numPr>
          <w:ilvl w:val="0"/>
          <w:numId w:val="29"/>
        </w:numPr>
        <w:spacing w:before="100" w:beforeAutospacing="1" w:after="100" w:afterAutospacing="1"/>
        <w:jc w:val="both"/>
        <w:rPr>
          <w:rFonts w:ascii="Montserrat" w:hAnsi="Montserrat"/>
          <w:b/>
          <w:bCs/>
          <w:sz w:val="20"/>
          <w:szCs w:val="20"/>
        </w:rPr>
      </w:pPr>
      <w:r w:rsidRPr="00A52C0B">
        <w:rPr>
          <w:rFonts w:ascii="Montserrat" w:hAnsi="Montserrat"/>
          <w:b/>
          <w:bCs/>
          <w:sz w:val="20"/>
          <w:szCs w:val="20"/>
        </w:rPr>
        <w:t>¿</w:t>
      </w:r>
      <w:proofErr w:type="spellStart"/>
      <w:r w:rsidRPr="00A52C0B">
        <w:rPr>
          <w:rFonts w:ascii="Montserrat" w:hAnsi="Montserrat"/>
          <w:b/>
          <w:bCs/>
          <w:sz w:val="20"/>
          <w:szCs w:val="20"/>
        </w:rPr>
        <w:t>Cuáles</w:t>
      </w:r>
      <w:proofErr w:type="spellEnd"/>
      <w:r w:rsidRPr="00A52C0B">
        <w:rPr>
          <w:rFonts w:ascii="Montserrat" w:hAnsi="Montserrat"/>
          <w:b/>
          <w:bCs/>
          <w:sz w:val="20"/>
          <w:szCs w:val="20"/>
        </w:rPr>
        <w:t xml:space="preserve"> son los retos </w:t>
      </w:r>
      <w:proofErr w:type="spellStart"/>
      <w:r w:rsidRPr="00A52C0B">
        <w:rPr>
          <w:rFonts w:ascii="Montserrat" w:hAnsi="Montserrat"/>
          <w:b/>
          <w:bCs/>
          <w:sz w:val="20"/>
          <w:szCs w:val="20"/>
        </w:rPr>
        <w:t>más</w:t>
      </w:r>
      <w:proofErr w:type="spellEnd"/>
      <w:r w:rsidRPr="00A52C0B">
        <w:rPr>
          <w:rFonts w:ascii="Montserrat" w:hAnsi="Montserrat"/>
          <w:b/>
          <w:bCs/>
          <w:sz w:val="20"/>
          <w:szCs w:val="20"/>
        </w:rPr>
        <w:t xml:space="preserve"> importantes para eliminar la </w:t>
      </w:r>
      <w:proofErr w:type="spellStart"/>
      <w:r w:rsidRPr="00A52C0B">
        <w:rPr>
          <w:rFonts w:ascii="Montserrat" w:hAnsi="Montserrat"/>
          <w:b/>
          <w:bCs/>
          <w:sz w:val="20"/>
          <w:szCs w:val="20"/>
        </w:rPr>
        <w:t>exposición</w:t>
      </w:r>
      <w:proofErr w:type="spellEnd"/>
      <w:r w:rsidRPr="00A52C0B">
        <w:rPr>
          <w:rFonts w:ascii="Montserrat" w:hAnsi="Montserrat"/>
          <w:b/>
          <w:bCs/>
          <w:sz w:val="20"/>
          <w:szCs w:val="20"/>
        </w:rPr>
        <w:t xml:space="preserve"> a sustancias </w:t>
      </w:r>
      <w:proofErr w:type="spellStart"/>
      <w:r w:rsidRPr="00A52C0B">
        <w:rPr>
          <w:rFonts w:ascii="Montserrat" w:hAnsi="Montserrat"/>
          <w:b/>
          <w:bCs/>
          <w:sz w:val="20"/>
          <w:szCs w:val="20"/>
        </w:rPr>
        <w:t>tóxicas</w:t>
      </w:r>
      <w:proofErr w:type="spellEnd"/>
      <w:r w:rsidRPr="00A52C0B">
        <w:rPr>
          <w:rFonts w:ascii="Montserrat" w:hAnsi="Montserrat"/>
          <w:b/>
          <w:bCs/>
          <w:sz w:val="20"/>
          <w:szCs w:val="20"/>
        </w:rPr>
        <w:t xml:space="preserve"> en los pueblos </w:t>
      </w:r>
      <w:proofErr w:type="spellStart"/>
      <w:r w:rsidRPr="00A52C0B">
        <w:rPr>
          <w:rFonts w:ascii="Montserrat" w:hAnsi="Montserrat"/>
          <w:b/>
          <w:bCs/>
          <w:sz w:val="20"/>
          <w:szCs w:val="20"/>
        </w:rPr>
        <w:t>Indígenas</w:t>
      </w:r>
      <w:proofErr w:type="spellEnd"/>
      <w:r w:rsidRPr="00A52C0B">
        <w:rPr>
          <w:rFonts w:ascii="Montserrat" w:hAnsi="Montserrat"/>
          <w:b/>
          <w:bCs/>
          <w:sz w:val="20"/>
          <w:szCs w:val="20"/>
        </w:rPr>
        <w:t xml:space="preserve">? </w:t>
      </w:r>
    </w:p>
    <w:p w14:paraId="06DF7350" w14:textId="77777777" w:rsidR="0005463E" w:rsidRDefault="0005463E" w:rsidP="0005463E">
      <w:pPr>
        <w:pStyle w:val="Prrafodelista"/>
        <w:numPr>
          <w:ilvl w:val="0"/>
          <w:numId w:val="32"/>
        </w:numPr>
        <w:jc w:val="both"/>
        <w:rPr>
          <w:rFonts w:ascii="Montserrat" w:hAnsi="Montserrat"/>
          <w:color w:val="000000"/>
          <w:sz w:val="20"/>
          <w:szCs w:val="20"/>
        </w:rPr>
      </w:pPr>
      <w:r>
        <w:rPr>
          <w:rFonts w:ascii="Montserrat" w:hAnsi="Montserrat"/>
          <w:bCs/>
          <w:sz w:val="20"/>
          <w:szCs w:val="20"/>
        </w:rPr>
        <w:t xml:space="preserve">Que </w:t>
      </w:r>
      <w:r w:rsidR="007053A9" w:rsidRPr="0005463E">
        <w:rPr>
          <w:rFonts w:ascii="Montserrat" w:hAnsi="Montserrat"/>
          <w:bCs/>
          <w:sz w:val="20"/>
          <w:szCs w:val="20"/>
        </w:rPr>
        <w:t xml:space="preserve">las </w:t>
      </w:r>
      <w:r w:rsidR="007053A9" w:rsidRPr="0005463E">
        <w:rPr>
          <w:rFonts w:ascii="Montserrat" w:hAnsi="Montserrat"/>
          <w:color w:val="000000"/>
          <w:sz w:val="20"/>
          <w:szCs w:val="20"/>
        </w:rPr>
        <w:t xml:space="preserve">Autoridades competentes lleven a cabo acciones para el retiro y destrucción de productos tóxicos empleados en la agricultura cuyo uso está prohibido, </w:t>
      </w:r>
      <w:r w:rsidR="002379B7" w:rsidRPr="0005463E">
        <w:rPr>
          <w:rFonts w:ascii="Montserrat" w:hAnsi="Montserrat"/>
          <w:color w:val="000000"/>
          <w:sz w:val="20"/>
          <w:szCs w:val="20"/>
        </w:rPr>
        <w:t>y</w:t>
      </w:r>
      <w:r w:rsidR="007053A9" w:rsidRPr="0005463E">
        <w:rPr>
          <w:rFonts w:ascii="Montserrat" w:hAnsi="Montserrat"/>
          <w:color w:val="000000"/>
          <w:sz w:val="20"/>
          <w:szCs w:val="20"/>
        </w:rPr>
        <w:t xml:space="preserve"> difundir un listado de sustancias propensas a </w:t>
      </w:r>
      <w:r>
        <w:rPr>
          <w:rFonts w:ascii="Montserrat" w:hAnsi="Montserrat"/>
          <w:color w:val="000000"/>
          <w:sz w:val="20"/>
          <w:szCs w:val="20"/>
        </w:rPr>
        <w:t>dañar la salud en menor escala</w:t>
      </w:r>
    </w:p>
    <w:p w14:paraId="16D2413A" w14:textId="455781E1" w:rsidR="007053A9" w:rsidRPr="0005463E" w:rsidRDefault="007053A9" w:rsidP="0005463E">
      <w:pPr>
        <w:pStyle w:val="Prrafodelista"/>
        <w:numPr>
          <w:ilvl w:val="0"/>
          <w:numId w:val="32"/>
        </w:numPr>
        <w:jc w:val="both"/>
        <w:rPr>
          <w:rFonts w:ascii="Montserrat" w:hAnsi="Montserrat"/>
          <w:color w:val="000000"/>
          <w:sz w:val="20"/>
          <w:szCs w:val="20"/>
        </w:rPr>
      </w:pPr>
      <w:r w:rsidRPr="0005463E">
        <w:rPr>
          <w:rFonts w:ascii="Montserrat" w:hAnsi="Montserrat"/>
          <w:color w:val="000000"/>
          <w:sz w:val="20"/>
          <w:szCs w:val="20"/>
          <w:lang w:val="es-MX"/>
        </w:rPr>
        <w:t>Cumplimiento de la legislación ambiental por parte de las actividades productivas que manejan sustancias peligrosas en sus procesos y generan, en consecuencia, residuos peligrosos.</w:t>
      </w:r>
    </w:p>
    <w:p w14:paraId="1B1D0871" w14:textId="77777777" w:rsidR="007053A9" w:rsidRPr="007053A9" w:rsidRDefault="007053A9" w:rsidP="007053A9">
      <w:pPr>
        <w:numPr>
          <w:ilvl w:val="0"/>
          <w:numId w:val="33"/>
        </w:numPr>
        <w:jc w:val="both"/>
        <w:rPr>
          <w:rFonts w:ascii="Montserrat" w:hAnsi="Montserrat"/>
          <w:color w:val="000000"/>
          <w:sz w:val="20"/>
          <w:szCs w:val="20"/>
          <w:lang w:val="es-MX"/>
        </w:rPr>
      </w:pPr>
      <w:r w:rsidRPr="007053A9">
        <w:rPr>
          <w:rFonts w:ascii="Montserrat" w:hAnsi="Montserrat"/>
          <w:color w:val="000000"/>
          <w:sz w:val="20"/>
          <w:szCs w:val="20"/>
          <w:lang w:val="es-MX"/>
        </w:rPr>
        <w:t>Revisión de los niveles permisibles de las sustancias peligrosas en el ambiente y en los alimentos.</w:t>
      </w:r>
    </w:p>
    <w:p w14:paraId="43D99DA2" w14:textId="7FD722C8" w:rsidR="007053A9" w:rsidRPr="007053A9" w:rsidRDefault="007053A9" w:rsidP="007053A9">
      <w:pPr>
        <w:numPr>
          <w:ilvl w:val="0"/>
          <w:numId w:val="33"/>
        </w:numPr>
        <w:jc w:val="both"/>
        <w:rPr>
          <w:rFonts w:ascii="Montserrat" w:hAnsi="Montserrat"/>
          <w:color w:val="000000"/>
          <w:sz w:val="20"/>
          <w:szCs w:val="20"/>
          <w:lang w:val="es-MX"/>
        </w:rPr>
      </w:pPr>
      <w:r w:rsidRPr="007053A9">
        <w:rPr>
          <w:rFonts w:ascii="Montserrat" w:hAnsi="Montserrat"/>
          <w:color w:val="000000"/>
          <w:sz w:val="20"/>
          <w:szCs w:val="20"/>
          <w:lang w:val="es-MX"/>
        </w:rPr>
        <w:t>Minimizar las liberaciones accidentales de las sustancias químicas peligrosas a través de la revisión y actualización de la normatividad en materia de estudios de riesgo, programa de prevención de accidentes, a</w:t>
      </w:r>
      <w:r w:rsidR="00E825DC">
        <w:rPr>
          <w:rFonts w:ascii="Montserrat" w:hAnsi="Montserrat"/>
          <w:color w:val="000000"/>
          <w:sz w:val="20"/>
          <w:szCs w:val="20"/>
          <w:lang w:val="es-MX"/>
        </w:rPr>
        <w:t>ctividades altamente riesgosas.</w:t>
      </w:r>
    </w:p>
    <w:p w14:paraId="4057CB28" w14:textId="10EE7109" w:rsidR="002F375D" w:rsidRPr="002379B7" w:rsidRDefault="007053A9" w:rsidP="002379B7">
      <w:pPr>
        <w:numPr>
          <w:ilvl w:val="0"/>
          <w:numId w:val="33"/>
        </w:numPr>
        <w:jc w:val="both"/>
        <w:rPr>
          <w:rFonts w:ascii="Montserrat" w:hAnsi="Montserrat"/>
          <w:color w:val="000000"/>
          <w:sz w:val="20"/>
          <w:szCs w:val="20"/>
          <w:lang w:val="es-MX"/>
        </w:rPr>
      </w:pPr>
      <w:r w:rsidRPr="007053A9">
        <w:rPr>
          <w:rFonts w:ascii="Montserrat" w:hAnsi="Montserrat"/>
          <w:color w:val="000000"/>
          <w:sz w:val="20"/>
          <w:szCs w:val="20"/>
          <w:lang w:val="es-MX"/>
        </w:rPr>
        <w:t>Contar con brigadas de respuesta a emergencias químicas capacitadas y entrenadas y con planes de respuesta probados y validados por parte de las actividades productivas que manejan sustancias peligrosas en sus procesos.</w:t>
      </w:r>
    </w:p>
    <w:p w14:paraId="349AE1C1" w14:textId="68458017" w:rsidR="007053A9" w:rsidRPr="002F375D" w:rsidRDefault="007053A9" w:rsidP="007053A9">
      <w:pPr>
        <w:pStyle w:val="Prrafodelista"/>
        <w:numPr>
          <w:ilvl w:val="0"/>
          <w:numId w:val="29"/>
        </w:numPr>
        <w:spacing w:before="100" w:beforeAutospacing="1" w:after="100" w:afterAutospacing="1"/>
        <w:jc w:val="both"/>
        <w:rPr>
          <w:rFonts w:ascii="Montserrat" w:hAnsi="Montserrat"/>
          <w:b/>
          <w:bCs/>
          <w:sz w:val="20"/>
          <w:szCs w:val="20"/>
        </w:rPr>
      </w:pPr>
      <w:r w:rsidRPr="00A52C0B">
        <w:rPr>
          <w:rFonts w:ascii="Montserrat" w:hAnsi="Montserrat"/>
          <w:b/>
          <w:bCs/>
          <w:sz w:val="20"/>
          <w:szCs w:val="20"/>
        </w:rPr>
        <w:t xml:space="preserve">¿Qué </w:t>
      </w:r>
      <w:proofErr w:type="spellStart"/>
      <w:r w:rsidRPr="00A52C0B">
        <w:rPr>
          <w:rFonts w:ascii="Montserrat" w:hAnsi="Montserrat"/>
          <w:b/>
          <w:bCs/>
          <w:sz w:val="20"/>
          <w:szCs w:val="20"/>
        </w:rPr>
        <w:t>educación</w:t>
      </w:r>
      <w:proofErr w:type="spellEnd"/>
      <w:r w:rsidRPr="00A52C0B">
        <w:rPr>
          <w:rFonts w:ascii="Montserrat" w:hAnsi="Montserrat"/>
          <w:b/>
          <w:bCs/>
          <w:sz w:val="20"/>
          <w:szCs w:val="20"/>
        </w:rPr>
        <w:t xml:space="preserve"> comunitaria ofrece su </w:t>
      </w:r>
      <w:proofErr w:type="spellStart"/>
      <w:r w:rsidRPr="00A52C0B">
        <w:rPr>
          <w:rFonts w:ascii="Montserrat" w:hAnsi="Montserrat"/>
          <w:b/>
          <w:bCs/>
          <w:sz w:val="20"/>
          <w:szCs w:val="20"/>
        </w:rPr>
        <w:t>país</w:t>
      </w:r>
      <w:proofErr w:type="spellEnd"/>
      <w:r w:rsidRPr="00A52C0B">
        <w:rPr>
          <w:rFonts w:ascii="Montserrat" w:hAnsi="Montserrat"/>
          <w:b/>
          <w:bCs/>
          <w:sz w:val="20"/>
          <w:szCs w:val="20"/>
        </w:rPr>
        <w:t xml:space="preserve">, o la empresa responsable, a los pueblos </w:t>
      </w:r>
      <w:proofErr w:type="spellStart"/>
      <w:r w:rsidRPr="00A52C0B">
        <w:rPr>
          <w:rFonts w:ascii="Montserrat" w:hAnsi="Montserrat"/>
          <w:b/>
          <w:bCs/>
          <w:sz w:val="20"/>
          <w:szCs w:val="20"/>
        </w:rPr>
        <w:t>Indígenas</w:t>
      </w:r>
      <w:proofErr w:type="spellEnd"/>
      <w:r w:rsidRPr="00A52C0B">
        <w:rPr>
          <w:rFonts w:ascii="Montserrat" w:hAnsi="Montserrat"/>
          <w:b/>
          <w:bCs/>
          <w:sz w:val="20"/>
          <w:szCs w:val="20"/>
        </w:rPr>
        <w:t xml:space="preserve"> que viven en zonas con alta </w:t>
      </w:r>
      <w:proofErr w:type="spellStart"/>
      <w:r w:rsidRPr="00A52C0B">
        <w:rPr>
          <w:rFonts w:ascii="Montserrat" w:hAnsi="Montserrat"/>
          <w:b/>
          <w:bCs/>
          <w:sz w:val="20"/>
          <w:szCs w:val="20"/>
        </w:rPr>
        <w:t>exposición</w:t>
      </w:r>
      <w:proofErr w:type="spellEnd"/>
      <w:r w:rsidRPr="00A52C0B">
        <w:rPr>
          <w:rFonts w:ascii="Montserrat" w:hAnsi="Montserrat"/>
          <w:b/>
          <w:bCs/>
          <w:sz w:val="20"/>
          <w:szCs w:val="20"/>
        </w:rPr>
        <w:t xml:space="preserve"> a sustancias </w:t>
      </w:r>
      <w:proofErr w:type="spellStart"/>
      <w:r w:rsidRPr="00A52C0B">
        <w:rPr>
          <w:rFonts w:ascii="Montserrat" w:hAnsi="Montserrat"/>
          <w:b/>
          <w:bCs/>
          <w:sz w:val="20"/>
          <w:szCs w:val="20"/>
        </w:rPr>
        <w:t>tóxicas</w:t>
      </w:r>
      <w:proofErr w:type="spellEnd"/>
      <w:r w:rsidRPr="00A52C0B">
        <w:rPr>
          <w:rFonts w:ascii="Montserrat" w:hAnsi="Montserrat"/>
          <w:b/>
          <w:bCs/>
          <w:sz w:val="20"/>
          <w:szCs w:val="20"/>
        </w:rPr>
        <w:t xml:space="preserve"> y desechos peligrosos? </w:t>
      </w:r>
    </w:p>
    <w:p w14:paraId="7ED1E1C2" w14:textId="7AD75131" w:rsidR="007053A9" w:rsidRDefault="0005463E" w:rsidP="007053A9">
      <w:pPr>
        <w:spacing w:before="100" w:beforeAutospacing="1" w:after="100" w:afterAutospacing="1"/>
        <w:jc w:val="both"/>
        <w:rPr>
          <w:rFonts w:ascii="Montserrat" w:hAnsi="Montserrat"/>
          <w:bCs/>
          <w:sz w:val="20"/>
          <w:szCs w:val="20"/>
        </w:rPr>
      </w:pPr>
      <w:r>
        <w:rPr>
          <w:rFonts w:ascii="Montserrat" w:hAnsi="Montserrat"/>
          <w:bCs/>
          <w:sz w:val="20"/>
          <w:szCs w:val="20"/>
        </w:rPr>
        <w:lastRenderedPageBreak/>
        <w:t>El</w:t>
      </w:r>
      <w:r w:rsidR="007053A9">
        <w:rPr>
          <w:rFonts w:ascii="Montserrat" w:hAnsi="Montserrat"/>
          <w:bCs/>
          <w:sz w:val="20"/>
          <w:szCs w:val="20"/>
        </w:rPr>
        <w:t xml:space="preserve"> </w:t>
      </w:r>
      <w:r w:rsidR="00E825DC">
        <w:rPr>
          <w:rFonts w:ascii="Montserrat" w:hAnsi="Montserrat"/>
          <w:bCs/>
          <w:sz w:val="20"/>
          <w:szCs w:val="20"/>
        </w:rPr>
        <w:t>INPI</w:t>
      </w:r>
      <w:r w:rsidR="007053A9">
        <w:rPr>
          <w:rFonts w:ascii="Montserrat" w:hAnsi="Montserrat"/>
          <w:bCs/>
          <w:sz w:val="20"/>
          <w:szCs w:val="20"/>
        </w:rPr>
        <w:t xml:space="preserve"> </w:t>
      </w:r>
      <w:r>
        <w:rPr>
          <w:rFonts w:ascii="Montserrat" w:hAnsi="Montserrat"/>
          <w:bCs/>
          <w:sz w:val="20"/>
          <w:szCs w:val="20"/>
        </w:rPr>
        <w:t>elabora</w:t>
      </w:r>
      <w:r w:rsidR="007053A9">
        <w:rPr>
          <w:rFonts w:ascii="Montserrat" w:hAnsi="Montserrat"/>
          <w:bCs/>
          <w:sz w:val="20"/>
          <w:szCs w:val="20"/>
        </w:rPr>
        <w:t xml:space="preserve"> de Planes Integrales de Desarrollo </w:t>
      </w:r>
      <w:r w:rsidR="007053A9" w:rsidRPr="006F1088">
        <w:rPr>
          <w:rFonts w:ascii="Montserrat" w:hAnsi="Montserrat"/>
          <w:bCs/>
          <w:sz w:val="20"/>
          <w:szCs w:val="20"/>
        </w:rPr>
        <w:t>en las regiones indígenas, construido bajo la metodología participativa, proceso en el cual se establecen las temáticas de mayor preocupación de los pueblos indígenas de dicha región, por ejemplo</w:t>
      </w:r>
      <w:r w:rsidR="002F375D">
        <w:rPr>
          <w:rFonts w:ascii="Montserrat" w:hAnsi="Montserrat"/>
          <w:bCs/>
          <w:sz w:val="20"/>
          <w:szCs w:val="20"/>
        </w:rPr>
        <w:t>,</w:t>
      </w:r>
      <w:r w:rsidR="007053A9" w:rsidRPr="006F1088">
        <w:rPr>
          <w:rFonts w:ascii="Montserrat" w:hAnsi="Montserrat"/>
          <w:bCs/>
          <w:sz w:val="20"/>
          <w:szCs w:val="20"/>
        </w:rPr>
        <w:t xml:space="preserve"> el tema de Medio Ambiente,</w:t>
      </w:r>
      <w:r w:rsidR="007053A9">
        <w:rPr>
          <w:rFonts w:ascii="Montserrat" w:hAnsi="Montserrat"/>
          <w:bCs/>
          <w:sz w:val="20"/>
          <w:szCs w:val="20"/>
        </w:rPr>
        <w:t xml:space="preserve"> y se logran acuerdos entre el G</w:t>
      </w:r>
      <w:r w:rsidR="007053A9" w:rsidRPr="006F1088">
        <w:rPr>
          <w:rFonts w:ascii="Montserrat" w:hAnsi="Montserrat"/>
          <w:bCs/>
          <w:sz w:val="20"/>
          <w:szCs w:val="20"/>
        </w:rPr>
        <w:t>obierno de México y las Autoridades comunitarias indígenas</w:t>
      </w:r>
      <w:r w:rsidR="002F375D">
        <w:rPr>
          <w:rFonts w:ascii="Montserrat" w:hAnsi="Montserrat"/>
          <w:bCs/>
          <w:sz w:val="20"/>
          <w:szCs w:val="20"/>
        </w:rPr>
        <w:t xml:space="preserve">. </w:t>
      </w:r>
    </w:p>
    <w:p w14:paraId="2123397B" w14:textId="090E1FBE" w:rsidR="007053A9" w:rsidRPr="007053A9" w:rsidRDefault="00E825DC" w:rsidP="007053A9">
      <w:pPr>
        <w:spacing w:before="100" w:beforeAutospacing="1" w:after="100" w:afterAutospacing="1"/>
        <w:jc w:val="both"/>
        <w:rPr>
          <w:rFonts w:ascii="Montserrat" w:hAnsi="Montserrat"/>
          <w:bCs/>
          <w:sz w:val="20"/>
          <w:szCs w:val="20"/>
          <w:lang w:val="es-MX"/>
        </w:rPr>
      </w:pPr>
      <w:r>
        <w:rPr>
          <w:rFonts w:ascii="Montserrat" w:hAnsi="Montserrat"/>
          <w:bCs/>
          <w:sz w:val="20"/>
          <w:szCs w:val="20"/>
          <w:lang w:val="es-MX"/>
        </w:rPr>
        <w:t>La</w:t>
      </w:r>
      <w:r w:rsidR="007053A9" w:rsidRPr="007053A9">
        <w:rPr>
          <w:rFonts w:ascii="Montserrat" w:hAnsi="Montserrat"/>
          <w:bCs/>
          <w:sz w:val="20"/>
          <w:szCs w:val="20"/>
          <w:lang w:val="es-MX"/>
        </w:rPr>
        <w:t xml:space="preserve"> Asociación Nacional de la Industria Química, desde 1991 viene implementando el Sistema de Administración de Responsabilidad Integral, siendo el </w:t>
      </w:r>
      <w:r w:rsidR="007053A9" w:rsidRPr="002379B7">
        <w:rPr>
          <w:rFonts w:ascii="Montserrat" w:hAnsi="Montserrat"/>
          <w:b/>
          <w:sz w:val="20"/>
          <w:szCs w:val="20"/>
          <w:lang w:val="es-MX"/>
        </w:rPr>
        <w:t>primer país en América Latina, y el décimo a nivel mundial, en asumir el compromiso de difundir e impulsar, entre sus agremiados, la adopción del programa y promover una cultura de mejora continua en la realización de sus actividades</w:t>
      </w:r>
      <w:r w:rsidR="007053A9" w:rsidRPr="007053A9">
        <w:rPr>
          <w:rFonts w:ascii="Montserrat" w:hAnsi="Montserrat"/>
          <w:bCs/>
          <w:sz w:val="20"/>
          <w:szCs w:val="20"/>
          <w:lang w:val="es-MX"/>
        </w:rPr>
        <w:t>.</w:t>
      </w:r>
    </w:p>
    <w:p w14:paraId="52936FFE" w14:textId="5904E9C8" w:rsidR="007053A9" w:rsidRPr="00E825DC" w:rsidRDefault="00E825DC" w:rsidP="00E825DC">
      <w:pPr>
        <w:spacing w:before="100" w:beforeAutospacing="1" w:after="100" w:afterAutospacing="1"/>
        <w:jc w:val="both"/>
        <w:rPr>
          <w:rFonts w:ascii="Montserrat" w:hAnsi="Montserrat"/>
          <w:bCs/>
          <w:sz w:val="20"/>
          <w:szCs w:val="20"/>
          <w:lang w:val="es-MX" w:bidi="es-MX"/>
        </w:rPr>
      </w:pPr>
      <w:r>
        <w:rPr>
          <w:rFonts w:ascii="Montserrat" w:hAnsi="Montserrat"/>
          <w:bCs/>
          <w:sz w:val="20"/>
          <w:szCs w:val="20"/>
          <w:lang w:val="es-MX" w:bidi="es-MX"/>
        </w:rPr>
        <w:t>L</w:t>
      </w:r>
      <w:r w:rsidR="007053A9" w:rsidRPr="007053A9">
        <w:rPr>
          <w:rFonts w:ascii="Montserrat" w:hAnsi="Montserrat"/>
          <w:bCs/>
          <w:sz w:val="20"/>
          <w:szCs w:val="20"/>
          <w:lang w:val="es-MX" w:bidi="es-MX"/>
        </w:rPr>
        <w:t>as empresas afiliadas a la Cá</w:t>
      </w:r>
      <w:r>
        <w:rPr>
          <w:rFonts w:ascii="Montserrat" w:hAnsi="Montserrat"/>
          <w:bCs/>
          <w:sz w:val="20"/>
          <w:szCs w:val="20"/>
          <w:lang w:val="es-MX" w:bidi="es-MX"/>
        </w:rPr>
        <w:t>mara Minera de México (CAMIMEX)</w:t>
      </w:r>
      <w:r w:rsidR="007053A9" w:rsidRPr="007053A9">
        <w:rPr>
          <w:rFonts w:ascii="Montserrat" w:hAnsi="Montserrat"/>
          <w:bCs/>
          <w:sz w:val="20"/>
          <w:szCs w:val="20"/>
          <w:vertAlign w:val="superscript"/>
          <w:lang w:val="es-MX" w:bidi="es-MX"/>
        </w:rPr>
        <w:footnoteReference w:id="5"/>
      </w:r>
      <w:r>
        <w:rPr>
          <w:rFonts w:ascii="Montserrat" w:hAnsi="Montserrat"/>
          <w:bCs/>
          <w:sz w:val="20"/>
          <w:szCs w:val="20"/>
          <w:lang w:val="es-MX" w:bidi="es-MX"/>
        </w:rPr>
        <w:t xml:space="preserve">tienen compromisos que </w:t>
      </w:r>
      <w:r w:rsidR="007053A9" w:rsidRPr="007053A9">
        <w:rPr>
          <w:rFonts w:ascii="Montserrat" w:hAnsi="Montserrat"/>
          <w:bCs/>
          <w:sz w:val="20"/>
          <w:szCs w:val="20"/>
          <w:lang w:val="es-MX" w:bidi="es-MX"/>
        </w:rPr>
        <w:t>incluyen a los pueblos Indígenas</w:t>
      </w:r>
      <w:r>
        <w:rPr>
          <w:rFonts w:ascii="Montserrat" w:hAnsi="Montserrat"/>
          <w:bCs/>
          <w:sz w:val="20"/>
          <w:szCs w:val="20"/>
          <w:lang w:val="es-MX" w:bidi="es-MX"/>
        </w:rPr>
        <w:t xml:space="preserve"> como vincularse </w:t>
      </w:r>
      <w:r w:rsidR="007053A9" w:rsidRPr="00E825DC">
        <w:rPr>
          <w:rFonts w:ascii="Montserrat" w:hAnsi="Montserrat"/>
          <w:bCs/>
          <w:sz w:val="20"/>
          <w:szCs w:val="20"/>
          <w:lang w:val="es-MX" w:bidi="es-MX"/>
        </w:rPr>
        <w:t>con las Universidades que imparten las car</w:t>
      </w:r>
      <w:r>
        <w:rPr>
          <w:rFonts w:ascii="Montserrat" w:hAnsi="Montserrat"/>
          <w:bCs/>
          <w:sz w:val="20"/>
          <w:szCs w:val="20"/>
          <w:lang w:val="es-MX" w:bidi="es-MX"/>
        </w:rPr>
        <w:t xml:space="preserve">reras en Ciencias de la Tierra; </w:t>
      </w:r>
      <w:r w:rsidR="007053A9" w:rsidRPr="002379B7">
        <w:rPr>
          <w:rFonts w:ascii="Montserrat" w:hAnsi="Montserrat"/>
          <w:bCs/>
          <w:sz w:val="20"/>
          <w:szCs w:val="20"/>
          <w:lang w:val="es-MX" w:bidi="es-MX"/>
        </w:rPr>
        <w:t>el Fondo de Becas y Apoyos Económicos para la formación de profesionales de las carreras relacionadas</w:t>
      </w:r>
      <w:r>
        <w:rPr>
          <w:rFonts w:ascii="Montserrat" w:hAnsi="Montserrat"/>
          <w:bCs/>
          <w:sz w:val="20"/>
          <w:szCs w:val="20"/>
          <w:lang w:val="es-MX" w:bidi="es-MX"/>
        </w:rPr>
        <w:t xml:space="preserve"> con las Ciencias de la Tierra; y </w:t>
      </w:r>
      <w:r w:rsidR="007053A9" w:rsidRPr="00E825DC">
        <w:rPr>
          <w:rFonts w:ascii="Montserrat" w:hAnsi="Montserrat"/>
          <w:bCs/>
          <w:sz w:val="20"/>
          <w:szCs w:val="20"/>
          <w:lang w:val="es-MX" w:bidi="es-MX"/>
        </w:rPr>
        <w:t xml:space="preserve">programas que incentivan la formación de jóvenes de comunidades aledañas a las unidades mineras. </w:t>
      </w:r>
    </w:p>
    <w:p w14:paraId="4B9442C3" w14:textId="77777777" w:rsidR="002379B7" w:rsidRPr="002379B7" w:rsidRDefault="002379B7" w:rsidP="002379B7">
      <w:pPr>
        <w:pStyle w:val="Prrafodelista"/>
        <w:spacing w:before="100" w:beforeAutospacing="1" w:after="100" w:afterAutospacing="1"/>
        <w:jc w:val="both"/>
        <w:rPr>
          <w:rFonts w:ascii="Montserrat" w:hAnsi="Montserrat"/>
          <w:bCs/>
          <w:sz w:val="20"/>
          <w:szCs w:val="20"/>
          <w:lang w:val="es-MX" w:bidi="es-MX"/>
        </w:rPr>
      </w:pPr>
    </w:p>
    <w:p w14:paraId="48C9C0DD" w14:textId="5C76D10C" w:rsidR="007053A9" w:rsidRPr="002379B7" w:rsidRDefault="007053A9" w:rsidP="002379B7">
      <w:pPr>
        <w:pStyle w:val="Prrafodelista"/>
        <w:numPr>
          <w:ilvl w:val="0"/>
          <w:numId w:val="29"/>
        </w:numPr>
        <w:spacing w:before="100" w:beforeAutospacing="1" w:after="100" w:afterAutospacing="1"/>
        <w:jc w:val="both"/>
        <w:rPr>
          <w:rFonts w:ascii="Montserrat" w:hAnsi="Montserrat"/>
          <w:b/>
          <w:bCs/>
          <w:sz w:val="20"/>
          <w:szCs w:val="20"/>
        </w:rPr>
      </w:pPr>
      <w:r w:rsidRPr="00A52C0B">
        <w:rPr>
          <w:rFonts w:ascii="Montserrat" w:hAnsi="Montserrat"/>
          <w:b/>
          <w:bCs/>
          <w:sz w:val="20"/>
          <w:szCs w:val="20"/>
        </w:rPr>
        <w:t xml:space="preserve">¿Qué medidas </w:t>
      </w:r>
      <w:proofErr w:type="spellStart"/>
      <w:r w:rsidRPr="00A52C0B">
        <w:rPr>
          <w:rFonts w:ascii="Montserrat" w:hAnsi="Montserrat"/>
          <w:b/>
          <w:bCs/>
          <w:sz w:val="20"/>
          <w:szCs w:val="20"/>
        </w:rPr>
        <w:t>específicas</w:t>
      </w:r>
      <w:proofErr w:type="spellEnd"/>
      <w:r w:rsidRPr="00A52C0B">
        <w:rPr>
          <w:rFonts w:ascii="Montserrat" w:hAnsi="Montserrat"/>
          <w:b/>
          <w:bCs/>
          <w:sz w:val="20"/>
          <w:szCs w:val="20"/>
        </w:rPr>
        <w:t xml:space="preserve"> ha tomado su </w:t>
      </w:r>
      <w:proofErr w:type="spellStart"/>
      <w:r w:rsidRPr="00A52C0B">
        <w:rPr>
          <w:rFonts w:ascii="Montserrat" w:hAnsi="Montserrat"/>
          <w:b/>
          <w:bCs/>
          <w:sz w:val="20"/>
          <w:szCs w:val="20"/>
        </w:rPr>
        <w:t>país</w:t>
      </w:r>
      <w:proofErr w:type="spellEnd"/>
      <w:r w:rsidRPr="00A52C0B">
        <w:rPr>
          <w:rFonts w:ascii="Montserrat" w:hAnsi="Montserrat"/>
          <w:b/>
          <w:bCs/>
          <w:sz w:val="20"/>
          <w:szCs w:val="20"/>
        </w:rPr>
        <w:t xml:space="preserve"> para proteger los derechos de los pueblos </w:t>
      </w:r>
      <w:proofErr w:type="spellStart"/>
      <w:r w:rsidRPr="00A52C0B">
        <w:rPr>
          <w:rFonts w:ascii="Montserrat" w:hAnsi="Montserrat"/>
          <w:b/>
          <w:bCs/>
          <w:sz w:val="20"/>
          <w:szCs w:val="20"/>
        </w:rPr>
        <w:t>Indígenas</w:t>
      </w:r>
      <w:proofErr w:type="spellEnd"/>
      <w:r w:rsidRPr="00A52C0B">
        <w:rPr>
          <w:rFonts w:ascii="Montserrat" w:hAnsi="Montserrat"/>
          <w:b/>
          <w:bCs/>
          <w:sz w:val="20"/>
          <w:szCs w:val="20"/>
        </w:rPr>
        <w:t xml:space="preserve"> expuestos a sustancias </w:t>
      </w:r>
      <w:proofErr w:type="spellStart"/>
      <w:r w:rsidRPr="00A52C0B">
        <w:rPr>
          <w:rFonts w:ascii="Montserrat" w:hAnsi="Montserrat"/>
          <w:b/>
          <w:bCs/>
          <w:sz w:val="20"/>
          <w:szCs w:val="20"/>
        </w:rPr>
        <w:t>tóxicas</w:t>
      </w:r>
      <w:proofErr w:type="spellEnd"/>
      <w:r w:rsidRPr="00A52C0B">
        <w:rPr>
          <w:rFonts w:ascii="Montserrat" w:hAnsi="Montserrat"/>
          <w:b/>
          <w:bCs/>
          <w:sz w:val="20"/>
          <w:szCs w:val="20"/>
        </w:rPr>
        <w:t xml:space="preserve"> y desechos peligrosos, en particular en </w:t>
      </w:r>
      <w:proofErr w:type="spellStart"/>
      <w:r w:rsidRPr="00A52C0B">
        <w:rPr>
          <w:rFonts w:ascii="Montserrat" w:hAnsi="Montserrat"/>
          <w:b/>
          <w:bCs/>
          <w:sz w:val="20"/>
          <w:szCs w:val="20"/>
        </w:rPr>
        <w:t>relación</w:t>
      </w:r>
      <w:proofErr w:type="spellEnd"/>
      <w:r w:rsidRPr="00A52C0B">
        <w:rPr>
          <w:rFonts w:ascii="Montserrat" w:hAnsi="Montserrat"/>
          <w:b/>
          <w:bCs/>
          <w:sz w:val="20"/>
          <w:szCs w:val="20"/>
        </w:rPr>
        <w:t xml:space="preserve"> a mujeres y </w:t>
      </w:r>
      <w:proofErr w:type="spellStart"/>
      <w:r w:rsidRPr="00A52C0B">
        <w:rPr>
          <w:rFonts w:ascii="Montserrat" w:hAnsi="Montserrat"/>
          <w:b/>
          <w:bCs/>
          <w:sz w:val="20"/>
          <w:szCs w:val="20"/>
        </w:rPr>
        <w:t>niños</w:t>
      </w:r>
      <w:proofErr w:type="spellEnd"/>
      <w:r w:rsidRPr="00A52C0B">
        <w:rPr>
          <w:rFonts w:ascii="Montserrat" w:hAnsi="Montserrat"/>
          <w:b/>
          <w:bCs/>
          <w:sz w:val="20"/>
          <w:szCs w:val="20"/>
        </w:rPr>
        <w:t xml:space="preserve">? </w:t>
      </w:r>
      <w:r w:rsidRPr="002379B7">
        <w:rPr>
          <w:rFonts w:ascii="Montserrat" w:hAnsi="Montserrat"/>
          <w:sz w:val="20"/>
          <w:szCs w:val="20"/>
        </w:rPr>
        <w:t xml:space="preserve"> </w:t>
      </w:r>
    </w:p>
    <w:p w14:paraId="7EF8A7F0" w14:textId="77777777" w:rsidR="007053A9" w:rsidRPr="002F375D" w:rsidRDefault="007053A9" w:rsidP="002F375D">
      <w:pPr>
        <w:numPr>
          <w:ilvl w:val="0"/>
          <w:numId w:val="36"/>
        </w:numPr>
        <w:spacing w:after="6" w:line="233" w:lineRule="auto"/>
        <w:ind w:right="42" w:hanging="360"/>
        <w:jc w:val="both"/>
        <w:rPr>
          <w:rFonts w:ascii="Montserrat" w:hAnsi="Montserrat"/>
          <w:sz w:val="20"/>
          <w:szCs w:val="20"/>
        </w:rPr>
      </w:pPr>
      <w:r w:rsidRPr="002F375D">
        <w:rPr>
          <w:rFonts w:ascii="Montserrat" w:hAnsi="Montserrat"/>
          <w:sz w:val="20"/>
          <w:szCs w:val="20"/>
        </w:rPr>
        <w:t xml:space="preserve">El proceso de consulta indígena organizado por SEMARNAT a lo largo de 2021 con comunidades zapotecas de la región de Valles Centrales de Oaxaca, como parte del procedimiento de Evaluación de la Manifestación de Impacto Ambiental, promovida por la compañía minera </w:t>
      </w:r>
      <w:proofErr w:type="spellStart"/>
      <w:r w:rsidRPr="002F375D">
        <w:rPr>
          <w:rFonts w:ascii="Montserrat" w:hAnsi="Montserrat"/>
          <w:sz w:val="20"/>
          <w:szCs w:val="20"/>
        </w:rPr>
        <w:t>Cuzcatlán</w:t>
      </w:r>
      <w:proofErr w:type="spellEnd"/>
      <w:r w:rsidRPr="002F375D">
        <w:rPr>
          <w:rFonts w:ascii="Montserrat" w:hAnsi="Montserrat"/>
          <w:sz w:val="20"/>
          <w:szCs w:val="20"/>
          <w:vertAlign w:val="superscript"/>
        </w:rPr>
        <w:footnoteReference w:id="6"/>
      </w:r>
      <w:r w:rsidRPr="002F375D">
        <w:rPr>
          <w:rFonts w:ascii="Montserrat" w:hAnsi="Montserrat"/>
          <w:sz w:val="20"/>
          <w:szCs w:val="20"/>
        </w:rPr>
        <w:t xml:space="preserve">. </w:t>
      </w:r>
    </w:p>
    <w:p w14:paraId="244F913C" w14:textId="77777777" w:rsidR="007053A9" w:rsidRPr="002F375D" w:rsidRDefault="007053A9" w:rsidP="002F375D">
      <w:pPr>
        <w:spacing w:line="259" w:lineRule="auto"/>
        <w:ind w:left="708"/>
        <w:jc w:val="both"/>
        <w:rPr>
          <w:rFonts w:ascii="Montserrat" w:hAnsi="Montserrat"/>
          <w:sz w:val="20"/>
          <w:szCs w:val="20"/>
        </w:rPr>
      </w:pPr>
      <w:r w:rsidRPr="002F375D">
        <w:rPr>
          <w:rFonts w:ascii="Montserrat" w:hAnsi="Montserrat"/>
          <w:sz w:val="20"/>
          <w:szCs w:val="20"/>
        </w:rPr>
        <w:t xml:space="preserve"> </w:t>
      </w:r>
    </w:p>
    <w:p w14:paraId="1B8365C5" w14:textId="3326F8E0" w:rsidR="007053A9" w:rsidRPr="002F375D" w:rsidRDefault="007053A9" w:rsidP="002F375D">
      <w:pPr>
        <w:numPr>
          <w:ilvl w:val="0"/>
          <w:numId w:val="36"/>
        </w:numPr>
        <w:spacing w:after="6" w:line="233" w:lineRule="auto"/>
        <w:ind w:right="42" w:hanging="360"/>
        <w:jc w:val="both"/>
        <w:rPr>
          <w:rFonts w:ascii="Montserrat" w:hAnsi="Montserrat"/>
          <w:sz w:val="20"/>
          <w:szCs w:val="20"/>
        </w:rPr>
      </w:pPr>
      <w:r w:rsidRPr="002F375D">
        <w:rPr>
          <w:rFonts w:ascii="Montserrat" w:hAnsi="Montserrat"/>
          <w:sz w:val="20"/>
          <w:szCs w:val="20"/>
        </w:rPr>
        <w:t xml:space="preserve">La SEMARNAT, el </w:t>
      </w:r>
      <w:r w:rsidR="00E825DC">
        <w:rPr>
          <w:rFonts w:ascii="Montserrat" w:hAnsi="Montserrat"/>
          <w:sz w:val="20"/>
          <w:szCs w:val="20"/>
        </w:rPr>
        <w:t xml:space="preserve">INPI y la Procuraduría Agraria </w:t>
      </w:r>
      <w:r w:rsidRPr="002F375D">
        <w:rPr>
          <w:rFonts w:ascii="Montserrat" w:hAnsi="Montserrat"/>
          <w:sz w:val="20"/>
          <w:szCs w:val="20"/>
        </w:rPr>
        <w:t xml:space="preserve">exhortaron en febrero de 2022 a que el recurso de amparo interpuesto por la comunidad nahua y el ejido de </w:t>
      </w:r>
      <w:proofErr w:type="spellStart"/>
      <w:r w:rsidRPr="002F375D">
        <w:rPr>
          <w:rFonts w:ascii="Montserrat" w:hAnsi="Montserrat"/>
          <w:sz w:val="20"/>
          <w:szCs w:val="20"/>
        </w:rPr>
        <w:t>Tecoltemi</w:t>
      </w:r>
      <w:proofErr w:type="spellEnd"/>
      <w:r w:rsidRPr="002F375D">
        <w:rPr>
          <w:rFonts w:ascii="Montserrat" w:hAnsi="Montserrat"/>
          <w:sz w:val="20"/>
          <w:szCs w:val="20"/>
        </w:rPr>
        <w:t xml:space="preserve"> en contra de la Ley Minera, fuera resuelto conforme a los estándares de protección de derechos más altos y para que priorice la vida, el territorio y el ambiente y no los intereses de las empresas mineras</w:t>
      </w:r>
      <w:r w:rsidRPr="002F375D">
        <w:rPr>
          <w:rFonts w:ascii="Montserrat" w:hAnsi="Montserrat"/>
          <w:sz w:val="20"/>
          <w:szCs w:val="20"/>
          <w:vertAlign w:val="superscript"/>
        </w:rPr>
        <w:footnoteReference w:id="7"/>
      </w:r>
      <w:r w:rsidRPr="002F375D">
        <w:rPr>
          <w:rFonts w:ascii="Montserrat" w:hAnsi="Montserrat"/>
          <w:sz w:val="20"/>
          <w:szCs w:val="20"/>
        </w:rPr>
        <w:t xml:space="preserve">. </w:t>
      </w:r>
    </w:p>
    <w:p w14:paraId="1AE3E82C" w14:textId="77777777" w:rsidR="007053A9" w:rsidRPr="002F375D" w:rsidRDefault="007053A9" w:rsidP="002F375D">
      <w:pPr>
        <w:spacing w:line="259" w:lineRule="auto"/>
        <w:ind w:left="720"/>
        <w:jc w:val="both"/>
        <w:rPr>
          <w:rFonts w:ascii="Montserrat" w:hAnsi="Montserrat"/>
          <w:sz w:val="20"/>
          <w:szCs w:val="20"/>
        </w:rPr>
      </w:pPr>
      <w:r w:rsidRPr="002F375D">
        <w:rPr>
          <w:rFonts w:ascii="Montserrat" w:hAnsi="Montserrat"/>
          <w:sz w:val="20"/>
          <w:szCs w:val="20"/>
        </w:rPr>
        <w:t xml:space="preserve"> </w:t>
      </w:r>
    </w:p>
    <w:p w14:paraId="6EB92C86" w14:textId="683936CA" w:rsidR="007053A9" w:rsidRPr="00E825DC" w:rsidRDefault="007053A9" w:rsidP="00E825DC">
      <w:pPr>
        <w:numPr>
          <w:ilvl w:val="0"/>
          <w:numId w:val="36"/>
        </w:numPr>
        <w:spacing w:after="6" w:line="233" w:lineRule="auto"/>
        <w:ind w:right="42" w:hanging="360"/>
        <w:jc w:val="both"/>
        <w:rPr>
          <w:rFonts w:ascii="Montserrat" w:hAnsi="Montserrat"/>
          <w:sz w:val="20"/>
          <w:szCs w:val="20"/>
        </w:rPr>
      </w:pPr>
      <w:r w:rsidRPr="002F375D">
        <w:rPr>
          <w:rFonts w:ascii="Montserrat" w:hAnsi="Montserrat"/>
          <w:sz w:val="20"/>
          <w:szCs w:val="20"/>
        </w:rPr>
        <w:t>En noviembre de 2021 fue publicado el Programa Nacional de Remediación de Sitios Contaminados por SEMARNAT, el cual está encaminado a recuperar los sitios en el país para que ningún grupo o comunidad tenga que cargar de manera desproporcionada con los efectos nocivos de la contaminación</w:t>
      </w:r>
      <w:r w:rsidRPr="002F375D">
        <w:rPr>
          <w:rFonts w:ascii="Montserrat" w:hAnsi="Montserrat"/>
          <w:sz w:val="20"/>
          <w:szCs w:val="20"/>
          <w:vertAlign w:val="superscript"/>
        </w:rPr>
        <w:footnoteReference w:id="8"/>
      </w:r>
      <w:r w:rsidRPr="002F375D">
        <w:rPr>
          <w:rFonts w:ascii="Montserrat" w:hAnsi="Montserrat"/>
          <w:sz w:val="20"/>
          <w:szCs w:val="20"/>
        </w:rPr>
        <w:t xml:space="preserve">. </w:t>
      </w:r>
    </w:p>
    <w:p w14:paraId="2156C0BE" w14:textId="77777777" w:rsidR="007053A9" w:rsidRPr="00A52C0B" w:rsidRDefault="007053A9" w:rsidP="007053A9">
      <w:pPr>
        <w:pStyle w:val="Prrafodelista"/>
        <w:numPr>
          <w:ilvl w:val="0"/>
          <w:numId w:val="29"/>
        </w:numPr>
        <w:spacing w:before="100" w:beforeAutospacing="1" w:after="100" w:afterAutospacing="1"/>
        <w:jc w:val="both"/>
        <w:rPr>
          <w:rFonts w:ascii="Montserrat" w:hAnsi="Montserrat"/>
          <w:b/>
          <w:bCs/>
          <w:sz w:val="20"/>
          <w:szCs w:val="20"/>
        </w:rPr>
      </w:pPr>
      <w:r w:rsidRPr="00A52C0B">
        <w:rPr>
          <w:rFonts w:ascii="Montserrat" w:hAnsi="Montserrat"/>
          <w:b/>
          <w:bCs/>
          <w:sz w:val="20"/>
          <w:szCs w:val="20"/>
        </w:rPr>
        <w:lastRenderedPageBreak/>
        <w:t xml:space="preserve">¿Existen evaluaciones o estudios nacionales de salud que realiza su </w:t>
      </w:r>
      <w:proofErr w:type="spellStart"/>
      <w:r w:rsidRPr="00A52C0B">
        <w:rPr>
          <w:rFonts w:ascii="Montserrat" w:hAnsi="Montserrat"/>
          <w:b/>
          <w:bCs/>
          <w:sz w:val="20"/>
          <w:szCs w:val="20"/>
        </w:rPr>
        <w:t>país</w:t>
      </w:r>
      <w:proofErr w:type="spellEnd"/>
      <w:r w:rsidRPr="00A52C0B">
        <w:rPr>
          <w:rFonts w:ascii="Montserrat" w:hAnsi="Montserrat"/>
          <w:b/>
          <w:bCs/>
          <w:sz w:val="20"/>
          <w:szCs w:val="20"/>
        </w:rPr>
        <w:t xml:space="preserve"> para medir el </w:t>
      </w:r>
      <w:proofErr w:type="spellStart"/>
      <w:r w:rsidRPr="00A52C0B">
        <w:rPr>
          <w:rFonts w:ascii="Montserrat" w:hAnsi="Montserrat"/>
          <w:b/>
          <w:bCs/>
          <w:sz w:val="20"/>
          <w:szCs w:val="20"/>
        </w:rPr>
        <w:t>índice</w:t>
      </w:r>
      <w:proofErr w:type="spellEnd"/>
      <w:r w:rsidRPr="00A52C0B">
        <w:rPr>
          <w:rFonts w:ascii="Montserrat" w:hAnsi="Montserrat"/>
          <w:b/>
          <w:bCs/>
          <w:sz w:val="20"/>
          <w:szCs w:val="20"/>
        </w:rPr>
        <w:t xml:space="preserve"> de </w:t>
      </w:r>
      <w:proofErr w:type="spellStart"/>
      <w:r w:rsidRPr="00A52C0B">
        <w:rPr>
          <w:rFonts w:ascii="Montserrat" w:hAnsi="Montserrat"/>
          <w:b/>
          <w:bCs/>
          <w:sz w:val="20"/>
          <w:szCs w:val="20"/>
        </w:rPr>
        <w:t>exposición</w:t>
      </w:r>
      <w:proofErr w:type="spellEnd"/>
      <w:r w:rsidRPr="00A52C0B">
        <w:rPr>
          <w:rFonts w:ascii="Montserrat" w:hAnsi="Montserrat"/>
          <w:b/>
          <w:bCs/>
          <w:sz w:val="20"/>
          <w:szCs w:val="20"/>
        </w:rPr>
        <w:t xml:space="preserve"> a sustancias </w:t>
      </w:r>
      <w:proofErr w:type="spellStart"/>
      <w:r w:rsidRPr="00A52C0B">
        <w:rPr>
          <w:rFonts w:ascii="Montserrat" w:hAnsi="Montserrat"/>
          <w:b/>
          <w:bCs/>
          <w:sz w:val="20"/>
          <w:szCs w:val="20"/>
        </w:rPr>
        <w:t>tóxicas</w:t>
      </w:r>
      <w:proofErr w:type="spellEnd"/>
      <w:r w:rsidRPr="00A52C0B">
        <w:rPr>
          <w:rFonts w:ascii="Montserrat" w:hAnsi="Montserrat"/>
          <w:b/>
          <w:bCs/>
          <w:sz w:val="20"/>
          <w:szCs w:val="20"/>
        </w:rPr>
        <w:t xml:space="preserve"> que sufren los pueblos </w:t>
      </w:r>
      <w:proofErr w:type="spellStart"/>
      <w:r w:rsidRPr="00A52C0B">
        <w:rPr>
          <w:rFonts w:ascii="Montserrat" w:hAnsi="Montserrat"/>
          <w:b/>
          <w:bCs/>
          <w:sz w:val="20"/>
          <w:szCs w:val="20"/>
        </w:rPr>
        <w:t>Indígenas</w:t>
      </w:r>
      <w:proofErr w:type="spellEnd"/>
      <w:r w:rsidRPr="00A52C0B">
        <w:rPr>
          <w:rFonts w:ascii="Montserrat" w:hAnsi="Montserrat"/>
          <w:b/>
          <w:bCs/>
          <w:sz w:val="20"/>
          <w:szCs w:val="20"/>
        </w:rPr>
        <w:t xml:space="preserve">? </w:t>
      </w:r>
    </w:p>
    <w:p w14:paraId="22BE7C06" w14:textId="11A6F682" w:rsidR="007053A9" w:rsidRPr="007053A9" w:rsidRDefault="00E825DC" w:rsidP="002F375D">
      <w:pPr>
        <w:jc w:val="both"/>
        <w:rPr>
          <w:rFonts w:ascii="Montserrat" w:eastAsia="Times New Roman" w:hAnsi="Montserrat" w:cs="Times New Roman"/>
          <w:sz w:val="20"/>
          <w:szCs w:val="20"/>
          <w:lang w:val="es-MX" w:eastAsia="es-MX"/>
        </w:rPr>
      </w:pPr>
      <w:r>
        <w:rPr>
          <w:rFonts w:ascii="Montserrat" w:eastAsia="Times New Roman" w:hAnsi="Montserrat" w:cs="Times New Roman"/>
          <w:sz w:val="20"/>
          <w:szCs w:val="20"/>
          <w:lang w:val="es-MX" w:eastAsia="es-MX"/>
        </w:rPr>
        <w:t xml:space="preserve">Los </w:t>
      </w:r>
      <w:r w:rsidR="007053A9" w:rsidRPr="007053A9">
        <w:rPr>
          <w:rFonts w:ascii="Montserrat" w:eastAsia="Times New Roman" w:hAnsi="Montserrat" w:cs="Times New Roman"/>
          <w:sz w:val="20"/>
          <w:szCs w:val="20"/>
          <w:lang w:val="es-MX" w:eastAsia="es-MX"/>
        </w:rPr>
        <w:t>estudios realizados por la Comisión Federal para la Protección contra Riesgos</w:t>
      </w:r>
      <w:r w:rsidR="002F375D">
        <w:rPr>
          <w:rFonts w:ascii="Montserrat" w:eastAsia="Times New Roman" w:hAnsi="Montserrat" w:cs="Times New Roman"/>
          <w:sz w:val="20"/>
          <w:szCs w:val="20"/>
          <w:lang w:val="es-MX" w:eastAsia="es-MX"/>
        </w:rPr>
        <w:t xml:space="preserve"> </w:t>
      </w:r>
      <w:r w:rsidR="007053A9" w:rsidRPr="007053A9">
        <w:rPr>
          <w:rFonts w:ascii="Montserrat" w:eastAsia="Times New Roman" w:hAnsi="Montserrat" w:cs="Times New Roman"/>
          <w:sz w:val="20"/>
          <w:szCs w:val="20"/>
          <w:lang w:val="es-MX" w:eastAsia="es-MX"/>
        </w:rPr>
        <w:t xml:space="preserve">Sanitarios y Centro Nacional de Programas Preventivos y Control de Enfermedades </w:t>
      </w:r>
      <w:r>
        <w:rPr>
          <w:rFonts w:ascii="Montserrat" w:eastAsia="Times New Roman" w:hAnsi="Montserrat" w:cs="Times New Roman"/>
          <w:sz w:val="20"/>
          <w:szCs w:val="20"/>
          <w:lang w:val="es-MX" w:eastAsia="es-MX"/>
        </w:rPr>
        <w:t>atienden</w:t>
      </w:r>
      <w:r w:rsidR="007053A9" w:rsidRPr="007053A9">
        <w:rPr>
          <w:rFonts w:ascii="Montserrat" w:eastAsia="Times New Roman" w:hAnsi="Montserrat" w:cs="Times New Roman"/>
          <w:sz w:val="20"/>
          <w:szCs w:val="20"/>
          <w:lang w:val="es-MX" w:eastAsia="es-MX"/>
        </w:rPr>
        <w:t xml:space="preserve"> problemáticas con implicacion</w:t>
      </w:r>
      <w:r>
        <w:rPr>
          <w:rFonts w:ascii="Montserrat" w:eastAsia="Times New Roman" w:hAnsi="Montserrat" w:cs="Times New Roman"/>
          <w:sz w:val="20"/>
          <w:szCs w:val="20"/>
          <w:lang w:val="es-MX" w:eastAsia="es-MX"/>
        </w:rPr>
        <w:t>es en la salud de la población.</w:t>
      </w:r>
    </w:p>
    <w:p w14:paraId="6534DE2B" w14:textId="77777777" w:rsidR="007053A9" w:rsidRDefault="007053A9" w:rsidP="007053A9">
      <w:pPr>
        <w:jc w:val="both"/>
        <w:rPr>
          <w:rFonts w:ascii="Montserrat" w:hAnsi="Montserrat"/>
          <w:color w:val="000000"/>
          <w:sz w:val="20"/>
          <w:szCs w:val="20"/>
          <w:lang w:val="es-MX"/>
        </w:rPr>
      </w:pPr>
    </w:p>
    <w:p w14:paraId="135C23EB" w14:textId="708B3A89" w:rsidR="007053A9" w:rsidRPr="00A52C0B" w:rsidRDefault="007053A9" w:rsidP="007053A9">
      <w:pPr>
        <w:jc w:val="both"/>
        <w:rPr>
          <w:rFonts w:ascii="Montserrat" w:hAnsi="Montserrat"/>
          <w:color w:val="000000"/>
          <w:sz w:val="20"/>
          <w:szCs w:val="20"/>
        </w:rPr>
      </w:pPr>
      <w:r w:rsidRPr="00A52C0B">
        <w:rPr>
          <w:rFonts w:ascii="Montserrat" w:hAnsi="Montserrat"/>
          <w:color w:val="000000"/>
          <w:sz w:val="20"/>
          <w:szCs w:val="20"/>
        </w:rPr>
        <w:t xml:space="preserve">México participa en el proyecto de Registro de Emisiones y Transferencias de Contaminantes (RETC). Los estudios de caso realizados en Baja California en la comunidad indígena </w:t>
      </w:r>
      <w:proofErr w:type="spellStart"/>
      <w:r w:rsidRPr="00A52C0B">
        <w:rPr>
          <w:rFonts w:ascii="Montserrat" w:hAnsi="Montserrat"/>
          <w:color w:val="000000"/>
          <w:sz w:val="20"/>
          <w:szCs w:val="20"/>
        </w:rPr>
        <w:t>luiseños</w:t>
      </w:r>
      <w:proofErr w:type="spellEnd"/>
      <w:r w:rsidRPr="00A52C0B">
        <w:rPr>
          <w:rFonts w:ascii="Montserrat" w:hAnsi="Montserrat"/>
          <w:color w:val="000000"/>
          <w:sz w:val="20"/>
          <w:szCs w:val="20"/>
        </w:rPr>
        <w:t xml:space="preserve"> de Rincón (zona fronteriza) y en los Grandes Lagos demuestran la utilidad de las bases de datos de los RETC para identificar emisiones industriales de sustancias químicas, además de su potencial para brindar a las comunidades indígenas de la región la capacidad de tomar decisiones informadas, participar en diálogos con entidades reg</w:t>
      </w:r>
      <w:r w:rsidR="00925050">
        <w:rPr>
          <w:rFonts w:ascii="Montserrat" w:hAnsi="Montserrat"/>
          <w:color w:val="000000"/>
          <w:sz w:val="20"/>
          <w:szCs w:val="20"/>
        </w:rPr>
        <w:t>uladoras y el sector industrial.</w:t>
      </w:r>
    </w:p>
    <w:p w14:paraId="50DAABD0" w14:textId="77777777" w:rsidR="007053A9" w:rsidRPr="00A52C0B" w:rsidRDefault="007053A9" w:rsidP="007053A9">
      <w:pPr>
        <w:jc w:val="both"/>
        <w:rPr>
          <w:sz w:val="20"/>
          <w:szCs w:val="20"/>
        </w:rPr>
      </w:pPr>
    </w:p>
    <w:p w14:paraId="0376D8B7" w14:textId="47164107" w:rsidR="007053A9" w:rsidRPr="00A52C0B" w:rsidRDefault="002379B7" w:rsidP="002F375D">
      <w:pPr>
        <w:shd w:val="clear" w:color="auto" w:fill="FFFFFF"/>
        <w:spacing w:after="240"/>
        <w:jc w:val="both"/>
        <w:rPr>
          <w:sz w:val="20"/>
          <w:szCs w:val="20"/>
        </w:rPr>
      </w:pPr>
      <w:r>
        <w:rPr>
          <w:rFonts w:ascii="Montserrat" w:hAnsi="Montserrat"/>
          <w:color w:val="1E1E1E"/>
          <w:sz w:val="20"/>
          <w:szCs w:val="20"/>
        </w:rPr>
        <w:t>E</w:t>
      </w:r>
      <w:r w:rsidR="007053A9" w:rsidRPr="00A52C0B">
        <w:rPr>
          <w:rFonts w:ascii="Montserrat" w:hAnsi="Montserrat"/>
          <w:color w:val="1E1E1E"/>
          <w:sz w:val="20"/>
          <w:szCs w:val="20"/>
        </w:rPr>
        <w:t>l INECC, en 2012 publicó el primer Inventario Nacional de Sustancias Químicas (INSQ), donde se enlistan las sustancias que se encue</w:t>
      </w:r>
      <w:r w:rsidR="00925050">
        <w:rPr>
          <w:rFonts w:ascii="Montserrat" w:hAnsi="Montserrat"/>
          <w:color w:val="1E1E1E"/>
          <w:sz w:val="20"/>
          <w:szCs w:val="20"/>
        </w:rPr>
        <w:t xml:space="preserve">ntran en el comercio en México. </w:t>
      </w:r>
      <w:proofErr w:type="spellStart"/>
      <w:r w:rsidR="00925050">
        <w:rPr>
          <w:rFonts w:ascii="Montserrat" w:hAnsi="Montserrat"/>
          <w:color w:val="1E1E1E"/>
          <w:sz w:val="20"/>
          <w:szCs w:val="20"/>
        </w:rPr>
        <w:t>El</w:t>
      </w:r>
      <w:proofErr w:type="spellEnd"/>
      <w:r w:rsidR="00925050">
        <w:rPr>
          <w:rFonts w:ascii="Montserrat" w:hAnsi="Montserrat"/>
          <w:color w:val="1E1E1E"/>
          <w:sz w:val="20"/>
          <w:szCs w:val="20"/>
        </w:rPr>
        <w:t xml:space="preserve"> </w:t>
      </w:r>
      <w:r w:rsidR="007053A9" w:rsidRPr="00A52C0B">
        <w:rPr>
          <w:rFonts w:ascii="Montserrat" w:hAnsi="Montserrat"/>
          <w:color w:val="1E1E1E"/>
          <w:sz w:val="20"/>
          <w:szCs w:val="20"/>
        </w:rPr>
        <w:t xml:space="preserve">Registro Nacional de Sustancias Químicas (RNSQ) </w:t>
      </w:r>
      <w:r w:rsidR="007053A9" w:rsidRPr="00E825DC">
        <w:rPr>
          <w:rFonts w:ascii="Montserrat" w:hAnsi="Montserrat"/>
          <w:b/>
          <w:color w:val="1E1E1E"/>
          <w:sz w:val="20"/>
          <w:szCs w:val="20"/>
        </w:rPr>
        <w:t>es considerado un instrumento crucial para avanzar hacia un manejo más adecuado de las sustancias químicas</w:t>
      </w:r>
      <w:r w:rsidR="007053A9" w:rsidRPr="00A52C0B">
        <w:rPr>
          <w:rFonts w:ascii="Montserrat" w:hAnsi="Montserrat"/>
          <w:color w:val="1E1E1E"/>
          <w:sz w:val="20"/>
          <w:szCs w:val="20"/>
        </w:rPr>
        <w:t>; sin embargo, su puesta en operación aún requiere desarrollar una plataforma electrónica que permita concentrar la información de la identidad química y el comercio de sustancias en el país, y conjuntar su contenido con otras plataformas ya existentes, por ejemplo, plaguicidas.</w:t>
      </w:r>
    </w:p>
    <w:p w14:paraId="016497F6" w14:textId="77777777" w:rsidR="007053A9" w:rsidRPr="00A52C0B" w:rsidRDefault="007053A9" w:rsidP="007053A9">
      <w:pPr>
        <w:numPr>
          <w:ilvl w:val="0"/>
          <w:numId w:val="29"/>
        </w:numPr>
        <w:spacing w:before="100" w:beforeAutospacing="1" w:after="100" w:afterAutospacing="1"/>
        <w:jc w:val="both"/>
        <w:rPr>
          <w:rFonts w:ascii="Montserrat" w:hAnsi="Montserrat"/>
          <w:b/>
          <w:bCs/>
          <w:sz w:val="20"/>
          <w:szCs w:val="20"/>
        </w:rPr>
      </w:pPr>
      <w:r w:rsidRPr="00A52C0B">
        <w:rPr>
          <w:rFonts w:ascii="Montserrat" w:hAnsi="Montserrat"/>
          <w:b/>
          <w:bCs/>
          <w:sz w:val="20"/>
          <w:szCs w:val="20"/>
        </w:rPr>
        <w:t xml:space="preserve">¿Proporciona su </w:t>
      </w:r>
      <w:proofErr w:type="spellStart"/>
      <w:r w:rsidRPr="00A52C0B">
        <w:rPr>
          <w:rFonts w:ascii="Montserrat" w:hAnsi="Montserrat"/>
          <w:b/>
          <w:bCs/>
          <w:sz w:val="20"/>
          <w:szCs w:val="20"/>
        </w:rPr>
        <w:t>país</w:t>
      </w:r>
      <w:proofErr w:type="spellEnd"/>
      <w:r w:rsidRPr="00A52C0B">
        <w:rPr>
          <w:rFonts w:ascii="Montserrat" w:hAnsi="Montserrat"/>
          <w:b/>
          <w:bCs/>
          <w:sz w:val="20"/>
          <w:szCs w:val="20"/>
        </w:rPr>
        <w:t xml:space="preserve"> </w:t>
      </w:r>
      <w:proofErr w:type="spellStart"/>
      <w:r w:rsidRPr="00A52C0B">
        <w:rPr>
          <w:rFonts w:ascii="Montserrat" w:hAnsi="Montserrat"/>
          <w:b/>
          <w:bCs/>
          <w:sz w:val="20"/>
          <w:szCs w:val="20"/>
        </w:rPr>
        <w:t>algún</w:t>
      </w:r>
      <w:proofErr w:type="spellEnd"/>
      <w:r w:rsidRPr="00A52C0B">
        <w:rPr>
          <w:rFonts w:ascii="Montserrat" w:hAnsi="Montserrat"/>
          <w:b/>
          <w:bCs/>
          <w:sz w:val="20"/>
          <w:szCs w:val="20"/>
        </w:rPr>
        <w:t xml:space="preserve"> servicio a los pueblos o individuos </w:t>
      </w:r>
      <w:proofErr w:type="spellStart"/>
      <w:r w:rsidRPr="00A52C0B">
        <w:rPr>
          <w:rFonts w:ascii="Montserrat" w:hAnsi="Montserrat"/>
          <w:b/>
          <w:bCs/>
          <w:sz w:val="20"/>
          <w:szCs w:val="20"/>
        </w:rPr>
        <w:t>indígenas</w:t>
      </w:r>
      <w:proofErr w:type="spellEnd"/>
      <w:r w:rsidRPr="00A52C0B">
        <w:rPr>
          <w:rFonts w:ascii="Montserrat" w:hAnsi="Montserrat"/>
          <w:b/>
          <w:bCs/>
          <w:sz w:val="20"/>
          <w:szCs w:val="20"/>
        </w:rPr>
        <w:t xml:space="preserve"> expuestos a sustancias </w:t>
      </w:r>
      <w:proofErr w:type="spellStart"/>
      <w:r w:rsidRPr="00A52C0B">
        <w:rPr>
          <w:rFonts w:ascii="Montserrat" w:hAnsi="Montserrat"/>
          <w:b/>
          <w:bCs/>
          <w:sz w:val="20"/>
          <w:szCs w:val="20"/>
        </w:rPr>
        <w:t>tóxicas</w:t>
      </w:r>
      <w:proofErr w:type="spellEnd"/>
      <w:r w:rsidRPr="00A52C0B">
        <w:rPr>
          <w:rFonts w:ascii="Montserrat" w:hAnsi="Montserrat"/>
          <w:b/>
          <w:bCs/>
          <w:sz w:val="20"/>
          <w:szCs w:val="20"/>
        </w:rPr>
        <w:t xml:space="preserve">, como </w:t>
      </w:r>
      <w:proofErr w:type="spellStart"/>
      <w:r w:rsidRPr="00A52C0B">
        <w:rPr>
          <w:rFonts w:ascii="Montserrat" w:hAnsi="Montserrat"/>
          <w:b/>
          <w:bCs/>
          <w:sz w:val="20"/>
          <w:szCs w:val="20"/>
        </w:rPr>
        <w:t>atención</w:t>
      </w:r>
      <w:proofErr w:type="spellEnd"/>
      <w:r w:rsidRPr="00A52C0B">
        <w:rPr>
          <w:rFonts w:ascii="Montserrat" w:hAnsi="Montserrat"/>
          <w:b/>
          <w:bCs/>
          <w:sz w:val="20"/>
          <w:szCs w:val="20"/>
        </w:rPr>
        <w:t xml:space="preserve"> sanitaria, </w:t>
      </w:r>
      <w:proofErr w:type="spellStart"/>
      <w:r w:rsidRPr="00A52C0B">
        <w:rPr>
          <w:rFonts w:ascii="Montserrat" w:hAnsi="Montserrat"/>
          <w:b/>
          <w:bCs/>
          <w:sz w:val="20"/>
          <w:szCs w:val="20"/>
        </w:rPr>
        <w:t>educación</w:t>
      </w:r>
      <w:proofErr w:type="spellEnd"/>
      <w:r w:rsidRPr="00A52C0B">
        <w:rPr>
          <w:rFonts w:ascii="Montserrat" w:hAnsi="Montserrat"/>
          <w:b/>
          <w:bCs/>
          <w:sz w:val="20"/>
          <w:szCs w:val="20"/>
        </w:rPr>
        <w:t>, etc.?</w:t>
      </w:r>
    </w:p>
    <w:p w14:paraId="5A08AB6D" w14:textId="77777777" w:rsidR="0005463E" w:rsidRDefault="007053A9" w:rsidP="0005463E">
      <w:pPr>
        <w:spacing w:before="100" w:beforeAutospacing="1" w:after="100" w:afterAutospacing="1"/>
        <w:jc w:val="both"/>
        <w:rPr>
          <w:rFonts w:ascii="Montserrat" w:hAnsi="Montserrat"/>
          <w:sz w:val="20"/>
          <w:szCs w:val="20"/>
        </w:rPr>
      </w:pPr>
      <w:r w:rsidRPr="007053A9">
        <w:rPr>
          <w:rFonts w:ascii="Montserrat" w:hAnsi="Montserrat"/>
          <w:sz w:val="20"/>
          <w:szCs w:val="20"/>
        </w:rPr>
        <w:t>En materia de atención sanitaria la brindada por los servicios de salud, en cumplimiento al párrafo 3 del artículo 4º de la Constitución Política, el cual establece que toda persona tiene derecho a la protección de la salud, y de manera particular a la que está obligado a cubrir el responsable de afectaciones al ambiente, y en consecuencia a la salud de la población, como sería el caso de las emergencias químicas</w:t>
      </w:r>
      <w:r w:rsidR="002F375D">
        <w:rPr>
          <w:rFonts w:ascii="Montserrat" w:hAnsi="Montserrat"/>
          <w:sz w:val="20"/>
          <w:szCs w:val="20"/>
        </w:rPr>
        <w:t>.</w:t>
      </w:r>
    </w:p>
    <w:p w14:paraId="5ACABD3D" w14:textId="44BF6569" w:rsidR="007053A9" w:rsidRPr="0005463E" w:rsidRDefault="007053A9" w:rsidP="0005463E">
      <w:pPr>
        <w:pStyle w:val="Prrafodelista"/>
        <w:numPr>
          <w:ilvl w:val="0"/>
          <w:numId w:val="29"/>
        </w:numPr>
        <w:spacing w:before="100" w:beforeAutospacing="1" w:after="100" w:afterAutospacing="1"/>
        <w:jc w:val="both"/>
        <w:rPr>
          <w:rFonts w:ascii="Montserrat" w:hAnsi="Montserrat"/>
          <w:b/>
          <w:bCs/>
          <w:sz w:val="20"/>
          <w:szCs w:val="20"/>
        </w:rPr>
      </w:pPr>
      <w:r w:rsidRPr="0005463E">
        <w:rPr>
          <w:rFonts w:ascii="Montserrat" w:hAnsi="Montserrat"/>
          <w:b/>
          <w:bCs/>
          <w:sz w:val="20"/>
          <w:szCs w:val="20"/>
        </w:rPr>
        <w:t xml:space="preserve">¿Tienen los pueblos o individuos </w:t>
      </w:r>
      <w:proofErr w:type="spellStart"/>
      <w:r w:rsidRPr="0005463E">
        <w:rPr>
          <w:rFonts w:ascii="Montserrat" w:hAnsi="Montserrat"/>
          <w:b/>
          <w:bCs/>
          <w:sz w:val="20"/>
          <w:szCs w:val="20"/>
        </w:rPr>
        <w:t>Indígenas</w:t>
      </w:r>
      <w:proofErr w:type="spellEnd"/>
      <w:r w:rsidRPr="0005463E">
        <w:rPr>
          <w:rFonts w:ascii="Montserrat" w:hAnsi="Montserrat"/>
          <w:b/>
          <w:bCs/>
          <w:sz w:val="20"/>
          <w:szCs w:val="20"/>
        </w:rPr>
        <w:t xml:space="preserve"> de su </w:t>
      </w:r>
      <w:proofErr w:type="spellStart"/>
      <w:r w:rsidRPr="0005463E">
        <w:rPr>
          <w:rFonts w:ascii="Montserrat" w:hAnsi="Montserrat"/>
          <w:b/>
          <w:bCs/>
          <w:sz w:val="20"/>
          <w:szCs w:val="20"/>
        </w:rPr>
        <w:t>país</w:t>
      </w:r>
      <w:proofErr w:type="spellEnd"/>
      <w:r w:rsidRPr="0005463E">
        <w:rPr>
          <w:rFonts w:ascii="Montserrat" w:hAnsi="Montserrat"/>
          <w:b/>
          <w:bCs/>
          <w:sz w:val="20"/>
          <w:szCs w:val="20"/>
        </w:rPr>
        <w:t xml:space="preserve"> </w:t>
      </w:r>
      <w:proofErr w:type="spellStart"/>
      <w:r w:rsidRPr="0005463E">
        <w:rPr>
          <w:rFonts w:ascii="Montserrat" w:hAnsi="Montserrat"/>
          <w:b/>
          <w:bCs/>
          <w:sz w:val="20"/>
          <w:szCs w:val="20"/>
        </w:rPr>
        <w:t>algún</w:t>
      </w:r>
      <w:proofErr w:type="spellEnd"/>
      <w:r w:rsidRPr="0005463E">
        <w:rPr>
          <w:rFonts w:ascii="Montserrat" w:hAnsi="Montserrat"/>
          <w:b/>
          <w:bCs/>
          <w:sz w:val="20"/>
          <w:szCs w:val="20"/>
        </w:rPr>
        <w:t xml:space="preserve"> derecho constitucional o legal contra la </w:t>
      </w:r>
      <w:proofErr w:type="spellStart"/>
      <w:r w:rsidRPr="0005463E">
        <w:rPr>
          <w:rFonts w:ascii="Montserrat" w:hAnsi="Montserrat"/>
          <w:b/>
          <w:bCs/>
          <w:sz w:val="20"/>
          <w:szCs w:val="20"/>
        </w:rPr>
        <w:t>exposición</w:t>
      </w:r>
      <w:proofErr w:type="spellEnd"/>
      <w:r w:rsidRPr="0005463E">
        <w:rPr>
          <w:rFonts w:ascii="Montserrat" w:hAnsi="Montserrat"/>
          <w:b/>
          <w:bCs/>
          <w:sz w:val="20"/>
          <w:szCs w:val="20"/>
        </w:rPr>
        <w:t xml:space="preserve"> a sustancias </w:t>
      </w:r>
      <w:proofErr w:type="spellStart"/>
      <w:r w:rsidRPr="0005463E">
        <w:rPr>
          <w:rFonts w:ascii="Montserrat" w:hAnsi="Montserrat"/>
          <w:b/>
          <w:bCs/>
          <w:sz w:val="20"/>
          <w:szCs w:val="20"/>
        </w:rPr>
        <w:t>tóxicas</w:t>
      </w:r>
      <w:proofErr w:type="spellEnd"/>
      <w:r w:rsidRPr="0005463E">
        <w:rPr>
          <w:rFonts w:ascii="Montserrat" w:hAnsi="Montserrat"/>
          <w:b/>
          <w:bCs/>
          <w:sz w:val="20"/>
          <w:szCs w:val="20"/>
        </w:rPr>
        <w:t xml:space="preserve"> en sus personas o en sus tierras y territorios tradicionales, o existen leyes/</w:t>
      </w:r>
      <w:proofErr w:type="spellStart"/>
      <w:r w:rsidRPr="0005463E">
        <w:rPr>
          <w:rFonts w:ascii="Montserrat" w:hAnsi="Montserrat"/>
          <w:b/>
          <w:bCs/>
          <w:sz w:val="20"/>
          <w:szCs w:val="20"/>
        </w:rPr>
        <w:t>políticas</w:t>
      </w:r>
      <w:proofErr w:type="spellEnd"/>
      <w:r w:rsidRPr="0005463E">
        <w:rPr>
          <w:rFonts w:ascii="Montserrat" w:hAnsi="Montserrat"/>
          <w:b/>
          <w:bCs/>
          <w:sz w:val="20"/>
          <w:szCs w:val="20"/>
        </w:rPr>
        <w:t xml:space="preserve"> medioambientales que exijan la </w:t>
      </w:r>
      <w:proofErr w:type="spellStart"/>
      <w:r w:rsidRPr="0005463E">
        <w:rPr>
          <w:rFonts w:ascii="Montserrat" w:hAnsi="Montserrat"/>
          <w:b/>
          <w:bCs/>
          <w:sz w:val="20"/>
          <w:szCs w:val="20"/>
        </w:rPr>
        <w:t>reparación</w:t>
      </w:r>
      <w:proofErr w:type="spellEnd"/>
      <w:r w:rsidRPr="0005463E">
        <w:rPr>
          <w:rFonts w:ascii="Montserrat" w:hAnsi="Montserrat"/>
          <w:b/>
          <w:bCs/>
          <w:sz w:val="20"/>
          <w:szCs w:val="20"/>
        </w:rPr>
        <w:t xml:space="preserve"> del medio ambiente? </w:t>
      </w:r>
    </w:p>
    <w:p w14:paraId="2ECAA6E3" w14:textId="69E6EBF7" w:rsidR="007053A9" w:rsidRPr="006F1088" w:rsidRDefault="007053A9" w:rsidP="007053A9">
      <w:pPr>
        <w:spacing w:before="100" w:beforeAutospacing="1" w:after="100" w:afterAutospacing="1"/>
        <w:jc w:val="both"/>
        <w:rPr>
          <w:rFonts w:ascii="Montserrat" w:hAnsi="Montserrat"/>
          <w:bCs/>
          <w:sz w:val="20"/>
          <w:szCs w:val="20"/>
        </w:rPr>
      </w:pPr>
      <w:r w:rsidRPr="006F1088">
        <w:rPr>
          <w:rFonts w:ascii="Montserrat" w:hAnsi="Montserrat"/>
          <w:bCs/>
          <w:sz w:val="20"/>
          <w:szCs w:val="20"/>
        </w:rPr>
        <w:t xml:space="preserve">El Art. 4 de la Ley del INPI garantiza el derecho a la protección del medio ambiente de los pueblos indígenas, en los siguientes términos: “Promover e instrumentar las medidas pertinentes, en coordinación con las instancias competentes, los pueblos indígenas y </w:t>
      </w:r>
      <w:proofErr w:type="spellStart"/>
      <w:r w:rsidRPr="006F1088">
        <w:rPr>
          <w:rFonts w:ascii="Montserrat" w:hAnsi="Montserrat"/>
          <w:bCs/>
          <w:sz w:val="20"/>
          <w:szCs w:val="20"/>
        </w:rPr>
        <w:t>afromexicano</w:t>
      </w:r>
      <w:proofErr w:type="spellEnd"/>
      <w:r w:rsidRPr="006F1088">
        <w:rPr>
          <w:rFonts w:ascii="Montserrat" w:hAnsi="Montserrat"/>
          <w:bCs/>
          <w:sz w:val="20"/>
          <w:szCs w:val="20"/>
        </w:rPr>
        <w:t>, para la conservación y protección de la integridad de la biodiversidad y el medio ambiente de dichos pueblos, a fin de generar y mantener modos de vida sostenibles y hacer frente a las consecuencia</w:t>
      </w:r>
      <w:r w:rsidR="00925050">
        <w:rPr>
          <w:rFonts w:ascii="Montserrat" w:hAnsi="Montserrat"/>
          <w:bCs/>
          <w:sz w:val="20"/>
          <w:szCs w:val="20"/>
        </w:rPr>
        <w:t>s adversas del cambio climático</w:t>
      </w:r>
      <w:r w:rsidRPr="006F1088">
        <w:rPr>
          <w:rFonts w:ascii="Montserrat" w:hAnsi="Montserrat"/>
          <w:bCs/>
          <w:sz w:val="20"/>
          <w:szCs w:val="20"/>
        </w:rPr>
        <w:t>”</w:t>
      </w:r>
      <w:r w:rsidR="00925050">
        <w:rPr>
          <w:rFonts w:ascii="Montserrat" w:hAnsi="Montserrat"/>
          <w:bCs/>
          <w:sz w:val="20"/>
          <w:szCs w:val="20"/>
        </w:rPr>
        <w:t>.</w:t>
      </w:r>
    </w:p>
    <w:p w14:paraId="70A17A93" w14:textId="77777777" w:rsidR="00E825DC" w:rsidRDefault="007053A9" w:rsidP="007053A9">
      <w:pPr>
        <w:pStyle w:val="Prrafodelista"/>
        <w:numPr>
          <w:ilvl w:val="0"/>
          <w:numId w:val="29"/>
        </w:numPr>
        <w:spacing w:before="100" w:beforeAutospacing="1" w:after="100" w:afterAutospacing="1"/>
        <w:jc w:val="both"/>
        <w:rPr>
          <w:rFonts w:ascii="Montserrat" w:hAnsi="Montserrat"/>
          <w:b/>
          <w:bCs/>
          <w:sz w:val="20"/>
          <w:szCs w:val="20"/>
        </w:rPr>
      </w:pPr>
      <w:r w:rsidRPr="00A52C0B">
        <w:rPr>
          <w:rFonts w:ascii="Montserrat" w:hAnsi="Montserrat"/>
          <w:b/>
          <w:bCs/>
          <w:sz w:val="20"/>
          <w:szCs w:val="20"/>
        </w:rPr>
        <w:t>¿</w:t>
      </w:r>
      <w:proofErr w:type="spellStart"/>
      <w:r w:rsidRPr="00A52C0B">
        <w:rPr>
          <w:rFonts w:ascii="Montserrat" w:hAnsi="Montserrat"/>
          <w:b/>
          <w:bCs/>
          <w:sz w:val="20"/>
          <w:szCs w:val="20"/>
        </w:rPr>
        <w:t>Cuáles</w:t>
      </w:r>
      <w:proofErr w:type="spellEnd"/>
      <w:r w:rsidRPr="00A52C0B">
        <w:rPr>
          <w:rFonts w:ascii="Montserrat" w:hAnsi="Montserrat"/>
          <w:b/>
          <w:bCs/>
          <w:sz w:val="20"/>
          <w:szCs w:val="20"/>
        </w:rPr>
        <w:t xml:space="preserve"> son los recursos disponibles para los pueblos o individuos </w:t>
      </w:r>
      <w:proofErr w:type="spellStart"/>
      <w:r w:rsidRPr="00A52C0B">
        <w:rPr>
          <w:rFonts w:ascii="Montserrat" w:hAnsi="Montserrat"/>
          <w:b/>
          <w:bCs/>
          <w:sz w:val="20"/>
          <w:szCs w:val="20"/>
        </w:rPr>
        <w:t>Indígenas</w:t>
      </w:r>
      <w:proofErr w:type="spellEnd"/>
      <w:r w:rsidRPr="00A52C0B">
        <w:rPr>
          <w:rFonts w:ascii="Montserrat" w:hAnsi="Montserrat"/>
          <w:b/>
          <w:bCs/>
          <w:sz w:val="20"/>
          <w:szCs w:val="20"/>
        </w:rPr>
        <w:t xml:space="preserve"> expuestos a sustancias </w:t>
      </w:r>
      <w:proofErr w:type="spellStart"/>
      <w:r w:rsidRPr="00A52C0B">
        <w:rPr>
          <w:rFonts w:ascii="Montserrat" w:hAnsi="Montserrat"/>
          <w:b/>
          <w:bCs/>
          <w:sz w:val="20"/>
          <w:szCs w:val="20"/>
        </w:rPr>
        <w:t>tóxicas</w:t>
      </w:r>
      <w:proofErr w:type="spellEnd"/>
      <w:r w:rsidRPr="00A52C0B">
        <w:rPr>
          <w:rFonts w:ascii="Montserrat" w:hAnsi="Montserrat"/>
          <w:b/>
          <w:bCs/>
          <w:sz w:val="20"/>
          <w:szCs w:val="20"/>
        </w:rPr>
        <w:t xml:space="preserve"> que han sufrido </w:t>
      </w:r>
      <w:proofErr w:type="spellStart"/>
      <w:r w:rsidRPr="00A52C0B">
        <w:rPr>
          <w:rFonts w:ascii="Montserrat" w:hAnsi="Montserrat"/>
          <w:b/>
          <w:bCs/>
          <w:sz w:val="20"/>
          <w:szCs w:val="20"/>
        </w:rPr>
        <w:t>daños</w:t>
      </w:r>
      <w:proofErr w:type="spellEnd"/>
      <w:r w:rsidRPr="00A52C0B">
        <w:rPr>
          <w:rFonts w:ascii="Montserrat" w:hAnsi="Montserrat"/>
          <w:b/>
          <w:bCs/>
          <w:sz w:val="20"/>
          <w:szCs w:val="20"/>
        </w:rPr>
        <w:t xml:space="preserve"> (en materia de tierra, salud, medios de vida, etc.), y </w:t>
      </w:r>
      <w:proofErr w:type="spellStart"/>
      <w:r w:rsidRPr="00A52C0B">
        <w:rPr>
          <w:rFonts w:ascii="Montserrat" w:hAnsi="Montserrat"/>
          <w:b/>
          <w:bCs/>
          <w:sz w:val="20"/>
          <w:szCs w:val="20"/>
        </w:rPr>
        <w:t>cuáles</w:t>
      </w:r>
      <w:proofErr w:type="spellEnd"/>
      <w:r w:rsidRPr="00A52C0B">
        <w:rPr>
          <w:rFonts w:ascii="Montserrat" w:hAnsi="Montserrat"/>
          <w:b/>
          <w:bCs/>
          <w:sz w:val="20"/>
          <w:szCs w:val="20"/>
        </w:rPr>
        <w:t xml:space="preserve"> son los </w:t>
      </w:r>
      <w:proofErr w:type="spellStart"/>
      <w:r w:rsidRPr="00A52C0B">
        <w:rPr>
          <w:rFonts w:ascii="Montserrat" w:hAnsi="Montserrat"/>
          <w:b/>
          <w:bCs/>
          <w:sz w:val="20"/>
          <w:szCs w:val="20"/>
        </w:rPr>
        <w:t>desafíos</w:t>
      </w:r>
      <w:proofErr w:type="spellEnd"/>
      <w:r w:rsidRPr="00A52C0B">
        <w:rPr>
          <w:rFonts w:ascii="Montserrat" w:hAnsi="Montserrat"/>
          <w:b/>
          <w:bCs/>
          <w:sz w:val="20"/>
          <w:szCs w:val="20"/>
        </w:rPr>
        <w:t xml:space="preserve"> para obtener estos recursos en su </w:t>
      </w:r>
      <w:proofErr w:type="spellStart"/>
      <w:r w:rsidRPr="00A52C0B">
        <w:rPr>
          <w:rFonts w:ascii="Montserrat" w:hAnsi="Montserrat"/>
          <w:b/>
          <w:bCs/>
          <w:sz w:val="20"/>
          <w:szCs w:val="20"/>
        </w:rPr>
        <w:t>país</w:t>
      </w:r>
      <w:proofErr w:type="spellEnd"/>
      <w:r w:rsidRPr="00A52C0B">
        <w:rPr>
          <w:rFonts w:ascii="Montserrat" w:hAnsi="Montserrat"/>
          <w:b/>
          <w:bCs/>
          <w:sz w:val="20"/>
          <w:szCs w:val="20"/>
        </w:rPr>
        <w:t xml:space="preserve">? </w:t>
      </w:r>
    </w:p>
    <w:p w14:paraId="747B5C1A" w14:textId="7DE85900" w:rsidR="007053A9" w:rsidRPr="00E825DC" w:rsidRDefault="002379B7" w:rsidP="00E825DC">
      <w:pPr>
        <w:spacing w:before="100" w:beforeAutospacing="1" w:after="100" w:afterAutospacing="1"/>
        <w:jc w:val="both"/>
        <w:rPr>
          <w:rFonts w:ascii="Montserrat" w:hAnsi="Montserrat"/>
          <w:b/>
          <w:bCs/>
          <w:sz w:val="20"/>
          <w:szCs w:val="20"/>
        </w:rPr>
      </w:pPr>
      <w:r w:rsidRPr="00E825DC">
        <w:rPr>
          <w:rFonts w:ascii="Montserrat" w:hAnsi="Montserrat"/>
          <w:sz w:val="20"/>
          <w:szCs w:val="20"/>
        </w:rPr>
        <w:lastRenderedPageBreak/>
        <w:t>L</w:t>
      </w:r>
      <w:r w:rsidR="007053A9" w:rsidRPr="00E825DC">
        <w:rPr>
          <w:rFonts w:ascii="Montserrat" w:hAnsi="Montserrat"/>
          <w:sz w:val="20"/>
          <w:szCs w:val="20"/>
        </w:rPr>
        <w:t>a Ley General del Equilibrio Ecológico y Protección al Ambiente</w:t>
      </w:r>
      <w:r w:rsidRPr="00E825DC">
        <w:rPr>
          <w:rFonts w:ascii="Montserrat" w:hAnsi="Montserrat"/>
          <w:sz w:val="20"/>
          <w:szCs w:val="20"/>
        </w:rPr>
        <w:t xml:space="preserve">, </w:t>
      </w:r>
      <w:r w:rsidR="007053A9" w:rsidRPr="00E825DC">
        <w:rPr>
          <w:rFonts w:ascii="Montserrat" w:hAnsi="Montserrat"/>
          <w:sz w:val="20"/>
          <w:szCs w:val="20"/>
        </w:rPr>
        <w:t xml:space="preserve">máxima ley de derecho ambiental en México, establece que “Quien realice obras o actividades que afecten o puedan afectar el ambiente, está obligado a prevenir, minimizar o reparar los daños que cause, así como a asumir los costos que dicha afectación implique. </w:t>
      </w:r>
    </w:p>
    <w:p w14:paraId="1A1A4C94" w14:textId="4839D16C" w:rsidR="007053A9" w:rsidRPr="002F375D" w:rsidRDefault="002379B7" w:rsidP="007053A9">
      <w:pPr>
        <w:pStyle w:val="NormalWeb"/>
        <w:jc w:val="both"/>
        <w:rPr>
          <w:rFonts w:ascii="Montserrat" w:hAnsi="Montserrat"/>
          <w:sz w:val="20"/>
          <w:szCs w:val="20"/>
        </w:rPr>
      </w:pPr>
      <w:r>
        <w:rPr>
          <w:rFonts w:ascii="Montserrat" w:hAnsi="Montserrat"/>
          <w:sz w:val="20"/>
          <w:szCs w:val="20"/>
        </w:rPr>
        <w:t>L</w:t>
      </w:r>
      <w:r w:rsidR="007053A9" w:rsidRPr="002F375D">
        <w:rPr>
          <w:rFonts w:ascii="Montserrat" w:hAnsi="Montserrat"/>
          <w:sz w:val="20"/>
          <w:szCs w:val="20"/>
        </w:rPr>
        <w:t xml:space="preserve">a Ley General para la Prevención y Gestión Integral de los Residuos establece en su Artículo 68 que “Quienes resulten responsables de la contaminación de un sitio, así como de daños a la salud como consecuencia de ésta, estarán obligados a reparar el daño causado, conforme a las disposiciones legales correspondientes. </w:t>
      </w:r>
    </w:p>
    <w:p w14:paraId="7DF87C90" w14:textId="4FC1D408" w:rsidR="007053A9" w:rsidRPr="002F375D" w:rsidRDefault="007053A9" w:rsidP="007053A9">
      <w:pPr>
        <w:pStyle w:val="NormalWeb"/>
        <w:jc w:val="both"/>
        <w:rPr>
          <w:rFonts w:ascii="Montserrat" w:hAnsi="Montserrat"/>
          <w:sz w:val="20"/>
          <w:szCs w:val="20"/>
        </w:rPr>
      </w:pPr>
      <w:r w:rsidRPr="002F375D">
        <w:rPr>
          <w:rFonts w:ascii="Montserrat" w:hAnsi="Montserrat"/>
          <w:sz w:val="20"/>
          <w:szCs w:val="20"/>
        </w:rPr>
        <w:t>La Ley Federal de Responsabilidad Ambiental regula la responsabilidad ambiental que nace de los daños ocasionados al ambiente, así como la reparación y compensación de dichos daños cuando sea exigible a través de los procesos judiciales federales previstos en la Constitución.</w:t>
      </w:r>
    </w:p>
    <w:p w14:paraId="07F32772" w14:textId="77777777" w:rsidR="007053A9" w:rsidRPr="00A52C0B" w:rsidRDefault="007053A9" w:rsidP="007053A9">
      <w:pPr>
        <w:pStyle w:val="Prrafodelista"/>
        <w:numPr>
          <w:ilvl w:val="0"/>
          <w:numId w:val="29"/>
        </w:numPr>
        <w:spacing w:before="100" w:beforeAutospacing="1" w:after="100" w:afterAutospacing="1"/>
        <w:jc w:val="both"/>
        <w:rPr>
          <w:rFonts w:ascii="Montserrat" w:hAnsi="Montserrat"/>
          <w:b/>
          <w:bCs/>
          <w:sz w:val="20"/>
          <w:szCs w:val="20"/>
        </w:rPr>
      </w:pPr>
      <w:r w:rsidRPr="00A52C0B">
        <w:rPr>
          <w:rFonts w:ascii="Montserrat" w:hAnsi="Montserrat"/>
          <w:b/>
          <w:bCs/>
          <w:sz w:val="20"/>
          <w:szCs w:val="20"/>
        </w:rPr>
        <w:t xml:space="preserve">¿Hay conocimientos y medicinas tradicionales </w:t>
      </w:r>
      <w:proofErr w:type="spellStart"/>
      <w:r w:rsidRPr="00A52C0B">
        <w:rPr>
          <w:rFonts w:ascii="Montserrat" w:hAnsi="Montserrat"/>
          <w:b/>
          <w:bCs/>
          <w:sz w:val="20"/>
          <w:szCs w:val="20"/>
        </w:rPr>
        <w:t>Indígenas</w:t>
      </w:r>
      <w:proofErr w:type="spellEnd"/>
      <w:r w:rsidRPr="00A52C0B">
        <w:rPr>
          <w:rFonts w:ascii="Montserrat" w:hAnsi="Montserrat"/>
          <w:b/>
          <w:bCs/>
          <w:sz w:val="20"/>
          <w:szCs w:val="20"/>
        </w:rPr>
        <w:t xml:space="preserve"> disponibles en las comunidades para poder tratar a las personas expuestas a las sustancias </w:t>
      </w:r>
      <w:proofErr w:type="spellStart"/>
      <w:r w:rsidRPr="00A52C0B">
        <w:rPr>
          <w:rFonts w:ascii="Montserrat" w:hAnsi="Montserrat"/>
          <w:b/>
          <w:bCs/>
          <w:sz w:val="20"/>
          <w:szCs w:val="20"/>
        </w:rPr>
        <w:t>tóxicas</w:t>
      </w:r>
      <w:proofErr w:type="spellEnd"/>
      <w:r w:rsidRPr="00A52C0B">
        <w:rPr>
          <w:rFonts w:ascii="Montserrat" w:hAnsi="Montserrat"/>
          <w:b/>
          <w:bCs/>
          <w:sz w:val="20"/>
          <w:szCs w:val="20"/>
        </w:rPr>
        <w:t xml:space="preserve">? </w:t>
      </w:r>
    </w:p>
    <w:p w14:paraId="3C9315EC" w14:textId="6613D680" w:rsidR="007053A9" w:rsidRPr="002F375D" w:rsidRDefault="007053A9" w:rsidP="002F375D">
      <w:pPr>
        <w:pStyle w:val="NormalWeb"/>
        <w:contextualSpacing/>
        <w:jc w:val="both"/>
        <w:rPr>
          <w:rFonts w:ascii="Montserrat" w:hAnsi="Montserrat"/>
          <w:sz w:val="20"/>
          <w:szCs w:val="20"/>
        </w:rPr>
      </w:pPr>
      <w:r>
        <w:rPr>
          <w:rFonts w:ascii="Montserrat" w:hAnsi="Montserrat"/>
          <w:sz w:val="20"/>
          <w:szCs w:val="20"/>
        </w:rPr>
        <w:t>D</w:t>
      </w:r>
      <w:r w:rsidRPr="00A52C0B">
        <w:rPr>
          <w:rFonts w:ascii="Montserrat" w:hAnsi="Montserrat"/>
          <w:sz w:val="20"/>
          <w:szCs w:val="20"/>
        </w:rPr>
        <w:t>esde tiempos ancestrales se han tratado diferentes afecciones causadas por envenenamiento a través de remedios caseros con plantas medicinales en forma de tés, infusiones o tratamientos a base de temazcal y medios de curación, sin embargo, el desinterés de las nuevas generaciones por conocer estas técnicas, así como la urbanización, la migración, incluso los prejuicios sobre la efectividad de estos métodos, así como la contaminación de suelos y espacios donde existen estas plantas, han ocasionado que estos conocimientos tradicionales y especies endémicas de algunas zonas se estén olvidando.</w:t>
      </w:r>
    </w:p>
    <w:p w14:paraId="30F88A2B" w14:textId="77777777" w:rsidR="002F375D" w:rsidRDefault="002F375D" w:rsidP="007053A9">
      <w:pPr>
        <w:pStyle w:val="NormalWeb"/>
        <w:contextualSpacing/>
        <w:jc w:val="both"/>
        <w:rPr>
          <w:rFonts w:ascii="Montserrat" w:hAnsi="Montserrat"/>
          <w:color w:val="000000"/>
          <w:sz w:val="20"/>
          <w:szCs w:val="20"/>
        </w:rPr>
      </w:pPr>
    </w:p>
    <w:p w14:paraId="71BCCD68" w14:textId="6274C0BA" w:rsidR="007053A9" w:rsidRPr="00A52C0B" w:rsidRDefault="002379B7" w:rsidP="007053A9">
      <w:pPr>
        <w:pStyle w:val="NormalWeb"/>
        <w:contextualSpacing/>
        <w:jc w:val="both"/>
        <w:rPr>
          <w:rFonts w:ascii="Montserrat" w:hAnsi="Montserrat"/>
          <w:color w:val="000000"/>
          <w:sz w:val="20"/>
          <w:szCs w:val="20"/>
        </w:rPr>
      </w:pPr>
      <w:r>
        <w:rPr>
          <w:rFonts w:ascii="Montserrat" w:hAnsi="Montserrat"/>
          <w:color w:val="000000"/>
          <w:sz w:val="20"/>
          <w:szCs w:val="20"/>
        </w:rPr>
        <w:t>El</w:t>
      </w:r>
      <w:r w:rsidR="007053A9" w:rsidRPr="00A52C0B">
        <w:rPr>
          <w:rFonts w:ascii="Montserrat" w:hAnsi="Montserrat"/>
          <w:color w:val="000000"/>
          <w:sz w:val="20"/>
          <w:szCs w:val="20"/>
        </w:rPr>
        <w:t xml:space="preserve"> Pueblo Yaqui</w:t>
      </w:r>
      <w:r w:rsidR="007053A9">
        <w:rPr>
          <w:rFonts w:ascii="Montserrat" w:hAnsi="Montserrat"/>
          <w:color w:val="000000"/>
          <w:sz w:val="20"/>
          <w:szCs w:val="20"/>
        </w:rPr>
        <w:t xml:space="preserve"> </w:t>
      </w:r>
      <w:r>
        <w:rPr>
          <w:rFonts w:ascii="Montserrat" w:hAnsi="Montserrat"/>
          <w:color w:val="000000"/>
          <w:sz w:val="20"/>
          <w:szCs w:val="20"/>
        </w:rPr>
        <w:t>tiene</w:t>
      </w:r>
      <w:r w:rsidR="007053A9">
        <w:rPr>
          <w:rFonts w:ascii="Montserrat" w:hAnsi="Montserrat"/>
          <w:color w:val="000000"/>
          <w:sz w:val="20"/>
          <w:szCs w:val="20"/>
        </w:rPr>
        <w:t xml:space="preserve"> conocimientos y medicinas tradicionales</w:t>
      </w:r>
      <w:r w:rsidR="007053A9" w:rsidRPr="00A52C0B">
        <w:rPr>
          <w:rFonts w:ascii="Montserrat" w:hAnsi="Montserrat"/>
          <w:color w:val="000000"/>
          <w:sz w:val="20"/>
          <w:szCs w:val="20"/>
        </w:rPr>
        <w:t xml:space="preserve"> para el tratamiento de personas expuestas a las sustancias tóxicas; sin embargo, en casos graves resulta insuficiente.  </w:t>
      </w:r>
    </w:p>
    <w:p w14:paraId="73210457" w14:textId="77777777" w:rsidR="007053A9" w:rsidRPr="00A52C0B" w:rsidRDefault="007053A9" w:rsidP="007053A9">
      <w:pPr>
        <w:pStyle w:val="NormalWeb"/>
        <w:contextualSpacing/>
        <w:jc w:val="both"/>
        <w:rPr>
          <w:rFonts w:ascii="Montserrat" w:hAnsi="Montserrat"/>
          <w:b/>
          <w:bCs/>
          <w:sz w:val="20"/>
          <w:szCs w:val="20"/>
        </w:rPr>
      </w:pPr>
    </w:p>
    <w:p w14:paraId="54B07DA8" w14:textId="5AF74DE0" w:rsidR="007053A9" w:rsidRDefault="007053A9" w:rsidP="007053A9">
      <w:pPr>
        <w:pStyle w:val="NormalWeb"/>
        <w:contextualSpacing/>
        <w:jc w:val="both"/>
        <w:rPr>
          <w:rFonts w:ascii="Montserrat" w:hAnsi="Montserrat"/>
          <w:color w:val="000000"/>
          <w:sz w:val="20"/>
          <w:szCs w:val="20"/>
        </w:rPr>
      </w:pPr>
      <w:r>
        <w:rPr>
          <w:rFonts w:ascii="Montserrat" w:hAnsi="Montserrat"/>
          <w:bCs/>
          <w:sz w:val="20"/>
          <w:szCs w:val="20"/>
        </w:rPr>
        <w:t>En Hidalgo,</w:t>
      </w:r>
      <w:r w:rsidRPr="00A52C0B">
        <w:rPr>
          <w:rFonts w:ascii="Montserrat" w:hAnsi="Montserrat"/>
          <w:color w:val="000000"/>
          <w:sz w:val="20"/>
          <w:szCs w:val="20"/>
        </w:rPr>
        <w:t xml:space="preserve"> existen tratamientos </w:t>
      </w:r>
      <w:bookmarkStart w:id="0" w:name="_GoBack"/>
      <w:bookmarkEnd w:id="0"/>
      <w:r w:rsidRPr="00A52C0B">
        <w:rPr>
          <w:rFonts w:ascii="Montserrat" w:hAnsi="Montserrat"/>
          <w:color w:val="000000"/>
          <w:sz w:val="20"/>
          <w:szCs w:val="20"/>
        </w:rPr>
        <w:t>utilizados para tratar los padecimientos gastrointestinales generados por la ingesta de aguas contaminadas, estos tratamientos consisten en el uso de hierbas como la manzanilla, la hoja de guayaba, bicarbonato de sodio con aceite y carbón.</w:t>
      </w:r>
      <w:r>
        <w:rPr>
          <w:rFonts w:ascii="Montserrat" w:hAnsi="Montserrat"/>
          <w:color w:val="000000"/>
          <w:sz w:val="20"/>
          <w:szCs w:val="20"/>
        </w:rPr>
        <w:t xml:space="preserve"> </w:t>
      </w:r>
    </w:p>
    <w:p w14:paraId="635D0EE3" w14:textId="0424988B" w:rsidR="002E7E3B" w:rsidRPr="002D6B74" w:rsidRDefault="002E7E3B" w:rsidP="002D6B74">
      <w:pPr>
        <w:jc w:val="both"/>
        <w:rPr>
          <w:rFonts w:ascii="Montserrat" w:hAnsi="Montserrat" w:cs="Times New Roman"/>
          <w:lang w:val="es-MX"/>
        </w:rPr>
      </w:pPr>
    </w:p>
    <w:sectPr w:rsidR="002E7E3B" w:rsidRPr="002D6B7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0A704" w14:textId="77777777" w:rsidR="003C4EC1" w:rsidRDefault="003C4EC1" w:rsidP="0098098C">
      <w:r>
        <w:separator/>
      </w:r>
    </w:p>
  </w:endnote>
  <w:endnote w:type="continuationSeparator" w:id="0">
    <w:p w14:paraId="52250F21" w14:textId="77777777" w:rsidR="003C4EC1" w:rsidRDefault="003C4EC1" w:rsidP="0098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277963"/>
      <w:docPartObj>
        <w:docPartGallery w:val="Page Numbers (Bottom of Page)"/>
        <w:docPartUnique/>
      </w:docPartObj>
    </w:sdtPr>
    <w:sdtEndPr/>
    <w:sdtContent>
      <w:sdt>
        <w:sdtPr>
          <w:id w:val="-1769616900"/>
          <w:docPartObj>
            <w:docPartGallery w:val="Page Numbers (Top of Page)"/>
            <w:docPartUnique/>
          </w:docPartObj>
        </w:sdtPr>
        <w:sdtEndPr/>
        <w:sdtContent>
          <w:p w14:paraId="24744960" w14:textId="0C61BF24" w:rsidR="00F86C29" w:rsidRDefault="00F86C29" w:rsidP="002761E8">
            <w:pPr>
              <w:pStyle w:val="Piedepgina"/>
            </w:pPr>
            <w:r>
              <w:rPr>
                <w:noProof/>
                <w:lang w:val="es-MX" w:eastAsia="es-MX"/>
              </w:rPr>
              <mc:AlternateContent>
                <mc:Choice Requires="wps">
                  <w:drawing>
                    <wp:anchor distT="0" distB="0" distL="114300" distR="114300" simplePos="0" relativeHeight="251659264" behindDoc="0" locked="0" layoutInCell="1" allowOverlap="1" wp14:anchorId="1CEE7257" wp14:editId="492C0524">
                      <wp:simplePos x="0" y="0"/>
                      <wp:positionH relativeFrom="column">
                        <wp:posOffset>-232410</wp:posOffset>
                      </wp:positionH>
                      <wp:positionV relativeFrom="paragraph">
                        <wp:posOffset>8890</wp:posOffset>
                      </wp:positionV>
                      <wp:extent cx="3267075" cy="38354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67075" cy="383540"/>
                              </a:xfrm>
                              <a:prstGeom prst="rect">
                                <a:avLst/>
                              </a:prstGeom>
                              <a:noFill/>
                              <a:ln w="6350">
                                <a:noFill/>
                              </a:ln>
                            </wps:spPr>
                            <wps:txbx>
                              <w:txbxContent>
                                <w:p w14:paraId="2F3AE722" w14:textId="77777777" w:rsidR="00F86C29" w:rsidRPr="009055E2" w:rsidRDefault="00F86C29"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1C1CC69" w14:textId="77777777" w:rsidR="00F86C29" w:rsidRPr="009055E2" w:rsidRDefault="00F86C29"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02CB8F72" w14:textId="77777777" w:rsidR="00F86C29" w:rsidRDefault="00F86C29" w:rsidP="00276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EE7257" id="_x0000_t202" coordsize="21600,21600" o:spt="202" path="m,l,21600r21600,l21600,xe">
                      <v:stroke joinstyle="miter"/>
                      <v:path gradientshapeok="t" o:connecttype="rect"/>
                    </v:shapetype>
                    <v:shape id="Cuadro de texto 1" o:spid="_x0000_s1026" type="#_x0000_t202" style="position:absolute;margin-left:-18.3pt;margin-top:.7pt;width:257.2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S1FwIAACw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" filled="f" stroked="f" strokeweight=".5pt">
                      <v:textbox>
                        <w:txbxContent>
                          <w:p w14:paraId="2F3AE722" w14:textId="77777777" w:rsidR="00F86C29" w:rsidRPr="009055E2" w:rsidRDefault="00F86C29"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1C1CC69" w14:textId="77777777" w:rsidR="00F86C29" w:rsidRPr="009055E2" w:rsidRDefault="00F86C29"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02CB8F72" w14:textId="77777777" w:rsidR="00F86C29" w:rsidRDefault="00F86C29" w:rsidP="002761E8"/>
                        </w:txbxContent>
                      </v:textbox>
                    </v:shape>
                  </w:pict>
                </mc:Fallback>
              </mc:AlternateContent>
            </w:r>
          </w:p>
          <w:p w14:paraId="51A01312" w14:textId="0B472D43" w:rsidR="00F86C29" w:rsidRDefault="00F86C29" w:rsidP="00F0307C">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25050">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25050">
              <w:rPr>
                <w:b/>
                <w:bCs/>
                <w:noProof/>
              </w:rPr>
              <w:t>7</w:t>
            </w:r>
            <w:r>
              <w:rPr>
                <w:b/>
                <w:bCs/>
                <w:sz w:val="24"/>
                <w:szCs w:val="24"/>
              </w:rPr>
              <w:fldChar w:fldCharType="end"/>
            </w:r>
          </w:p>
        </w:sdtContent>
      </w:sdt>
    </w:sdtContent>
  </w:sdt>
  <w:p w14:paraId="569B27CE" w14:textId="343ADF94" w:rsidR="00F86C29" w:rsidRDefault="00F86C29" w:rsidP="00901A98">
    <w:pPr>
      <w:pStyle w:val="Piedepgina"/>
    </w:pPr>
  </w:p>
  <w:p w14:paraId="596FC72A" w14:textId="77777777" w:rsidR="00F86C29" w:rsidRDefault="00F86C29"/>
  <w:p w14:paraId="7B3ED8AD" w14:textId="77777777" w:rsidR="00F86C29" w:rsidRDefault="00F86C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0B4EC" w14:textId="77777777" w:rsidR="003C4EC1" w:rsidRDefault="003C4EC1" w:rsidP="0098098C">
      <w:r>
        <w:separator/>
      </w:r>
    </w:p>
  </w:footnote>
  <w:footnote w:type="continuationSeparator" w:id="0">
    <w:p w14:paraId="3E6D4809" w14:textId="77777777" w:rsidR="003C4EC1" w:rsidRDefault="003C4EC1" w:rsidP="0098098C">
      <w:r>
        <w:continuationSeparator/>
      </w:r>
    </w:p>
  </w:footnote>
  <w:footnote w:id="1">
    <w:p w14:paraId="7A0F440E" w14:textId="77777777" w:rsidR="007053A9" w:rsidRPr="00494123" w:rsidRDefault="007053A9" w:rsidP="007053A9">
      <w:pPr>
        <w:pStyle w:val="NormalWeb"/>
        <w:spacing w:before="0" w:beforeAutospacing="0" w:after="0" w:afterAutospacing="0"/>
        <w:jc w:val="both"/>
        <w:rPr>
          <w:rFonts w:ascii="Montserrat" w:hAnsi="Montserrat"/>
          <w:sz w:val="16"/>
          <w:szCs w:val="16"/>
        </w:rPr>
      </w:pPr>
      <w:r w:rsidRPr="00494123">
        <w:rPr>
          <w:rStyle w:val="Refdenotaalpie"/>
          <w:rFonts w:ascii="Montserrat" w:eastAsiaTheme="minorEastAsia" w:hAnsi="Montserrat"/>
          <w:sz w:val="16"/>
          <w:szCs w:val="16"/>
        </w:rPr>
        <w:footnoteRef/>
      </w:r>
      <w:r w:rsidRPr="00494123">
        <w:rPr>
          <w:rFonts w:ascii="Montserrat" w:hAnsi="Montserrat"/>
          <w:sz w:val="16"/>
          <w:szCs w:val="16"/>
        </w:rPr>
        <w:t xml:space="preserve"> </w:t>
      </w:r>
      <w:r w:rsidRPr="00494123">
        <w:rPr>
          <w:rFonts w:ascii="Montserrat" w:hAnsi="Montserrat" w:cs="Calibri"/>
          <w:color w:val="000000"/>
          <w:sz w:val="16"/>
          <w:szCs w:val="16"/>
        </w:rPr>
        <w:t>Secretaría de Economía, Dirección General de Minas, Base de concesiones mineras. Disponible en: http://www.siam.economia.gob.mx/es/siam/Transparencia# (23/10/2021)</w:t>
      </w:r>
    </w:p>
  </w:footnote>
  <w:footnote w:id="2">
    <w:p w14:paraId="36B2C6B2" w14:textId="6FB40373" w:rsidR="007053A9" w:rsidRPr="00494123" w:rsidRDefault="007053A9" w:rsidP="007053A9">
      <w:pPr>
        <w:pStyle w:val="NormalWeb"/>
        <w:spacing w:before="0" w:beforeAutospacing="0" w:after="0" w:afterAutospacing="0"/>
        <w:rPr>
          <w:rFonts w:ascii="Montserrat" w:hAnsi="Montserrat"/>
          <w:sz w:val="16"/>
          <w:szCs w:val="16"/>
        </w:rPr>
      </w:pPr>
      <w:r w:rsidRPr="00494123">
        <w:rPr>
          <w:rStyle w:val="Refdenotaalpie"/>
          <w:rFonts w:ascii="Montserrat" w:eastAsiaTheme="minorEastAsia" w:hAnsi="Montserrat"/>
          <w:sz w:val="16"/>
          <w:szCs w:val="16"/>
        </w:rPr>
        <w:footnoteRef/>
      </w:r>
      <w:r w:rsidRPr="00494123">
        <w:rPr>
          <w:rFonts w:ascii="Montserrat" w:hAnsi="Montserrat"/>
          <w:sz w:val="16"/>
          <w:szCs w:val="16"/>
        </w:rPr>
        <w:t xml:space="preserve"> </w:t>
      </w:r>
      <w:r w:rsidRPr="00494123">
        <w:rPr>
          <w:rFonts w:ascii="Montserrat" w:hAnsi="Montserrat"/>
          <w:color w:val="000000"/>
          <w:sz w:val="16"/>
          <w:szCs w:val="16"/>
        </w:rPr>
        <w:t> PNUMA, 2015. “Evaluación de Ecosistemas del Milenio”, En Act</w:t>
      </w:r>
      <w:r w:rsidR="00494123">
        <w:rPr>
          <w:rFonts w:ascii="Montserrat" w:hAnsi="Montserrat"/>
          <w:color w:val="000000"/>
          <w:sz w:val="16"/>
          <w:szCs w:val="16"/>
        </w:rPr>
        <w:t xml:space="preserve">ualización del Plan Nacional de </w:t>
      </w:r>
      <w:r w:rsidRPr="00494123">
        <w:rPr>
          <w:rFonts w:ascii="Montserrat" w:hAnsi="Montserrat"/>
          <w:color w:val="000000"/>
          <w:sz w:val="16"/>
          <w:szCs w:val="16"/>
        </w:rPr>
        <w:t>Implementación del Convenio de Estocolmo en México. p20</w:t>
      </w:r>
    </w:p>
  </w:footnote>
  <w:footnote w:id="3">
    <w:p w14:paraId="5BB1879A" w14:textId="77777777" w:rsidR="00E825DC" w:rsidRPr="00494123" w:rsidRDefault="00E825DC" w:rsidP="00E825DC">
      <w:pPr>
        <w:pStyle w:val="NormalWeb"/>
        <w:spacing w:before="0" w:beforeAutospacing="0" w:after="0" w:afterAutospacing="0"/>
        <w:jc w:val="both"/>
        <w:rPr>
          <w:rFonts w:ascii="Montserrat" w:hAnsi="Montserrat"/>
          <w:sz w:val="16"/>
          <w:szCs w:val="16"/>
        </w:rPr>
      </w:pPr>
      <w:r w:rsidRPr="00494123">
        <w:rPr>
          <w:rStyle w:val="Refdenotaalpie"/>
          <w:rFonts w:ascii="Montserrat" w:eastAsiaTheme="minorEastAsia" w:hAnsi="Montserrat"/>
          <w:sz w:val="16"/>
          <w:szCs w:val="16"/>
        </w:rPr>
        <w:footnoteRef/>
      </w:r>
      <w:r w:rsidRPr="00494123">
        <w:rPr>
          <w:rFonts w:ascii="Montserrat" w:hAnsi="Montserrat"/>
          <w:sz w:val="16"/>
          <w:szCs w:val="16"/>
        </w:rPr>
        <w:t xml:space="preserve"> T</w:t>
      </w:r>
      <w:r w:rsidRPr="00494123">
        <w:rPr>
          <w:rFonts w:ascii="Montserrat" w:hAnsi="Montserrat" w:cs="Calibri"/>
          <w:color w:val="000000"/>
          <w:sz w:val="16"/>
          <w:szCs w:val="16"/>
        </w:rPr>
        <w:t>oledo, Víctor. Oda a Calderón: cosmética y retórica de un presidente verde</w:t>
      </w:r>
    </w:p>
    <w:p w14:paraId="44AC0D17" w14:textId="77777777" w:rsidR="00E825DC" w:rsidRPr="00494123" w:rsidRDefault="00E825DC" w:rsidP="00E825DC">
      <w:pPr>
        <w:jc w:val="both"/>
        <w:rPr>
          <w:rFonts w:ascii="Montserrat" w:hAnsi="Montserrat"/>
          <w:sz w:val="16"/>
          <w:szCs w:val="16"/>
        </w:rPr>
      </w:pPr>
      <w:hyperlink r:id="rId1" w:history="1">
        <w:r w:rsidRPr="00494123">
          <w:rPr>
            <w:rStyle w:val="Hipervnculo"/>
            <w:rFonts w:ascii="Montserrat" w:hAnsi="Montserrat"/>
            <w:sz w:val="16"/>
            <w:szCs w:val="16"/>
          </w:rPr>
          <w:t>https://www.jornada.com.mx/2012/03/30/opinion/022a2po</w:t>
        </w:r>
      </w:hyperlink>
      <w:r w:rsidRPr="00494123">
        <w:rPr>
          <w:rFonts w:ascii="Montserrat" w:hAnsi="Montserrat"/>
          <w:color w:val="000000"/>
          <w:sz w:val="16"/>
          <w:szCs w:val="16"/>
        </w:rPr>
        <w:t xml:space="preserve"> </w:t>
      </w:r>
    </w:p>
  </w:footnote>
  <w:footnote w:id="4">
    <w:p w14:paraId="1015E619" w14:textId="77777777" w:rsidR="007053A9" w:rsidRPr="00E67045" w:rsidRDefault="007053A9" w:rsidP="007053A9">
      <w:pPr>
        <w:pStyle w:val="NormalWeb"/>
        <w:spacing w:before="0" w:beforeAutospacing="0" w:after="0" w:afterAutospacing="0"/>
        <w:rPr>
          <w:rFonts w:ascii="Montserrat" w:hAnsi="Montserrat"/>
          <w:sz w:val="16"/>
          <w:szCs w:val="16"/>
        </w:rPr>
      </w:pPr>
      <w:r w:rsidRPr="00E67045">
        <w:rPr>
          <w:rStyle w:val="Refdenotaalpie"/>
          <w:rFonts w:ascii="Montserrat" w:eastAsiaTheme="minorEastAsia" w:hAnsi="Montserrat"/>
          <w:sz w:val="16"/>
          <w:szCs w:val="16"/>
        </w:rPr>
        <w:footnoteRef/>
      </w:r>
      <w:r w:rsidRPr="00E67045">
        <w:rPr>
          <w:rFonts w:ascii="Montserrat" w:hAnsi="Montserrat"/>
          <w:sz w:val="16"/>
          <w:szCs w:val="16"/>
        </w:rPr>
        <w:t xml:space="preserve"> </w:t>
      </w:r>
      <w:r w:rsidRPr="00E67045">
        <w:rPr>
          <w:rFonts w:ascii="Montserrat" w:hAnsi="Montserrat" w:cs="Calibri"/>
          <w:color w:val="000000"/>
          <w:sz w:val="16"/>
          <w:szCs w:val="16"/>
        </w:rPr>
        <w:t xml:space="preserve"> Villalpando Rubén y Alfredo Valadez. </w:t>
      </w:r>
      <w:proofErr w:type="spellStart"/>
      <w:r w:rsidRPr="00E67045">
        <w:rPr>
          <w:rFonts w:ascii="Montserrat" w:hAnsi="Montserrat" w:cs="Calibri"/>
          <w:color w:val="000000"/>
          <w:sz w:val="16"/>
          <w:szCs w:val="16"/>
        </w:rPr>
        <w:t>Rarámuris</w:t>
      </w:r>
      <w:proofErr w:type="spellEnd"/>
      <w:r w:rsidRPr="00E67045">
        <w:rPr>
          <w:rFonts w:ascii="Montserrat" w:hAnsi="Montserrat" w:cs="Calibri"/>
          <w:color w:val="000000"/>
          <w:sz w:val="16"/>
          <w:szCs w:val="16"/>
        </w:rPr>
        <w:t xml:space="preserve"> y activistas rechazan más mineras en la sierra de Chihuahua. La Jornada. https://www.jornada.com.mx/2018/03/21/estados/029n1es.Recuperado el 6 abril 2022.</w:t>
      </w:r>
    </w:p>
    <w:p w14:paraId="3328F5EB" w14:textId="77777777" w:rsidR="007053A9" w:rsidRPr="005520B3" w:rsidRDefault="007053A9" w:rsidP="007053A9"/>
    <w:p w14:paraId="456F11FC" w14:textId="77777777" w:rsidR="007053A9" w:rsidRPr="005520B3" w:rsidRDefault="007053A9" w:rsidP="007053A9">
      <w:pPr>
        <w:pStyle w:val="Textonotapie"/>
      </w:pPr>
    </w:p>
  </w:footnote>
  <w:footnote w:id="5">
    <w:p w14:paraId="16E1A77F" w14:textId="2539CB0D" w:rsidR="007053A9" w:rsidRPr="002F375D" w:rsidRDefault="007053A9" w:rsidP="007053A9">
      <w:pPr>
        <w:spacing w:line="259" w:lineRule="auto"/>
        <w:rPr>
          <w:rFonts w:ascii="Montserrat" w:hAnsi="Montserrat"/>
          <w:sz w:val="16"/>
          <w:szCs w:val="16"/>
        </w:rPr>
      </w:pPr>
      <w:r w:rsidRPr="002F375D">
        <w:rPr>
          <w:rFonts w:ascii="Montserrat" w:hAnsi="Montserrat"/>
          <w:sz w:val="16"/>
          <w:szCs w:val="16"/>
        </w:rPr>
        <w:footnoteRef/>
      </w:r>
      <w:r w:rsidRPr="002F375D">
        <w:rPr>
          <w:rFonts w:ascii="Montserrat" w:hAnsi="Montserrat"/>
          <w:sz w:val="16"/>
          <w:szCs w:val="16"/>
        </w:rPr>
        <w:t xml:space="preserve"> </w:t>
      </w:r>
      <w:hyperlink r:id="rId2">
        <w:r w:rsidRPr="002F375D">
          <w:rPr>
            <w:rFonts w:ascii="Montserrat" w:hAnsi="Montserrat"/>
            <w:sz w:val="16"/>
            <w:szCs w:val="16"/>
          </w:rPr>
          <w:t>https://www.camimex.org.mx/index.php/sustentabilidad/desarrollo</w:t>
        </w:r>
      </w:hyperlink>
      <w:hyperlink r:id="rId3">
        <w:r w:rsidRPr="002F375D">
          <w:rPr>
            <w:rFonts w:ascii="Montserrat" w:hAnsi="Montserrat"/>
            <w:sz w:val="16"/>
            <w:szCs w:val="16"/>
          </w:rPr>
          <w:t>-</w:t>
        </w:r>
      </w:hyperlink>
      <w:hyperlink r:id="rId4">
        <w:r w:rsidRPr="002F375D">
          <w:rPr>
            <w:rFonts w:ascii="Montserrat" w:hAnsi="Montserrat"/>
            <w:sz w:val="16"/>
            <w:szCs w:val="16"/>
          </w:rPr>
          <w:t>comunitario</w:t>
        </w:r>
      </w:hyperlink>
      <w:r w:rsidR="002F375D">
        <w:rPr>
          <w:rFonts w:ascii="Montserrat" w:hAnsi="Montserrat"/>
          <w:sz w:val="16"/>
          <w:szCs w:val="16"/>
        </w:rPr>
        <w:t xml:space="preserve"> </w:t>
      </w:r>
      <w:hyperlink r:id="rId5">
        <w:r w:rsidRPr="002F375D">
          <w:rPr>
            <w:rFonts w:ascii="Montserrat" w:hAnsi="Montserrat"/>
            <w:color w:val="000000"/>
            <w:sz w:val="16"/>
            <w:szCs w:val="16"/>
            <w:u w:color="000000"/>
          </w:rPr>
          <w:t xml:space="preserve"> </w:t>
        </w:r>
      </w:hyperlink>
    </w:p>
  </w:footnote>
  <w:footnote w:id="6">
    <w:p w14:paraId="57D6C22D" w14:textId="77777777" w:rsidR="007053A9" w:rsidRPr="002F375D" w:rsidRDefault="007053A9" w:rsidP="007053A9">
      <w:pPr>
        <w:pStyle w:val="footnotedescription"/>
        <w:rPr>
          <w:sz w:val="16"/>
          <w:szCs w:val="16"/>
        </w:rPr>
      </w:pPr>
      <w:r w:rsidRPr="002F375D">
        <w:rPr>
          <w:rStyle w:val="footnotemark"/>
          <w:sz w:val="16"/>
          <w:szCs w:val="16"/>
        </w:rPr>
        <w:footnoteRef/>
      </w:r>
      <w:r w:rsidRPr="002F375D">
        <w:rPr>
          <w:sz w:val="16"/>
          <w:szCs w:val="16"/>
        </w:rPr>
        <w:t xml:space="preserve"> </w:t>
      </w:r>
      <w:hyperlink r:id="rId6">
        <w:r w:rsidRPr="002F375D">
          <w:rPr>
            <w:sz w:val="16"/>
            <w:szCs w:val="16"/>
          </w:rPr>
          <w:t>https://www.gob.mx/semarnat/prensa/promueve</w:t>
        </w:r>
      </w:hyperlink>
      <w:hyperlink r:id="rId7">
        <w:r w:rsidRPr="002F375D">
          <w:rPr>
            <w:sz w:val="16"/>
            <w:szCs w:val="16"/>
          </w:rPr>
          <w:t>-</w:t>
        </w:r>
      </w:hyperlink>
      <w:hyperlink r:id="rId8">
        <w:r w:rsidRPr="002F375D">
          <w:rPr>
            <w:sz w:val="16"/>
            <w:szCs w:val="16"/>
          </w:rPr>
          <w:t>semarnat</w:t>
        </w:r>
      </w:hyperlink>
      <w:hyperlink r:id="rId9">
        <w:r w:rsidRPr="002F375D">
          <w:rPr>
            <w:sz w:val="16"/>
            <w:szCs w:val="16"/>
          </w:rPr>
          <w:t>-</w:t>
        </w:r>
      </w:hyperlink>
      <w:hyperlink r:id="rId10">
        <w:r w:rsidRPr="002F375D">
          <w:rPr>
            <w:sz w:val="16"/>
            <w:szCs w:val="16"/>
          </w:rPr>
          <w:t>el</w:t>
        </w:r>
      </w:hyperlink>
      <w:hyperlink r:id="rId11">
        <w:r w:rsidRPr="002F375D">
          <w:rPr>
            <w:sz w:val="16"/>
            <w:szCs w:val="16"/>
          </w:rPr>
          <w:t>-</w:t>
        </w:r>
      </w:hyperlink>
      <w:hyperlink r:id="rId12">
        <w:r w:rsidRPr="002F375D">
          <w:rPr>
            <w:sz w:val="16"/>
            <w:szCs w:val="16"/>
          </w:rPr>
          <w:t>derecho</w:t>
        </w:r>
      </w:hyperlink>
      <w:hyperlink r:id="rId13">
        <w:r w:rsidRPr="002F375D">
          <w:rPr>
            <w:sz w:val="16"/>
            <w:szCs w:val="16"/>
          </w:rPr>
          <w:t>-</w:t>
        </w:r>
      </w:hyperlink>
      <w:hyperlink r:id="rId14">
        <w:r w:rsidRPr="002F375D">
          <w:rPr>
            <w:sz w:val="16"/>
            <w:szCs w:val="16"/>
          </w:rPr>
          <w:t>a</w:t>
        </w:r>
      </w:hyperlink>
      <w:hyperlink r:id="rId15">
        <w:r w:rsidRPr="002F375D">
          <w:rPr>
            <w:sz w:val="16"/>
            <w:szCs w:val="16"/>
          </w:rPr>
          <w:t>-</w:t>
        </w:r>
      </w:hyperlink>
      <w:hyperlink r:id="rId16">
        <w:r w:rsidRPr="002F375D">
          <w:rPr>
            <w:sz w:val="16"/>
            <w:szCs w:val="16"/>
          </w:rPr>
          <w:t>la</w:t>
        </w:r>
      </w:hyperlink>
      <w:hyperlink r:id="rId17">
        <w:r w:rsidRPr="002F375D">
          <w:rPr>
            <w:sz w:val="16"/>
            <w:szCs w:val="16"/>
          </w:rPr>
          <w:t>-</w:t>
        </w:r>
      </w:hyperlink>
      <w:hyperlink r:id="rId18">
        <w:r w:rsidRPr="002F375D">
          <w:rPr>
            <w:sz w:val="16"/>
            <w:szCs w:val="16"/>
          </w:rPr>
          <w:t>consulta</w:t>
        </w:r>
      </w:hyperlink>
      <w:hyperlink r:id="rId19">
        <w:r w:rsidRPr="002F375D">
          <w:rPr>
            <w:sz w:val="16"/>
            <w:szCs w:val="16"/>
          </w:rPr>
          <w:t>-</w:t>
        </w:r>
      </w:hyperlink>
      <w:hyperlink r:id="rId20">
        <w:r w:rsidRPr="002F375D">
          <w:rPr>
            <w:sz w:val="16"/>
            <w:szCs w:val="16"/>
          </w:rPr>
          <w:t>indigena</w:t>
        </w:r>
      </w:hyperlink>
      <w:hyperlink r:id="rId21">
        <w:r w:rsidRPr="002F375D">
          <w:rPr>
            <w:sz w:val="16"/>
            <w:szCs w:val="16"/>
          </w:rPr>
          <w:t>-</w:t>
        </w:r>
      </w:hyperlink>
      <w:hyperlink r:id="rId22">
        <w:r w:rsidRPr="002F375D">
          <w:rPr>
            <w:sz w:val="16"/>
            <w:szCs w:val="16"/>
          </w:rPr>
          <w:t>de</w:t>
        </w:r>
      </w:hyperlink>
      <w:hyperlink r:id="rId23">
        <w:r w:rsidRPr="002F375D">
          <w:rPr>
            <w:sz w:val="16"/>
            <w:szCs w:val="16"/>
          </w:rPr>
          <w:t>-</w:t>
        </w:r>
      </w:hyperlink>
      <w:hyperlink r:id="rId24">
        <w:r w:rsidRPr="002F375D">
          <w:rPr>
            <w:sz w:val="16"/>
            <w:szCs w:val="16"/>
          </w:rPr>
          <w:t>las</w:t>
        </w:r>
      </w:hyperlink>
      <w:hyperlink r:id="rId25"/>
      <w:hyperlink r:id="rId26">
        <w:r w:rsidRPr="002F375D">
          <w:rPr>
            <w:sz w:val="16"/>
            <w:szCs w:val="16"/>
          </w:rPr>
          <w:t>comunidades</w:t>
        </w:r>
      </w:hyperlink>
      <w:hyperlink r:id="rId27">
        <w:r w:rsidRPr="002F375D">
          <w:rPr>
            <w:sz w:val="16"/>
            <w:szCs w:val="16"/>
          </w:rPr>
          <w:t>-</w:t>
        </w:r>
      </w:hyperlink>
      <w:hyperlink r:id="rId28">
        <w:r w:rsidRPr="002F375D">
          <w:rPr>
            <w:sz w:val="16"/>
            <w:szCs w:val="16"/>
          </w:rPr>
          <w:t>de</w:t>
        </w:r>
      </w:hyperlink>
      <w:hyperlink r:id="rId29">
        <w:r w:rsidRPr="002F375D">
          <w:rPr>
            <w:sz w:val="16"/>
            <w:szCs w:val="16"/>
          </w:rPr>
          <w:t>-</w:t>
        </w:r>
      </w:hyperlink>
      <w:hyperlink r:id="rId30">
        <w:r w:rsidRPr="002F375D">
          <w:rPr>
            <w:sz w:val="16"/>
            <w:szCs w:val="16"/>
          </w:rPr>
          <w:t>oaxaca</w:t>
        </w:r>
      </w:hyperlink>
      <w:hyperlink r:id="rId31">
        <w:r w:rsidRPr="002F375D">
          <w:rPr>
            <w:sz w:val="16"/>
            <w:szCs w:val="16"/>
          </w:rPr>
          <w:t>-</w:t>
        </w:r>
      </w:hyperlink>
      <w:hyperlink r:id="rId32">
        <w:r w:rsidRPr="002F375D">
          <w:rPr>
            <w:sz w:val="16"/>
            <w:szCs w:val="16"/>
          </w:rPr>
          <w:t>respecto</w:t>
        </w:r>
      </w:hyperlink>
      <w:hyperlink r:id="rId33">
        <w:r w:rsidRPr="002F375D">
          <w:rPr>
            <w:sz w:val="16"/>
            <w:szCs w:val="16"/>
          </w:rPr>
          <w:t>-</w:t>
        </w:r>
      </w:hyperlink>
      <w:hyperlink r:id="rId34">
        <w:r w:rsidRPr="002F375D">
          <w:rPr>
            <w:sz w:val="16"/>
            <w:szCs w:val="16"/>
          </w:rPr>
          <w:t>a</w:t>
        </w:r>
      </w:hyperlink>
      <w:hyperlink r:id="rId35">
        <w:r w:rsidRPr="002F375D">
          <w:rPr>
            <w:sz w:val="16"/>
            <w:szCs w:val="16"/>
          </w:rPr>
          <w:t>-</w:t>
        </w:r>
      </w:hyperlink>
      <w:hyperlink r:id="rId36">
        <w:r w:rsidRPr="002F375D">
          <w:rPr>
            <w:sz w:val="16"/>
            <w:szCs w:val="16"/>
          </w:rPr>
          <w:t>la</w:t>
        </w:r>
      </w:hyperlink>
      <w:hyperlink r:id="rId37">
        <w:r w:rsidRPr="002F375D">
          <w:rPr>
            <w:sz w:val="16"/>
            <w:szCs w:val="16"/>
          </w:rPr>
          <w:t>-</w:t>
        </w:r>
      </w:hyperlink>
      <w:hyperlink r:id="rId38">
        <w:r w:rsidRPr="002F375D">
          <w:rPr>
            <w:sz w:val="16"/>
            <w:szCs w:val="16"/>
          </w:rPr>
          <w:t>minera</w:t>
        </w:r>
      </w:hyperlink>
      <w:hyperlink r:id="rId39">
        <w:r w:rsidRPr="002F375D">
          <w:rPr>
            <w:sz w:val="16"/>
            <w:szCs w:val="16"/>
          </w:rPr>
          <w:t>-</w:t>
        </w:r>
      </w:hyperlink>
      <w:hyperlink r:id="rId40">
        <w:r w:rsidRPr="002F375D">
          <w:rPr>
            <w:sz w:val="16"/>
            <w:szCs w:val="16"/>
          </w:rPr>
          <w:t>cuzcatlan?idiom=es</w:t>
        </w:r>
      </w:hyperlink>
      <w:hyperlink r:id="rId41">
        <w:r w:rsidRPr="002F375D">
          <w:rPr>
            <w:color w:val="000000"/>
            <w:sz w:val="16"/>
            <w:szCs w:val="16"/>
            <w:u w:val="none" w:color="000000"/>
          </w:rPr>
          <w:t xml:space="preserve"> </w:t>
        </w:r>
      </w:hyperlink>
      <w:r w:rsidRPr="002F375D">
        <w:rPr>
          <w:color w:val="000000"/>
          <w:sz w:val="16"/>
          <w:szCs w:val="16"/>
          <w:u w:val="none" w:color="000000"/>
        </w:rPr>
        <w:t xml:space="preserve"> </w:t>
      </w:r>
    </w:p>
  </w:footnote>
  <w:footnote w:id="7">
    <w:p w14:paraId="64E41628" w14:textId="77777777" w:rsidR="007053A9" w:rsidRPr="002F375D" w:rsidRDefault="007053A9" w:rsidP="007053A9">
      <w:pPr>
        <w:pStyle w:val="footnotedescription"/>
        <w:rPr>
          <w:sz w:val="16"/>
          <w:szCs w:val="16"/>
        </w:rPr>
      </w:pPr>
      <w:r w:rsidRPr="002F375D">
        <w:rPr>
          <w:rStyle w:val="footnotemark"/>
          <w:sz w:val="16"/>
          <w:szCs w:val="16"/>
        </w:rPr>
        <w:footnoteRef/>
      </w:r>
      <w:r w:rsidRPr="002F375D">
        <w:rPr>
          <w:sz w:val="16"/>
          <w:szCs w:val="16"/>
        </w:rPr>
        <w:t xml:space="preserve"> </w:t>
      </w:r>
      <w:hyperlink r:id="rId42">
        <w:r w:rsidRPr="002F375D">
          <w:rPr>
            <w:sz w:val="16"/>
            <w:szCs w:val="16"/>
          </w:rPr>
          <w:t>https://www.gob.mx/semarnat/prensa/semarnat</w:t>
        </w:r>
      </w:hyperlink>
      <w:hyperlink r:id="rId43">
        <w:r w:rsidRPr="002F375D">
          <w:rPr>
            <w:sz w:val="16"/>
            <w:szCs w:val="16"/>
          </w:rPr>
          <w:t>-</w:t>
        </w:r>
      </w:hyperlink>
      <w:hyperlink r:id="rId44">
        <w:r w:rsidRPr="002F375D">
          <w:rPr>
            <w:sz w:val="16"/>
            <w:szCs w:val="16"/>
          </w:rPr>
          <w:t>inpi</w:t>
        </w:r>
      </w:hyperlink>
      <w:hyperlink r:id="rId45">
        <w:r w:rsidRPr="002F375D">
          <w:rPr>
            <w:sz w:val="16"/>
            <w:szCs w:val="16"/>
          </w:rPr>
          <w:t>-</w:t>
        </w:r>
      </w:hyperlink>
      <w:hyperlink r:id="rId46">
        <w:r w:rsidRPr="002F375D">
          <w:rPr>
            <w:sz w:val="16"/>
            <w:szCs w:val="16"/>
          </w:rPr>
          <w:t>y</w:t>
        </w:r>
      </w:hyperlink>
      <w:hyperlink r:id="rId47">
        <w:r w:rsidRPr="002F375D">
          <w:rPr>
            <w:sz w:val="16"/>
            <w:szCs w:val="16"/>
          </w:rPr>
          <w:t>-</w:t>
        </w:r>
      </w:hyperlink>
      <w:hyperlink r:id="rId48">
        <w:r w:rsidRPr="002F375D">
          <w:rPr>
            <w:sz w:val="16"/>
            <w:szCs w:val="16"/>
          </w:rPr>
          <w:t>procuraduria</w:t>
        </w:r>
      </w:hyperlink>
      <w:hyperlink r:id="rId49">
        <w:r w:rsidRPr="002F375D">
          <w:rPr>
            <w:sz w:val="16"/>
            <w:szCs w:val="16"/>
          </w:rPr>
          <w:t>-</w:t>
        </w:r>
      </w:hyperlink>
      <w:hyperlink r:id="rId50">
        <w:r w:rsidRPr="002F375D">
          <w:rPr>
            <w:sz w:val="16"/>
            <w:szCs w:val="16"/>
          </w:rPr>
          <w:t>agraria</w:t>
        </w:r>
      </w:hyperlink>
      <w:hyperlink r:id="rId51">
        <w:r w:rsidRPr="002F375D">
          <w:rPr>
            <w:sz w:val="16"/>
            <w:szCs w:val="16"/>
          </w:rPr>
          <w:t>-</w:t>
        </w:r>
      </w:hyperlink>
      <w:hyperlink r:id="rId52">
        <w:r w:rsidRPr="002F375D">
          <w:rPr>
            <w:sz w:val="16"/>
            <w:szCs w:val="16"/>
          </w:rPr>
          <w:t>confian</w:t>
        </w:r>
      </w:hyperlink>
      <w:hyperlink r:id="rId53">
        <w:r w:rsidRPr="002F375D">
          <w:rPr>
            <w:sz w:val="16"/>
            <w:szCs w:val="16"/>
          </w:rPr>
          <w:t>-</w:t>
        </w:r>
      </w:hyperlink>
      <w:hyperlink r:id="rId54">
        <w:r w:rsidRPr="002F375D">
          <w:rPr>
            <w:sz w:val="16"/>
            <w:szCs w:val="16"/>
          </w:rPr>
          <w:t>en</w:t>
        </w:r>
      </w:hyperlink>
      <w:hyperlink r:id="rId55">
        <w:r w:rsidRPr="002F375D">
          <w:rPr>
            <w:sz w:val="16"/>
            <w:szCs w:val="16"/>
          </w:rPr>
          <w:t>-</w:t>
        </w:r>
      </w:hyperlink>
      <w:hyperlink r:id="rId56">
        <w:r w:rsidRPr="002F375D">
          <w:rPr>
            <w:sz w:val="16"/>
            <w:szCs w:val="16"/>
          </w:rPr>
          <w:t>que</w:t>
        </w:r>
      </w:hyperlink>
      <w:hyperlink r:id="rId57">
        <w:r w:rsidRPr="002F375D">
          <w:rPr>
            <w:sz w:val="16"/>
            <w:szCs w:val="16"/>
          </w:rPr>
          <w:t>-</w:t>
        </w:r>
      </w:hyperlink>
      <w:hyperlink r:id="rId58">
        <w:r w:rsidRPr="002F375D">
          <w:rPr>
            <w:sz w:val="16"/>
            <w:szCs w:val="16"/>
          </w:rPr>
          <w:t>la</w:t>
        </w:r>
      </w:hyperlink>
      <w:hyperlink r:id="rId59">
        <w:r w:rsidRPr="002F375D">
          <w:rPr>
            <w:sz w:val="16"/>
            <w:szCs w:val="16"/>
          </w:rPr>
          <w:t>-</w:t>
        </w:r>
      </w:hyperlink>
      <w:hyperlink r:id="rId60">
        <w:r w:rsidRPr="002F375D">
          <w:rPr>
            <w:sz w:val="16"/>
            <w:szCs w:val="16"/>
          </w:rPr>
          <w:t>scjn</w:t>
        </w:r>
      </w:hyperlink>
      <w:hyperlink r:id="rId61"/>
      <w:hyperlink r:id="rId62">
        <w:r w:rsidRPr="002F375D">
          <w:rPr>
            <w:sz w:val="16"/>
            <w:szCs w:val="16"/>
          </w:rPr>
          <w:t>resuelva</w:t>
        </w:r>
      </w:hyperlink>
      <w:hyperlink r:id="rId63">
        <w:r w:rsidRPr="002F375D">
          <w:rPr>
            <w:sz w:val="16"/>
            <w:szCs w:val="16"/>
          </w:rPr>
          <w:t>-</w:t>
        </w:r>
      </w:hyperlink>
      <w:hyperlink r:id="rId64">
        <w:r w:rsidRPr="002F375D">
          <w:rPr>
            <w:sz w:val="16"/>
            <w:szCs w:val="16"/>
          </w:rPr>
          <w:t>a</w:t>
        </w:r>
      </w:hyperlink>
      <w:hyperlink r:id="rId65">
        <w:r w:rsidRPr="002F375D">
          <w:rPr>
            <w:sz w:val="16"/>
            <w:szCs w:val="16"/>
          </w:rPr>
          <w:t>-</w:t>
        </w:r>
      </w:hyperlink>
      <w:hyperlink r:id="rId66">
        <w:r w:rsidRPr="002F375D">
          <w:rPr>
            <w:sz w:val="16"/>
            <w:szCs w:val="16"/>
          </w:rPr>
          <w:t>favor</w:t>
        </w:r>
      </w:hyperlink>
      <w:hyperlink r:id="rId67">
        <w:r w:rsidRPr="002F375D">
          <w:rPr>
            <w:sz w:val="16"/>
            <w:szCs w:val="16"/>
          </w:rPr>
          <w:t>-</w:t>
        </w:r>
      </w:hyperlink>
      <w:hyperlink r:id="rId68">
        <w:r w:rsidRPr="002F375D">
          <w:rPr>
            <w:sz w:val="16"/>
            <w:szCs w:val="16"/>
          </w:rPr>
          <w:t>del</w:t>
        </w:r>
      </w:hyperlink>
      <w:hyperlink r:id="rId69">
        <w:r w:rsidRPr="002F375D">
          <w:rPr>
            <w:sz w:val="16"/>
            <w:szCs w:val="16"/>
          </w:rPr>
          <w:t>-</w:t>
        </w:r>
      </w:hyperlink>
      <w:hyperlink r:id="rId70">
        <w:r w:rsidRPr="002F375D">
          <w:rPr>
            <w:sz w:val="16"/>
            <w:szCs w:val="16"/>
          </w:rPr>
          <w:t>ejido</w:t>
        </w:r>
      </w:hyperlink>
      <w:hyperlink r:id="rId71">
        <w:r w:rsidRPr="002F375D">
          <w:rPr>
            <w:sz w:val="16"/>
            <w:szCs w:val="16"/>
          </w:rPr>
          <w:t>-</w:t>
        </w:r>
      </w:hyperlink>
      <w:hyperlink r:id="rId72">
        <w:r w:rsidRPr="002F375D">
          <w:rPr>
            <w:sz w:val="16"/>
            <w:szCs w:val="16"/>
          </w:rPr>
          <w:t>de</w:t>
        </w:r>
      </w:hyperlink>
      <w:hyperlink r:id="rId73">
        <w:r w:rsidRPr="002F375D">
          <w:rPr>
            <w:sz w:val="16"/>
            <w:szCs w:val="16"/>
          </w:rPr>
          <w:t>-</w:t>
        </w:r>
      </w:hyperlink>
      <w:hyperlink r:id="rId74">
        <w:r w:rsidRPr="002F375D">
          <w:rPr>
            <w:sz w:val="16"/>
            <w:szCs w:val="16"/>
          </w:rPr>
          <w:t>tecoltemi</w:t>
        </w:r>
      </w:hyperlink>
      <w:hyperlink r:id="rId75">
        <w:r w:rsidRPr="002F375D">
          <w:rPr>
            <w:sz w:val="16"/>
            <w:szCs w:val="16"/>
          </w:rPr>
          <w:t>-</w:t>
        </w:r>
      </w:hyperlink>
      <w:hyperlink r:id="rId76">
        <w:r w:rsidRPr="002F375D">
          <w:rPr>
            <w:sz w:val="16"/>
            <w:szCs w:val="16"/>
          </w:rPr>
          <w:t>en</w:t>
        </w:r>
      </w:hyperlink>
      <w:hyperlink r:id="rId77">
        <w:r w:rsidRPr="002F375D">
          <w:rPr>
            <w:sz w:val="16"/>
            <w:szCs w:val="16"/>
          </w:rPr>
          <w:t>-</w:t>
        </w:r>
      </w:hyperlink>
      <w:hyperlink r:id="rId78">
        <w:r w:rsidRPr="002F375D">
          <w:rPr>
            <w:sz w:val="16"/>
            <w:szCs w:val="16"/>
          </w:rPr>
          <w:t>puebla?idiom=es</w:t>
        </w:r>
      </w:hyperlink>
      <w:hyperlink r:id="rId79">
        <w:r w:rsidRPr="002F375D">
          <w:rPr>
            <w:color w:val="000000"/>
            <w:sz w:val="16"/>
            <w:szCs w:val="16"/>
            <w:u w:val="none" w:color="000000"/>
          </w:rPr>
          <w:t xml:space="preserve"> </w:t>
        </w:r>
      </w:hyperlink>
      <w:r w:rsidRPr="002F375D">
        <w:rPr>
          <w:color w:val="000000"/>
          <w:sz w:val="16"/>
          <w:szCs w:val="16"/>
          <w:u w:val="none" w:color="000000"/>
        </w:rPr>
        <w:t xml:space="preserve"> </w:t>
      </w:r>
    </w:p>
  </w:footnote>
  <w:footnote w:id="8">
    <w:p w14:paraId="1D32E642" w14:textId="77777777" w:rsidR="007053A9" w:rsidRPr="002F375D" w:rsidRDefault="007053A9" w:rsidP="007053A9">
      <w:pPr>
        <w:pStyle w:val="footnotedescription"/>
        <w:spacing w:line="221" w:lineRule="auto"/>
        <w:rPr>
          <w:sz w:val="16"/>
          <w:szCs w:val="16"/>
        </w:rPr>
      </w:pPr>
      <w:r w:rsidRPr="002F375D">
        <w:rPr>
          <w:rStyle w:val="footnotemark"/>
          <w:sz w:val="16"/>
          <w:szCs w:val="16"/>
        </w:rPr>
        <w:footnoteRef/>
      </w:r>
      <w:r w:rsidRPr="002F375D">
        <w:rPr>
          <w:sz w:val="16"/>
          <w:szCs w:val="16"/>
        </w:rPr>
        <w:t xml:space="preserve"> </w:t>
      </w:r>
      <w:hyperlink r:id="rId80">
        <w:r w:rsidRPr="002F375D">
          <w:rPr>
            <w:sz w:val="16"/>
            <w:szCs w:val="16"/>
          </w:rPr>
          <w:t>https://www.gob.mx/semarnat/prensa/anuncia</w:t>
        </w:r>
      </w:hyperlink>
      <w:hyperlink r:id="rId81">
        <w:r w:rsidRPr="002F375D">
          <w:rPr>
            <w:sz w:val="16"/>
            <w:szCs w:val="16"/>
          </w:rPr>
          <w:t>-</w:t>
        </w:r>
      </w:hyperlink>
      <w:hyperlink r:id="rId82">
        <w:r w:rsidRPr="002F375D">
          <w:rPr>
            <w:sz w:val="16"/>
            <w:szCs w:val="16"/>
          </w:rPr>
          <w:t>semarnat</w:t>
        </w:r>
      </w:hyperlink>
      <w:hyperlink r:id="rId83">
        <w:r w:rsidRPr="002F375D">
          <w:rPr>
            <w:sz w:val="16"/>
            <w:szCs w:val="16"/>
          </w:rPr>
          <w:t>-</w:t>
        </w:r>
      </w:hyperlink>
      <w:hyperlink r:id="rId84">
        <w:r w:rsidRPr="002F375D">
          <w:rPr>
            <w:sz w:val="16"/>
            <w:szCs w:val="16"/>
          </w:rPr>
          <w:t>programa</w:t>
        </w:r>
      </w:hyperlink>
      <w:hyperlink r:id="rId85">
        <w:r w:rsidRPr="002F375D">
          <w:rPr>
            <w:sz w:val="16"/>
            <w:szCs w:val="16"/>
          </w:rPr>
          <w:t>-</w:t>
        </w:r>
      </w:hyperlink>
      <w:hyperlink r:id="rId86">
        <w:r w:rsidRPr="002F375D">
          <w:rPr>
            <w:sz w:val="16"/>
            <w:szCs w:val="16"/>
          </w:rPr>
          <w:t>nacional</w:t>
        </w:r>
      </w:hyperlink>
      <w:hyperlink r:id="rId87">
        <w:r w:rsidRPr="002F375D">
          <w:rPr>
            <w:sz w:val="16"/>
            <w:szCs w:val="16"/>
          </w:rPr>
          <w:t>-</w:t>
        </w:r>
      </w:hyperlink>
      <w:hyperlink r:id="rId88">
        <w:r w:rsidRPr="002F375D">
          <w:rPr>
            <w:sz w:val="16"/>
            <w:szCs w:val="16"/>
          </w:rPr>
          <w:t>de</w:t>
        </w:r>
      </w:hyperlink>
      <w:hyperlink r:id="rId89">
        <w:r w:rsidRPr="002F375D">
          <w:rPr>
            <w:sz w:val="16"/>
            <w:szCs w:val="16"/>
          </w:rPr>
          <w:t>-</w:t>
        </w:r>
      </w:hyperlink>
      <w:hyperlink r:id="rId90">
        <w:r w:rsidRPr="002F375D">
          <w:rPr>
            <w:sz w:val="16"/>
            <w:szCs w:val="16"/>
          </w:rPr>
          <w:t>remediacion</w:t>
        </w:r>
      </w:hyperlink>
      <w:hyperlink r:id="rId91">
        <w:r w:rsidRPr="002F375D">
          <w:rPr>
            <w:sz w:val="16"/>
            <w:szCs w:val="16"/>
          </w:rPr>
          <w:t>-</w:t>
        </w:r>
      </w:hyperlink>
      <w:hyperlink r:id="rId92">
        <w:r w:rsidRPr="002F375D">
          <w:rPr>
            <w:sz w:val="16"/>
            <w:szCs w:val="16"/>
          </w:rPr>
          <w:t>de</w:t>
        </w:r>
      </w:hyperlink>
      <w:hyperlink r:id="rId93">
        <w:r w:rsidRPr="002F375D">
          <w:rPr>
            <w:sz w:val="16"/>
            <w:szCs w:val="16"/>
          </w:rPr>
          <w:t>-</w:t>
        </w:r>
      </w:hyperlink>
      <w:hyperlink r:id="rId94">
        <w:r w:rsidRPr="002F375D">
          <w:rPr>
            <w:sz w:val="16"/>
            <w:szCs w:val="16"/>
          </w:rPr>
          <w:t>sitios</w:t>
        </w:r>
      </w:hyperlink>
      <w:hyperlink r:id="rId95"/>
      <w:hyperlink r:id="rId96">
        <w:r w:rsidRPr="002F375D">
          <w:rPr>
            <w:sz w:val="16"/>
            <w:szCs w:val="16"/>
          </w:rPr>
          <w:t>sitios</w:t>
        </w:r>
      </w:hyperlink>
      <w:hyperlink r:id="rId97">
        <w:r w:rsidRPr="002F375D">
          <w:rPr>
            <w:sz w:val="16"/>
            <w:szCs w:val="16"/>
          </w:rPr>
          <w:t>-</w:t>
        </w:r>
      </w:hyperlink>
      <w:hyperlink r:id="rId98">
        <w:r w:rsidRPr="002F375D">
          <w:rPr>
            <w:sz w:val="16"/>
            <w:szCs w:val="16"/>
          </w:rPr>
          <w:t>contaminados</w:t>
        </w:r>
      </w:hyperlink>
      <w:hyperlink r:id="rId99">
        <w:r w:rsidRPr="002F375D">
          <w:rPr>
            <w:sz w:val="16"/>
            <w:szCs w:val="16"/>
          </w:rPr>
          <w:t>-</w:t>
        </w:r>
      </w:hyperlink>
      <w:hyperlink r:id="rId100">
        <w:r w:rsidRPr="002F375D">
          <w:rPr>
            <w:sz w:val="16"/>
            <w:szCs w:val="16"/>
          </w:rPr>
          <w:t>2021</w:t>
        </w:r>
      </w:hyperlink>
      <w:hyperlink r:id="rId101">
        <w:r w:rsidRPr="002F375D">
          <w:rPr>
            <w:sz w:val="16"/>
            <w:szCs w:val="16"/>
          </w:rPr>
          <w:t>-</w:t>
        </w:r>
      </w:hyperlink>
      <w:hyperlink r:id="rId102">
        <w:r w:rsidRPr="002F375D">
          <w:rPr>
            <w:sz w:val="16"/>
            <w:szCs w:val="16"/>
          </w:rPr>
          <w:t>2024?idiom=es</w:t>
        </w:r>
      </w:hyperlink>
      <w:hyperlink r:id="rId103">
        <w:r w:rsidRPr="002F375D">
          <w:rPr>
            <w:rFonts w:eastAsia="Calibri" w:cs="Calibri"/>
            <w:color w:val="000000"/>
            <w:sz w:val="16"/>
            <w:szCs w:val="16"/>
            <w:u w:val="none" w:color="000000"/>
          </w:rPr>
          <w:t xml:space="preserve"> </w:t>
        </w:r>
      </w:hyperlink>
      <w:r w:rsidRPr="002F375D">
        <w:rPr>
          <w:rFonts w:eastAsia="Calibri" w:cs="Calibri"/>
          <w:color w:val="000000"/>
          <w:sz w:val="16"/>
          <w:szCs w:val="16"/>
          <w:u w:val="none" w:color="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021C" w14:textId="6CC1A37F" w:rsidR="00F86C29" w:rsidRDefault="00F86C29" w:rsidP="0098098C">
    <w:pPr>
      <w:pStyle w:val="Encabezado"/>
      <w:jc w:val="right"/>
    </w:pPr>
    <w:r>
      <w:rPr>
        <w:noProof/>
        <w:lang w:val="es-MX" w:eastAsia="es-MX"/>
      </w:rPr>
      <w:drawing>
        <wp:anchor distT="0" distB="0" distL="0" distR="0" simplePos="0" relativeHeight="251661312" behindDoc="1" locked="0" layoutInCell="1" hidden="0" allowOverlap="1" wp14:anchorId="5BAA2B7B" wp14:editId="3EB5DA10">
          <wp:simplePos x="0" y="0"/>
          <wp:positionH relativeFrom="margin">
            <wp:align>center</wp:align>
          </wp:positionH>
          <wp:positionV relativeFrom="paragraph">
            <wp:posOffset>-857885</wp:posOffset>
          </wp:positionV>
          <wp:extent cx="8192453" cy="1067769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92453" cy="10677693"/>
                  </a:xfrm>
                  <a:prstGeom prst="rect">
                    <a:avLst/>
                  </a:prstGeom>
                  <a:ln/>
                </pic:spPr>
              </pic:pic>
            </a:graphicData>
          </a:graphic>
        </wp:anchor>
      </w:drawing>
    </w:r>
  </w:p>
  <w:p w14:paraId="2BE6FE89" w14:textId="77777777" w:rsidR="00F86C29" w:rsidRDefault="00F86C29"/>
  <w:p w14:paraId="73C837C1" w14:textId="77777777" w:rsidR="00F86C29" w:rsidRDefault="00F86C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hanging="332"/>
      </w:pPr>
      <w:rPr>
        <w:rFonts w:ascii="Arial" w:hAnsi="Arial" w:cs="Arial"/>
        <w:b/>
        <w:bCs/>
        <w:sz w:val="25"/>
        <w:szCs w:val="25"/>
      </w:rPr>
    </w:lvl>
    <w:lvl w:ilvl="1">
      <w:start w:val="1"/>
      <w:numFmt w:val="decimal"/>
      <w:lvlText w:val="%2."/>
      <w:lvlJc w:val="left"/>
      <w:pPr>
        <w:ind w:hanging="365"/>
      </w:pPr>
      <w:rPr>
        <w:rFonts w:ascii="Arial" w:hAnsi="Arial" w:cs="Arial"/>
        <w:b/>
        <w:bCs/>
        <w:w w:val="88"/>
        <w:sz w:val="20"/>
        <w:szCs w:val="20"/>
      </w:rPr>
    </w:lvl>
    <w:lvl w:ilvl="2">
      <w:numFmt w:val="bullet"/>
      <w:lvlText w:val="•"/>
      <w:lvlJc w:val="left"/>
      <w:pPr>
        <w:ind w:hanging="356"/>
      </w:pPr>
      <w:rPr>
        <w:rFonts w:ascii="Arial" w:hAnsi="Arial"/>
        <w:b w:val="0"/>
        <w:w w:val="153"/>
        <w:sz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5"/>
    <w:multiLevelType w:val="multilevel"/>
    <w:tmpl w:val="00000888"/>
    <w:lvl w:ilvl="0">
      <w:start w:val="5"/>
      <w:numFmt w:val="decimal"/>
      <w:lvlText w:val="%1"/>
      <w:lvlJc w:val="left"/>
      <w:pPr>
        <w:ind w:hanging="96"/>
      </w:pPr>
      <w:rPr>
        <w:rFonts w:ascii="Times New Roman" w:hAnsi="Times New Roman" w:cs="Times New Roman"/>
        <w:b w:val="0"/>
        <w:bCs w:val="0"/>
        <w:w w:val="121"/>
        <w:position w:val="5"/>
        <w:sz w:val="9"/>
        <w:szCs w:val="9"/>
      </w:rPr>
    </w:lvl>
    <w:lvl w:ilvl="1">
      <w:numFmt w:val="bullet"/>
      <w:lvlText w:val="•"/>
      <w:lvlJc w:val="left"/>
      <w:pPr>
        <w:ind w:hanging="367"/>
      </w:pPr>
      <w:rPr>
        <w:rFonts w:ascii="Arial" w:hAnsi="Arial"/>
        <w:b w:val="0"/>
        <w:w w:val="142"/>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6"/>
    <w:multiLevelType w:val="multilevel"/>
    <w:tmpl w:val="00000889"/>
    <w:lvl w:ilvl="0">
      <w:start w:val="9"/>
      <w:numFmt w:val="decimal"/>
      <w:lvlText w:val="%1"/>
      <w:lvlJc w:val="left"/>
      <w:pPr>
        <w:ind w:hanging="234"/>
      </w:pPr>
      <w:rPr>
        <w:rFonts w:ascii="Times New Roman" w:hAnsi="Times New Roman" w:cs="Times New Roman"/>
        <w:b w:val="0"/>
        <w:bCs w:val="0"/>
        <w:w w:val="112"/>
        <w:position w:val="4"/>
        <w:sz w:val="9"/>
        <w:szCs w:val="9"/>
      </w:rPr>
    </w:lvl>
    <w:lvl w:ilvl="1">
      <w:numFmt w:val="bullet"/>
      <w:lvlText w:val="•"/>
      <w:lvlJc w:val="left"/>
      <w:pPr>
        <w:ind w:hanging="366"/>
      </w:pPr>
      <w:rPr>
        <w:rFonts w:ascii="Arial" w:hAnsi="Arial"/>
        <w:b w:val="0"/>
        <w:w w:val="151"/>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7"/>
    <w:multiLevelType w:val="multilevel"/>
    <w:tmpl w:val="0000088A"/>
    <w:lvl w:ilvl="0">
      <w:numFmt w:val="bullet"/>
      <w:lvlText w:val="•"/>
      <w:lvlJc w:val="left"/>
      <w:pPr>
        <w:ind w:hanging="357"/>
      </w:pPr>
      <w:rPr>
        <w:rFonts w:ascii="Arial" w:hAnsi="Arial"/>
        <w:b w:val="0"/>
        <w:w w:val="142"/>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35576A1"/>
    <w:multiLevelType w:val="hybridMultilevel"/>
    <w:tmpl w:val="4C7A49A2"/>
    <w:lvl w:ilvl="0" w:tplc="429841A8">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D95250"/>
    <w:multiLevelType w:val="multilevel"/>
    <w:tmpl w:val="3B104E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5233D4F"/>
    <w:multiLevelType w:val="hybridMultilevel"/>
    <w:tmpl w:val="B1B8647E"/>
    <w:lvl w:ilvl="0" w:tplc="481836B2">
      <w:start w:val="5"/>
      <w:numFmt w:val="bullet"/>
      <w:lvlText w:val="-"/>
      <w:lvlJc w:val="left"/>
      <w:pPr>
        <w:ind w:left="2802" w:hanging="360"/>
      </w:pPr>
      <w:rPr>
        <w:rFonts w:ascii="Calibri" w:eastAsia="Calibri" w:hAnsi="Calibri" w:cs="Calibri" w:hint="default"/>
      </w:rPr>
    </w:lvl>
    <w:lvl w:ilvl="1" w:tplc="080A0003">
      <w:start w:val="1"/>
      <w:numFmt w:val="bullet"/>
      <w:lvlText w:val="o"/>
      <w:lvlJc w:val="left"/>
      <w:pPr>
        <w:ind w:left="3522" w:hanging="360"/>
      </w:pPr>
      <w:rPr>
        <w:rFonts w:ascii="Courier New" w:hAnsi="Courier New" w:cs="Courier New" w:hint="default"/>
      </w:rPr>
    </w:lvl>
    <w:lvl w:ilvl="2" w:tplc="080A0005" w:tentative="1">
      <w:start w:val="1"/>
      <w:numFmt w:val="bullet"/>
      <w:lvlText w:val=""/>
      <w:lvlJc w:val="left"/>
      <w:pPr>
        <w:ind w:left="4242" w:hanging="360"/>
      </w:pPr>
      <w:rPr>
        <w:rFonts w:ascii="Wingdings" w:hAnsi="Wingdings" w:hint="default"/>
      </w:rPr>
    </w:lvl>
    <w:lvl w:ilvl="3" w:tplc="080A0001" w:tentative="1">
      <w:start w:val="1"/>
      <w:numFmt w:val="bullet"/>
      <w:lvlText w:val=""/>
      <w:lvlJc w:val="left"/>
      <w:pPr>
        <w:ind w:left="4962" w:hanging="360"/>
      </w:pPr>
      <w:rPr>
        <w:rFonts w:ascii="Symbol" w:hAnsi="Symbol" w:hint="default"/>
      </w:rPr>
    </w:lvl>
    <w:lvl w:ilvl="4" w:tplc="080A0003" w:tentative="1">
      <w:start w:val="1"/>
      <w:numFmt w:val="bullet"/>
      <w:lvlText w:val="o"/>
      <w:lvlJc w:val="left"/>
      <w:pPr>
        <w:ind w:left="5682" w:hanging="360"/>
      </w:pPr>
      <w:rPr>
        <w:rFonts w:ascii="Courier New" w:hAnsi="Courier New" w:cs="Courier New" w:hint="default"/>
      </w:rPr>
    </w:lvl>
    <w:lvl w:ilvl="5" w:tplc="080A0005" w:tentative="1">
      <w:start w:val="1"/>
      <w:numFmt w:val="bullet"/>
      <w:lvlText w:val=""/>
      <w:lvlJc w:val="left"/>
      <w:pPr>
        <w:ind w:left="6402" w:hanging="360"/>
      </w:pPr>
      <w:rPr>
        <w:rFonts w:ascii="Wingdings" w:hAnsi="Wingdings" w:hint="default"/>
      </w:rPr>
    </w:lvl>
    <w:lvl w:ilvl="6" w:tplc="080A0001" w:tentative="1">
      <w:start w:val="1"/>
      <w:numFmt w:val="bullet"/>
      <w:lvlText w:val=""/>
      <w:lvlJc w:val="left"/>
      <w:pPr>
        <w:ind w:left="7122" w:hanging="360"/>
      </w:pPr>
      <w:rPr>
        <w:rFonts w:ascii="Symbol" w:hAnsi="Symbol" w:hint="default"/>
      </w:rPr>
    </w:lvl>
    <w:lvl w:ilvl="7" w:tplc="080A0003" w:tentative="1">
      <w:start w:val="1"/>
      <w:numFmt w:val="bullet"/>
      <w:lvlText w:val="o"/>
      <w:lvlJc w:val="left"/>
      <w:pPr>
        <w:ind w:left="7842" w:hanging="360"/>
      </w:pPr>
      <w:rPr>
        <w:rFonts w:ascii="Courier New" w:hAnsi="Courier New" w:cs="Courier New" w:hint="default"/>
      </w:rPr>
    </w:lvl>
    <w:lvl w:ilvl="8" w:tplc="080A0005" w:tentative="1">
      <w:start w:val="1"/>
      <w:numFmt w:val="bullet"/>
      <w:lvlText w:val=""/>
      <w:lvlJc w:val="left"/>
      <w:pPr>
        <w:ind w:left="8562" w:hanging="360"/>
      </w:pPr>
      <w:rPr>
        <w:rFonts w:ascii="Wingdings" w:hAnsi="Wingdings" w:hint="default"/>
      </w:rPr>
    </w:lvl>
  </w:abstractNum>
  <w:abstractNum w:abstractNumId="7" w15:restartNumberingAfterBreak="0">
    <w:nsid w:val="052E55AF"/>
    <w:multiLevelType w:val="hybridMultilevel"/>
    <w:tmpl w:val="69AA0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A384922"/>
    <w:multiLevelType w:val="multilevel"/>
    <w:tmpl w:val="D8385E18"/>
    <w:lvl w:ilvl="0">
      <w:start w:val="1"/>
      <w:numFmt w:val="decimal"/>
      <w:lvlText w:val="%1."/>
      <w:lvlJc w:val="left"/>
      <w:pPr>
        <w:tabs>
          <w:tab w:val="num" w:pos="-1278"/>
        </w:tabs>
        <w:ind w:left="-1278" w:hanging="360"/>
      </w:pPr>
    </w:lvl>
    <w:lvl w:ilvl="1" w:tentative="1">
      <w:start w:val="1"/>
      <w:numFmt w:val="decimal"/>
      <w:lvlText w:val="%2."/>
      <w:lvlJc w:val="left"/>
      <w:pPr>
        <w:tabs>
          <w:tab w:val="num" w:pos="-558"/>
        </w:tabs>
        <w:ind w:left="-558" w:hanging="360"/>
      </w:pPr>
    </w:lvl>
    <w:lvl w:ilvl="2" w:tentative="1">
      <w:start w:val="1"/>
      <w:numFmt w:val="decimal"/>
      <w:lvlText w:val="%3."/>
      <w:lvlJc w:val="left"/>
      <w:pPr>
        <w:tabs>
          <w:tab w:val="num" w:pos="162"/>
        </w:tabs>
        <w:ind w:left="162" w:hanging="360"/>
      </w:pPr>
    </w:lvl>
    <w:lvl w:ilvl="3" w:tentative="1">
      <w:start w:val="1"/>
      <w:numFmt w:val="decimal"/>
      <w:lvlText w:val="%4."/>
      <w:lvlJc w:val="left"/>
      <w:pPr>
        <w:tabs>
          <w:tab w:val="num" w:pos="882"/>
        </w:tabs>
        <w:ind w:left="882" w:hanging="360"/>
      </w:pPr>
    </w:lvl>
    <w:lvl w:ilvl="4" w:tentative="1">
      <w:start w:val="1"/>
      <w:numFmt w:val="decimal"/>
      <w:lvlText w:val="%5."/>
      <w:lvlJc w:val="left"/>
      <w:pPr>
        <w:tabs>
          <w:tab w:val="num" w:pos="1602"/>
        </w:tabs>
        <w:ind w:left="1602" w:hanging="360"/>
      </w:pPr>
    </w:lvl>
    <w:lvl w:ilvl="5" w:tentative="1">
      <w:start w:val="1"/>
      <w:numFmt w:val="decimal"/>
      <w:lvlText w:val="%6."/>
      <w:lvlJc w:val="left"/>
      <w:pPr>
        <w:tabs>
          <w:tab w:val="num" w:pos="2322"/>
        </w:tabs>
        <w:ind w:left="2322" w:hanging="360"/>
      </w:pPr>
    </w:lvl>
    <w:lvl w:ilvl="6" w:tentative="1">
      <w:start w:val="1"/>
      <w:numFmt w:val="decimal"/>
      <w:lvlText w:val="%7."/>
      <w:lvlJc w:val="left"/>
      <w:pPr>
        <w:tabs>
          <w:tab w:val="num" w:pos="3042"/>
        </w:tabs>
        <w:ind w:left="3042" w:hanging="360"/>
      </w:pPr>
    </w:lvl>
    <w:lvl w:ilvl="7" w:tentative="1">
      <w:start w:val="1"/>
      <w:numFmt w:val="decimal"/>
      <w:lvlText w:val="%8."/>
      <w:lvlJc w:val="left"/>
      <w:pPr>
        <w:tabs>
          <w:tab w:val="num" w:pos="3762"/>
        </w:tabs>
        <w:ind w:left="3762" w:hanging="360"/>
      </w:pPr>
    </w:lvl>
    <w:lvl w:ilvl="8" w:tentative="1">
      <w:start w:val="1"/>
      <w:numFmt w:val="decimal"/>
      <w:lvlText w:val="%9."/>
      <w:lvlJc w:val="left"/>
      <w:pPr>
        <w:tabs>
          <w:tab w:val="num" w:pos="4482"/>
        </w:tabs>
        <w:ind w:left="4482" w:hanging="360"/>
      </w:pPr>
    </w:lvl>
  </w:abstractNum>
  <w:abstractNum w:abstractNumId="9" w15:restartNumberingAfterBreak="0">
    <w:nsid w:val="0EC24E8F"/>
    <w:multiLevelType w:val="hybridMultilevel"/>
    <w:tmpl w:val="58A4E46A"/>
    <w:lvl w:ilvl="0" w:tplc="D78CBD00">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F9E4105"/>
    <w:multiLevelType w:val="hybridMultilevel"/>
    <w:tmpl w:val="59629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B59D1"/>
    <w:multiLevelType w:val="hybridMultilevel"/>
    <w:tmpl w:val="F6BC0F46"/>
    <w:lvl w:ilvl="0" w:tplc="88FEE08C">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311935"/>
    <w:multiLevelType w:val="hybridMultilevel"/>
    <w:tmpl w:val="CDCC84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9A1A4A"/>
    <w:multiLevelType w:val="hybridMultilevel"/>
    <w:tmpl w:val="2EE08E6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462350"/>
    <w:multiLevelType w:val="hybridMultilevel"/>
    <w:tmpl w:val="A6EAE0E0"/>
    <w:lvl w:ilvl="0" w:tplc="70C81928">
      <w:start w:val="1"/>
      <w:numFmt w:val="bullet"/>
      <w:lvlText w:val=""/>
      <w:lvlJc w:val="left"/>
      <w:pPr>
        <w:ind w:left="720" w:hanging="360"/>
      </w:pPr>
      <w:rPr>
        <w:rFonts w:ascii="Wingdings" w:hAnsi="Wingdings" w:hint="default"/>
        <w:color w:val="2E74B5" w:themeColor="accent5"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507D97"/>
    <w:multiLevelType w:val="multilevel"/>
    <w:tmpl w:val="5A7A502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44114D"/>
    <w:multiLevelType w:val="hybridMultilevel"/>
    <w:tmpl w:val="DC3EB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C49BC"/>
    <w:multiLevelType w:val="hybridMultilevel"/>
    <w:tmpl w:val="376EE070"/>
    <w:lvl w:ilvl="0" w:tplc="BEFA33B6">
      <w:start w:val="1"/>
      <w:numFmt w:val="decimal"/>
      <w:lvlText w:val="%1."/>
      <w:lvlJc w:val="left"/>
      <w:pPr>
        <w:ind w:left="710" w:hanging="71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169D9"/>
    <w:multiLevelType w:val="hybridMultilevel"/>
    <w:tmpl w:val="ED42A156"/>
    <w:lvl w:ilvl="0" w:tplc="080A0001">
      <w:start w:val="1"/>
      <w:numFmt w:val="bullet"/>
      <w:lvlText w:val=""/>
      <w:lvlJc w:val="left"/>
      <w:pPr>
        <w:ind w:left="890" w:hanging="360"/>
      </w:pPr>
      <w:rPr>
        <w:rFonts w:ascii="Symbol" w:hAnsi="Symbol" w:hint="default"/>
      </w:rPr>
    </w:lvl>
    <w:lvl w:ilvl="1" w:tplc="080A0003" w:tentative="1">
      <w:start w:val="1"/>
      <w:numFmt w:val="bullet"/>
      <w:lvlText w:val="o"/>
      <w:lvlJc w:val="left"/>
      <w:pPr>
        <w:ind w:left="1610" w:hanging="360"/>
      </w:pPr>
      <w:rPr>
        <w:rFonts w:ascii="Courier New" w:hAnsi="Courier New" w:cs="Courier New" w:hint="default"/>
      </w:rPr>
    </w:lvl>
    <w:lvl w:ilvl="2" w:tplc="080A0005" w:tentative="1">
      <w:start w:val="1"/>
      <w:numFmt w:val="bullet"/>
      <w:lvlText w:val=""/>
      <w:lvlJc w:val="left"/>
      <w:pPr>
        <w:ind w:left="2330" w:hanging="360"/>
      </w:pPr>
      <w:rPr>
        <w:rFonts w:ascii="Wingdings" w:hAnsi="Wingdings" w:hint="default"/>
      </w:rPr>
    </w:lvl>
    <w:lvl w:ilvl="3" w:tplc="080A0001" w:tentative="1">
      <w:start w:val="1"/>
      <w:numFmt w:val="bullet"/>
      <w:lvlText w:val=""/>
      <w:lvlJc w:val="left"/>
      <w:pPr>
        <w:ind w:left="3050" w:hanging="360"/>
      </w:pPr>
      <w:rPr>
        <w:rFonts w:ascii="Symbol" w:hAnsi="Symbol" w:hint="default"/>
      </w:rPr>
    </w:lvl>
    <w:lvl w:ilvl="4" w:tplc="080A0003" w:tentative="1">
      <w:start w:val="1"/>
      <w:numFmt w:val="bullet"/>
      <w:lvlText w:val="o"/>
      <w:lvlJc w:val="left"/>
      <w:pPr>
        <w:ind w:left="3770" w:hanging="360"/>
      </w:pPr>
      <w:rPr>
        <w:rFonts w:ascii="Courier New" w:hAnsi="Courier New" w:cs="Courier New" w:hint="default"/>
      </w:rPr>
    </w:lvl>
    <w:lvl w:ilvl="5" w:tplc="080A0005" w:tentative="1">
      <w:start w:val="1"/>
      <w:numFmt w:val="bullet"/>
      <w:lvlText w:val=""/>
      <w:lvlJc w:val="left"/>
      <w:pPr>
        <w:ind w:left="4490" w:hanging="360"/>
      </w:pPr>
      <w:rPr>
        <w:rFonts w:ascii="Wingdings" w:hAnsi="Wingdings" w:hint="default"/>
      </w:rPr>
    </w:lvl>
    <w:lvl w:ilvl="6" w:tplc="080A0001" w:tentative="1">
      <w:start w:val="1"/>
      <w:numFmt w:val="bullet"/>
      <w:lvlText w:val=""/>
      <w:lvlJc w:val="left"/>
      <w:pPr>
        <w:ind w:left="5210" w:hanging="360"/>
      </w:pPr>
      <w:rPr>
        <w:rFonts w:ascii="Symbol" w:hAnsi="Symbol" w:hint="default"/>
      </w:rPr>
    </w:lvl>
    <w:lvl w:ilvl="7" w:tplc="080A0003" w:tentative="1">
      <w:start w:val="1"/>
      <w:numFmt w:val="bullet"/>
      <w:lvlText w:val="o"/>
      <w:lvlJc w:val="left"/>
      <w:pPr>
        <w:ind w:left="5930" w:hanging="360"/>
      </w:pPr>
      <w:rPr>
        <w:rFonts w:ascii="Courier New" w:hAnsi="Courier New" w:cs="Courier New" w:hint="default"/>
      </w:rPr>
    </w:lvl>
    <w:lvl w:ilvl="8" w:tplc="080A0005" w:tentative="1">
      <w:start w:val="1"/>
      <w:numFmt w:val="bullet"/>
      <w:lvlText w:val=""/>
      <w:lvlJc w:val="left"/>
      <w:pPr>
        <w:ind w:left="6650" w:hanging="360"/>
      </w:pPr>
      <w:rPr>
        <w:rFonts w:ascii="Wingdings" w:hAnsi="Wingdings" w:hint="default"/>
      </w:rPr>
    </w:lvl>
  </w:abstractNum>
  <w:abstractNum w:abstractNumId="19" w15:restartNumberingAfterBreak="0">
    <w:nsid w:val="2CD22C45"/>
    <w:multiLevelType w:val="hybridMultilevel"/>
    <w:tmpl w:val="40C895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761BB7"/>
    <w:multiLevelType w:val="hybridMultilevel"/>
    <w:tmpl w:val="7AA0C3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D4285C"/>
    <w:multiLevelType w:val="hybridMultilevel"/>
    <w:tmpl w:val="17A0A75C"/>
    <w:lvl w:ilvl="0" w:tplc="F2FA0426">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C8A902">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88814E">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A6BB8E">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F8C6F0">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7CEDB2">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20EE40">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2A67A4">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6CFEB2">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2E6564"/>
    <w:multiLevelType w:val="hybridMultilevel"/>
    <w:tmpl w:val="E9A4E87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32BB6E5B"/>
    <w:multiLevelType w:val="hybridMultilevel"/>
    <w:tmpl w:val="EC7E3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3F0526"/>
    <w:multiLevelType w:val="hybridMultilevel"/>
    <w:tmpl w:val="F43653CA"/>
    <w:lvl w:ilvl="0" w:tplc="976A272A">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86413EB"/>
    <w:multiLevelType w:val="hybridMultilevel"/>
    <w:tmpl w:val="C8061932"/>
    <w:lvl w:ilvl="0" w:tplc="D5D4C9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3C35C1"/>
    <w:multiLevelType w:val="hybridMultilevel"/>
    <w:tmpl w:val="F09C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56E64"/>
    <w:multiLevelType w:val="hybridMultilevel"/>
    <w:tmpl w:val="67CC7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DD6214"/>
    <w:multiLevelType w:val="hybridMultilevel"/>
    <w:tmpl w:val="CEF28F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FE1414"/>
    <w:multiLevelType w:val="hybridMultilevel"/>
    <w:tmpl w:val="B0342E9E"/>
    <w:lvl w:ilvl="0" w:tplc="24F4291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4F62757"/>
    <w:multiLevelType w:val="hybridMultilevel"/>
    <w:tmpl w:val="BE28BBB2"/>
    <w:lvl w:ilvl="0" w:tplc="2688B33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E8803E">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A26950">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322174">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F4A756">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DE2EEE">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285BFE">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E4F8A6">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6C3BFE">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5C10D52"/>
    <w:multiLevelType w:val="hybridMultilevel"/>
    <w:tmpl w:val="32C40D7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5161A1"/>
    <w:multiLevelType w:val="hybridMultilevel"/>
    <w:tmpl w:val="38DCA856"/>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772530A"/>
    <w:multiLevelType w:val="hybridMultilevel"/>
    <w:tmpl w:val="E7B4A062"/>
    <w:lvl w:ilvl="0" w:tplc="4A3670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56FE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0013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3A25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92E4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BC21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12EA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489D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E277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0AF28F0"/>
    <w:multiLevelType w:val="hybridMultilevel"/>
    <w:tmpl w:val="DA00BC30"/>
    <w:lvl w:ilvl="0" w:tplc="080A0001">
      <w:start w:val="1"/>
      <w:numFmt w:val="bullet"/>
      <w:lvlText w:val=""/>
      <w:lvlJc w:val="left"/>
      <w:pPr>
        <w:ind w:left="2442" w:hanging="360"/>
      </w:pPr>
      <w:rPr>
        <w:rFonts w:ascii="Symbol" w:hAnsi="Symbol" w:hint="default"/>
      </w:rPr>
    </w:lvl>
    <w:lvl w:ilvl="1" w:tplc="080A0003" w:tentative="1">
      <w:start w:val="1"/>
      <w:numFmt w:val="bullet"/>
      <w:lvlText w:val="o"/>
      <w:lvlJc w:val="left"/>
      <w:pPr>
        <w:ind w:left="3162" w:hanging="360"/>
      </w:pPr>
      <w:rPr>
        <w:rFonts w:ascii="Courier New" w:hAnsi="Courier New" w:cs="Courier New" w:hint="default"/>
      </w:rPr>
    </w:lvl>
    <w:lvl w:ilvl="2" w:tplc="080A0005" w:tentative="1">
      <w:start w:val="1"/>
      <w:numFmt w:val="bullet"/>
      <w:lvlText w:val=""/>
      <w:lvlJc w:val="left"/>
      <w:pPr>
        <w:ind w:left="3882" w:hanging="360"/>
      </w:pPr>
      <w:rPr>
        <w:rFonts w:ascii="Wingdings" w:hAnsi="Wingdings" w:hint="default"/>
      </w:rPr>
    </w:lvl>
    <w:lvl w:ilvl="3" w:tplc="080A0001" w:tentative="1">
      <w:start w:val="1"/>
      <w:numFmt w:val="bullet"/>
      <w:lvlText w:val=""/>
      <w:lvlJc w:val="left"/>
      <w:pPr>
        <w:ind w:left="4602" w:hanging="360"/>
      </w:pPr>
      <w:rPr>
        <w:rFonts w:ascii="Symbol" w:hAnsi="Symbol" w:hint="default"/>
      </w:rPr>
    </w:lvl>
    <w:lvl w:ilvl="4" w:tplc="080A0003" w:tentative="1">
      <w:start w:val="1"/>
      <w:numFmt w:val="bullet"/>
      <w:lvlText w:val="o"/>
      <w:lvlJc w:val="left"/>
      <w:pPr>
        <w:ind w:left="5322" w:hanging="360"/>
      </w:pPr>
      <w:rPr>
        <w:rFonts w:ascii="Courier New" w:hAnsi="Courier New" w:cs="Courier New" w:hint="default"/>
      </w:rPr>
    </w:lvl>
    <w:lvl w:ilvl="5" w:tplc="080A0005" w:tentative="1">
      <w:start w:val="1"/>
      <w:numFmt w:val="bullet"/>
      <w:lvlText w:val=""/>
      <w:lvlJc w:val="left"/>
      <w:pPr>
        <w:ind w:left="6042" w:hanging="360"/>
      </w:pPr>
      <w:rPr>
        <w:rFonts w:ascii="Wingdings" w:hAnsi="Wingdings" w:hint="default"/>
      </w:rPr>
    </w:lvl>
    <w:lvl w:ilvl="6" w:tplc="080A0001" w:tentative="1">
      <w:start w:val="1"/>
      <w:numFmt w:val="bullet"/>
      <w:lvlText w:val=""/>
      <w:lvlJc w:val="left"/>
      <w:pPr>
        <w:ind w:left="6762" w:hanging="360"/>
      </w:pPr>
      <w:rPr>
        <w:rFonts w:ascii="Symbol" w:hAnsi="Symbol" w:hint="default"/>
      </w:rPr>
    </w:lvl>
    <w:lvl w:ilvl="7" w:tplc="080A0003" w:tentative="1">
      <w:start w:val="1"/>
      <w:numFmt w:val="bullet"/>
      <w:lvlText w:val="o"/>
      <w:lvlJc w:val="left"/>
      <w:pPr>
        <w:ind w:left="7482" w:hanging="360"/>
      </w:pPr>
      <w:rPr>
        <w:rFonts w:ascii="Courier New" w:hAnsi="Courier New" w:cs="Courier New" w:hint="default"/>
      </w:rPr>
    </w:lvl>
    <w:lvl w:ilvl="8" w:tplc="080A0005" w:tentative="1">
      <w:start w:val="1"/>
      <w:numFmt w:val="bullet"/>
      <w:lvlText w:val=""/>
      <w:lvlJc w:val="left"/>
      <w:pPr>
        <w:ind w:left="8202" w:hanging="360"/>
      </w:pPr>
      <w:rPr>
        <w:rFonts w:ascii="Wingdings" w:hAnsi="Wingdings" w:hint="default"/>
      </w:rPr>
    </w:lvl>
  </w:abstractNum>
  <w:abstractNum w:abstractNumId="35" w15:restartNumberingAfterBreak="0">
    <w:nsid w:val="733622BC"/>
    <w:multiLevelType w:val="hybridMultilevel"/>
    <w:tmpl w:val="71DA44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E51581"/>
    <w:multiLevelType w:val="hybridMultilevel"/>
    <w:tmpl w:val="4E08FA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8B68E3"/>
    <w:multiLevelType w:val="hybridMultilevel"/>
    <w:tmpl w:val="4DDEC0BA"/>
    <w:lvl w:ilvl="0" w:tplc="88FEE08C">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31"/>
  </w:num>
  <w:num w:numId="4">
    <w:abstractNumId w:val="25"/>
  </w:num>
  <w:num w:numId="5">
    <w:abstractNumId w:val="29"/>
  </w:num>
  <w:num w:numId="6">
    <w:abstractNumId w:val="36"/>
  </w:num>
  <w:num w:numId="7">
    <w:abstractNumId w:val="7"/>
  </w:num>
  <w:num w:numId="8">
    <w:abstractNumId w:val="28"/>
  </w:num>
  <w:num w:numId="9">
    <w:abstractNumId w:val="24"/>
  </w:num>
  <w:num w:numId="10">
    <w:abstractNumId w:val="23"/>
  </w:num>
  <w:num w:numId="11">
    <w:abstractNumId w:val="14"/>
  </w:num>
  <w:num w:numId="12">
    <w:abstractNumId w:val="12"/>
  </w:num>
  <w:num w:numId="13">
    <w:abstractNumId w:val="13"/>
  </w:num>
  <w:num w:numId="14">
    <w:abstractNumId w:val="17"/>
  </w:num>
  <w:num w:numId="15">
    <w:abstractNumId w:val="16"/>
  </w:num>
  <w:num w:numId="16">
    <w:abstractNumId w:val="20"/>
  </w:num>
  <w:num w:numId="17">
    <w:abstractNumId w:val="4"/>
  </w:num>
  <w:num w:numId="18">
    <w:abstractNumId w:val="19"/>
  </w:num>
  <w:num w:numId="19">
    <w:abstractNumId w:val="35"/>
  </w:num>
  <w:num w:numId="20">
    <w:abstractNumId w:val="8"/>
  </w:num>
  <w:num w:numId="21">
    <w:abstractNumId w:val="18"/>
  </w:num>
  <w:num w:numId="22">
    <w:abstractNumId w:val="0"/>
  </w:num>
  <w:num w:numId="23">
    <w:abstractNumId w:val="3"/>
  </w:num>
  <w:num w:numId="24">
    <w:abstractNumId w:val="1"/>
  </w:num>
  <w:num w:numId="25">
    <w:abstractNumId w:val="34"/>
  </w:num>
  <w:num w:numId="26">
    <w:abstractNumId w:val="6"/>
  </w:num>
  <w:num w:numId="27">
    <w:abstractNumId w:val="22"/>
  </w:num>
  <w:num w:numId="28">
    <w:abstractNumId w:val="2"/>
  </w:num>
  <w:num w:numId="29">
    <w:abstractNumId w:val="5"/>
  </w:num>
  <w:num w:numId="30">
    <w:abstractNumId w:val="15"/>
  </w:num>
  <w:num w:numId="31">
    <w:abstractNumId w:val="27"/>
  </w:num>
  <w:num w:numId="32">
    <w:abstractNumId w:val="11"/>
  </w:num>
  <w:num w:numId="33">
    <w:abstractNumId w:val="37"/>
  </w:num>
  <w:num w:numId="34">
    <w:abstractNumId w:val="33"/>
  </w:num>
  <w:num w:numId="35">
    <w:abstractNumId w:val="21"/>
  </w:num>
  <w:num w:numId="36">
    <w:abstractNumId w:val="30"/>
  </w:num>
  <w:num w:numId="37">
    <w:abstractNumId w:val="10"/>
  </w:num>
  <w:num w:numId="3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F1"/>
    <w:rsid w:val="00004C57"/>
    <w:rsid w:val="00006F2A"/>
    <w:rsid w:val="00014BAC"/>
    <w:rsid w:val="00034817"/>
    <w:rsid w:val="00044190"/>
    <w:rsid w:val="00046391"/>
    <w:rsid w:val="0005463E"/>
    <w:rsid w:val="0008314E"/>
    <w:rsid w:val="000868ED"/>
    <w:rsid w:val="0009151D"/>
    <w:rsid w:val="000F14C5"/>
    <w:rsid w:val="001142E3"/>
    <w:rsid w:val="00123672"/>
    <w:rsid w:val="00153A5D"/>
    <w:rsid w:val="00175F66"/>
    <w:rsid w:val="00184BBE"/>
    <w:rsid w:val="001C7F16"/>
    <w:rsid w:val="001E085F"/>
    <w:rsid w:val="001E26FE"/>
    <w:rsid w:val="001E4BEB"/>
    <w:rsid w:val="00210BE9"/>
    <w:rsid w:val="002151CB"/>
    <w:rsid w:val="0022254D"/>
    <w:rsid w:val="002379B7"/>
    <w:rsid w:val="0024045E"/>
    <w:rsid w:val="00240C1B"/>
    <w:rsid w:val="002761E8"/>
    <w:rsid w:val="002833D6"/>
    <w:rsid w:val="00285503"/>
    <w:rsid w:val="00290AD7"/>
    <w:rsid w:val="002917AB"/>
    <w:rsid w:val="002B4147"/>
    <w:rsid w:val="002C3BD2"/>
    <w:rsid w:val="002C5F43"/>
    <w:rsid w:val="002D3A57"/>
    <w:rsid w:val="002D6B74"/>
    <w:rsid w:val="002E3AE9"/>
    <w:rsid w:val="002E7E3B"/>
    <w:rsid w:val="002F0F72"/>
    <w:rsid w:val="002F375D"/>
    <w:rsid w:val="003127F5"/>
    <w:rsid w:val="00320AC1"/>
    <w:rsid w:val="00372936"/>
    <w:rsid w:val="00386A9C"/>
    <w:rsid w:val="003B4F18"/>
    <w:rsid w:val="003C4EC1"/>
    <w:rsid w:val="003D40FB"/>
    <w:rsid w:val="003D537E"/>
    <w:rsid w:val="00406217"/>
    <w:rsid w:val="00415394"/>
    <w:rsid w:val="00432C7D"/>
    <w:rsid w:val="00441932"/>
    <w:rsid w:val="0046226C"/>
    <w:rsid w:val="0046383A"/>
    <w:rsid w:val="004939D7"/>
    <w:rsid w:val="00494123"/>
    <w:rsid w:val="00495261"/>
    <w:rsid w:val="00497096"/>
    <w:rsid w:val="004A30B6"/>
    <w:rsid w:val="004D0BC5"/>
    <w:rsid w:val="004F2756"/>
    <w:rsid w:val="0050012C"/>
    <w:rsid w:val="00564E5C"/>
    <w:rsid w:val="00566E10"/>
    <w:rsid w:val="005930BF"/>
    <w:rsid w:val="005E2AF3"/>
    <w:rsid w:val="005E3ABA"/>
    <w:rsid w:val="005E40F7"/>
    <w:rsid w:val="006029A2"/>
    <w:rsid w:val="00606DE5"/>
    <w:rsid w:val="006108EF"/>
    <w:rsid w:val="0062030B"/>
    <w:rsid w:val="006267CE"/>
    <w:rsid w:val="0064184E"/>
    <w:rsid w:val="006516F1"/>
    <w:rsid w:val="0065769E"/>
    <w:rsid w:val="00676B6D"/>
    <w:rsid w:val="00686201"/>
    <w:rsid w:val="006B755D"/>
    <w:rsid w:val="006F3533"/>
    <w:rsid w:val="006F7882"/>
    <w:rsid w:val="007053A9"/>
    <w:rsid w:val="007407C8"/>
    <w:rsid w:val="00747B52"/>
    <w:rsid w:val="00751118"/>
    <w:rsid w:val="00756592"/>
    <w:rsid w:val="00762DB5"/>
    <w:rsid w:val="007748CA"/>
    <w:rsid w:val="00784020"/>
    <w:rsid w:val="007853DE"/>
    <w:rsid w:val="007A02FA"/>
    <w:rsid w:val="007B07C1"/>
    <w:rsid w:val="007B772A"/>
    <w:rsid w:val="007C7987"/>
    <w:rsid w:val="007D134C"/>
    <w:rsid w:val="007D22BB"/>
    <w:rsid w:val="007D30D3"/>
    <w:rsid w:val="007F3700"/>
    <w:rsid w:val="0081453A"/>
    <w:rsid w:val="0083366F"/>
    <w:rsid w:val="00835412"/>
    <w:rsid w:val="0084752B"/>
    <w:rsid w:val="008902FE"/>
    <w:rsid w:val="008B46A6"/>
    <w:rsid w:val="008C5841"/>
    <w:rsid w:val="008F7B22"/>
    <w:rsid w:val="00901A98"/>
    <w:rsid w:val="00925050"/>
    <w:rsid w:val="00926943"/>
    <w:rsid w:val="00932004"/>
    <w:rsid w:val="0093797E"/>
    <w:rsid w:val="00942619"/>
    <w:rsid w:val="00945A50"/>
    <w:rsid w:val="00970CBC"/>
    <w:rsid w:val="0098098C"/>
    <w:rsid w:val="009A1EB5"/>
    <w:rsid w:val="009B242C"/>
    <w:rsid w:val="009E4167"/>
    <w:rsid w:val="009F3245"/>
    <w:rsid w:val="009F485F"/>
    <w:rsid w:val="00A04874"/>
    <w:rsid w:val="00A177BD"/>
    <w:rsid w:val="00A3306C"/>
    <w:rsid w:val="00A6659E"/>
    <w:rsid w:val="00A920F4"/>
    <w:rsid w:val="00B06375"/>
    <w:rsid w:val="00B1431B"/>
    <w:rsid w:val="00B3037F"/>
    <w:rsid w:val="00B365CF"/>
    <w:rsid w:val="00B678D7"/>
    <w:rsid w:val="00B80CD7"/>
    <w:rsid w:val="00B934B5"/>
    <w:rsid w:val="00BA3D93"/>
    <w:rsid w:val="00BB2DE9"/>
    <w:rsid w:val="00BC224D"/>
    <w:rsid w:val="00BE3690"/>
    <w:rsid w:val="00BE3F5D"/>
    <w:rsid w:val="00BF0784"/>
    <w:rsid w:val="00C002B2"/>
    <w:rsid w:val="00C003EC"/>
    <w:rsid w:val="00C10A96"/>
    <w:rsid w:val="00C11531"/>
    <w:rsid w:val="00C248E8"/>
    <w:rsid w:val="00C3037D"/>
    <w:rsid w:val="00C34422"/>
    <w:rsid w:val="00C51A9C"/>
    <w:rsid w:val="00C573ED"/>
    <w:rsid w:val="00C711CB"/>
    <w:rsid w:val="00C739A6"/>
    <w:rsid w:val="00C74AB3"/>
    <w:rsid w:val="00C94268"/>
    <w:rsid w:val="00CB2830"/>
    <w:rsid w:val="00CC2F15"/>
    <w:rsid w:val="00D00B6E"/>
    <w:rsid w:val="00D04206"/>
    <w:rsid w:val="00D12B9A"/>
    <w:rsid w:val="00D1345F"/>
    <w:rsid w:val="00D338B4"/>
    <w:rsid w:val="00D8412D"/>
    <w:rsid w:val="00DA1AFC"/>
    <w:rsid w:val="00DC2D08"/>
    <w:rsid w:val="00DD25E3"/>
    <w:rsid w:val="00DF0D3C"/>
    <w:rsid w:val="00DF60EE"/>
    <w:rsid w:val="00E017C4"/>
    <w:rsid w:val="00E32D91"/>
    <w:rsid w:val="00E362B7"/>
    <w:rsid w:val="00E428E2"/>
    <w:rsid w:val="00E5632B"/>
    <w:rsid w:val="00E57193"/>
    <w:rsid w:val="00E67045"/>
    <w:rsid w:val="00E825DC"/>
    <w:rsid w:val="00E968EC"/>
    <w:rsid w:val="00EB1C4A"/>
    <w:rsid w:val="00EB558D"/>
    <w:rsid w:val="00EE6976"/>
    <w:rsid w:val="00F0307C"/>
    <w:rsid w:val="00F07A74"/>
    <w:rsid w:val="00F25E53"/>
    <w:rsid w:val="00F271C6"/>
    <w:rsid w:val="00F3365B"/>
    <w:rsid w:val="00F60E8C"/>
    <w:rsid w:val="00F60F88"/>
    <w:rsid w:val="00F61A97"/>
    <w:rsid w:val="00F64FA6"/>
    <w:rsid w:val="00F716BA"/>
    <w:rsid w:val="00F7182A"/>
    <w:rsid w:val="00F84614"/>
    <w:rsid w:val="00F86C29"/>
    <w:rsid w:val="00FB2E78"/>
    <w:rsid w:val="00FD0D3E"/>
    <w:rsid w:val="00FF2F01"/>
    <w:rsid w:val="00FF2F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EF528"/>
  <w15:chartTrackingRefBased/>
  <w15:docId w15:val="{26DD72BA-1640-4498-8282-BF20C43E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F1"/>
    <w:pPr>
      <w:spacing w:after="0" w:line="240" w:lineRule="auto"/>
    </w:pPr>
    <w:rPr>
      <w:rFonts w:ascii="Calibri" w:hAnsi="Calibri" w:cs="Calibri"/>
    </w:rPr>
  </w:style>
  <w:style w:type="paragraph" w:styleId="Ttulo2">
    <w:name w:val="heading 2"/>
    <w:basedOn w:val="Normal"/>
    <w:next w:val="Normal"/>
    <w:link w:val="Ttulo2Car"/>
    <w:uiPriority w:val="9"/>
    <w:semiHidden/>
    <w:unhideWhenUsed/>
    <w:qFormat/>
    <w:rsid w:val="00C94268"/>
    <w:pPr>
      <w:keepNext/>
      <w:keepLines/>
      <w:spacing w:before="360" w:after="80" w:line="259" w:lineRule="auto"/>
      <w:outlineLvl w:val="1"/>
    </w:pPr>
    <w:rPr>
      <w:rFonts w:eastAsia="Calibri"/>
      <w:b/>
      <w:sz w:val="36"/>
      <w:szCs w:val="36"/>
      <w:lang w:val="es-MX"/>
    </w:rPr>
  </w:style>
  <w:style w:type="paragraph" w:styleId="Ttulo3">
    <w:name w:val="heading 3"/>
    <w:basedOn w:val="Normal"/>
    <w:next w:val="Normal"/>
    <w:link w:val="Ttulo3Car"/>
    <w:uiPriority w:val="9"/>
    <w:semiHidden/>
    <w:unhideWhenUsed/>
    <w:qFormat/>
    <w:rsid w:val="00C739A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16F1"/>
    <w:rPr>
      <w:color w:val="0563C1"/>
      <w:u w:val="single"/>
    </w:rPr>
  </w:style>
  <w:style w:type="paragraph" w:styleId="Sinespaciado">
    <w:name w:val="No Spacing"/>
    <w:basedOn w:val="Normal"/>
    <w:link w:val="SinespaciadoCar"/>
    <w:uiPriority w:val="1"/>
    <w:qFormat/>
    <w:rsid w:val="006516F1"/>
  </w:style>
  <w:style w:type="paragraph" w:customStyle="1" w:styleId="xmsonormal">
    <w:name w:val="x_msonormal"/>
    <w:basedOn w:val="Normal"/>
    <w:uiPriority w:val="99"/>
    <w:rsid w:val="006516F1"/>
    <w:rPr>
      <w:rFonts w:ascii="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566E10"/>
    <w:rPr>
      <w:rFonts w:ascii="Calibri" w:hAnsi="Calibri" w:cs="Calibri"/>
    </w:rPr>
  </w:style>
  <w:style w:type="paragraph" w:styleId="Encabezado">
    <w:name w:val="header"/>
    <w:basedOn w:val="Normal"/>
    <w:link w:val="EncabezadoCar"/>
    <w:uiPriority w:val="99"/>
    <w:unhideWhenUsed/>
    <w:rsid w:val="0098098C"/>
    <w:pPr>
      <w:tabs>
        <w:tab w:val="center" w:pos="4419"/>
        <w:tab w:val="right" w:pos="8838"/>
      </w:tabs>
    </w:pPr>
  </w:style>
  <w:style w:type="character" w:customStyle="1" w:styleId="EncabezadoCar">
    <w:name w:val="Encabezado Car"/>
    <w:basedOn w:val="Fuentedeprrafopredeter"/>
    <w:link w:val="Encabezado"/>
    <w:uiPriority w:val="99"/>
    <w:rsid w:val="0098098C"/>
    <w:rPr>
      <w:rFonts w:ascii="Calibri" w:hAnsi="Calibri" w:cs="Calibri"/>
    </w:rPr>
  </w:style>
  <w:style w:type="paragraph" w:styleId="Piedepgina">
    <w:name w:val="footer"/>
    <w:basedOn w:val="Normal"/>
    <w:link w:val="PiedepginaCar"/>
    <w:uiPriority w:val="99"/>
    <w:unhideWhenUsed/>
    <w:rsid w:val="0098098C"/>
    <w:pPr>
      <w:tabs>
        <w:tab w:val="center" w:pos="4419"/>
        <w:tab w:val="right" w:pos="8838"/>
      </w:tabs>
    </w:pPr>
  </w:style>
  <w:style w:type="character" w:customStyle="1" w:styleId="PiedepginaCar">
    <w:name w:val="Pie de página Car"/>
    <w:basedOn w:val="Fuentedeprrafopredeter"/>
    <w:link w:val="Piedepgina"/>
    <w:uiPriority w:val="99"/>
    <w:rsid w:val="0098098C"/>
    <w:rPr>
      <w:rFonts w:ascii="Calibri" w:hAnsi="Calibri" w:cs="Calibri"/>
    </w:rPr>
  </w:style>
  <w:style w:type="table" w:styleId="Tablaconcuadrcula">
    <w:name w:val="Table Grid"/>
    <w:basedOn w:val="Tablanormal"/>
    <w:uiPriority w:val="39"/>
    <w:rsid w:val="0098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ita texto,Footnote,Listas,lp1,4 Párrafo de lista,Figuras,Dot pt,No Spacing1,List Paragraph Char Char Char,Indicator Text,List Paragraph1,Numbered Para 1,DH1,Colorful List - Accent 11,Bullet 1,F5 List Paragraph,Bullet Points"/>
    <w:basedOn w:val="Normal"/>
    <w:link w:val="PrrafodelistaCar"/>
    <w:uiPriority w:val="34"/>
    <w:qFormat/>
    <w:rsid w:val="005E40F7"/>
    <w:pPr>
      <w:ind w:left="720"/>
      <w:contextualSpacing/>
    </w:pPr>
  </w:style>
  <w:style w:type="paragraph" w:styleId="Textodeglobo">
    <w:name w:val="Balloon Text"/>
    <w:basedOn w:val="Normal"/>
    <w:link w:val="TextodegloboCar"/>
    <w:uiPriority w:val="99"/>
    <w:semiHidden/>
    <w:unhideWhenUsed/>
    <w:rsid w:val="00901A98"/>
    <w:rPr>
      <w:rFonts w:ascii="Segoe UI" w:eastAsiaTheme="minorEastAsia" w:hAnsi="Segoe UI" w:cs="Segoe UI"/>
      <w:sz w:val="18"/>
      <w:szCs w:val="18"/>
      <w:lang w:val="es-MX"/>
    </w:rPr>
  </w:style>
  <w:style w:type="character" w:customStyle="1" w:styleId="TextodegloboCar">
    <w:name w:val="Texto de globo Car"/>
    <w:basedOn w:val="Fuentedeprrafopredeter"/>
    <w:link w:val="Textodeglobo"/>
    <w:uiPriority w:val="99"/>
    <w:semiHidden/>
    <w:rsid w:val="00901A98"/>
    <w:rPr>
      <w:rFonts w:ascii="Segoe UI" w:eastAsiaTheme="minorEastAsia" w:hAnsi="Segoe UI" w:cs="Segoe UI"/>
      <w:sz w:val="18"/>
      <w:szCs w:val="18"/>
      <w:lang w:val="es-MX"/>
    </w:rPr>
  </w:style>
  <w:style w:type="paragraph" w:styleId="Textonotapie">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TextonotapieCar"/>
    <w:uiPriority w:val="99"/>
    <w:unhideWhenUsed/>
    <w:qFormat/>
    <w:rsid w:val="00F60E8C"/>
    <w:rPr>
      <w:rFonts w:asciiTheme="minorHAnsi" w:hAnsiTheme="minorHAnsi" w:cstheme="minorBidi"/>
      <w:sz w:val="20"/>
      <w:szCs w:val="20"/>
    </w:rPr>
  </w:style>
  <w:style w:type="character" w:customStyle="1" w:styleId="TextonotapieCar">
    <w:name w:val="Texto nota pie Car"/>
    <w:aliases w:val="Car3 Car1,Car3 Car Car,Footnote Text Char Char Char Char Char Car,Footnote Text Char Char Char Char Car,Footnote reference Car,FA Fu Car1,FA Fu Car Car, Car3 Car1, Car3 Car Car,Footnote Text Char Char Char Car, Car31 Car Car,fn Car"/>
    <w:basedOn w:val="Fuentedeprrafopredeter"/>
    <w:link w:val="Textonotapie"/>
    <w:uiPriority w:val="99"/>
    <w:semiHidden/>
    <w:rsid w:val="00F60E8C"/>
    <w:rPr>
      <w:sz w:val="20"/>
      <w:szCs w:val="20"/>
    </w:rPr>
  </w:style>
  <w:style w:type="character" w:styleId="Refdenotaalpie">
    <w:name w:val="footnote reference"/>
    <w:aliases w:val="Ref. de nota al pie 2,Texto de nota al pie,Stinking Styles,Stinking Styles5,Appel note de bas de page,Footnotes refss,Footnote number,referencia nota al pie,BVI fnr,f,4_G,16 Point,Superscript 6 Point,Texto nota al pie,ftref,Ref,julio"/>
    <w:basedOn w:val="Fuentedeprrafopredeter"/>
    <w:uiPriority w:val="99"/>
    <w:unhideWhenUsed/>
    <w:qFormat/>
    <w:rsid w:val="00F60E8C"/>
    <w:rPr>
      <w:vertAlign w:val="superscript"/>
    </w:rPr>
  </w:style>
  <w:style w:type="character" w:customStyle="1" w:styleId="Ttulo2Car">
    <w:name w:val="Título 2 Car"/>
    <w:basedOn w:val="Fuentedeprrafopredeter"/>
    <w:link w:val="Ttulo2"/>
    <w:uiPriority w:val="9"/>
    <w:semiHidden/>
    <w:rsid w:val="00C94268"/>
    <w:rPr>
      <w:rFonts w:ascii="Calibri" w:eastAsia="Calibri" w:hAnsi="Calibri" w:cs="Calibri"/>
      <w:b/>
      <w:sz w:val="36"/>
      <w:szCs w:val="36"/>
      <w:lang w:val="es-MX"/>
    </w:rPr>
  </w:style>
  <w:style w:type="paragraph" w:styleId="NormalWeb">
    <w:name w:val="Normal (Web)"/>
    <w:aliases w:val="Normal (Web) Car Car,Normal (Web) Car Car Car Car,Normal (Web) Car Car Car Car Car Car Car Car Car Car Car Car Car Car Car Car Car,Normal (Web) C..."/>
    <w:basedOn w:val="Normal"/>
    <w:link w:val="NormalWebCar"/>
    <w:uiPriority w:val="99"/>
    <w:unhideWhenUsed/>
    <w:qFormat/>
    <w:rsid w:val="00C94268"/>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WebCar">
    <w:name w:val="Normal (Web) Car"/>
    <w:aliases w:val="Normal (Web) Car Car Car,Normal (Web) Car Car Car Car Car,Normal (Web) Car Car Car Car Car Car Car Car Car Car Car Car Car Car Car Car Car Car,Normal (Web) C... Car"/>
    <w:link w:val="NormalWeb"/>
    <w:uiPriority w:val="99"/>
    <w:rsid w:val="00C94268"/>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C94268"/>
    <w:pPr>
      <w:spacing w:line="360" w:lineRule="auto"/>
      <w:ind w:firstLine="709"/>
      <w:jc w:val="both"/>
    </w:pPr>
    <w:rPr>
      <w:rFonts w:ascii="Arial" w:eastAsia="Times New Roman" w:hAnsi="Arial" w:cs="Times New Roman"/>
      <w:sz w:val="30"/>
      <w:szCs w:val="18"/>
      <w:lang w:val="es-MX" w:eastAsia="es-MX"/>
    </w:rPr>
  </w:style>
  <w:style w:type="character" w:customStyle="1" w:styleId="corte4fondoCar">
    <w:name w:val="corte4 fondo Car"/>
    <w:link w:val="corte4fondo"/>
    <w:qFormat/>
    <w:rsid w:val="00C94268"/>
    <w:rPr>
      <w:rFonts w:ascii="Arial" w:eastAsia="Times New Roman" w:hAnsi="Arial" w:cs="Times New Roman"/>
      <w:sz w:val="30"/>
      <w:szCs w:val="18"/>
      <w:lang w:val="es-MX" w:eastAsia="es-MX"/>
    </w:rPr>
  </w:style>
  <w:style w:type="character" w:customStyle="1" w:styleId="PrrafodelistaCar">
    <w:name w:val="Párrafo de lista Car"/>
    <w:aliases w:val="Cita texto Car,Footnote Car,Listas Car,lp1 Car,4 Párrafo de lista Car,Figuras Car,Dot pt Car,No Spacing1 Car,List Paragraph Char Char Char Car,Indicator Text Car,List Paragraph1 Car,Numbered Para 1 Car,DH1 Car,Bullet 1 Car"/>
    <w:link w:val="Prrafodelista"/>
    <w:uiPriority w:val="34"/>
    <w:qFormat/>
    <w:locked/>
    <w:rsid w:val="00C94268"/>
    <w:rPr>
      <w:rFonts w:ascii="Calibri" w:hAnsi="Calibri" w:cs="Calibri"/>
    </w:rPr>
  </w:style>
  <w:style w:type="character" w:customStyle="1" w:styleId="UnresolvedMention1">
    <w:name w:val="Unresolved Mention1"/>
    <w:basedOn w:val="Fuentedeprrafopredeter"/>
    <w:uiPriority w:val="99"/>
    <w:semiHidden/>
    <w:unhideWhenUsed/>
    <w:rsid w:val="00E32D91"/>
    <w:rPr>
      <w:color w:val="605E5C"/>
      <w:shd w:val="clear" w:color="auto" w:fill="E1DFDD"/>
    </w:rPr>
  </w:style>
  <w:style w:type="character" w:styleId="Hipervnculovisitado">
    <w:name w:val="FollowedHyperlink"/>
    <w:basedOn w:val="Fuentedeprrafopredeter"/>
    <w:uiPriority w:val="99"/>
    <w:semiHidden/>
    <w:unhideWhenUsed/>
    <w:rsid w:val="008F7B22"/>
    <w:rPr>
      <w:color w:val="954F72" w:themeColor="followedHyperlink"/>
      <w:u w:val="single"/>
    </w:rPr>
  </w:style>
  <w:style w:type="paragraph" w:customStyle="1" w:styleId="paragraph">
    <w:name w:val="paragraph"/>
    <w:basedOn w:val="Normal"/>
    <w:rsid w:val="009A1EB5"/>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9A1EB5"/>
  </w:style>
  <w:style w:type="character" w:customStyle="1" w:styleId="apple-converted-space">
    <w:name w:val="apple-converted-space"/>
    <w:basedOn w:val="Fuentedeprrafopredeter"/>
    <w:rsid w:val="009A1EB5"/>
  </w:style>
  <w:style w:type="character" w:customStyle="1" w:styleId="eop">
    <w:name w:val="eop"/>
    <w:basedOn w:val="Fuentedeprrafopredeter"/>
    <w:rsid w:val="009A1EB5"/>
  </w:style>
  <w:style w:type="character" w:customStyle="1" w:styleId="Mencinsinresolver1">
    <w:name w:val="Mención sin resolver1"/>
    <w:basedOn w:val="Fuentedeprrafopredeter"/>
    <w:uiPriority w:val="99"/>
    <w:semiHidden/>
    <w:unhideWhenUsed/>
    <w:rsid w:val="00BF0784"/>
    <w:rPr>
      <w:color w:val="605E5C"/>
      <w:shd w:val="clear" w:color="auto" w:fill="E1DFDD"/>
    </w:rPr>
  </w:style>
  <w:style w:type="paragraph" w:styleId="Textonotaalfinal">
    <w:name w:val="endnote text"/>
    <w:basedOn w:val="Normal"/>
    <w:link w:val="TextonotaalfinalCar"/>
    <w:uiPriority w:val="99"/>
    <w:semiHidden/>
    <w:unhideWhenUsed/>
    <w:rsid w:val="00756592"/>
    <w:rPr>
      <w:sz w:val="20"/>
      <w:szCs w:val="20"/>
    </w:rPr>
  </w:style>
  <w:style w:type="character" w:customStyle="1" w:styleId="TextonotaalfinalCar">
    <w:name w:val="Texto nota al final Car"/>
    <w:basedOn w:val="Fuentedeprrafopredeter"/>
    <w:link w:val="Textonotaalfinal"/>
    <w:uiPriority w:val="99"/>
    <w:semiHidden/>
    <w:rsid w:val="00756592"/>
    <w:rPr>
      <w:rFonts w:ascii="Calibri" w:hAnsi="Calibri" w:cs="Calibri"/>
      <w:sz w:val="20"/>
      <w:szCs w:val="20"/>
    </w:rPr>
  </w:style>
  <w:style w:type="character" w:styleId="Refdenotaalfinal">
    <w:name w:val="endnote reference"/>
    <w:basedOn w:val="Fuentedeprrafopredeter"/>
    <w:uiPriority w:val="99"/>
    <w:semiHidden/>
    <w:unhideWhenUsed/>
    <w:rsid w:val="00756592"/>
    <w:rPr>
      <w:vertAlign w:val="superscript"/>
    </w:rPr>
  </w:style>
  <w:style w:type="table" w:customStyle="1" w:styleId="Tablaconcuadrcula1">
    <w:name w:val="Tabla con cuadrícula1"/>
    <w:basedOn w:val="Tablanormal"/>
    <w:next w:val="Tablaconcuadrcula"/>
    <w:uiPriority w:val="39"/>
    <w:rsid w:val="00046391"/>
    <w:pPr>
      <w:spacing w:after="0" w:line="240" w:lineRule="auto"/>
    </w:pPr>
    <w:rPr>
      <w:rFonts w:ascii="Calibri" w:eastAsia="Calibri" w:hAnsi="Calibri" w:cs="Calibr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C739A6"/>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Fuentedeprrafopredeter"/>
    <w:uiPriority w:val="99"/>
    <w:semiHidden/>
    <w:unhideWhenUsed/>
    <w:rsid w:val="00210BE9"/>
    <w:rPr>
      <w:color w:val="605E5C"/>
      <w:shd w:val="clear" w:color="auto" w:fill="E1DFDD"/>
    </w:rPr>
  </w:style>
  <w:style w:type="paragraph" w:customStyle="1" w:styleId="footnotedescription">
    <w:name w:val="footnote description"/>
    <w:next w:val="Normal"/>
    <w:link w:val="footnotedescriptionChar"/>
    <w:hidden/>
    <w:rsid w:val="007053A9"/>
    <w:pPr>
      <w:spacing w:after="0" w:line="244" w:lineRule="auto"/>
    </w:pPr>
    <w:rPr>
      <w:rFonts w:ascii="Montserrat" w:eastAsia="Montserrat" w:hAnsi="Montserrat" w:cs="Montserrat"/>
      <w:color w:val="0563C1"/>
      <w:sz w:val="18"/>
      <w:szCs w:val="24"/>
      <w:u w:val="single" w:color="0563C1"/>
    </w:rPr>
  </w:style>
  <w:style w:type="character" w:customStyle="1" w:styleId="footnotedescriptionChar">
    <w:name w:val="footnote description Char"/>
    <w:link w:val="footnotedescription"/>
    <w:rsid w:val="007053A9"/>
    <w:rPr>
      <w:rFonts w:ascii="Montserrat" w:eastAsia="Montserrat" w:hAnsi="Montserrat" w:cs="Montserrat"/>
      <w:color w:val="0563C1"/>
      <w:sz w:val="18"/>
      <w:szCs w:val="24"/>
      <w:u w:val="single" w:color="0563C1"/>
    </w:rPr>
  </w:style>
  <w:style w:type="character" w:customStyle="1" w:styleId="footnotemark">
    <w:name w:val="footnote mark"/>
    <w:hidden/>
    <w:rsid w:val="007053A9"/>
    <w:rPr>
      <w:rFonts w:ascii="Montserrat" w:eastAsia="Montserrat" w:hAnsi="Montserrat" w:cs="Montserrat"/>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261067">
      <w:bodyDiv w:val="1"/>
      <w:marLeft w:val="0"/>
      <w:marRight w:val="0"/>
      <w:marTop w:val="0"/>
      <w:marBottom w:val="0"/>
      <w:divBdr>
        <w:top w:val="none" w:sz="0" w:space="0" w:color="auto"/>
        <w:left w:val="none" w:sz="0" w:space="0" w:color="auto"/>
        <w:bottom w:val="none" w:sz="0" w:space="0" w:color="auto"/>
        <w:right w:val="none" w:sz="0" w:space="0" w:color="auto"/>
      </w:divBdr>
    </w:div>
    <w:div w:id="846944263">
      <w:bodyDiv w:val="1"/>
      <w:marLeft w:val="0"/>
      <w:marRight w:val="0"/>
      <w:marTop w:val="0"/>
      <w:marBottom w:val="0"/>
      <w:divBdr>
        <w:top w:val="none" w:sz="0" w:space="0" w:color="auto"/>
        <w:left w:val="none" w:sz="0" w:space="0" w:color="auto"/>
        <w:bottom w:val="none" w:sz="0" w:space="0" w:color="auto"/>
        <w:right w:val="none" w:sz="0" w:space="0" w:color="auto"/>
      </w:divBdr>
    </w:div>
    <w:div w:id="943149351">
      <w:bodyDiv w:val="1"/>
      <w:marLeft w:val="0"/>
      <w:marRight w:val="0"/>
      <w:marTop w:val="0"/>
      <w:marBottom w:val="0"/>
      <w:divBdr>
        <w:top w:val="none" w:sz="0" w:space="0" w:color="auto"/>
        <w:left w:val="none" w:sz="0" w:space="0" w:color="auto"/>
        <w:bottom w:val="none" w:sz="0" w:space="0" w:color="auto"/>
        <w:right w:val="none" w:sz="0" w:space="0" w:color="auto"/>
      </w:divBdr>
    </w:div>
    <w:div w:id="957375898">
      <w:bodyDiv w:val="1"/>
      <w:marLeft w:val="0"/>
      <w:marRight w:val="0"/>
      <w:marTop w:val="0"/>
      <w:marBottom w:val="0"/>
      <w:divBdr>
        <w:top w:val="none" w:sz="0" w:space="0" w:color="auto"/>
        <w:left w:val="none" w:sz="0" w:space="0" w:color="auto"/>
        <w:bottom w:val="none" w:sz="0" w:space="0" w:color="auto"/>
        <w:right w:val="none" w:sz="0" w:space="0" w:color="auto"/>
      </w:divBdr>
    </w:div>
    <w:div w:id="994454510">
      <w:bodyDiv w:val="1"/>
      <w:marLeft w:val="0"/>
      <w:marRight w:val="0"/>
      <w:marTop w:val="0"/>
      <w:marBottom w:val="0"/>
      <w:divBdr>
        <w:top w:val="none" w:sz="0" w:space="0" w:color="auto"/>
        <w:left w:val="none" w:sz="0" w:space="0" w:color="auto"/>
        <w:bottom w:val="none" w:sz="0" w:space="0" w:color="auto"/>
        <w:right w:val="none" w:sz="0" w:space="0" w:color="auto"/>
      </w:divBdr>
    </w:div>
    <w:div w:id="1229076009">
      <w:bodyDiv w:val="1"/>
      <w:marLeft w:val="0"/>
      <w:marRight w:val="0"/>
      <w:marTop w:val="0"/>
      <w:marBottom w:val="0"/>
      <w:divBdr>
        <w:top w:val="none" w:sz="0" w:space="0" w:color="auto"/>
        <w:left w:val="none" w:sz="0" w:space="0" w:color="auto"/>
        <w:bottom w:val="none" w:sz="0" w:space="0" w:color="auto"/>
        <w:right w:val="none" w:sz="0" w:space="0" w:color="auto"/>
      </w:divBdr>
    </w:div>
    <w:div w:id="2026399243">
      <w:bodyDiv w:val="1"/>
      <w:marLeft w:val="0"/>
      <w:marRight w:val="0"/>
      <w:marTop w:val="0"/>
      <w:marBottom w:val="0"/>
      <w:divBdr>
        <w:top w:val="none" w:sz="0" w:space="0" w:color="auto"/>
        <w:left w:val="none" w:sz="0" w:space="0" w:color="auto"/>
        <w:bottom w:val="none" w:sz="0" w:space="0" w:color="auto"/>
        <w:right w:val="none" w:sz="0" w:space="0" w:color="auto"/>
      </w:divBdr>
      <w:divsChild>
        <w:div w:id="1032460066">
          <w:marLeft w:val="0"/>
          <w:marRight w:val="0"/>
          <w:marTop w:val="0"/>
          <w:marBottom w:val="0"/>
          <w:divBdr>
            <w:top w:val="none" w:sz="0" w:space="0" w:color="auto"/>
            <w:left w:val="none" w:sz="0" w:space="0" w:color="auto"/>
            <w:bottom w:val="none" w:sz="0" w:space="0" w:color="auto"/>
            <w:right w:val="none" w:sz="0" w:space="0" w:color="auto"/>
          </w:divBdr>
          <w:divsChild>
            <w:div w:id="122697456">
              <w:marLeft w:val="0"/>
              <w:marRight w:val="0"/>
              <w:marTop w:val="0"/>
              <w:marBottom w:val="0"/>
              <w:divBdr>
                <w:top w:val="none" w:sz="0" w:space="0" w:color="auto"/>
                <w:left w:val="none" w:sz="0" w:space="0" w:color="auto"/>
                <w:bottom w:val="none" w:sz="0" w:space="0" w:color="auto"/>
                <w:right w:val="none" w:sz="0" w:space="0" w:color="auto"/>
              </w:divBdr>
              <w:divsChild>
                <w:div w:id="1525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37843">
      <w:bodyDiv w:val="1"/>
      <w:marLeft w:val="0"/>
      <w:marRight w:val="0"/>
      <w:marTop w:val="0"/>
      <w:marBottom w:val="0"/>
      <w:divBdr>
        <w:top w:val="none" w:sz="0" w:space="0" w:color="auto"/>
        <w:left w:val="none" w:sz="0" w:space="0" w:color="auto"/>
        <w:bottom w:val="none" w:sz="0" w:space="0" w:color="auto"/>
        <w:right w:val="none" w:sz="0" w:space="0" w:color="auto"/>
      </w:divBdr>
      <w:divsChild>
        <w:div w:id="1593316723">
          <w:marLeft w:val="0"/>
          <w:marRight w:val="0"/>
          <w:marTop w:val="0"/>
          <w:marBottom w:val="0"/>
          <w:divBdr>
            <w:top w:val="none" w:sz="0" w:space="0" w:color="auto"/>
            <w:left w:val="none" w:sz="0" w:space="0" w:color="auto"/>
            <w:bottom w:val="none" w:sz="0" w:space="0" w:color="auto"/>
            <w:right w:val="none" w:sz="0" w:space="0" w:color="auto"/>
          </w:divBdr>
          <w:divsChild>
            <w:div w:id="398751104">
              <w:marLeft w:val="0"/>
              <w:marRight w:val="0"/>
              <w:marTop w:val="0"/>
              <w:marBottom w:val="0"/>
              <w:divBdr>
                <w:top w:val="none" w:sz="0" w:space="0" w:color="auto"/>
                <w:left w:val="none" w:sz="0" w:space="0" w:color="auto"/>
                <w:bottom w:val="none" w:sz="0" w:space="0" w:color="auto"/>
                <w:right w:val="none" w:sz="0" w:space="0" w:color="auto"/>
              </w:divBdr>
              <w:divsChild>
                <w:div w:id="12772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6" Type="http://schemas.openxmlformats.org/officeDocument/2006/relationships/hyperlink" Target="https://www.gob.mx/semarnat/prensa/promueve-semarnat-el-derecho-a-la-consulta-indigena-de-las-comunidades-de-oaxaca-respecto-a-la-minera-cuzcatlan?idiom=es" TargetMode="External"/><Relationship Id="rId21" Type="http://schemas.openxmlformats.org/officeDocument/2006/relationships/hyperlink" Target="https://www.gob.mx/semarnat/prensa/promueve-semarnat-el-derecho-a-la-consulta-indigena-de-las-comunidades-de-oaxaca-respecto-a-la-minera-cuzcatlan?idiom=es" TargetMode="External"/><Relationship Id="rId42" Type="http://schemas.openxmlformats.org/officeDocument/2006/relationships/hyperlink" Target="https://www.gob.mx/semarnat/prensa/semarnat-inpi-y-procuraduria-agraria-confian-en-que-la-scjn-resuelva-a-favor-del-ejido-de-tecoltemi-en-puebla?idiom=es" TargetMode="External"/><Relationship Id="rId47" Type="http://schemas.openxmlformats.org/officeDocument/2006/relationships/hyperlink" Target="https://www.gob.mx/semarnat/prensa/semarnat-inpi-y-procuraduria-agraria-confian-en-que-la-scjn-resuelva-a-favor-del-ejido-de-tecoltemi-en-puebla?idiom=es" TargetMode="External"/><Relationship Id="rId63" Type="http://schemas.openxmlformats.org/officeDocument/2006/relationships/hyperlink" Target="https://www.gob.mx/semarnat/prensa/semarnat-inpi-y-procuraduria-agraria-confian-en-que-la-scjn-resuelva-a-favor-del-ejido-de-tecoltemi-en-puebla?idiom=es" TargetMode="External"/><Relationship Id="rId68" Type="http://schemas.openxmlformats.org/officeDocument/2006/relationships/hyperlink" Target="https://www.gob.mx/semarnat/prensa/semarnat-inpi-y-procuraduria-agraria-confian-en-que-la-scjn-resuelva-a-favor-del-ejido-de-tecoltemi-en-puebla?idiom=es" TargetMode="External"/><Relationship Id="rId84" Type="http://schemas.openxmlformats.org/officeDocument/2006/relationships/hyperlink" Target="https://www.gob.mx/semarnat/prensa/anuncia-semarnat-programa-nacional-de-remediacion-de-sitios-sitios-contaminados-2021-2024?idiom=es" TargetMode="External"/><Relationship Id="rId89" Type="http://schemas.openxmlformats.org/officeDocument/2006/relationships/hyperlink" Target="https://www.gob.mx/semarnat/prensa/anuncia-semarnat-programa-nacional-de-remediacion-de-sitios-sitios-contaminados-2021-2024?idiom=es" TargetMode="External"/><Relationship Id="rId16" Type="http://schemas.openxmlformats.org/officeDocument/2006/relationships/hyperlink" Target="https://www.gob.mx/semarnat/prensa/promueve-semarnat-el-derecho-a-la-consulta-indigena-de-las-comunidades-de-oaxaca-respecto-a-la-minera-cuzcatlan?idiom=es" TargetMode="External"/><Relationship Id="rId11" Type="http://schemas.openxmlformats.org/officeDocument/2006/relationships/hyperlink" Target="https://www.gob.mx/semarnat/prensa/promueve-semarnat-el-derecho-a-la-consulta-indigena-de-las-comunidades-de-oaxaca-respecto-a-la-minera-cuzcatlan?idiom=es" TargetMode="External"/><Relationship Id="rId32" Type="http://schemas.openxmlformats.org/officeDocument/2006/relationships/hyperlink" Target="https://www.gob.mx/semarnat/prensa/promueve-semarnat-el-derecho-a-la-consulta-indigena-de-las-comunidades-de-oaxaca-respecto-a-la-minera-cuzcatlan?idiom=es" TargetMode="External"/><Relationship Id="rId37" Type="http://schemas.openxmlformats.org/officeDocument/2006/relationships/hyperlink" Target="https://www.gob.mx/semarnat/prensa/promueve-semarnat-el-derecho-a-la-consulta-indigena-de-las-comunidades-de-oaxaca-respecto-a-la-minera-cuzcatlan?idiom=es" TargetMode="External"/><Relationship Id="rId53" Type="http://schemas.openxmlformats.org/officeDocument/2006/relationships/hyperlink" Target="https://www.gob.mx/semarnat/prensa/semarnat-inpi-y-procuraduria-agraria-confian-en-que-la-scjn-resuelva-a-favor-del-ejido-de-tecoltemi-en-puebla?idiom=es" TargetMode="External"/><Relationship Id="rId58" Type="http://schemas.openxmlformats.org/officeDocument/2006/relationships/hyperlink" Target="https://www.gob.mx/semarnat/prensa/semarnat-inpi-y-procuraduria-agraria-confian-en-que-la-scjn-resuelva-a-favor-del-ejido-de-tecoltemi-en-puebla?idiom=es" TargetMode="External"/><Relationship Id="rId74" Type="http://schemas.openxmlformats.org/officeDocument/2006/relationships/hyperlink" Target="https://www.gob.mx/semarnat/prensa/semarnat-inpi-y-procuraduria-agraria-confian-en-que-la-scjn-resuelva-a-favor-del-ejido-de-tecoltemi-en-puebla?idiom=es" TargetMode="External"/><Relationship Id="rId79" Type="http://schemas.openxmlformats.org/officeDocument/2006/relationships/hyperlink" Target="https://www.gob.mx/semarnat/prensa/semarnat-inpi-y-procuraduria-agraria-confian-en-que-la-scjn-resuelva-a-favor-del-ejido-de-tecoltemi-en-puebla?idiom=es" TargetMode="External"/><Relationship Id="rId102" Type="http://schemas.openxmlformats.org/officeDocument/2006/relationships/hyperlink" Target="https://www.gob.mx/semarnat/prensa/anuncia-semarnat-programa-nacional-de-remediacion-de-sitios-sitios-contaminados-2021-2024?idiom=es" TargetMode="External"/><Relationship Id="rId5" Type="http://schemas.openxmlformats.org/officeDocument/2006/relationships/hyperlink" Target="https://www.camimex.org.mx/index.php/sustentabilidad/desarrollo-comunitario" TargetMode="External"/><Relationship Id="rId90" Type="http://schemas.openxmlformats.org/officeDocument/2006/relationships/hyperlink" Target="https://www.gob.mx/semarnat/prensa/anuncia-semarnat-programa-nacional-de-remediacion-de-sitios-sitios-contaminados-2021-2024?idiom=es" TargetMode="External"/><Relationship Id="rId95" Type="http://schemas.openxmlformats.org/officeDocument/2006/relationships/hyperlink" Target="https://www.gob.mx/semarnat/prensa/anuncia-semarnat-programa-nacional-de-remediacion-de-sitios-sitios-contaminados-2021-2024?idiom=es" TargetMode="External"/><Relationship Id="rId22" Type="http://schemas.openxmlformats.org/officeDocument/2006/relationships/hyperlink" Target="https://www.gob.mx/semarnat/prensa/promueve-semarnat-el-derecho-a-la-consulta-indigena-de-las-comunidades-de-oaxaca-respecto-a-la-minera-cuzcatlan?idiom=es" TargetMode="External"/><Relationship Id="rId27" Type="http://schemas.openxmlformats.org/officeDocument/2006/relationships/hyperlink" Target="https://www.gob.mx/semarnat/prensa/promueve-semarnat-el-derecho-a-la-consulta-indigena-de-las-comunidades-de-oaxaca-respecto-a-la-minera-cuzcatlan?idiom=es" TargetMode="External"/><Relationship Id="rId43" Type="http://schemas.openxmlformats.org/officeDocument/2006/relationships/hyperlink" Target="https://www.gob.mx/semarnat/prensa/semarnat-inpi-y-procuraduria-agraria-confian-en-que-la-scjn-resuelva-a-favor-del-ejido-de-tecoltemi-en-puebla?idiom=es" TargetMode="External"/><Relationship Id="rId48" Type="http://schemas.openxmlformats.org/officeDocument/2006/relationships/hyperlink" Target="https://www.gob.mx/semarnat/prensa/semarnat-inpi-y-procuraduria-agraria-confian-en-que-la-scjn-resuelva-a-favor-del-ejido-de-tecoltemi-en-puebla?idiom=es" TargetMode="External"/><Relationship Id="rId64" Type="http://schemas.openxmlformats.org/officeDocument/2006/relationships/hyperlink" Target="https://www.gob.mx/semarnat/prensa/semarnat-inpi-y-procuraduria-agraria-confian-en-que-la-scjn-resuelva-a-favor-del-ejido-de-tecoltemi-en-puebla?idiom=es" TargetMode="External"/><Relationship Id="rId69" Type="http://schemas.openxmlformats.org/officeDocument/2006/relationships/hyperlink" Target="https://www.gob.mx/semarnat/prensa/semarnat-inpi-y-procuraduria-agraria-confian-en-que-la-scjn-resuelva-a-favor-del-ejido-de-tecoltemi-en-puebla?idiom=es" TargetMode="External"/><Relationship Id="rId80" Type="http://schemas.openxmlformats.org/officeDocument/2006/relationships/hyperlink" Target="https://www.gob.mx/semarnat/prensa/anuncia-semarnat-programa-nacional-de-remediacion-de-sitios-sitios-contaminados-2021-2024?idiom=es" TargetMode="External"/><Relationship Id="rId85" Type="http://schemas.openxmlformats.org/officeDocument/2006/relationships/hyperlink" Target="https://www.gob.mx/semarnat/prensa/anuncia-semarnat-programa-nacional-de-remediacion-de-sitios-sitios-contaminados-2021-2024?idiom=es" TargetMode="External"/><Relationship Id="rId12" Type="http://schemas.openxmlformats.org/officeDocument/2006/relationships/hyperlink" Target="https://www.gob.mx/semarnat/prensa/promueve-semarnat-el-derecho-a-la-consulta-indigena-de-las-comunidades-de-oaxaca-respecto-a-la-minera-cuzcatlan?idiom=es" TargetMode="External"/><Relationship Id="rId17" Type="http://schemas.openxmlformats.org/officeDocument/2006/relationships/hyperlink" Target="https://www.gob.mx/semarnat/prensa/promueve-semarnat-el-derecho-a-la-consulta-indigena-de-las-comunidades-de-oaxaca-respecto-a-la-minera-cuzcatlan?idiom=es" TargetMode="External"/><Relationship Id="rId25" Type="http://schemas.openxmlformats.org/officeDocument/2006/relationships/hyperlink" Target="https://www.gob.mx/semarnat/prensa/promueve-semarnat-el-derecho-a-la-consulta-indigena-de-las-comunidades-de-oaxaca-respecto-a-la-minera-cuzcatlan?idiom=es" TargetMode="External"/><Relationship Id="rId33" Type="http://schemas.openxmlformats.org/officeDocument/2006/relationships/hyperlink" Target="https://www.gob.mx/semarnat/prensa/promueve-semarnat-el-derecho-a-la-consulta-indigena-de-las-comunidades-de-oaxaca-respecto-a-la-minera-cuzcatlan?idiom=es" TargetMode="External"/><Relationship Id="rId38" Type="http://schemas.openxmlformats.org/officeDocument/2006/relationships/hyperlink" Target="https://www.gob.mx/semarnat/prensa/promueve-semarnat-el-derecho-a-la-consulta-indigena-de-las-comunidades-de-oaxaca-respecto-a-la-minera-cuzcatlan?idiom=es" TargetMode="External"/><Relationship Id="rId46" Type="http://schemas.openxmlformats.org/officeDocument/2006/relationships/hyperlink" Target="https://www.gob.mx/semarnat/prensa/semarnat-inpi-y-procuraduria-agraria-confian-en-que-la-scjn-resuelva-a-favor-del-ejido-de-tecoltemi-en-puebla?idiom=es" TargetMode="External"/><Relationship Id="rId59" Type="http://schemas.openxmlformats.org/officeDocument/2006/relationships/hyperlink" Target="https://www.gob.mx/semarnat/prensa/semarnat-inpi-y-procuraduria-agraria-confian-en-que-la-scjn-resuelva-a-favor-del-ejido-de-tecoltemi-en-puebla?idiom=es" TargetMode="External"/><Relationship Id="rId67" Type="http://schemas.openxmlformats.org/officeDocument/2006/relationships/hyperlink" Target="https://www.gob.mx/semarnat/prensa/semarnat-inpi-y-procuraduria-agraria-confian-en-que-la-scjn-resuelva-a-favor-del-ejido-de-tecoltemi-en-puebla?idiom=es" TargetMode="External"/><Relationship Id="rId103" Type="http://schemas.openxmlformats.org/officeDocument/2006/relationships/hyperlink" Target="https://www.gob.mx/semarnat/prensa/anuncia-semarnat-programa-nacional-de-remediacion-de-sitios-sitios-contaminados-2021-2024?idiom=es" TargetMode="External"/><Relationship Id="rId20" Type="http://schemas.openxmlformats.org/officeDocument/2006/relationships/hyperlink" Target="https://www.gob.mx/semarnat/prensa/promueve-semarnat-el-derecho-a-la-consulta-indigena-de-las-comunidades-de-oaxaca-respecto-a-la-minera-cuzcatlan?idiom=es" TargetMode="External"/><Relationship Id="rId41" Type="http://schemas.openxmlformats.org/officeDocument/2006/relationships/hyperlink" Target="https://www.gob.mx/semarnat/prensa/promueve-semarnat-el-derecho-a-la-consulta-indigena-de-las-comunidades-de-oaxaca-respecto-a-la-minera-cuzcatlan?idiom=es" TargetMode="External"/><Relationship Id="rId54" Type="http://schemas.openxmlformats.org/officeDocument/2006/relationships/hyperlink" Target="https://www.gob.mx/semarnat/prensa/semarnat-inpi-y-procuraduria-agraria-confian-en-que-la-scjn-resuelva-a-favor-del-ejido-de-tecoltemi-en-puebla?idiom=es" TargetMode="External"/><Relationship Id="rId62" Type="http://schemas.openxmlformats.org/officeDocument/2006/relationships/hyperlink" Target="https://www.gob.mx/semarnat/prensa/semarnat-inpi-y-procuraduria-agraria-confian-en-que-la-scjn-resuelva-a-favor-del-ejido-de-tecoltemi-en-puebla?idiom=es" TargetMode="External"/><Relationship Id="rId70" Type="http://schemas.openxmlformats.org/officeDocument/2006/relationships/hyperlink" Target="https://www.gob.mx/semarnat/prensa/semarnat-inpi-y-procuraduria-agraria-confian-en-que-la-scjn-resuelva-a-favor-del-ejido-de-tecoltemi-en-puebla?idiom=es" TargetMode="External"/><Relationship Id="rId75" Type="http://schemas.openxmlformats.org/officeDocument/2006/relationships/hyperlink" Target="https://www.gob.mx/semarnat/prensa/semarnat-inpi-y-procuraduria-agraria-confian-en-que-la-scjn-resuelva-a-favor-del-ejido-de-tecoltemi-en-puebla?idiom=es" TargetMode="External"/><Relationship Id="rId83" Type="http://schemas.openxmlformats.org/officeDocument/2006/relationships/hyperlink" Target="https://www.gob.mx/semarnat/prensa/anuncia-semarnat-programa-nacional-de-remediacion-de-sitios-sitios-contaminados-2021-2024?idiom=es" TargetMode="External"/><Relationship Id="rId88" Type="http://schemas.openxmlformats.org/officeDocument/2006/relationships/hyperlink" Target="https://www.gob.mx/semarnat/prensa/anuncia-semarnat-programa-nacional-de-remediacion-de-sitios-sitios-contaminados-2021-2024?idiom=es" TargetMode="External"/><Relationship Id="rId91" Type="http://schemas.openxmlformats.org/officeDocument/2006/relationships/hyperlink" Target="https://www.gob.mx/semarnat/prensa/anuncia-semarnat-programa-nacional-de-remediacion-de-sitios-sitios-contaminados-2021-2024?idiom=es" TargetMode="External"/><Relationship Id="rId96" Type="http://schemas.openxmlformats.org/officeDocument/2006/relationships/hyperlink" Target="https://www.gob.mx/semarnat/prensa/anuncia-semarnat-programa-nacional-de-remediacion-de-sitios-sitios-contaminados-2021-2024?idiom=es" TargetMode="External"/><Relationship Id="rId1" Type="http://schemas.openxmlformats.org/officeDocument/2006/relationships/hyperlink" Target="https://www.jornada.com.mx/2012/03/30/opinion/022a2po" TargetMode="External"/><Relationship Id="rId6" Type="http://schemas.openxmlformats.org/officeDocument/2006/relationships/hyperlink" Target="https://www.gob.mx/semarnat/prensa/promueve-semarnat-el-derecho-a-la-consulta-indigena-de-las-comunidades-de-oaxaca-respecto-a-la-minera-cuzcatlan?idiom=es" TargetMode="External"/><Relationship Id="rId15" Type="http://schemas.openxmlformats.org/officeDocument/2006/relationships/hyperlink" Target="https://www.gob.mx/semarnat/prensa/promueve-semarnat-el-derecho-a-la-consulta-indigena-de-las-comunidades-de-oaxaca-respecto-a-la-minera-cuzcatlan?idiom=es" TargetMode="External"/><Relationship Id="rId23" Type="http://schemas.openxmlformats.org/officeDocument/2006/relationships/hyperlink" Target="https://www.gob.mx/semarnat/prensa/promueve-semarnat-el-derecho-a-la-consulta-indigena-de-las-comunidades-de-oaxaca-respecto-a-la-minera-cuzcatlan?idiom=es" TargetMode="External"/><Relationship Id="rId28" Type="http://schemas.openxmlformats.org/officeDocument/2006/relationships/hyperlink" Target="https://www.gob.mx/semarnat/prensa/promueve-semarnat-el-derecho-a-la-consulta-indigena-de-las-comunidades-de-oaxaca-respecto-a-la-minera-cuzcatlan?idiom=es" TargetMode="External"/><Relationship Id="rId36" Type="http://schemas.openxmlformats.org/officeDocument/2006/relationships/hyperlink" Target="https://www.gob.mx/semarnat/prensa/promueve-semarnat-el-derecho-a-la-consulta-indigena-de-las-comunidades-de-oaxaca-respecto-a-la-minera-cuzcatlan?idiom=es" TargetMode="External"/><Relationship Id="rId49" Type="http://schemas.openxmlformats.org/officeDocument/2006/relationships/hyperlink" Target="https://www.gob.mx/semarnat/prensa/semarnat-inpi-y-procuraduria-agraria-confian-en-que-la-scjn-resuelva-a-favor-del-ejido-de-tecoltemi-en-puebla?idiom=es" TargetMode="External"/><Relationship Id="rId57" Type="http://schemas.openxmlformats.org/officeDocument/2006/relationships/hyperlink" Target="https://www.gob.mx/semarnat/prensa/semarnat-inpi-y-procuraduria-agraria-confian-en-que-la-scjn-resuelva-a-favor-del-ejido-de-tecoltemi-en-puebla?idiom=es" TargetMode="External"/><Relationship Id="rId10" Type="http://schemas.openxmlformats.org/officeDocument/2006/relationships/hyperlink" Target="https://www.gob.mx/semarnat/prensa/promueve-semarnat-el-derecho-a-la-consulta-indigena-de-las-comunidades-de-oaxaca-respecto-a-la-minera-cuzcatlan?idiom=es" TargetMode="External"/><Relationship Id="rId31" Type="http://schemas.openxmlformats.org/officeDocument/2006/relationships/hyperlink" Target="https://www.gob.mx/semarnat/prensa/promueve-semarnat-el-derecho-a-la-consulta-indigena-de-las-comunidades-de-oaxaca-respecto-a-la-minera-cuzcatlan?idiom=es" TargetMode="External"/><Relationship Id="rId44" Type="http://schemas.openxmlformats.org/officeDocument/2006/relationships/hyperlink" Target="https://www.gob.mx/semarnat/prensa/semarnat-inpi-y-procuraduria-agraria-confian-en-que-la-scjn-resuelva-a-favor-del-ejido-de-tecoltemi-en-puebla?idiom=es" TargetMode="External"/><Relationship Id="rId52" Type="http://schemas.openxmlformats.org/officeDocument/2006/relationships/hyperlink" Target="https://www.gob.mx/semarnat/prensa/semarnat-inpi-y-procuraduria-agraria-confian-en-que-la-scjn-resuelva-a-favor-del-ejido-de-tecoltemi-en-puebla?idiom=es" TargetMode="External"/><Relationship Id="rId60" Type="http://schemas.openxmlformats.org/officeDocument/2006/relationships/hyperlink" Target="https://www.gob.mx/semarnat/prensa/semarnat-inpi-y-procuraduria-agraria-confian-en-que-la-scjn-resuelva-a-favor-del-ejido-de-tecoltemi-en-puebla?idiom=es" TargetMode="External"/><Relationship Id="rId65" Type="http://schemas.openxmlformats.org/officeDocument/2006/relationships/hyperlink" Target="https://www.gob.mx/semarnat/prensa/semarnat-inpi-y-procuraduria-agraria-confian-en-que-la-scjn-resuelva-a-favor-del-ejido-de-tecoltemi-en-puebla?idiom=es" TargetMode="External"/><Relationship Id="rId73" Type="http://schemas.openxmlformats.org/officeDocument/2006/relationships/hyperlink" Target="https://www.gob.mx/semarnat/prensa/semarnat-inpi-y-procuraduria-agraria-confian-en-que-la-scjn-resuelva-a-favor-del-ejido-de-tecoltemi-en-puebla?idiom=es" TargetMode="External"/><Relationship Id="rId78" Type="http://schemas.openxmlformats.org/officeDocument/2006/relationships/hyperlink" Target="https://www.gob.mx/semarnat/prensa/semarnat-inpi-y-procuraduria-agraria-confian-en-que-la-scjn-resuelva-a-favor-del-ejido-de-tecoltemi-en-puebla?idiom=es" TargetMode="External"/><Relationship Id="rId81" Type="http://schemas.openxmlformats.org/officeDocument/2006/relationships/hyperlink" Target="https://www.gob.mx/semarnat/prensa/anuncia-semarnat-programa-nacional-de-remediacion-de-sitios-sitios-contaminados-2021-2024?idiom=es" TargetMode="External"/><Relationship Id="rId86" Type="http://schemas.openxmlformats.org/officeDocument/2006/relationships/hyperlink" Target="https://www.gob.mx/semarnat/prensa/anuncia-semarnat-programa-nacional-de-remediacion-de-sitios-sitios-contaminados-2021-2024?idiom=es" TargetMode="External"/><Relationship Id="rId94" Type="http://schemas.openxmlformats.org/officeDocument/2006/relationships/hyperlink" Target="https://www.gob.mx/semarnat/prensa/anuncia-semarnat-programa-nacional-de-remediacion-de-sitios-sitios-contaminados-2021-2024?idiom=es" TargetMode="External"/><Relationship Id="rId99" Type="http://schemas.openxmlformats.org/officeDocument/2006/relationships/hyperlink" Target="https://www.gob.mx/semarnat/prensa/anuncia-semarnat-programa-nacional-de-remediacion-de-sitios-sitios-contaminados-2021-2024?idiom=es" TargetMode="External"/><Relationship Id="rId101" Type="http://schemas.openxmlformats.org/officeDocument/2006/relationships/hyperlink" Target="https://www.gob.mx/semarnat/prensa/anuncia-semarnat-programa-nacional-de-remediacion-de-sitios-sitios-contaminados-2021-2024?idiom=es" TargetMode="External"/><Relationship Id="rId4" Type="http://schemas.openxmlformats.org/officeDocument/2006/relationships/hyperlink" Target="https://www.camimex.org.mx/index.php/sustentabilidad/desarrollo-comunitario" TargetMode="External"/><Relationship Id="rId9" Type="http://schemas.openxmlformats.org/officeDocument/2006/relationships/hyperlink" Target="https://www.gob.mx/semarnat/prensa/promueve-semarnat-el-derecho-a-la-consulta-indigena-de-las-comunidades-de-oaxaca-respecto-a-la-minera-cuzcatlan?idiom=es" TargetMode="External"/><Relationship Id="rId13" Type="http://schemas.openxmlformats.org/officeDocument/2006/relationships/hyperlink" Target="https://www.gob.mx/semarnat/prensa/promueve-semarnat-el-derecho-a-la-consulta-indigena-de-las-comunidades-de-oaxaca-respecto-a-la-minera-cuzcatlan?idiom=es" TargetMode="External"/><Relationship Id="rId18" Type="http://schemas.openxmlformats.org/officeDocument/2006/relationships/hyperlink" Target="https://www.gob.mx/semarnat/prensa/promueve-semarnat-el-derecho-a-la-consulta-indigena-de-las-comunidades-de-oaxaca-respecto-a-la-minera-cuzcatlan?idiom=es" TargetMode="External"/><Relationship Id="rId39" Type="http://schemas.openxmlformats.org/officeDocument/2006/relationships/hyperlink" Target="https://www.gob.mx/semarnat/prensa/promueve-semarnat-el-derecho-a-la-consulta-indigena-de-las-comunidades-de-oaxaca-respecto-a-la-minera-cuzcatlan?idiom=es" TargetMode="External"/><Relationship Id="rId34" Type="http://schemas.openxmlformats.org/officeDocument/2006/relationships/hyperlink" Target="https://www.gob.mx/semarnat/prensa/promueve-semarnat-el-derecho-a-la-consulta-indigena-de-las-comunidades-de-oaxaca-respecto-a-la-minera-cuzcatlan?idiom=es" TargetMode="External"/><Relationship Id="rId50" Type="http://schemas.openxmlformats.org/officeDocument/2006/relationships/hyperlink" Target="https://www.gob.mx/semarnat/prensa/semarnat-inpi-y-procuraduria-agraria-confian-en-que-la-scjn-resuelva-a-favor-del-ejido-de-tecoltemi-en-puebla?idiom=es" TargetMode="External"/><Relationship Id="rId55" Type="http://schemas.openxmlformats.org/officeDocument/2006/relationships/hyperlink" Target="https://www.gob.mx/semarnat/prensa/semarnat-inpi-y-procuraduria-agraria-confian-en-que-la-scjn-resuelva-a-favor-del-ejido-de-tecoltemi-en-puebla?idiom=es" TargetMode="External"/><Relationship Id="rId76" Type="http://schemas.openxmlformats.org/officeDocument/2006/relationships/hyperlink" Target="https://www.gob.mx/semarnat/prensa/semarnat-inpi-y-procuraduria-agraria-confian-en-que-la-scjn-resuelva-a-favor-del-ejido-de-tecoltemi-en-puebla?idiom=es" TargetMode="External"/><Relationship Id="rId97" Type="http://schemas.openxmlformats.org/officeDocument/2006/relationships/hyperlink" Target="https://www.gob.mx/semarnat/prensa/anuncia-semarnat-programa-nacional-de-remediacion-de-sitios-sitios-contaminados-2021-2024?idiom=es" TargetMode="External"/><Relationship Id="rId7" Type="http://schemas.openxmlformats.org/officeDocument/2006/relationships/hyperlink" Target="https://www.gob.mx/semarnat/prensa/promueve-semarnat-el-derecho-a-la-consulta-indigena-de-las-comunidades-de-oaxaca-respecto-a-la-minera-cuzcatlan?idiom=es" TargetMode="External"/><Relationship Id="rId71" Type="http://schemas.openxmlformats.org/officeDocument/2006/relationships/hyperlink" Target="https://www.gob.mx/semarnat/prensa/semarnat-inpi-y-procuraduria-agraria-confian-en-que-la-scjn-resuelva-a-favor-del-ejido-de-tecoltemi-en-puebla?idiom=es" TargetMode="External"/><Relationship Id="rId92" Type="http://schemas.openxmlformats.org/officeDocument/2006/relationships/hyperlink" Target="https://www.gob.mx/semarnat/prensa/anuncia-semarnat-programa-nacional-de-remediacion-de-sitios-sitios-contaminados-2021-2024?idiom=es" TargetMode="External"/><Relationship Id="rId2" Type="http://schemas.openxmlformats.org/officeDocument/2006/relationships/hyperlink" Target="https://www.camimex.org.mx/index.php/sustentabilidad/desarrollo-comunitario" TargetMode="External"/><Relationship Id="rId29" Type="http://schemas.openxmlformats.org/officeDocument/2006/relationships/hyperlink" Target="https://www.gob.mx/semarnat/prensa/promueve-semarnat-el-derecho-a-la-consulta-indigena-de-las-comunidades-de-oaxaca-respecto-a-la-minera-cuzcatlan?idiom=es" TargetMode="External"/><Relationship Id="rId24" Type="http://schemas.openxmlformats.org/officeDocument/2006/relationships/hyperlink" Target="https://www.gob.mx/semarnat/prensa/promueve-semarnat-el-derecho-a-la-consulta-indigena-de-las-comunidades-de-oaxaca-respecto-a-la-minera-cuzcatlan?idiom=es" TargetMode="External"/><Relationship Id="rId40" Type="http://schemas.openxmlformats.org/officeDocument/2006/relationships/hyperlink" Target="https://www.gob.mx/semarnat/prensa/promueve-semarnat-el-derecho-a-la-consulta-indigena-de-las-comunidades-de-oaxaca-respecto-a-la-minera-cuzcatlan?idiom=es" TargetMode="External"/><Relationship Id="rId45" Type="http://schemas.openxmlformats.org/officeDocument/2006/relationships/hyperlink" Target="https://www.gob.mx/semarnat/prensa/semarnat-inpi-y-procuraduria-agraria-confian-en-que-la-scjn-resuelva-a-favor-del-ejido-de-tecoltemi-en-puebla?idiom=es" TargetMode="External"/><Relationship Id="rId66" Type="http://schemas.openxmlformats.org/officeDocument/2006/relationships/hyperlink" Target="https://www.gob.mx/semarnat/prensa/semarnat-inpi-y-procuraduria-agraria-confian-en-que-la-scjn-resuelva-a-favor-del-ejido-de-tecoltemi-en-puebla?idiom=es" TargetMode="External"/><Relationship Id="rId87" Type="http://schemas.openxmlformats.org/officeDocument/2006/relationships/hyperlink" Target="https://www.gob.mx/semarnat/prensa/anuncia-semarnat-programa-nacional-de-remediacion-de-sitios-sitios-contaminados-2021-2024?idiom=es" TargetMode="External"/><Relationship Id="rId61" Type="http://schemas.openxmlformats.org/officeDocument/2006/relationships/hyperlink" Target="https://www.gob.mx/semarnat/prensa/semarnat-inpi-y-procuraduria-agraria-confian-en-que-la-scjn-resuelva-a-favor-del-ejido-de-tecoltemi-en-puebla?idiom=es" TargetMode="External"/><Relationship Id="rId82" Type="http://schemas.openxmlformats.org/officeDocument/2006/relationships/hyperlink" Target="https://www.gob.mx/semarnat/prensa/anuncia-semarnat-programa-nacional-de-remediacion-de-sitios-sitios-contaminados-2021-2024?idiom=es" TargetMode="External"/><Relationship Id="rId19" Type="http://schemas.openxmlformats.org/officeDocument/2006/relationships/hyperlink" Target="https://www.gob.mx/semarnat/prensa/promueve-semarnat-el-derecho-a-la-consulta-indigena-de-las-comunidades-de-oaxaca-respecto-a-la-minera-cuzcatlan?idiom=es" TargetMode="External"/><Relationship Id="rId14" Type="http://schemas.openxmlformats.org/officeDocument/2006/relationships/hyperlink" Target="https://www.gob.mx/semarnat/prensa/promueve-semarnat-el-derecho-a-la-consulta-indigena-de-las-comunidades-de-oaxaca-respecto-a-la-minera-cuzcatlan?idiom=es" TargetMode="External"/><Relationship Id="rId30" Type="http://schemas.openxmlformats.org/officeDocument/2006/relationships/hyperlink" Target="https://www.gob.mx/semarnat/prensa/promueve-semarnat-el-derecho-a-la-consulta-indigena-de-las-comunidades-de-oaxaca-respecto-a-la-minera-cuzcatlan?idiom=es" TargetMode="External"/><Relationship Id="rId35" Type="http://schemas.openxmlformats.org/officeDocument/2006/relationships/hyperlink" Target="https://www.gob.mx/semarnat/prensa/promueve-semarnat-el-derecho-a-la-consulta-indigena-de-las-comunidades-de-oaxaca-respecto-a-la-minera-cuzcatlan?idiom=es" TargetMode="External"/><Relationship Id="rId56" Type="http://schemas.openxmlformats.org/officeDocument/2006/relationships/hyperlink" Target="https://www.gob.mx/semarnat/prensa/semarnat-inpi-y-procuraduria-agraria-confian-en-que-la-scjn-resuelva-a-favor-del-ejido-de-tecoltemi-en-puebla?idiom=es" TargetMode="External"/><Relationship Id="rId77" Type="http://schemas.openxmlformats.org/officeDocument/2006/relationships/hyperlink" Target="https://www.gob.mx/semarnat/prensa/semarnat-inpi-y-procuraduria-agraria-confian-en-que-la-scjn-resuelva-a-favor-del-ejido-de-tecoltemi-en-puebla?idiom=es" TargetMode="External"/><Relationship Id="rId100" Type="http://schemas.openxmlformats.org/officeDocument/2006/relationships/hyperlink" Target="https://www.gob.mx/semarnat/prensa/anuncia-semarnat-programa-nacional-de-remediacion-de-sitios-sitios-contaminados-2021-2024?idiom=es" TargetMode="External"/><Relationship Id="rId8" Type="http://schemas.openxmlformats.org/officeDocument/2006/relationships/hyperlink" Target="https://www.gob.mx/semarnat/prensa/promueve-semarnat-el-derecho-a-la-consulta-indigena-de-las-comunidades-de-oaxaca-respecto-a-la-minera-cuzcatlan?idiom=es" TargetMode="External"/><Relationship Id="rId51" Type="http://schemas.openxmlformats.org/officeDocument/2006/relationships/hyperlink" Target="https://www.gob.mx/semarnat/prensa/semarnat-inpi-y-procuraduria-agraria-confian-en-que-la-scjn-resuelva-a-favor-del-ejido-de-tecoltemi-en-puebla?idiom=es" TargetMode="External"/><Relationship Id="rId72" Type="http://schemas.openxmlformats.org/officeDocument/2006/relationships/hyperlink" Target="https://www.gob.mx/semarnat/prensa/semarnat-inpi-y-procuraduria-agraria-confian-en-que-la-scjn-resuelva-a-favor-del-ejido-de-tecoltemi-en-puebla?idiom=es" TargetMode="External"/><Relationship Id="rId93" Type="http://schemas.openxmlformats.org/officeDocument/2006/relationships/hyperlink" Target="https://www.gob.mx/semarnat/prensa/anuncia-semarnat-programa-nacional-de-remediacion-de-sitios-sitios-contaminados-2021-2024?idiom=es" TargetMode="External"/><Relationship Id="rId98" Type="http://schemas.openxmlformats.org/officeDocument/2006/relationships/hyperlink" Target="https://www.gob.mx/semarnat/prensa/anuncia-semarnat-programa-nacional-de-remediacion-de-sitios-sitios-contaminados-2021-2024?idiom=es" TargetMode="External"/><Relationship Id="rId3" Type="http://schemas.openxmlformats.org/officeDocument/2006/relationships/hyperlink" Target="https://www.camimex.org.mx/index.php/sustentabilidad/desarrollo-comunita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98086EB-6214-477C-A41C-95F544C8C3EE}">
  <ds:schemaRefs>
    <ds:schemaRef ds:uri="http://schemas.openxmlformats.org/officeDocument/2006/bibliography"/>
  </ds:schemaRefs>
</ds:datastoreItem>
</file>

<file path=customXml/itemProps2.xml><?xml version="1.0" encoding="utf-8"?>
<ds:datastoreItem xmlns:ds="http://schemas.openxmlformats.org/officeDocument/2006/customXml" ds:itemID="{0BE3F12F-E368-4B62-8442-A50DF63BDDC1}"/>
</file>

<file path=customXml/itemProps3.xml><?xml version="1.0" encoding="utf-8"?>
<ds:datastoreItem xmlns:ds="http://schemas.openxmlformats.org/officeDocument/2006/customXml" ds:itemID="{43E0A5D8-95E1-4D34-AA3D-2958922A3616}"/>
</file>

<file path=customXml/itemProps4.xml><?xml version="1.0" encoding="utf-8"?>
<ds:datastoreItem xmlns:ds="http://schemas.openxmlformats.org/officeDocument/2006/customXml" ds:itemID="{A242BEC7-E062-4254-875B-A4AC8D3B6C29}"/>
</file>

<file path=docProps/app.xml><?xml version="1.0" encoding="utf-8"?>
<Properties xmlns="http://schemas.openxmlformats.org/officeDocument/2006/extended-properties" xmlns:vt="http://schemas.openxmlformats.org/officeDocument/2006/docPropsVTypes">
  <Template>Normal</Template>
  <TotalTime>29</TotalTime>
  <Pages>7</Pages>
  <Words>2835</Words>
  <Characters>15596</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Guzmán García</dc:creator>
  <cp:keywords/>
  <dc:description/>
  <cp:lastModifiedBy>Berlanga Vasile, Ingrid</cp:lastModifiedBy>
  <cp:revision>3</cp:revision>
  <cp:lastPrinted>2021-09-30T16:51:00Z</cp:lastPrinted>
  <dcterms:created xsi:type="dcterms:W3CDTF">2022-04-22T21:50:00Z</dcterms:created>
  <dcterms:modified xsi:type="dcterms:W3CDTF">2022-04-22T22:22:00Z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