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7776" w14:textId="29FF9683" w:rsidR="00C11EF4" w:rsidRDefault="007F2DF0" w:rsidP="007F2DF0">
      <w:pPr>
        <w:spacing w:line="240" w:lineRule="auto"/>
        <w:jc w:val="center"/>
        <w:rPr>
          <w:rFonts w:ascii="Tahoma" w:hAnsi="Tahoma" w:cs="Tahoma"/>
          <w:b/>
          <w:u w:val="single"/>
          <w:lang w:val="en-US"/>
        </w:rPr>
      </w:pPr>
      <w:r>
        <w:rPr>
          <w:rFonts w:ascii="Tahoma" w:hAnsi="Tahoma" w:cs="Tahoma"/>
          <w:b/>
          <w:u w:val="single"/>
          <w:lang w:val="en-US"/>
        </w:rPr>
        <w:t>R</w:t>
      </w:r>
      <w:r w:rsidRPr="007F2DF0">
        <w:rPr>
          <w:rFonts w:ascii="Tahoma" w:hAnsi="Tahoma" w:cs="Tahoma"/>
          <w:b/>
          <w:u w:val="single"/>
          <w:lang w:val="en-US"/>
        </w:rPr>
        <w:t>eport of the Special Rapporteur on contemporary forms of slavery, including its causes and consequences</w:t>
      </w:r>
      <w:r>
        <w:rPr>
          <w:rFonts w:ascii="Tahoma" w:hAnsi="Tahoma" w:cs="Tahoma"/>
          <w:b/>
          <w:u w:val="single"/>
          <w:lang w:val="en-US"/>
        </w:rPr>
        <w:t xml:space="preserve"> – input from Portugal</w:t>
      </w:r>
    </w:p>
    <w:p w14:paraId="4D3DFB27" w14:textId="77777777" w:rsidR="007F2DF0" w:rsidRPr="007F2DF0" w:rsidRDefault="007F2DF0" w:rsidP="007F2DF0">
      <w:pPr>
        <w:spacing w:line="240" w:lineRule="auto"/>
        <w:jc w:val="center"/>
        <w:rPr>
          <w:rFonts w:ascii="Tahoma" w:hAnsi="Tahoma" w:cs="Tahoma"/>
          <w:b/>
          <w:u w:val="single"/>
          <w:lang w:val="en-US"/>
        </w:rPr>
      </w:pPr>
    </w:p>
    <w:p w14:paraId="7B3CC09A" w14:textId="0FBFE388" w:rsidR="007D1652" w:rsidRDefault="007D1652" w:rsidP="007D1652">
      <w:pPr>
        <w:spacing w:after="0" w:line="240" w:lineRule="auto"/>
        <w:rPr>
          <w:rFonts w:ascii="Tahoma" w:hAnsi="Tahoma" w:cs="Tahoma"/>
          <w:bCs/>
          <w:iCs/>
          <w:sz w:val="22"/>
          <w:szCs w:val="22"/>
          <w:lang w:val="en-GB"/>
        </w:rPr>
      </w:pPr>
      <w:r w:rsidRPr="007D1652">
        <w:rPr>
          <w:rFonts w:ascii="Tahoma" w:hAnsi="Tahoma" w:cs="Tahoma"/>
          <w:b/>
          <w:iCs/>
          <w:sz w:val="22"/>
          <w:szCs w:val="22"/>
          <w:lang w:val="en-GB"/>
        </w:rPr>
        <w:t>Note:</w:t>
      </w:r>
      <w:r w:rsidRPr="007D1652">
        <w:rPr>
          <w:rFonts w:ascii="Tahoma" w:hAnsi="Tahoma" w:cs="Tahoma"/>
          <w:bCs/>
          <w:iCs/>
          <w:sz w:val="22"/>
          <w:szCs w:val="22"/>
          <w:lang w:val="en-GB"/>
        </w:rPr>
        <w:t xml:space="preserve"> In the national legal system, slavery is one of the types of exploitation of the crime of Trafficking in Human Beings (Article no. 160 of the Criminal Code "Trafficking in Human Beings") and not the other way around, </w:t>
      </w:r>
      <w:proofErr w:type="gramStart"/>
      <w:r w:rsidRPr="007D1652">
        <w:rPr>
          <w:rFonts w:ascii="Tahoma" w:hAnsi="Tahoma" w:cs="Tahoma"/>
          <w:bCs/>
          <w:iCs/>
          <w:sz w:val="22"/>
          <w:szCs w:val="22"/>
          <w:lang w:val="en-GB"/>
        </w:rPr>
        <w:t>i.e.</w:t>
      </w:r>
      <w:proofErr w:type="gramEnd"/>
      <w:r w:rsidRPr="007D1652">
        <w:rPr>
          <w:rFonts w:ascii="Tahoma" w:hAnsi="Tahoma" w:cs="Tahoma"/>
          <w:bCs/>
          <w:iCs/>
          <w:sz w:val="22"/>
          <w:szCs w:val="22"/>
          <w:lang w:val="en-GB"/>
        </w:rPr>
        <w:t xml:space="preserve"> the concept of Trafficking in Human Beings includes several types of exploitation, including sexual exploitation, </w:t>
      </w:r>
      <w:proofErr w:type="spellStart"/>
      <w:r w:rsidRPr="007D1652">
        <w:rPr>
          <w:rFonts w:ascii="Tahoma" w:hAnsi="Tahoma" w:cs="Tahoma"/>
          <w:bCs/>
          <w:iCs/>
          <w:sz w:val="22"/>
          <w:szCs w:val="22"/>
          <w:lang w:val="en-GB"/>
        </w:rPr>
        <w:t>labor</w:t>
      </w:r>
      <w:proofErr w:type="spellEnd"/>
      <w:r w:rsidRPr="007D1652">
        <w:rPr>
          <w:rFonts w:ascii="Tahoma" w:hAnsi="Tahoma" w:cs="Tahoma"/>
          <w:bCs/>
          <w:iCs/>
          <w:sz w:val="22"/>
          <w:szCs w:val="22"/>
          <w:lang w:val="en-GB"/>
        </w:rPr>
        <w:t xml:space="preserve"> exploitation, begging, slavery, organ harvesting, or the exploitation of other criminal activities.</w:t>
      </w:r>
    </w:p>
    <w:p w14:paraId="4F8890AD" w14:textId="77777777" w:rsidR="007D1652" w:rsidRPr="007D1652" w:rsidRDefault="007D1652" w:rsidP="007D1652">
      <w:pPr>
        <w:spacing w:after="0" w:line="240" w:lineRule="auto"/>
        <w:jc w:val="left"/>
        <w:rPr>
          <w:rFonts w:ascii="Tahoma" w:hAnsi="Tahoma" w:cs="Tahoma"/>
          <w:bCs/>
          <w:iCs/>
          <w:sz w:val="22"/>
          <w:szCs w:val="22"/>
          <w:lang w:val="en-GB"/>
        </w:rPr>
      </w:pPr>
    </w:p>
    <w:p w14:paraId="0F4E3DAC" w14:textId="33E1DF35" w:rsidR="007D1652" w:rsidRPr="007D1652" w:rsidRDefault="007D1652" w:rsidP="007D1652">
      <w:pPr>
        <w:numPr>
          <w:ilvl w:val="0"/>
          <w:numId w:val="19"/>
        </w:numPr>
        <w:spacing w:after="0" w:line="240" w:lineRule="auto"/>
        <w:jc w:val="left"/>
        <w:rPr>
          <w:rFonts w:ascii="Tahoma" w:hAnsi="Tahoma" w:cs="Tahoma"/>
          <w:b/>
          <w:i/>
          <w:sz w:val="22"/>
          <w:szCs w:val="22"/>
          <w:lang w:val="en-GB"/>
        </w:rPr>
      </w:pPr>
      <w:r w:rsidRPr="007D1652">
        <w:rPr>
          <w:rFonts w:ascii="Tahoma" w:hAnsi="Tahoma" w:cs="Tahoma"/>
          <w:b/>
          <w:i/>
          <w:sz w:val="22"/>
          <w:szCs w:val="22"/>
          <w:lang w:val="en-GB"/>
        </w:rPr>
        <w:t>What are the main causes/drivers of homelessness in your country?</w:t>
      </w:r>
    </w:p>
    <w:p w14:paraId="420F3563" w14:textId="77777777" w:rsidR="007D1652" w:rsidRDefault="007D1652" w:rsidP="007D1652">
      <w:pPr>
        <w:spacing w:after="0" w:line="240" w:lineRule="auto"/>
        <w:rPr>
          <w:rFonts w:ascii="Tahoma" w:hAnsi="Tahoma" w:cs="Tahoma"/>
          <w:sz w:val="22"/>
          <w:szCs w:val="22"/>
          <w:lang w:val="en-GB"/>
        </w:rPr>
      </w:pPr>
    </w:p>
    <w:p w14:paraId="47A09E64" w14:textId="576E6B17" w:rsidR="007D1652" w:rsidRPr="007D1652" w:rsidRDefault="007D1652" w:rsidP="007D1652">
      <w:pPr>
        <w:spacing w:after="0" w:line="240" w:lineRule="auto"/>
        <w:rPr>
          <w:rFonts w:ascii="Tahoma" w:hAnsi="Tahoma" w:cs="Tahoma"/>
          <w:sz w:val="22"/>
          <w:szCs w:val="22"/>
          <w:lang w:val="en-GB"/>
        </w:rPr>
      </w:pPr>
      <w:r w:rsidRPr="007D1652">
        <w:rPr>
          <w:rFonts w:ascii="Tahoma" w:hAnsi="Tahoma" w:cs="Tahoma"/>
          <w:sz w:val="22"/>
          <w:szCs w:val="22"/>
          <w:lang w:val="en-GB"/>
        </w:rPr>
        <w:t>Homelessness should be understood as a complex, multidimensional and multi-causal social problem, conditional on territory and context. According to the data collected through the "Survey on the Characterisation of People Experiencing Homelessness, as of 31</w:t>
      </w:r>
      <w:r w:rsidRPr="007D1652">
        <w:rPr>
          <w:rFonts w:ascii="Tahoma" w:hAnsi="Tahoma" w:cs="Tahoma"/>
          <w:sz w:val="22"/>
          <w:szCs w:val="22"/>
          <w:vertAlign w:val="superscript"/>
          <w:lang w:val="en-GB"/>
        </w:rPr>
        <w:t>st</w:t>
      </w:r>
      <w:r w:rsidRPr="007D1652">
        <w:rPr>
          <w:rFonts w:ascii="Tahoma" w:hAnsi="Tahoma" w:cs="Tahoma"/>
          <w:sz w:val="22"/>
          <w:szCs w:val="22"/>
          <w:lang w:val="en-GB"/>
        </w:rPr>
        <w:t xml:space="preserve"> of December, 2021", the main causes of homelessness in mainland Portugal were, in a descending order of importance:</w:t>
      </w:r>
    </w:p>
    <w:p w14:paraId="77E930ED" w14:textId="77777777" w:rsidR="007D1652" w:rsidRPr="007D1652" w:rsidRDefault="007D1652" w:rsidP="007D1652">
      <w:pPr>
        <w:pStyle w:val="ListParagraph"/>
        <w:numPr>
          <w:ilvl w:val="0"/>
          <w:numId w:val="22"/>
        </w:numPr>
        <w:spacing w:after="0" w:line="240" w:lineRule="auto"/>
        <w:rPr>
          <w:rFonts w:ascii="Tahoma" w:hAnsi="Tahoma" w:cs="Tahoma"/>
          <w:sz w:val="22"/>
          <w:szCs w:val="22"/>
          <w:lang w:val="en-GB"/>
        </w:rPr>
      </w:pPr>
      <w:r w:rsidRPr="007D1652">
        <w:rPr>
          <w:rFonts w:ascii="Tahoma" w:hAnsi="Tahoma" w:cs="Tahoma"/>
          <w:sz w:val="22"/>
          <w:szCs w:val="22"/>
          <w:lang w:val="en-GB"/>
        </w:rPr>
        <w:t>Unemployment or job insecurity</w:t>
      </w:r>
    </w:p>
    <w:p w14:paraId="4806E2B1" w14:textId="77777777" w:rsidR="007D1652" w:rsidRPr="007D1652" w:rsidRDefault="007D1652" w:rsidP="007D1652">
      <w:pPr>
        <w:pStyle w:val="ListParagraph"/>
        <w:numPr>
          <w:ilvl w:val="0"/>
          <w:numId w:val="22"/>
        </w:numPr>
        <w:spacing w:after="0" w:line="240" w:lineRule="auto"/>
        <w:rPr>
          <w:rFonts w:ascii="Tahoma" w:hAnsi="Tahoma" w:cs="Tahoma"/>
          <w:sz w:val="22"/>
          <w:szCs w:val="22"/>
          <w:lang w:val="en-GB"/>
        </w:rPr>
      </w:pPr>
      <w:r w:rsidRPr="007D1652">
        <w:rPr>
          <w:rFonts w:ascii="Tahoma" w:hAnsi="Tahoma" w:cs="Tahoma"/>
          <w:sz w:val="22"/>
          <w:szCs w:val="22"/>
          <w:lang w:val="en-GB"/>
        </w:rPr>
        <w:t>Alcohol or psychoactive substance dependence</w:t>
      </w:r>
    </w:p>
    <w:p w14:paraId="4B337E09" w14:textId="77777777" w:rsidR="007D1652" w:rsidRPr="007D1652" w:rsidRDefault="007D1652" w:rsidP="007D1652">
      <w:pPr>
        <w:pStyle w:val="ListParagraph"/>
        <w:numPr>
          <w:ilvl w:val="0"/>
          <w:numId w:val="22"/>
        </w:numPr>
        <w:spacing w:after="0" w:line="240" w:lineRule="auto"/>
        <w:rPr>
          <w:rFonts w:ascii="Tahoma" w:hAnsi="Tahoma" w:cs="Tahoma"/>
          <w:sz w:val="22"/>
          <w:szCs w:val="22"/>
          <w:lang w:val="en-GB"/>
        </w:rPr>
      </w:pPr>
      <w:r w:rsidRPr="007D1652">
        <w:rPr>
          <w:rFonts w:ascii="Tahoma" w:hAnsi="Tahoma" w:cs="Tahoma"/>
          <w:sz w:val="22"/>
          <w:szCs w:val="22"/>
          <w:lang w:val="en-GB"/>
        </w:rPr>
        <w:t>Lack of family support</w:t>
      </w:r>
    </w:p>
    <w:p w14:paraId="11770207" w14:textId="77777777" w:rsidR="007D1652" w:rsidRPr="007D1652" w:rsidRDefault="007D1652" w:rsidP="007D1652">
      <w:pPr>
        <w:pStyle w:val="ListParagraph"/>
        <w:numPr>
          <w:ilvl w:val="0"/>
          <w:numId w:val="22"/>
        </w:numPr>
        <w:spacing w:after="0" w:line="240" w:lineRule="auto"/>
        <w:rPr>
          <w:rFonts w:ascii="Tahoma" w:hAnsi="Tahoma" w:cs="Tahoma"/>
          <w:sz w:val="22"/>
          <w:szCs w:val="22"/>
          <w:lang w:val="en-GB"/>
        </w:rPr>
      </w:pPr>
      <w:r w:rsidRPr="007D1652">
        <w:rPr>
          <w:rFonts w:ascii="Tahoma" w:hAnsi="Tahoma" w:cs="Tahoma"/>
          <w:sz w:val="22"/>
          <w:szCs w:val="22"/>
          <w:lang w:val="en-GB"/>
        </w:rPr>
        <w:t>Mental health conditions</w:t>
      </w:r>
    </w:p>
    <w:p w14:paraId="1D958975" w14:textId="77777777" w:rsidR="007D1652" w:rsidRPr="007D1652" w:rsidRDefault="007D1652" w:rsidP="007D1652">
      <w:pPr>
        <w:pStyle w:val="ListParagraph"/>
        <w:numPr>
          <w:ilvl w:val="0"/>
          <w:numId w:val="22"/>
        </w:numPr>
        <w:spacing w:after="0" w:line="240" w:lineRule="auto"/>
        <w:rPr>
          <w:rFonts w:ascii="Tahoma" w:hAnsi="Tahoma" w:cs="Tahoma"/>
          <w:sz w:val="22"/>
          <w:szCs w:val="22"/>
          <w:lang w:val="en-GB"/>
        </w:rPr>
      </w:pPr>
      <w:r w:rsidRPr="007D1652">
        <w:rPr>
          <w:rFonts w:ascii="Tahoma" w:hAnsi="Tahoma" w:cs="Tahoma"/>
          <w:sz w:val="22"/>
          <w:szCs w:val="22"/>
          <w:lang w:val="en-GB"/>
        </w:rPr>
        <w:t>Financial insufficiency associated to other reasons (excludes domestic violence)</w:t>
      </w:r>
    </w:p>
    <w:p w14:paraId="0CC708DA" w14:textId="77777777" w:rsidR="007D1652" w:rsidRPr="007D1652" w:rsidRDefault="007D1652" w:rsidP="007D1652">
      <w:pPr>
        <w:pStyle w:val="ListParagraph"/>
        <w:numPr>
          <w:ilvl w:val="0"/>
          <w:numId w:val="22"/>
        </w:numPr>
        <w:spacing w:after="0" w:line="240" w:lineRule="auto"/>
        <w:rPr>
          <w:rFonts w:ascii="Tahoma" w:hAnsi="Tahoma" w:cs="Tahoma"/>
          <w:sz w:val="22"/>
          <w:szCs w:val="22"/>
          <w:lang w:val="en-GB"/>
        </w:rPr>
      </w:pPr>
      <w:r w:rsidRPr="007D1652">
        <w:rPr>
          <w:rFonts w:ascii="Tahoma" w:hAnsi="Tahoma" w:cs="Tahoma"/>
          <w:sz w:val="22"/>
          <w:szCs w:val="22"/>
          <w:lang w:val="en-GB"/>
        </w:rPr>
        <w:t>Insufficient social protection</w:t>
      </w:r>
    </w:p>
    <w:p w14:paraId="4AAB4147" w14:textId="77777777" w:rsidR="007D1652" w:rsidRPr="007D1652" w:rsidRDefault="007D1652" w:rsidP="007D1652">
      <w:pPr>
        <w:pStyle w:val="ListParagraph"/>
        <w:numPr>
          <w:ilvl w:val="0"/>
          <w:numId w:val="22"/>
        </w:numPr>
        <w:spacing w:after="0" w:line="240" w:lineRule="auto"/>
        <w:rPr>
          <w:rFonts w:ascii="Tahoma" w:hAnsi="Tahoma" w:cs="Tahoma"/>
          <w:sz w:val="22"/>
          <w:szCs w:val="22"/>
          <w:lang w:val="en-GB"/>
        </w:rPr>
      </w:pPr>
      <w:r w:rsidRPr="007D1652">
        <w:rPr>
          <w:rFonts w:ascii="Tahoma" w:hAnsi="Tahoma" w:cs="Tahoma"/>
          <w:sz w:val="22"/>
          <w:szCs w:val="22"/>
          <w:lang w:val="en-GB"/>
        </w:rPr>
        <w:t>Eviction or unaffordability</w:t>
      </w:r>
    </w:p>
    <w:p w14:paraId="26F40F78" w14:textId="77777777" w:rsidR="007D1652" w:rsidRPr="007D1652" w:rsidRDefault="007D1652" w:rsidP="007D1652">
      <w:pPr>
        <w:pStyle w:val="ListParagraph"/>
        <w:numPr>
          <w:ilvl w:val="0"/>
          <w:numId w:val="22"/>
        </w:numPr>
        <w:spacing w:after="0" w:line="240" w:lineRule="auto"/>
        <w:rPr>
          <w:rFonts w:ascii="Tahoma" w:hAnsi="Tahoma" w:cs="Tahoma"/>
          <w:sz w:val="22"/>
          <w:szCs w:val="22"/>
          <w:lang w:val="en-GB"/>
        </w:rPr>
      </w:pPr>
      <w:r w:rsidRPr="007D1652">
        <w:rPr>
          <w:rFonts w:ascii="Tahoma" w:hAnsi="Tahoma" w:cs="Tahoma"/>
          <w:sz w:val="22"/>
          <w:szCs w:val="22"/>
          <w:lang w:val="en-GB"/>
        </w:rPr>
        <w:t>Other health conditions</w:t>
      </w:r>
    </w:p>
    <w:p w14:paraId="7C023DCA" w14:textId="5C7FDD3F" w:rsidR="007D1652" w:rsidRDefault="007D1652" w:rsidP="007D1652">
      <w:pPr>
        <w:pStyle w:val="ListParagraph"/>
        <w:numPr>
          <w:ilvl w:val="0"/>
          <w:numId w:val="22"/>
        </w:numPr>
        <w:spacing w:after="0" w:line="240" w:lineRule="auto"/>
        <w:rPr>
          <w:rFonts w:ascii="Tahoma" w:hAnsi="Tahoma" w:cs="Tahoma"/>
          <w:sz w:val="22"/>
          <w:szCs w:val="22"/>
          <w:lang w:val="en-GB"/>
        </w:rPr>
      </w:pPr>
      <w:r w:rsidRPr="007D1652">
        <w:rPr>
          <w:rFonts w:ascii="Tahoma" w:hAnsi="Tahoma" w:cs="Tahoma"/>
          <w:sz w:val="22"/>
          <w:szCs w:val="22"/>
          <w:lang w:val="en-GB"/>
        </w:rPr>
        <w:t>Desire for geographical mobility</w:t>
      </w:r>
    </w:p>
    <w:p w14:paraId="3057A243" w14:textId="343D3F6E" w:rsidR="007D1652" w:rsidRDefault="007D1652" w:rsidP="007D1652">
      <w:pPr>
        <w:spacing w:after="0" w:line="240" w:lineRule="auto"/>
        <w:rPr>
          <w:rFonts w:ascii="Tahoma" w:hAnsi="Tahoma" w:cs="Tahoma"/>
          <w:sz w:val="22"/>
          <w:szCs w:val="22"/>
          <w:lang w:val="en-GB"/>
        </w:rPr>
      </w:pPr>
    </w:p>
    <w:p w14:paraId="2A9FD5B0"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 xml:space="preserve">The following data was received by the Observatory on Trafficking in Human Beings guided by the Ministry of Home Affairs (collected from two shelters for men, victims of trafficking of Human Beings managed by the NGOs </w:t>
      </w:r>
      <w:proofErr w:type="spellStart"/>
      <w:r w:rsidRPr="007D1652">
        <w:rPr>
          <w:rFonts w:ascii="Tahoma" w:hAnsi="Tahoma" w:cs="Tahoma"/>
          <w:sz w:val="22"/>
          <w:szCs w:val="22"/>
          <w:lang w:val="en-US"/>
        </w:rPr>
        <w:t>Saúde</w:t>
      </w:r>
      <w:proofErr w:type="spellEnd"/>
      <w:r w:rsidRPr="007D1652">
        <w:rPr>
          <w:rFonts w:ascii="Tahoma" w:hAnsi="Tahoma" w:cs="Tahoma"/>
          <w:sz w:val="22"/>
          <w:szCs w:val="22"/>
          <w:lang w:val="en-US"/>
        </w:rPr>
        <w:t xml:space="preserve"> </w:t>
      </w:r>
      <w:proofErr w:type="spellStart"/>
      <w:r w:rsidRPr="007D1652">
        <w:rPr>
          <w:rFonts w:ascii="Tahoma" w:hAnsi="Tahoma" w:cs="Tahoma"/>
          <w:sz w:val="22"/>
          <w:szCs w:val="22"/>
          <w:lang w:val="en-US"/>
        </w:rPr>
        <w:t>em</w:t>
      </w:r>
      <w:proofErr w:type="spellEnd"/>
      <w:r w:rsidRPr="007D1652">
        <w:rPr>
          <w:rFonts w:ascii="Tahoma" w:hAnsi="Tahoma" w:cs="Tahoma"/>
          <w:sz w:val="22"/>
          <w:szCs w:val="22"/>
          <w:lang w:val="en-US"/>
        </w:rPr>
        <w:t xml:space="preserve"> </w:t>
      </w:r>
      <w:proofErr w:type="spellStart"/>
      <w:r w:rsidRPr="007D1652">
        <w:rPr>
          <w:rFonts w:ascii="Tahoma" w:hAnsi="Tahoma" w:cs="Tahoma"/>
          <w:sz w:val="22"/>
          <w:szCs w:val="22"/>
          <w:lang w:val="en-US"/>
        </w:rPr>
        <w:t>Português</w:t>
      </w:r>
      <w:proofErr w:type="spellEnd"/>
      <w:r w:rsidRPr="007D1652">
        <w:rPr>
          <w:rFonts w:ascii="Tahoma" w:hAnsi="Tahoma" w:cs="Tahoma"/>
          <w:sz w:val="22"/>
          <w:szCs w:val="22"/>
          <w:lang w:val="en-US"/>
        </w:rPr>
        <w:t xml:space="preserve"> and Family Planning Association). There are cases of victims of Trafficking in Human Beings that were hosted while still in a situation of homelessness, who were referred to both shelters by Law Enforcement Agencies.</w:t>
      </w:r>
    </w:p>
    <w:p w14:paraId="50D58AD1"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On an overall assessment of the alleged victims’ profiles (a sample of 32 persons) – registered between 2013 and 2022, data shows:</w:t>
      </w:r>
    </w:p>
    <w:p w14:paraId="2B3B5183" w14:textId="77777777" w:rsidR="007D1652" w:rsidRPr="007D1652" w:rsidRDefault="007D1652" w:rsidP="007D1652">
      <w:pPr>
        <w:spacing w:after="0" w:line="240" w:lineRule="auto"/>
        <w:rPr>
          <w:rFonts w:ascii="Tahoma" w:hAnsi="Tahoma" w:cs="Tahoma"/>
          <w:sz w:val="22"/>
          <w:szCs w:val="22"/>
          <w:lang w:val="en-US"/>
        </w:rPr>
      </w:pPr>
    </w:p>
    <w:p w14:paraId="1DB2E369" w14:textId="6AD10805" w:rsidR="007D1652" w:rsidRPr="007D1652" w:rsidRDefault="007D1652" w:rsidP="007D1652">
      <w:pPr>
        <w:pStyle w:val="ListParagraph"/>
        <w:numPr>
          <w:ilvl w:val="0"/>
          <w:numId w:val="24"/>
        </w:numPr>
        <w:spacing w:after="0" w:line="240" w:lineRule="auto"/>
        <w:rPr>
          <w:rFonts w:ascii="Tahoma" w:hAnsi="Tahoma" w:cs="Tahoma"/>
          <w:sz w:val="22"/>
          <w:szCs w:val="22"/>
          <w:lang w:val="en-US"/>
        </w:rPr>
      </w:pPr>
      <w:r w:rsidRPr="007D1652">
        <w:rPr>
          <w:rFonts w:ascii="Tahoma" w:hAnsi="Tahoma" w:cs="Tahoma"/>
          <w:sz w:val="22"/>
          <w:szCs w:val="22"/>
          <w:lang w:val="en-US"/>
        </w:rPr>
        <w:t>Age Group: 32 adults.</w:t>
      </w:r>
    </w:p>
    <w:p w14:paraId="72CAFE4B" w14:textId="1E43CB3A" w:rsidR="007D1652" w:rsidRPr="007D1652" w:rsidRDefault="007D1652" w:rsidP="007D1652">
      <w:pPr>
        <w:pStyle w:val="ListParagraph"/>
        <w:numPr>
          <w:ilvl w:val="0"/>
          <w:numId w:val="24"/>
        </w:numPr>
        <w:spacing w:after="0" w:line="240" w:lineRule="auto"/>
        <w:rPr>
          <w:rFonts w:ascii="Tahoma" w:hAnsi="Tahoma" w:cs="Tahoma"/>
          <w:sz w:val="22"/>
          <w:szCs w:val="22"/>
          <w:lang w:val="en-US"/>
        </w:rPr>
      </w:pPr>
      <w:r w:rsidRPr="007D1652">
        <w:rPr>
          <w:rFonts w:ascii="Tahoma" w:hAnsi="Tahoma" w:cs="Tahoma"/>
          <w:sz w:val="22"/>
          <w:szCs w:val="22"/>
          <w:lang w:val="en-US"/>
        </w:rPr>
        <w:t>Sex: 32 men.</w:t>
      </w:r>
    </w:p>
    <w:p w14:paraId="708A8A90" w14:textId="66456798" w:rsidR="007D1652" w:rsidRPr="007D1652" w:rsidRDefault="007D1652" w:rsidP="007D1652">
      <w:pPr>
        <w:pStyle w:val="ListParagraph"/>
        <w:numPr>
          <w:ilvl w:val="0"/>
          <w:numId w:val="24"/>
        </w:numPr>
        <w:spacing w:after="0" w:line="240" w:lineRule="auto"/>
        <w:rPr>
          <w:rFonts w:ascii="Tahoma" w:hAnsi="Tahoma" w:cs="Tahoma"/>
          <w:sz w:val="22"/>
          <w:szCs w:val="22"/>
          <w:lang w:val="en-US"/>
        </w:rPr>
      </w:pPr>
      <w:r w:rsidRPr="007D1652">
        <w:rPr>
          <w:rFonts w:ascii="Tahoma" w:hAnsi="Tahoma" w:cs="Tahoma"/>
          <w:sz w:val="22"/>
          <w:szCs w:val="22"/>
          <w:lang w:val="en-US"/>
        </w:rPr>
        <w:t xml:space="preserve">Nationality: Portuguese (19), Romanian (8) – remaining 5 alleged victims’ nationalities were protected by statistical secrecy (2 were from EU countries and 3 were not). </w:t>
      </w:r>
    </w:p>
    <w:p w14:paraId="2CB71C7B" w14:textId="27F2F922" w:rsidR="007D1652" w:rsidRPr="007D1652" w:rsidRDefault="007D1652" w:rsidP="007D1652">
      <w:pPr>
        <w:pStyle w:val="ListParagraph"/>
        <w:numPr>
          <w:ilvl w:val="0"/>
          <w:numId w:val="24"/>
        </w:numPr>
        <w:spacing w:after="0" w:line="240" w:lineRule="auto"/>
        <w:rPr>
          <w:rFonts w:ascii="Tahoma" w:hAnsi="Tahoma" w:cs="Tahoma"/>
          <w:sz w:val="22"/>
          <w:szCs w:val="22"/>
          <w:lang w:val="en-US"/>
        </w:rPr>
      </w:pPr>
      <w:r w:rsidRPr="007D1652">
        <w:rPr>
          <w:rFonts w:ascii="Tahoma" w:hAnsi="Tahoma" w:cs="Tahoma"/>
          <w:sz w:val="22"/>
          <w:szCs w:val="22"/>
          <w:lang w:val="en-US"/>
        </w:rPr>
        <w:t>Purpose of Trafficking Exploitation: Labour exploitation (31) and for Labour and Forced Begging exploitation (1).</w:t>
      </w:r>
    </w:p>
    <w:p w14:paraId="67ABB231" w14:textId="77777777" w:rsidR="007D1652" w:rsidRPr="007D1652" w:rsidRDefault="007D1652" w:rsidP="007D1652">
      <w:pPr>
        <w:spacing w:after="0" w:line="240" w:lineRule="auto"/>
        <w:rPr>
          <w:rFonts w:ascii="Tahoma" w:hAnsi="Tahoma" w:cs="Tahoma"/>
          <w:sz w:val="22"/>
          <w:szCs w:val="22"/>
          <w:lang w:val="en-US"/>
        </w:rPr>
      </w:pPr>
    </w:p>
    <w:p w14:paraId="7D096E5B" w14:textId="77777777" w:rsidR="007D1652" w:rsidRPr="007D1652" w:rsidRDefault="007D1652" w:rsidP="007D1652">
      <w:pPr>
        <w:numPr>
          <w:ilvl w:val="0"/>
          <w:numId w:val="19"/>
        </w:numPr>
        <w:spacing w:after="0" w:line="240" w:lineRule="auto"/>
        <w:ind w:left="360"/>
        <w:jc w:val="left"/>
        <w:rPr>
          <w:rFonts w:ascii="Tahoma" w:hAnsi="Tahoma" w:cs="Tahoma"/>
          <w:b/>
          <w:i/>
          <w:sz w:val="22"/>
          <w:szCs w:val="22"/>
          <w:lang w:val="en-GB"/>
        </w:rPr>
      </w:pPr>
      <w:r w:rsidRPr="007D1652">
        <w:rPr>
          <w:rFonts w:ascii="Tahoma" w:hAnsi="Tahoma" w:cs="Tahoma"/>
          <w:b/>
          <w:i/>
          <w:sz w:val="22"/>
          <w:szCs w:val="22"/>
          <w:lang w:val="en-GB"/>
        </w:rPr>
        <w:t xml:space="preserve">Is there evidence of persons experiencing homelessness (*) being exploited in contemporary forms of slavery such as forced of bonded labour, worst forms of child labour, sexual exploitation which may amount to slavery and other forms of exploitation in your country? </w:t>
      </w:r>
    </w:p>
    <w:p w14:paraId="74886A98" w14:textId="3A534B62" w:rsidR="007D1652" w:rsidRDefault="007D1652" w:rsidP="007D1652">
      <w:pPr>
        <w:spacing w:after="0" w:line="240" w:lineRule="auto"/>
        <w:rPr>
          <w:rFonts w:ascii="Tahoma" w:hAnsi="Tahoma" w:cs="Tahoma"/>
          <w:sz w:val="22"/>
          <w:szCs w:val="22"/>
          <w:lang w:val="en-GB"/>
        </w:rPr>
      </w:pPr>
    </w:p>
    <w:p w14:paraId="5E2D48F3" w14:textId="77777777" w:rsidR="007D1652" w:rsidRPr="007D1652" w:rsidRDefault="007D1652" w:rsidP="007D1652">
      <w:pPr>
        <w:spacing w:after="0" w:line="240" w:lineRule="auto"/>
        <w:rPr>
          <w:rFonts w:ascii="Tahoma" w:hAnsi="Tahoma" w:cs="Tahoma"/>
          <w:b/>
          <w:bCs/>
          <w:sz w:val="22"/>
          <w:szCs w:val="22"/>
          <w:lang w:val="en-US"/>
        </w:rPr>
      </w:pPr>
      <w:r w:rsidRPr="007D1652">
        <w:rPr>
          <w:rFonts w:ascii="Tahoma" w:hAnsi="Tahoma" w:cs="Tahoma"/>
          <w:b/>
          <w:bCs/>
          <w:sz w:val="22"/>
          <w:szCs w:val="22"/>
          <w:lang w:val="en-US"/>
        </w:rPr>
        <w:t>a.</w:t>
      </w:r>
      <w:r w:rsidRPr="007D1652">
        <w:rPr>
          <w:rFonts w:ascii="Tahoma" w:hAnsi="Tahoma" w:cs="Tahoma"/>
          <w:b/>
          <w:bCs/>
          <w:sz w:val="22"/>
          <w:szCs w:val="22"/>
          <w:lang w:val="en-US"/>
        </w:rPr>
        <w:tab/>
        <w:t>Profiles of victims (</w:t>
      </w:r>
      <w:proofErr w:type="gramStart"/>
      <w:r w:rsidRPr="007D1652">
        <w:rPr>
          <w:rFonts w:ascii="Tahoma" w:hAnsi="Tahoma" w:cs="Tahoma"/>
          <w:b/>
          <w:bCs/>
          <w:sz w:val="22"/>
          <w:szCs w:val="22"/>
          <w:lang w:val="en-US"/>
        </w:rPr>
        <w:t>e.g.</w:t>
      </w:r>
      <w:proofErr w:type="gramEnd"/>
      <w:r w:rsidRPr="007D1652">
        <w:rPr>
          <w:rFonts w:ascii="Tahoma" w:hAnsi="Tahoma" w:cs="Tahoma"/>
          <w:b/>
          <w:bCs/>
          <w:sz w:val="22"/>
          <w:szCs w:val="22"/>
          <w:lang w:val="en-US"/>
        </w:rPr>
        <w:t xml:space="preserve"> age, sex, gender identity/sexual orientation, ethnicity, nationality, migration status, socio-economic status, race and any other features).</w:t>
      </w:r>
    </w:p>
    <w:p w14:paraId="0A547C87" w14:textId="77777777" w:rsidR="007D1652" w:rsidRPr="007D1652" w:rsidRDefault="007D1652" w:rsidP="007D1652">
      <w:pPr>
        <w:spacing w:after="0" w:line="240" w:lineRule="auto"/>
        <w:rPr>
          <w:rFonts w:ascii="Tahoma" w:hAnsi="Tahoma" w:cs="Tahoma"/>
          <w:sz w:val="22"/>
          <w:szCs w:val="22"/>
          <w:lang w:val="en-US"/>
        </w:rPr>
      </w:pPr>
    </w:p>
    <w:p w14:paraId="663A103F"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lastRenderedPageBreak/>
        <w:t xml:space="preserve">The following data was received by the Observatory on Trafficking in Human Beings guided by the Ministry of Home Affairs (collected from two shelters for men, victims of trafficking of Human Beings managed by the NGOs </w:t>
      </w:r>
      <w:proofErr w:type="spellStart"/>
      <w:r w:rsidRPr="007D1652">
        <w:rPr>
          <w:rFonts w:ascii="Tahoma" w:hAnsi="Tahoma" w:cs="Tahoma"/>
          <w:sz w:val="22"/>
          <w:szCs w:val="22"/>
          <w:lang w:val="en-US"/>
        </w:rPr>
        <w:t>Saúde</w:t>
      </w:r>
      <w:proofErr w:type="spellEnd"/>
      <w:r w:rsidRPr="007D1652">
        <w:rPr>
          <w:rFonts w:ascii="Tahoma" w:hAnsi="Tahoma" w:cs="Tahoma"/>
          <w:sz w:val="22"/>
          <w:szCs w:val="22"/>
          <w:lang w:val="en-US"/>
        </w:rPr>
        <w:t xml:space="preserve"> </w:t>
      </w:r>
      <w:proofErr w:type="spellStart"/>
      <w:r w:rsidRPr="007D1652">
        <w:rPr>
          <w:rFonts w:ascii="Tahoma" w:hAnsi="Tahoma" w:cs="Tahoma"/>
          <w:sz w:val="22"/>
          <w:szCs w:val="22"/>
          <w:lang w:val="en-US"/>
        </w:rPr>
        <w:t>em</w:t>
      </w:r>
      <w:proofErr w:type="spellEnd"/>
      <w:r w:rsidRPr="007D1652">
        <w:rPr>
          <w:rFonts w:ascii="Tahoma" w:hAnsi="Tahoma" w:cs="Tahoma"/>
          <w:sz w:val="22"/>
          <w:szCs w:val="22"/>
          <w:lang w:val="en-US"/>
        </w:rPr>
        <w:t xml:space="preserve"> </w:t>
      </w:r>
      <w:proofErr w:type="spellStart"/>
      <w:r w:rsidRPr="007D1652">
        <w:rPr>
          <w:rFonts w:ascii="Tahoma" w:hAnsi="Tahoma" w:cs="Tahoma"/>
          <w:sz w:val="22"/>
          <w:szCs w:val="22"/>
          <w:lang w:val="en-US"/>
        </w:rPr>
        <w:t>Português</w:t>
      </w:r>
      <w:proofErr w:type="spellEnd"/>
      <w:r w:rsidRPr="007D1652">
        <w:rPr>
          <w:rFonts w:ascii="Tahoma" w:hAnsi="Tahoma" w:cs="Tahoma"/>
          <w:sz w:val="22"/>
          <w:szCs w:val="22"/>
          <w:lang w:val="en-US"/>
        </w:rPr>
        <w:t xml:space="preserve"> and Family Planning Association). There are cases of victims of Trafficking in Human Beings that were hosted while still in a situation of homelessness, who were referred to both shelters by Law Enforcement Agencies.</w:t>
      </w:r>
    </w:p>
    <w:p w14:paraId="19F04D8E" w14:textId="77777777" w:rsidR="007D1652" w:rsidRDefault="007D1652" w:rsidP="007D1652">
      <w:pPr>
        <w:spacing w:after="0" w:line="240" w:lineRule="auto"/>
        <w:rPr>
          <w:rFonts w:ascii="Tahoma" w:hAnsi="Tahoma" w:cs="Tahoma"/>
          <w:sz w:val="22"/>
          <w:szCs w:val="22"/>
          <w:lang w:val="en-US"/>
        </w:rPr>
      </w:pPr>
    </w:p>
    <w:p w14:paraId="5C8E2C7B" w14:textId="7C746FC2"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On an overall assessment of the alleged victims’ profiles (a sample of 32 persons) – registered between 2013 and 2022, data shows:</w:t>
      </w:r>
    </w:p>
    <w:p w14:paraId="554D6497" w14:textId="77777777" w:rsidR="007D1652" w:rsidRPr="007D1652" w:rsidRDefault="007D1652" w:rsidP="007D1652">
      <w:pPr>
        <w:spacing w:after="0" w:line="240" w:lineRule="auto"/>
        <w:rPr>
          <w:rFonts w:ascii="Tahoma" w:hAnsi="Tahoma" w:cs="Tahoma"/>
          <w:sz w:val="22"/>
          <w:szCs w:val="22"/>
          <w:lang w:val="en-US"/>
        </w:rPr>
      </w:pPr>
    </w:p>
    <w:p w14:paraId="1518E301" w14:textId="047E49E0" w:rsidR="007D1652" w:rsidRPr="007D1652" w:rsidRDefault="007D1652" w:rsidP="007D1652">
      <w:pPr>
        <w:pStyle w:val="ListParagraph"/>
        <w:numPr>
          <w:ilvl w:val="0"/>
          <w:numId w:val="25"/>
        </w:numPr>
        <w:spacing w:after="0" w:line="240" w:lineRule="auto"/>
        <w:rPr>
          <w:rFonts w:ascii="Tahoma" w:hAnsi="Tahoma" w:cs="Tahoma"/>
          <w:sz w:val="22"/>
          <w:szCs w:val="22"/>
          <w:lang w:val="en-US"/>
        </w:rPr>
      </w:pPr>
      <w:r w:rsidRPr="007D1652">
        <w:rPr>
          <w:rFonts w:ascii="Tahoma" w:hAnsi="Tahoma" w:cs="Tahoma"/>
          <w:sz w:val="22"/>
          <w:szCs w:val="22"/>
          <w:lang w:val="en-US"/>
        </w:rPr>
        <w:t>Age Group: 32 adults.</w:t>
      </w:r>
    </w:p>
    <w:p w14:paraId="76C95149" w14:textId="50E5AE65" w:rsidR="007D1652" w:rsidRPr="007D1652" w:rsidRDefault="007D1652" w:rsidP="007D1652">
      <w:pPr>
        <w:pStyle w:val="ListParagraph"/>
        <w:numPr>
          <w:ilvl w:val="0"/>
          <w:numId w:val="25"/>
        </w:numPr>
        <w:spacing w:after="0" w:line="240" w:lineRule="auto"/>
        <w:rPr>
          <w:rFonts w:ascii="Tahoma" w:hAnsi="Tahoma" w:cs="Tahoma"/>
          <w:sz w:val="22"/>
          <w:szCs w:val="22"/>
          <w:lang w:val="en-US"/>
        </w:rPr>
      </w:pPr>
      <w:r w:rsidRPr="007D1652">
        <w:rPr>
          <w:rFonts w:ascii="Tahoma" w:hAnsi="Tahoma" w:cs="Tahoma"/>
          <w:sz w:val="22"/>
          <w:szCs w:val="22"/>
          <w:lang w:val="en-US"/>
        </w:rPr>
        <w:t>Sex: 32 men.</w:t>
      </w:r>
    </w:p>
    <w:p w14:paraId="24405901" w14:textId="684CEE21" w:rsidR="007D1652" w:rsidRPr="007D1652" w:rsidRDefault="007D1652" w:rsidP="007D1652">
      <w:pPr>
        <w:pStyle w:val="ListParagraph"/>
        <w:numPr>
          <w:ilvl w:val="0"/>
          <w:numId w:val="25"/>
        </w:numPr>
        <w:spacing w:after="0" w:line="240" w:lineRule="auto"/>
        <w:rPr>
          <w:rFonts w:ascii="Tahoma" w:hAnsi="Tahoma" w:cs="Tahoma"/>
          <w:sz w:val="22"/>
          <w:szCs w:val="22"/>
          <w:lang w:val="en-US"/>
        </w:rPr>
      </w:pPr>
      <w:r w:rsidRPr="007D1652">
        <w:rPr>
          <w:rFonts w:ascii="Tahoma" w:hAnsi="Tahoma" w:cs="Tahoma"/>
          <w:sz w:val="22"/>
          <w:szCs w:val="22"/>
          <w:lang w:val="en-US"/>
        </w:rPr>
        <w:t xml:space="preserve">Nationality: Portuguese (19), Romanian (8) – remaining 5 alleged victims’ nationalities were protected by statistical secrecy (2 were from EU countries and 3 were not). </w:t>
      </w:r>
    </w:p>
    <w:p w14:paraId="53A33C07" w14:textId="066A94E0" w:rsidR="007D1652" w:rsidRPr="007D1652" w:rsidRDefault="007D1652" w:rsidP="007D1652">
      <w:pPr>
        <w:pStyle w:val="ListParagraph"/>
        <w:numPr>
          <w:ilvl w:val="0"/>
          <w:numId w:val="25"/>
        </w:numPr>
        <w:spacing w:after="0" w:line="240" w:lineRule="auto"/>
        <w:rPr>
          <w:rFonts w:ascii="Tahoma" w:hAnsi="Tahoma" w:cs="Tahoma"/>
          <w:sz w:val="22"/>
          <w:szCs w:val="22"/>
          <w:lang w:val="en-US"/>
        </w:rPr>
      </w:pPr>
      <w:r w:rsidRPr="007D1652">
        <w:rPr>
          <w:rFonts w:ascii="Tahoma" w:hAnsi="Tahoma" w:cs="Tahoma"/>
          <w:sz w:val="22"/>
          <w:szCs w:val="22"/>
          <w:lang w:val="en-US"/>
        </w:rPr>
        <w:t xml:space="preserve">Purpose of Trafficking Exploitation: Labour exploitation (31) and for Labour and Forced Begging exploitation (1). </w:t>
      </w:r>
    </w:p>
    <w:p w14:paraId="3842A904" w14:textId="77777777" w:rsidR="007D1652" w:rsidRPr="007D1652" w:rsidRDefault="007D1652" w:rsidP="007D1652">
      <w:pPr>
        <w:spacing w:after="0" w:line="240" w:lineRule="auto"/>
        <w:rPr>
          <w:rFonts w:ascii="Tahoma" w:hAnsi="Tahoma" w:cs="Tahoma"/>
          <w:sz w:val="22"/>
          <w:szCs w:val="22"/>
          <w:lang w:val="en-US"/>
        </w:rPr>
      </w:pPr>
    </w:p>
    <w:p w14:paraId="705ADB70" w14:textId="77777777" w:rsidR="007D1652" w:rsidRPr="007D1652" w:rsidRDefault="007D1652" w:rsidP="007D1652">
      <w:pPr>
        <w:spacing w:after="0" w:line="240" w:lineRule="auto"/>
        <w:rPr>
          <w:rFonts w:ascii="Tahoma" w:hAnsi="Tahoma" w:cs="Tahoma"/>
          <w:b/>
          <w:bCs/>
          <w:sz w:val="22"/>
          <w:szCs w:val="22"/>
          <w:lang w:val="en-US"/>
        </w:rPr>
      </w:pPr>
      <w:r w:rsidRPr="007D1652">
        <w:rPr>
          <w:rFonts w:ascii="Tahoma" w:hAnsi="Tahoma" w:cs="Tahoma"/>
          <w:b/>
          <w:bCs/>
          <w:sz w:val="22"/>
          <w:szCs w:val="22"/>
          <w:lang w:val="en-US"/>
        </w:rPr>
        <w:t>b.</w:t>
      </w:r>
      <w:r w:rsidRPr="007D1652">
        <w:rPr>
          <w:rFonts w:ascii="Tahoma" w:hAnsi="Tahoma" w:cs="Tahoma"/>
          <w:b/>
          <w:bCs/>
          <w:sz w:val="22"/>
          <w:szCs w:val="22"/>
          <w:lang w:val="en-US"/>
        </w:rPr>
        <w:tab/>
        <w:t>Profiles of exploiters (</w:t>
      </w:r>
      <w:proofErr w:type="gramStart"/>
      <w:r w:rsidRPr="007D1652">
        <w:rPr>
          <w:rFonts w:ascii="Tahoma" w:hAnsi="Tahoma" w:cs="Tahoma"/>
          <w:b/>
          <w:bCs/>
          <w:sz w:val="22"/>
          <w:szCs w:val="22"/>
          <w:lang w:val="en-US"/>
        </w:rPr>
        <w:t>e.g.</w:t>
      </w:r>
      <w:proofErr w:type="gramEnd"/>
      <w:r w:rsidRPr="007D1652">
        <w:rPr>
          <w:rFonts w:ascii="Tahoma" w:hAnsi="Tahoma" w:cs="Tahoma"/>
          <w:b/>
          <w:bCs/>
          <w:sz w:val="22"/>
          <w:szCs w:val="22"/>
          <w:lang w:val="en-US"/>
        </w:rPr>
        <w:t xml:space="preserve"> criminal organizations; human traffickers; private businesses/employers, others);</w:t>
      </w:r>
    </w:p>
    <w:p w14:paraId="68A1417C" w14:textId="77777777" w:rsidR="007D1652" w:rsidRPr="007D1652" w:rsidRDefault="007D1652" w:rsidP="007D1652">
      <w:pPr>
        <w:spacing w:after="0" w:line="240" w:lineRule="auto"/>
        <w:rPr>
          <w:rFonts w:ascii="Tahoma" w:hAnsi="Tahoma" w:cs="Tahoma"/>
          <w:sz w:val="22"/>
          <w:szCs w:val="22"/>
          <w:lang w:val="en-US"/>
        </w:rPr>
      </w:pPr>
    </w:p>
    <w:p w14:paraId="0D5A1E2C" w14:textId="2AC54244" w:rsid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Regarding the exploiters, we were able to access information on their nationalities: Portuguese and Spanish and Romanian.</w:t>
      </w:r>
    </w:p>
    <w:p w14:paraId="6C8BF7BA" w14:textId="77777777" w:rsidR="007D1652" w:rsidRPr="007D1652" w:rsidRDefault="007D1652" w:rsidP="007D1652">
      <w:pPr>
        <w:spacing w:after="0" w:line="240" w:lineRule="auto"/>
        <w:rPr>
          <w:rFonts w:ascii="Tahoma" w:hAnsi="Tahoma" w:cs="Tahoma"/>
          <w:sz w:val="22"/>
          <w:szCs w:val="22"/>
          <w:lang w:val="en-US"/>
        </w:rPr>
      </w:pPr>
    </w:p>
    <w:p w14:paraId="55443595" w14:textId="77777777" w:rsidR="007D1652" w:rsidRPr="007D1652" w:rsidRDefault="007D1652" w:rsidP="007D1652">
      <w:pPr>
        <w:spacing w:after="0" w:line="240" w:lineRule="auto"/>
        <w:rPr>
          <w:rFonts w:ascii="Tahoma" w:hAnsi="Tahoma" w:cs="Tahoma"/>
          <w:b/>
          <w:bCs/>
          <w:sz w:val="22"/>
          <w:szCs w:val="22"/>
          <w:lang w:val="en-US"/>
        </w:rPr>
      </w:pPr>
      <w:r w:rsidRPr="007D1652">
        <w:rPr>
          <w:rFonts w:ascii="Tahoma" w:hAnsi="Tahoma" w:cs="Tahoma"/>
          <w:b/>
          <w:bCs/>
          <w:sz w:val="22"/>
          <w:szCs w:val="22"/>
          <w:lang w:val="en-US"/>
        </w:rPr>
        <w:t>c.</w:t>
      </w:r>
      <w:r w:rsidRPr="007D1652">
        <w:rPr>
          <w:rFonts w:ascii="Tahoma" w:hAnsi="Tahoma" w:cs="Tahoma"/>
          <w:b/>
          <w:bCs/>
          <w:sz w:val="22"/>
          <w:szCs w:val="22"/>
          <w:lang w:val="en-US"/>
        </w:rPr>
        <w:tab/>
        <w:t xml:space="preserve">Methods of recruitment of persons experiencing homelessness, including children in street </w:t>
      </w:r>
      <w:proofErr w:type="gramStart"/>
      <w:r w:rsidRPr="007D1652">
        <w:rPr>
          <w:rFonts w:ascii="Tahoma" w:hAnsi="Tahoma" w:cs="Tahoma"/>
          <w:b/>
          <w:bCs/>
          <w:sz w:val="22"/>
          <w:szCs w:val="22"/>
          <w:lang w:val="en-US"/>
        </w:rPr>
        <w:t>situations;</w:t>
      </w:r>
      <w:proofErr w:type="gramEnd"/>
    </w:p>
    <w:p w14:paraId="34C8666D" w14:textId="77777777" w:rsidR="007D1652" w:rsidRPr="007D1652" w:rsidRDefault="007D1652" w:rsidP="007D1652">
      <w:pPr>
        <w:spacing w:after="0" w:line="240" w:lineRule="auto"/>
        <w:rPr>
          <w:rFonts w:ascii="Tahoma" w:hAnsi="Tahoma" w:cs="Tahoma"/>
          <w:sz w:val="22"/>
          <w:szCs w:val="22"/>
          <w:lang w:val="en-US"/>
        </w:rPr>
      </w:pPr>
    </w:p>
    <w:p w14:paraId="070E4083"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N/A</w:t>
      </w:r>
    </w:p>
    <w:p w14:paraId="48CD9E0F" w14:textId="77777777" w:rsidR="007D1652" w:rsidRPr="007D1652" w:rsidRDefault="007D1652" w:rsidP="007D1652">
      <w:pPr>
        <w:spacing w:after="0" w:line="240" w:lineRule="auto"/>
        <w:rPr>
          <w:rFonts w:ascii="Tahoma" w:hAnsi="Tahoma" w:cs="Tahoma"/>
          <w:sz w:val="22"/>
          <w:szCs w:val="22"/>
          <w:lang w:val="en-US"/>
        </w:rPr>
      </w:pPr>
    </w:p>
    <w:p w14:paraId="13356F55" w14:textId="77777777" w:rsidR="007D1652" w:rsidRPr="007D1652" w:rsidRDefault="007D1652" w:rsidP="007D1652">
      <w:pPr>
        <w:spacing w:after="0" w:line="240" w:lineRule="auto"/>
        <w:rPr>
          <w:rFonts w:ascii="Tahoma" w:hAnsi="Tahoma" w:cs="Tahoma"/>
          <w:b/>
          <w:bCs/>
          <w:sz w:val="22"/>
          <w:szCs w:val="22"/>
          <w:lang w:val="en-US"/>
        </w:rPr>
      </w:pPr>
      <w:r w:rsidRPr="007D1652">
        <w:rPr>
          <w:rFonts w:ascii="Tahoma" w:hAnsi="Tahoma" w:cs="Tahoma"/>
          <w:b/>
          <w:bCs/>
          <w:sz w:val="22"/>
          <w:szCs w:val="22"/>
          <w:lang w:val="en-US"/>
        </w:rPr>
        <w:t>d.</w:t>
      </w:r>
      <w:r w:rsidRPr="007D1652">
        <w:rPr>
          <w:rFonts w:ascii="Tahoma" w:hAnsi="Tahoma" w:cs="Tahoma"/>
          <w:b/>
          <w:bCs/>
          <w:sz w:val="22"/>
          <w:szCs w:val="22"/>
          <w:lang w:val="en-US"/>
        </w:rPr>
        <w:tab/>
        <w:t>Manifestation of exploitation (</w:t>
      </w:r>
      <w:proofErr w:type="gramStart"/>
      <w:r w:rsidRPr="007D1652">
        <w:rPr>
          <w:rFonts w:ascii="Tahoma" w:hAnsi="Tahoma" w:cs="Tahoma"/>
          <w:b/>
          <w:bCs/>
          <w:sz w:val="22"/>
          <w:szCs w:val="22"/>
          <w:lang w:val="en-US"/>
        </w:rPr>
        <w:t>e.g.</w:t>
      </w:r>
      <w:proofErr w:type="gramEnd"/>
      <w:r w:rsidRPr="007D1652">
        <w:rPr>
          <w:rFonts w:ascii="Tahoma" w:hAnsi="Tahoma" w:cs="Tahoma"/>
          <w:b/>
          <w:bCs/>
          <w:sz w:val="22"/>
          <w:szCs w:val="22"/>
          <w:lang w:val="en-US"/>
        </w:rPr>
        <w:t xml:space="preserve"> sexual exploitation and/or labour exploitation in various sectors such as agriculture, domestic work and construction, as well as criminal exploitation (e.g. forced begging, drug production/trafficking, theft, etc.), including their gender dimensions.</w:t>
      </w:r>
    </w:p>
    <w:p w14:paraId="03FCC71B" w14:textId="77777777" w:rsidR="007D1652" w:rsidRPr="007D1652" w:rsidRDefault="007D1652" w:rsidP="007D1652">
      <w:pPr>
        <w:spacing w:after="0" w:line="240" w:lineRule="auto"/>
        <w:rPr>
          <w:rFonts w:ascii="Tahoma" w:hAnsi="Tahoma" w:cs="Tahoma"/>
          <w:sz w:val="22"/>
          <w:szCs w:val="22"/>
          <w:lang w:val="en-US"/>
        </w:rPr>
      </w:pPr>
    </w:p>
    <w:p w14:paraId="136F0544"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In 2021 and 2022, Trafficking in Human Beings for the purpose of Labour Exploitation continued to be the most reported cause of Human Trafficking registered in the Observatory on Trafficking in Human Beings of the Ministry of Home Affairs.</w:t>
      </w:r>
    </w:p>
    <w:p w14:paraId="2529CCDC" w14:textId="77777777" w:rsidR="007D1652" w:rsidRPr="007D1652" w:rsidRDefault="007D1652" w:rsidP="007D1652">
      <w:pPr>
        <w:spacing w:after="0" w:line="240" w:lineRule="auto"/>
        <w:rPr>
          <w:rFonts w:ascii="Tahoma" w:hAnsi="Tahoma" w:cs="Tahoma"/>
          <w:sz w:val="22"/>
          <w:szCs w:val="22"/>
          <w:lang w:val="en-US"/>
        </w:rPr>
      </w:pPr>
    </w:p>
    <w:p w14:paraId="4FA4CE84"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 xml:space="preserve">Trafficking for the purpose of labour exploitation in the agriculture sector is the one with the highest number of annual claims and victims identified by the competent authorities. </w:t>
      </w:r>
    </w:p>
    <w:p w14:paraId="00937972" w14:textId="77777777" w:rsidR="007D1652" w:rsidRPr="007D1652" w:rsidRDefault="007D1652" w:rsidP="007D1652">
      <w:pPr>
        <w:spacing w:after="0" w:line="240" w:lineRule="auto"/>
        <w:rPr>
          <w:rFonts w:ascii="Tahoma" w:hAnsi="Tahoma" w:cs="Tahoma"/>
          <w:sz w:val="22"/>
          <w:szCs w:val="22"/>
          <w:lang w:val="en-US"/>
        </w:rPr>
      </w:pPr>
    </w:p>
    <w:p w14:paraId="34A6B593"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In the context of labour exploitation in the agricultural sector, the Republican National Guard (GNR), along with other entities such as the Authority for the Work Conditions (ACT), Immigration and Boarders Service (SEF) and Social Security have carried out inspections to several companies in the agricultural sector, in order to detect possible situations of labour exploitation and trafficking in human beings, particularly in intensive agriculture farms, such as greenhouses and monocultures.</w:t>
      </w:r>
    </w:p>
    <w:p w14:paraId="7A9093DA" w14:textId="77777777" w:rsidR="007D1652" w:rsidRPr="007D1652" w:rsidRDefault="007D1652" w:rsidP="007D1652">
      <w:pPr>
        <w:spacing w:after="0" w:line="240" w:lineRule="auto"/>
        <w:rPr>
          <w:rFonts w:ascii="Tahoma" w:hAnsi="Tahoma" w:cs="Tahoma"/>
          <w:sz w:val="22"/>
          <w:szCs w:val="22"/>
          <w:lang w:val="en-US"/>
        </w:rPr>
      </w:pPr>
    </w:p>
    <w:p w14:paraId="17851A88"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As an example, during 2022 (note: some data overlaps as some inspections are carried out jointly):</w:t>
      </w:r>
    </w:p>
    <w:p w14:paraId="685786BB" w14:textId="4230B70F" w:rsidR="007D1652" w:rsidRPr="007D1652" w:rsidRDefault="007D1652" w:rsidP="007D1652">
      <w:pPr>
        <w:pStyle w:val="ListParagraph"/>
        <w:numPr>
          <w:ilvl w:val="0"/>
          <w:numId w:val="26"/>
        </w:numPr>
        <w:spacing w:after="0" w:line="240" w:lineRule="auto"/>
        <w:rPr>
          <w:rFonts w:ascii="Tahoma" w:hAnsi="Tahoma" w:cs="Tahoma"/>
          <w:sz w:val="22"/>
          <w:szCs w:val="22"/>
          <w:lang w:val="en-US"/>
        </w:rPr>
      </w:pPr>
      <w:r w:rsidRPr="007D1652">
        <w:rPr>
          <w:rFonts w:ascii="Tahoma" w:hAnsi="Tahoma" w:cs="Tahoma"/>
          <w:sz w:val="22"/>
          <w:szCs w:val="22"/>
          <w:lang w:val="en-US"/>
        </w:rPr>
        <w:t>SEF conducted 71 inspections at agricultural sites (45 conducted alone and 26 with other entities</w:t>
      </w:r>
      <w:proofErr w:type="gramStart"/>
      <w:r w:rsidRPr="007D1652">
        <w:rPr>
          <w:rFonts w:ascii="Tahoma" w:hAnsi="Tahoma" w:cs="Tahoma"/>
          <w:sz w:val="22"/>
          <w:szCs w:val="22"/>
          <w:lang w:val="en-US"/>
        </w:rPr>
        <w:t>);</w:t>
      </w:r>
      <w:proofErr w:type="gramEnd"/>
    </w:p>
    <w:p w14:paraId="00D89E09" w14:textId="018DA0AD" w:rsidR="007D1652" w:rsidRPr="007D1652" w:rsidRDefault="007D1652" w:rsidP="007D1652">
      <w:pPr>
        <w:pStyle w:val="ListParagraph"/>
        <w:numPr>
          <w:ilvl w:val="0"/>
          <w:numId w:val="26"/>
        </w:numPr>
        <w:spacing w:after="0" w:line="240" w:lineRule="auto"/>
        <w:rPr>
          <w:rFonts w:ascii="Tahoma" w:hAnsi="Tahoma" w:cs="Tahoma"/>
          <w:sz w:val="22"/>
          <w:szCs w:val="22"/>
          <w:lang w:val="en-US"/>
        </w:rPr>
      </w:pPr>
      <w:r w:rsidRPr="007D1652">
        <w:rPr>
          <w:rFonts w:ascii="Tahoma" w:hAnsi="Tahoma" w:cs="Tahoma"/>
          <w:sz w:val="22"/>
          <w:szCs w:val="22"/>
          <w:lang w:val="en-US"/>
        </w:rPr>
        <w:t>GNR conducted 157 inspections at agricultural sites (144 alone and 13 with other entities).</w:t>
      </w:r>
    </w:p>
    <w:p w14:paraId="11337A8A" w14:textId="77777777" w:rsidR="007D1652" w:rsidRPr="007D1652" w:rsidRDefault="007D1652" w:rsidP="007D1652">
      <w:pPr>
        <w:spacing w:after="0" w:line="240" w:lineRule="auto"/>
        <w:rPr>
          <w:rFonts w:ascii="Tahoma" w:hAnsi="Tahoma" w:cs="Tahoma"/>
          <w:sz w:val="22"/>
          <w:szCs w:val="22"/>
          <w:lang w:val="en-US"/>
        </w:rPr>
      </w:pPr>
    </w:p>
    <w:p w14:paraId="7EF0CD9B"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The most recent trends show that workers are recruited to carry out work in seasonal campaigns, such as olive, chestnut, fruit or vegetable harvesting, in the countries of origin or residence countries, but also using the so-call “word of mouth” method already in National Territory. Also, as a means of recruitment, the promise of legalization and subsequent application to a residence permit or promise of permanent work contracts. The victims are transported to the farms where they start working and live with little to no basic conditions, becoming dependent on their employers.</w:t>
      </w:r>
    </w:p>
    <w:p w14:paraId="770CB7F7" w14:textId="77777777" w:rsidR="007D1652" w:rsidRPr="007D1652" w:rsidRDefault="007D1652" w:rsidP="007D1652">
      <w:pPr>
        <w:spacing w:after="0" w:line="240" w:lineRule="auto"/>
        <w:rPr>
          <w:rFonts w:ascii="Tahoma" w:hAnsi="Tahoma" w:cs="Tahoma"/>
          <w:sz w:val="22"/>
          <w:szCs w:val="22"/>
          <w:lang w:val="en-US"/>
        </w:rPr>
      </w:pPr>
    </w:p>
    <w:p w14:paraId="3DFA82AE"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Due to the geographic extension of the places where they are placed to work – usually located in the interior of the Alentejo region or in the west coast of the country – have, frequently, very difficult access surrounding, making their detection by the entities even more burdensome.</w:t>
      </w:r>
    </w:p>
    <w:p w14:paraId="4E74221B"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 xml:space="preserve">At the time of the release of Observatory’s report (“Trafficking in Human Beings 2021 Report” ), the data was retracted until January 31st 2022 for a valid sample of 200 registers  (80% of them where on THB for labour exploitation, out of which 74% in agriculture sector). </w:t>
      </w:r>
    </w:p>
    <w:p w14:paraId="584D37EE" w14:textId="77777777" w:rsidR="007D1652" w:rsidRPr="007D1652" w:rsidRDefault="007D1652" w:rsidP="007D1652">
      <w:pPr>
        <w:spacing w:after="0" w:line="240" w:lineRule="auto"/>
        <w:rPr>
          <w:rFonts w:ascii="Tahoma" w:hAnsi="Tahoma" w:cs="Tahoma"/>
          <w:sz w:val="22"/>
          <w:szCs w:val="22"/>
          <w:lang w:val="en-US"/>
        </w:rPr>
      </w:pPr>
    </w:p>
    <w:p w14:paraId="2567824D"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 xml:space="preserve">A territorial analysis of the abovementioned data shows that in 2021 73% of alleged victims of THB for the purpose of labour exploitation where registered in the Alentejo region, out of which 99% in the agriculture sector. </w:t>
      </w:r>
    </w:p>
    <w:p w14:paraId="0EFE797A" w14:textId="77777777" w:rsidR="007D1652" w:rsidRPr="007D1652" w:rsidRDefault="007D1652" w:rsidP="007D1652">
      <w:pPr>
        <w:spacing w:after="0" w:line="240" w:lineRule="auto"/>
        <w:rPr>
          <w:rFonts w:ascii="Tahoma" w:hAnsi="Tahoma" w:cs="Tahoma"/>
          <w:sz w:val="22"/>
          <w:szCs w:val="22"/>
          <w:lang w:val="en-US"/>
        </w:rPr>
      </w:pPr>
    </w:p>
    <w:p w14:paraId="5386E4F5"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 xml:space="preserve">Regarding data on alleged victims sheltered, 2021 data shows and increase of alleged THB victims assisted: 23 in 2020 and 36 in 2021. The majority were men (23) and the majority of them were flagged as victims of trafficking for labour exploitation (all men sheltered – 23 | 7 female sheltered out of 13). </w:t>
      </w:r>
    </w:p>
    <w:p w14:paraId="790A6836" w14:textId="77777777" w:rsidR="007D1652" w:rsidRPr="007D1652" w:rsidRDefault="007D1652" w:rsidP="007D1652">
      <w:pPr>
        <w:spacing w:after="0" w:line="240" w:lineRule="auto"/>
        <w:rPr>
          <w:rFonts w:ascii="Tahoma" w:hAnsi="Tahoma" w:cs="Tahoma"/>
          <w:sz w:val="22"/>
          <w:szCs w:val="22"/>
          <w:lang w:val="en-US"/>
        </w:rPr>
      </w:pPr>
    </w:p>
    <w:p w14:paraId="1F4CDE53"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 xml:space="preserve">Moreover, on the protection and inclusion dimension, out of the 18 Residence Permits issued to victims during 2021 (Article no. 109 of the Act that approves the legal framework of entry, permanence, exit and removal of foreigners into and out of national territory) the majority (14) were given to victims of THB for labour exploitation.   </w:t>
      </w:r>
    </w:p>
    <w:p w14:paraId="62F9CF9F" w14:textId="77777777" w:rsidR="007D1652" w:rsidRPr="007D1652" w:rsidRDefault="007D1652" w:rsidP="007D1652">
      <w:pPr>
        <w:spacing w:after="0" w:line="240" w:lineRule="auto"/>
        <w:rPr>
          <w:rFonts w:ascii="Tahoma" w:hAnsi="Tahoma" w:cs="Tahoma"/>
          <w:sz w:val="22"/>
          <w:szCs w:val="22"/>
          <w:lang w:val="en-US"/>
        </w:rPr>
      </w:pPr>
    </w:p>
    <w:p w14:paraId="249EECD1"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A brief profile of the alleged victims of THB for the purpose of labour exploitation in 2022 is:</w:t>
      </w:r>
    </w:p>
    <w:p w14:paraId="7FEFD089" w14:textId="5367AB2B" w:rsidR="007D1652" w:rsidRPr="007D1652" w:rsidRDefault="007D1652" w:rsidP="007D1652">
      <w:pPr>
        <w:pStyle w:val="ListParagraph"/>
        <w:numPr>
          <w:ilvl w:val="0"/>
          <w:numId w:val="27"/>
        </w:numPr>
        <w:spacing w:after="0" w:line="240" w:lineRule="auto"/>
        <w:rPr>
          <w:rFonts w:ascii="Tahoma" w:hAnsi="Tahoma" w:cs="Tahoma"/>
          <w:sz w:val="22"/>
          <w:szCs w:val="22"/>
          <w:lang w:val="en-US"/>
        </w:rPr>
      </w:pPr>
      <w:r w:rsidRPr="007D1652">
        <w:rPr>
          <w:rFonts w:ascii="Tahoma" w:hAnsi="Tahoma" w:cs="Tahoma"/>
          <w:sz w:val="22"/>
          <w:szCs w:val="22"/>
          <w:lang w:val="en-US"/>
        </w:rPr>
        <w:t>Mostly adults (179</w:t>
      </w:r>
      <w:proofErr w:type="gramStart"/>
      <w:r w:rsidRPr="007D1652">
        <w:rPr>
          <w:rFonts w:ascii="Tahoma" w:hAnsi="Tahoma" w:cs="Tahoma"/>
          <w:sz w:val="22"/>
          <w:szCs w:val="22"/>
          <w:lang w:val="en-US"/>
        </w:rPr>
        <w:t>)  and</w:t>
      </w:r>
      <w:proofErr w:type="gramEnd"/>
      <w:r w:rsidRPr="007D1652">
        <w:rPr>
          <w:rFonts w:ascii="Tahoma" w:hAnsi="Tahoma" w:cs="Tahoma"/>
          <w:sz w:val="22"/>
          <w:szCs w:val="22"/>
          <w:lang w:val="en-US"/>
        </w:rPr>
        <w:t xml:space="preserve"> male (118). </w:t>
      </w:r>
    </w:p>
    <w:p w14:paraId="287FBA81" w14:textId="0F430924" w:rsidR="007D1652" w:rsidRPr="007D1652" w:rsidRDefault="007D1652" w:rsidP="007D1652">
      <w:pPr>
        <w:pStyle w:val="ListParagraph"/>
        <w:numPr>
          <w:ilvl w:val="0"/>
          <w:numId w:val="27"/>
        </w:numPr>
        <w:spacing w:after="0" w:line="240" w:lineRule="auto"/>
        <w:rPr>
          <w:rFonts w:ascii="Tahoma" w:hAnsi="Tahoma" w:cs="Tahoma"/>
          <w:sz w:val="22"/>
          <w:szCs w:val="22"/>
          <w:lang w:val="en-US"/>
        </w:rPr>
      </w:pPr>
      <w:r w:rsidRPr="007D1652">
        <w:rPr>
          <w:rFonts w:ascii="Tahoma" w:hAnsi="Tahoma" w:cs="Tahoma"/>
          <w:sz w:val="22"/>
          <w:szCs w:val="22"/>
          <w:lang w:val="en-US"/>
        </w:rPr>
        <w:t>Main citizenships: Nepal (40); Morocco (22); India (22); Pakistan (12); and Algeria (10).</w:t>
      </w:r>
    </w:p>
    <w:p w14:paraId="0E51D09C" w14:textId="77777777" w:rsidR="007D1652" w:rsidRPr="007D1652" w:rsidRDefault="007D1652" w:rsidP="007D1652">
      <w:pPr>
        <w:spacing w:after="0" w:line="240" w:lineRule="auto"/>
        <w:rPr>
          <w:rFonts w:ascii="Tahoma" w:hAnsi="Tahoma" w:cs="Tahoma"/>
          <w:sz w:val="22"/>
          <w:szCs w:val="22"/>
          <w:lang w:val="en-GB"/>
        </w:rPr>
      </w:pPr>
    </w:p>
    <w:p w14:paraId="1DF7E10D" w14:textId="77777777" w:rsidR="007D1652" w:rsidRPr="007D1652" w:rsidRDefault="007D1652" w:rsidP="007D1652">
      <w:pPr>
        <w:numPr>
          <w:ilvl w:val="0"/>
          <w:numId w:val="19"/>
        </w:numPr>
        <w:spacing w:after="0" w:line="240" w:lineRule="auto"/>
        <w:ind w:left="360"/>
        <w:rPr>
          <w:rFonts w:ascii="Tahoma" w:hAnsi="Tahoma" w:cs="Tahoma"/>
          <w:b/>
          <w:i/>
          <w:sz w:val="22"/>
          <w:szCs w:val="22"/>
          <w:lang w:val="en-GB"/>
        </w:rPr>
      </w:pPr>
      <w:r w:rsidRPr="007D1652">
        <w:rPr>
          <w:rFonts w:ascii="Tahoma" w:hAnsi="Tahoma" w:cs="Tahoma"/>
          <w:b/>
          <w:i/>
          <w:sz w:val="22"/>
          <w:szCs w:val="22"/>
          <w:lang w:val="en-GB"/>
        </w:rPr>
        <w:t>Is there evidence of homelessness being a consequence of contemporary forms of slavery in your country (i.e., domestic/foreign victims being made homeless after sexual and/or labour exploitation)? If so, please explain further.</w:t>
      </w:r>
    </w:p>
    <w:p w14:paraId="0B5A19D5" w14:textId="77777777" w:rsidR="007D1652" w:rsidRDefault="007D1652" w:rsidP="007D1652">
      <w:pPr>
        <w:spacing w:after="0" w:line="240" w:lineRule="auto"/>
        <w:rPr>
          <w:rFonts w:ascii="Tahoma" w:hAnsi="Tahoma" w:cs="Tahoma"/>
          <w:sz w:val="22"/>
          <w:szCs w:val="22"/>
          <w:lang w:val="en-GB"/>
        </w:rPr>
      </w:pPr>
    </w:p>
    <w:p w14:paraId="08ACB4D1" w14:textId="36AFE052" w:rsidR="007D1652" w:rsidRDefault="007D1652" w:rsidP="007D1652">
      <w:pPr>
        <w:spacing w:after="0" w:line="240" w:lineRule="auto"/>
        <w:rPr>
          <w:rFonts w:ascii="Tahoma" w:hAnsi="Tahoma" w:cs="Tahoma"/>
          <w:sz w:val="22"/>
          <w:szCs w:val="22"/>
          <w:lang w:val="en-GB"/>
        </w:rPr>
      </w:pPr>
      <w:r w:rsidRPr="007D1652">
        <w:rPr>
          <w:rFonts w:ascii="Tahoma" w:hAnsi="Tahoma" w:cs="Tahoma"/>
          <w:sz w:val="22"/>
          <w:szCs w:val="22"/>
          <w:lang w:val="en-GB"/>
        </w:rPr>
        <w:t>The fight against all forms of trafficking, slavery and exploitation is done through a multidisciplinary team, that includes the Authority for Working Conditions (ACT) and the police authorities. This team carries out recognition, identification, and monitoring efforts, identifies persons in the utmost vulnerable situations, refers them to available and suitable social services and reports them to the Public Prosecutor's Office.</w:t>
      </w:r>
    </w:p>
    <w:p w14:paraId="143D69A2" w14:textId="130A160A" w:rsidR="007D1652" w:rsidRDefault="007D1652" w:rsidP="007D1652">
      <w:pPr>
        <w:spacing w:after="0" w:line="240" w:lineRule="auto"/>
        <w:rPr>
          <w:rFonts w:ascii="Tahoma" w:hAnsi="Tahoma" w:cs="Tahoma"/>
          <w:sz w:val="22"/>
          <w:szCs w:val="22"/>
          <w:lang w:val="en-GB"/>
        </w:rPr>
      </w:pPr>
    </w:p>
    <w:p w14:paraId="04FC3B3A" w14:textId="04365111"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 xml:space="preserve">As previously mentioned, the evidence shows a special vulnerability of homeless persons to the recruitment for THB for labour exploitation purposes. Also, there are references </w:t>
      </w:r>
      <w:proofErr w:type="gramStart"/>
      <w:r w:rsidRPr="007D1652">
        <w:rPr>
          <w:rFonts w:ascii="Tahoma" w:hAnsi="Tahoma" w:cs="Tahoma"/>
          <w:sz w:val="22"/>
          <w:szCs w:val="22"/>
          <w:lang w:val="en-US"/>
        </w:rPr>
        <w:t>of  alleged</w:t>
      </w:r>
      <w:proofErr w:type="gramEnd"/>
      <w:r w:rsidRPr="007D1652">
        <w:rPr>
          <w:rFonts w:ascii="Tahoma" w:hAnsi="Tahoma" w:cs="Tahoma"/>
          <w:sz w:val="22"/>
          <w:szCs w:val="22"/>
          <w:lang w:val="en-US"/>
        </w:rPr>
        <w:t xml:space="preserve">  victims sheltered that were flagged after a human trafficking situation ended and that were in a situation of homelessness.</w:t>
      </w:r>
    </w:p>
    <w:p w14:paraId="1E4BDF07" w14:textId="77777777" w:rsidR="007D1652" w:rsidRPr="007D1652" w:rsidRDefault="007D1652" w:rsidP="007D1652">
      <w:pPr>
        <w:spacing w:after="0" w:line="240" w:lineRule="auto"/>
        <w:rPr>
          <w:rFonts w:ascii="Tahoma" w:hAnsi="Tahoma" w:cs="Tahoma"/>
          <w:sz w:val="22"/>
          <w:szCs w:val="22"/>
          <w:lang w:val="en-GB"/>
        </w:rPr>
      </w:pPr>
    </w:p>
    <w:p w14:paraId="64A16F3E" w14:textId="77777777" w:rsidR="007D1652" w:rsidRPr="007D1652" w:rsidRDefault="007D1652" w:rsidP="007D1652">
      <w:pPr>
        <w:numPr>
          <w:ilvl w:val="0"/>
          <w:numId w:val="19"/>
        </w:numPr>
        <w:spacing w:after="0" w:line="240" w:lineRule="auto"/>
        <w:ind w:left="360"/>
        <w:rPr>
          <w:rFonts w:ascii="Tahoma" w:hAnsi="Tahoma" w:cs="Tahoma"/>
          <w:b/>
          <w:i/>
          <w:sz w:val="22"/>
          <w:szCs w:val="22"/>
          <w:lang w:val="en-GB"/>
        </w:rPr>
      </w:pPr>
      <w:r w:rsidRPr="007D1652">
        <w:rPr>
          <w:rFonts w:ascii="Tahoma" w:hAnsi="Tahoma" w:cs="Tahoma"/>
          <w:b/>
          <w:i/>
          <w:sz w:val="22"/>
          <w:szCs w:val="22"/>
          <w:lang w:val="en-GB"/>
        </w:rPr>
        <w:t xml:space="preserve">Are there examples of positive measures taken by your </w:t>
      </w:r>
      <w:proofErr w:type="gramStart"/>
      <w:r w:rsidRPr="007D1652">
        <w:rPr>
          <w:rFonts w:ascii="Tahoma" w:hAnsi="Tahoma" w:cs="Tahoma"/>
          <w:b/>
          <w:i/>
          <w:sz w:val="22"/>
          <w:szCs w:val="22"/>
          <w:lang w:val="en-GB"/>
        </w:rPr>
        <w:t>Government</w:t>
      </w:r>
      <w:proofErr w:type="gramEnd"/>
      <w:r w:rsidRPr="007D1652">
        <w:rPr>
          <w:rFonts w:ascii="Tahoma" w:hAnsi="Tahoma" w:cs="Tahoma"/>
          <w:b/>
          <w:i/>
          <w:sz w:val="22"/>
          <w:szCs w:val="22"/>
          <w:lang w:val="en-GB"/>
        </w:rPr>
        <w:t xml:space="preserve"> to prevent persons experiencing homelessness or at risk of homelessness, including children in street situations or discharged from child or foster care, from being </w:t>
      </w:r>
      <w:r w:rsidRPr="007D1652">
        <w:rPr>
          <w:rFonts w:ascii="Tahoma" w:hAnsi="Tahoma" w:cs="Tahoma"/>
          <w:b/>
          <w:i/>
          <w:sz w:val="22"/>
          <w:szCs w:val="22"/>
          <w:lang w:val="en-GB"/>
        </w:rPr>
        <w:lastRenderedPageBreak/>
        <w:t>subjected to contemporary forms of slavery? If so, please provide details, which may include, but are not limited to, development/ implementation of legislative, policy and institutional frameworks, material/financial support, and promotion of access to housing, education/training, decent work, health/public services, as well as justice and remedies. </w:t>
      </w:r>
    </w:p>
    <w:p w14:paraId="56BABD19" w14:textId="77777777" w:rsidR="007D1652" w:rsidRDefault="007D1652" w:rsidP="007D1652">
      <w:pPr>
        <w:spacing w:after="0" w:line="240" w:lineRule="auto"/>
        <w:ind w:left="360"/>
        <w:rPr>
          <w:rFonts w:ascii="Tahoma" w:hAnsi="Tahoma" w:cs="Tahoma"/>
          <w:sz w:val="22"/>
          <w:szCs w:val="22"/>
          <w:lang w:val="en-GB"/>
        </w:rPr>
      </w:pPr>
    </w:p>
    <w:p w14:paraId="20359C01" w14:textId="54F55CAB" w:rsidR="007D1652" w:rsidRDefault="007D1652" w:rsidP="007D1652">
      <w:pPr>
        <w:spacing w:after="0" w:line="240" w:lineRule="auto"/>
        <w:ind w:left="360"/>
        <w:rPr>
          <w:rFonts w:ascii="Tahoma" w:hAnsi="Tahoma" w:cs="Tahoma"/>
          <w:sz w:val="22"/>
          <w:szCs w:val="22"/>
          <w:lang w:val="en-GB"/>
        </w:rPr>
      </w:pPr>
      <w:r w:rsidRPr="007D1652">
        <w:rPr>
          <w:rFonts w:ascii="Tahoma" w:hAnsi="Tahoma" w:cs="Tahoma"/>
          <w:sz w:val="22"/>
          <w:szCs w:val="22"/>
          <w:lang w:val="en-GB"/>
        </w:rPr>
        <w:t xml:space="preserve">Portugal adopted, at the </w:t>
      </w:r>
      <w:proofErr w:type="gramStart"/>
      <w:r w:rsidRPr="007D1652">
        <w:rPr>
          <w:rFonts w:ascii="Tahoma" w:hAnsi="Tahoma" w:cs="Tahoma"/>
          <w:sz w:val="22"/>
          <w:szCs w:val="22"/>
          <w:lang w:val="en-GB"/>
        </w:rPr>
        <w:t>end  of</w:t>
      </w:r>
      <w:proofErr w:type="gramEnd"/>
      <w:r w:rsidRPr="007D1652">
        <w:rPr>
          <w:rFonts w:ascii="Tahoma" w:hAnsi="Tahoma" w:cs="Tahoma"/>
          <w:sz w:val="22"/>
          <w:szCs w:val="22"/>
          <w:lang w:val="en-GB"/>
        </w:rPr>
        <w:t xml:space="preserve"> 2021, the </w:t>
      </w:r>
      <w:r w:rsidRPr="007D1652">
        <w:rPr>
          <w:rFonts w:ascii="Tahoma" w:hAnsi="Tahoma" w:cs="Tahoma"/>
          <w:b/>
          <w:bCs/>
          <w:sz w:val="22"/>
          <w:szCs w:val="22"/>
          <w:lang w:val="en-GB"/>
        </w:rPr>
        <w:t>National Strategy to Combat Poverty 2021-2030</w:t>
      </w:r>
      <w:r w:rsidRPr="007D1652">
        <w:rPr>
          <w:rFonts w:ascii="Tahoma" w:hAnsi="Tahoma" w:cs="Tahoma"/>
          <w:sz w:val="22"/>
          <w:szCs w:val="22"/>
          <w:lang w:val="en-GB"/>
        </w:rPr>
        <w:t xml:space="preserve"> (RCM nº184/2021 of 29</w:t>
      </w:r>
      <w:r w:rsidRPr="007D1652">
        <w:rPr>
          <w:rFonts w:ascii="Tahoma" w:hAnsi="Tahoma" w:cs="Tahoma"/>
          <w:sz w:val="22"/>
          <w:szCs w:val="22"/>
          <w:vertAlign w:val="superscript"/>
          <w:lang w:val="en-GB"/>
        </w:rPr>
        <w:t>th</w:t>
      </w:r>
      <w:r w:rsidRPr="007D1652">
        <w:rPr>
          <w:rFonts w:ascii="Tahoma" w:hAnsi="Tahoma" w:cs="Tahoma"/>
          <w:sz w:val="22"/>
          <w:szCs w:val="22"/>
          <w:lang w:val="en-GB"/>
        </w:rPr>
        <w:t xml:space="preserve"> December), which is an instrument that aims to achieve a multidimensional and crosswise approach  through public policies bound for the eradication of poverty. This strategy defines six priorities of intervention, in close articulation with the European Pillar of Social Rights and with the United Nations Agenda 2030 on Sustainable Development Goals:</w:t>
      </w:r>
    </w:p>
    <w:p w14:paraId="63F0FE3C" w14:textId="77777777" w:rsidR="007D1652" w:rsidRPr="007D1652" w:rsidRDefault="007D1652" w:rsidP="007D1652">
      <w:pPr>
        <w:spacing w:after="0" w:line="240" w:lineRule="auto"/>
        <w:ind w:left="360"/>
        <w:rPr>
          <w:rFonts w:ascii="Tahoma" w:hAnsi="Tahoma" w:cs="Tahoma"/>
          <w:sz w:val="22"/>
          <w:szCs w:val="22"/>
          <w:lang w:val="en-GB"/>
        </w:rPr>
      </w:pPr>
    </w:p>
    <w:p w14:paraId="43AE9D37" w14:textId="77777777" w:rsidR="007D1652" w:rsidRPr="007D1652" w:rsidRDefault="007D1652" w:rsidP="007D1652">
      <w:pPr>
        <w:pStyle w:val="ListParagraph"/>
        <w:numPr>
          <w:ilvl w:val="0"/>
          <w:numId w:val="23"/>
        </w:numPr>
        <w:spacing w:after="0" w:line="240" w:lineRule="auto"/>
        <w:rPr>
          <w:rFonts w:ascii="Tahoma" w:hAnsi="Tahoma" w:cs="Tahoma"/>
          <w:sz w:val="22"/>
          <w:szCs w:val="22"/>
          <w:lang w:val="en-GB"/>
        </w:rPr>
      </w:pPr>
      <w:r w:rsidRPr="007D1652">
        <w:rPr>
          <w:rFonts w:ascii="Tahoma" w:hAnsi="Tahoma" w:cs="Tahoma"/>
          <w:sz w:val="22"/>
          <w:szCs w:val="22"/>
          <w:lang w:val="en-GB"/>
        </w:rPr>
        <w:t xml:space="preserve">Reducing poverty among children and young people and their </w:t>
      </w:r>
      <w:proofErr w:type="gramStart"/>
      <w:r w:rsidRPr="007D1652">
        <w:rPr>
          <w:rFonts w:ascii="Tahoma" w:hAnsi="Tahoma" w:cs="Tahoma"/>
          <w:sz w:val="22"/>
          <w:szCs w:val="22"/>
          <w:lang w:val="en-GB"/>
        </w:rPr>
        <w:t>families;</w:t>
      </w:r>
      <w:proofErr w:type="gramEnd"/>
      <w:r w:rsidRPr="007D1652">
        <w:rPr>
          <w:rFonts w:ascii="Tahoma" w:hAnsi="Tahoma" w:cs="Tahoma"/>
          <w:sz w:val="22"/>
          <w:szCs w:val="22"/>
          <w:lang w:val="en-GB"/>
        </w:rPr>
        <w:t xml:space="preserve"> </w:t>
      </w:r>
    </w:p>
    <w:p w14:paraId="1CD2326E" w14:textId="77777777" w:rsidR="007D1652" w:rsidRPr="007D1652" w:rsidRDefault="007D1652" w:rsidP="007D1652">
      <w:pPr>
        <w:pStyle w:val="ListParagraph"/>
        <w:numPr>
          <w:ilvl w:val="0"/>
          <w:numId w:val="23"/>
        </w:numPr>
        <w:spacing w:after="0" w:line="240" w:lineRule="auto"/>
        <w:rPr>
          <w:rFonts w:ascii="Tahoma" w:hAnsi="Tahoma" w:cs="Tahoma"/>
          <w:sz w:val="22"/>
          <w:szCs w:val="22"/>
          <w:lang w:val="en-GB"/>
        </w:rPr>
      </w:pPr>
      <w:r w:rsidRPr="007D1652">
        <w:rPr>
          <w:rFonts w:ascii="Tahoma" w:hAnsi="Tahoma" w:cs="Tahoma"/>
          <w:sz w:val="22"/>
          <w:szCs w:val="22"/>
          <w:lang w:val="en-GB"/>
        </w:rPr>
        <w:t xml:space="preserve">Promote the full integration of young adults into society and the systemic reduction of their risk of </w:t>
      </w:r>
      <w:proofErr w:type="gramStart"/>
      <w:r w:rsidRPr="007D1652">
        <w:rPr>
          <w:rFonts w:ascii="Tahoma" w:hAnsi="Tahoma" w:cs="Tahoma"/>
          <w:sz w:val="22"/>
          <w:szCs w:val="22"/>
          <w:lang w:val="en-GB"/>
        </w:rPr>
        <w:t>poverty;</w:t>
      </w:r>
      <w:proofErr w:type="gramEnd"/>
      <w:r w:rsidRPr="007D1652">
        <w:rPr>
          <w:rFonts w:ascii="Tahoma" w:hAnsi="Tahoma" w:cs="Tahoma"/>
          <w:sz w:val="22"/>
          <w:szCs w:val="22"/>
          <w:lang w:val="en-GB"/>
        </w:rPr>
        <w:t xml:space="preserve"> </w:t>
      </w:r>
    </w:p>
    <w:p w14:paraId="46E56B92" w14:textId="77777777" w:rsidR="007D1652" w:rsidRPr="007D1652" w:rsidRDefault="007D1652" w:rsidP="007D1652">
      <w:pPr>
        <w:pStyle w:val="ListParagraph"/>
        <w:numPr>
          <w:ilvl w:val="0"/>
          <w:numId w:val="23"/>
        </w:numPr>
        <w:spacing w:after="0" w:line="240" w:lineRule="auto"/>
        <w:rPr>
          <w:rFonts w:ascii="Tahoma" w:hAnsi="Tahoma" w:cs="Tahoma"/>
          <w:sz w:val="22"/>
          <w:szCs w:val="22"/>
          <w:lang w:val="en-GB"/>
        </w:rPr>
      </w:pPr>
      <w:r w:rsidRPr="007D1652">
        <w:rPr>
          <w:rFonts w:ascii="Tahoma" w:hAnsi="Tahoma" w:cs="Tahoma"/>
          <w:sz w:val="22"/>
          <w:szCs w:val="22"/>
          <w:lang w:val="en-GB"/>
        </w:rPr>
        <w:t xml:space="preserve">Boost employment and qualification as factors in the elimination of </w:t>
      </w:r>
      <w:proofErr w:type="gramStart"/>
      <w:r w:rsidRPr="007D1652">
        <w:rPr>
          <w:rFonts w:ascii="Tahoma" w:hAnsi="Tahoma" w:cs="Tahoma"/>
          <w:sz w:val="22"/>
          <w:szCs w:val="22"/>
          <w:lang w:val="en-GB"/>
        </w:rPr>
        <w:t>poverty;</w:t>
      </w:r>
      <w:proofErr w:type="gramEnd"/>
      <w:r w:rsidRPr="007D1652">
        <w:rPr>
          <w:rFonts w:ascii="Tahoma" w:hAnsi="Tahoma" w:cs="Tahoma"/>
          <w:sz w:val="22"/>
          <w:szCs w:val="22"/>
          <w:lang w:val="en-GB"/>
        </w:rPr>
        <w:t xml:space="preserve"> </w:t>
      </w:r>
    </w:p>
    <w:p w14:paraId="6A5C900F" w14:textId="77777777" w:rsidR="007D1652" w:rsidRPr="007D1652" w:rsidRDefault="007D1652" w:rsidP="007D1652">
      <w:pPr>
        <w:pStyle w:val="ListParagraph"/>
        <w:numPr>
          <w:ilvl w:val="0"/>
          <w:numId w:val="23"/>
        </w:numPr>
        <w:spacing w:after="0" w:line="240" w:lineRule="auto"/>
        <w:rPr>
          <w:rFonts w:ascii="Tahoma" w:hAnsi="Tahoma" w:cs="Tahoma"/>
          <w:sz w:val="22"/>
          <w:szCs w:val="22"/>
          <w:lang w:val="en-GB"/>
        </w:rPr>
      </w:pPr>
      <w:r w:rsidRPr="007D1652">
        <w:rPr>
          <w:rFonts w:ascii="Tahoma" w:hAnsi="Tahoma" w:cs="Tahoma"/>
          <w:sz w:val="22"/>
          <w:szCs w:val="22"/>
          <w:lang w:val="en-GB"/>
        </w:rPr>
        <w:t xml:space="preserve">Strengthen public policies for social inclusion, promote and improve the societal integration and social protection of the most disadvantaged people and </w:t>
      </w:r>
      <w:proofErr w:type="gramStart"/>
      <w:r w:rsidRPr="007D1652">
        <w:rPr>
          <w:rFonts w:ascii="Tahoma" w:hAnsi="Tahoma" w:cs="Tahoma"/>
          <w:sz w:val="22"/>
          <w:szCs w:val="22"/>
          <w:lang w:val="en-GB"/>
        </w:rPr>
        <w:t>groups;</w:t>
      </w:r>
      <w:proofErr w:type="gramEnd"/>
      <w:r w:rsidRPr="007D1652">
        <w:rPr>
          <w:rFonts w:ascii="Tahoma" w:hAnsi="Tahoma" w:cs="Tahoma"/>
          <w:sz w:val="22"/>
          <w:szCs w:val="22"/>
          <w:lang w:val="en-GB"/>
        </w:rPr>
        <w:t xml:space="preserve"> </w:t>
      </w:r>
    </w:p>
    <w:p w14:paraId="7C0F8F59" w14:textId="77777777" w:rsidR="007D1652" w:rsidRPr="007D1652" w:rsidRDefault="007D1652" w:rsidP="007D1652">
      <w:pPr>
        <w:pStyle w:val="ListParagraph"/>
        <w:numPr>
          <w:ilvl w:val="0"/>
          <w:numId w:val="23"/>
        </w:numPr>
        <w:spacing w:after="0" w:line="240" w:lineRule="auto"/>
        <w:rPr>
          <w:rFonts w:ascii="Tahoma" w:hAnsi="Tahoma" w:cs="Tahoma"/>
          <w:sz w:val="22"/>
          <w:szCs w:val="22"/>
          <w:lang w:val="en-GB"/>
        </w:rPr>
      </w:pPr>
      <w:r w:rsidRPr="007D1652">
        <w:rPr>
          <w:rFonts w:ascii="Tahoma" w:hAnsi="Tahoma" w:cs="Tahoma"/>
          <w:sz w:val="22"/>
          <w:szCs w:val="22"/>
          <w:lang w:val="en-GB"/>
        </w:rPr>
        <w:t xml:space="preserve">Ensure territorial cohesion and local </w:t>
      </w:r>
      <w:proofErr w:type="gramStart"/>
      <w:r w:rsidRPr="007D1652">
        <w:rPr>
          <w:rFonts w:ascii="Tahoma" w:hAnsi="Tahoma" w:cs="Tahoma"/>
          <w:sz w:val="22"/>
          <w:szCs w:val="22"/>
          <w:lang w:val="en-GB"/>
        </w:rPr>
        <w:t>development;</w:t>
      </w:r>
      <w:proofErr w:type="gramEnd"/>
    </w:p>
    <w:p w14:paraId="7BFB4BDB" w14:textId="2F563624" w:rsidR="007D1652" w:rsidRDefault="007D1652" w:rsidP="007D1652">
      <w:pPr>
        <w:pStyle w:val="ListParagraph"/>
        <w:numPr>
          <w:ilvl w:val="0"/>
          <w:numId w:val="23"/>
        </w:numPr>
        <w:spacing w:after="0" w:line="240" w:lineRule="auto"/>
        <w:rPr>
          <w:rFonts w:ascii="Tahoma" w:hAnsi="Tahoma" w:cs="Tahoma"/>
          <w:sz w:val="22"/>
          <w:szCs w:val="22"/>
          <w:lang w:val="en-GB"/>
        </w:rPr>
      </w:pPr>
      <w:r w:rsidRPr="007D1652">
        <w:rPr>
          <w:rFonts w:ascii="Tahoma" w:hAnsi="Tahoma" w:cs="Tahoma"/>
          <w:sz w:val="22"/>
          <w:szCs w:val="22"/>
          <w:lang w:val="en-GB"/>
        </w:rPr>
        <w:t xml:space="preserve">Make combating poverty a national </w:t>
      </w:r>
      <w:proofErr w:type="gramStart"/>
      <w:r w:rsidRPr="007D1652">
        <w:rPr>
          <w:rFonts w:ascii="Tahoma" w:hAnsi="Tahoma" w:cs="Tahoma"/>
          <w:sz w:val="22"/>
          <w:szCs w:val="22"/>
          <w:lang w:val="en-GB"/>
        </w:rPr>
        <w:t>goal;</w:t>
      </w:r>
      <w:proofErr w:type="gramEnd"/>
    </w:p>
    <w:p w14:paraId="1967BD9A" w14:textId="77777777" w:rsidR="007D1652" w:rsidRPr="007D1652" w:rsidRDefault="007D1652" w:rsidP="007D1652">
      <w:pPr>
        <w:pStyle w:val="ListParagraph"/>
        <w:spacing w:after="0" w:line="240" w:lineRule="auto"/>
        <w:ind w:left="1428"/>
        <w:rPr>
          <w:rFonts w:ascii="Tahoma" w:hAnsi="Tahoma" w:cs="Tahoma"/>
          <w:sz w:val="22"/>
          <w:szCs w:val="22"/>
          <w:lang w:val="en-GB"/>
        </w:rPr>
      </w:pPr>
    </w:p>
    <w:p w14:paraId="7299FA94" w14:textId="77777777" w:rsidR="007D1652" w:rsidRPr="007D1652" w:rsidRDefault="007D1652" w:rsidP="007D1652">
      <w:pPr>
        <w:spacing w:after="0" w:line="240" w:lineRule="auto"/>
        <w:rPr>
          <w:rFonts w:ascii="Tahoma" w:hAnsi="Tahoma" w:cs="Tahoma"/>
          <w:sz w:val="22"/>
          <w:szCs w:val="22"/>
          <w:lang w:val="en-GB"/>
        </w:rPr>
      </w:pPr>
      <w:r w:rsidRPr="007D1652">
        <w:rPr>
          <w:rFonts w:ascii="Tahoma" w:hAnsi="Tahoma" w:cs="Tahoma"/>
          <w:sz w:val="22"/>
          <w:szCs w:val="22"/>
          <w:lang w:val="en-GB"/>
        </w:rPr>
        <w:t>The design of the National Strategy to Combat Poverty 2021-2030 is duly interlocked with other existing strategies, plans and programmes, whose areas of action intersect. This occurs, particularly, the National Strategy for the Integration of People in Homelessness Situation 2017-2023 (Resolution of the Council of Ministers no. 107/2017 of 25</w:t>
      </w:r>
      <w:r w:rsidRPr="007D1652">
        <w:rPr>
          <w:rFonts w:ascii="Tahoma" w:hAnsi="Tahoma" w:cs="Tahoma"/>
          <w:sz w:val="22"/>
          <w:szCs w:val="22"/>
          <w:vertAlign w:val="superscript"/>
          <w:lang w:val="en-GB"/>
        </w:rPr>
        <w:t>th</w:t>
      </w:r>
      <w:r w:rsidRPr="007D1652">
        <w:rPr>
          <w:rFonts w:ascii="Tahoma" w:hAnsi="Tahoma" w:cs="Tahoma"/>
          <w:sz w:val="22"/>
          <w:szCs w:val="22"/>
          <w:lang w:val="en-GB"/>
        </w:rPr>
        <w:t xml:space="preserve"> of July), which includes three axes of intervention: i) promoting knowledge of the phenomenon of people experiencing homelessness, information, awareness, and education; ii) promoting the integration of people experiencing homelessness; iii) coordinating, </w:t>
      </w:r>
      <w:proofErr w:type="gramStart"/>
      <w:r w:rsidRPr="007D1652">
        <w:rPr>
          <w:rFonts w:ascii="Tahoma" w:hAnsi="Tahoma" w:cs="Tahoma"/>
          <w:sz w:val="22"/>
          <w:szCs w:val="22"/>
          <w:lang w:val="en-GB"/>
        </w:rPr>
        <w:t>monitoring</w:t>
      </w:r>
      <w:proofErr w:type="gramEnd"/>
      <w:r w:rsidRPr="007D1652">
        <w:rPr>
          <w:rFonts w:ascii="Tahoma" w:hAnsi="Tahoma" w:cs="Tahoma"/>
          <w:sz w:val="22"/>
          <w:szCs w:val="22"/>
          <w:lang w:val="en-GB"/>
        </w:rPr>
        <w:t xml:space="preserve"> and evaluating of the national strategy.</w:t>
      </w:r>
    </w:p>
    <w:p w14:paraId="4469A3EB" w14:textId="23C23B1A" w:rsidR="007D1652" w:rsidRDefault="007D1652" w:rsidP="007D1652">
      <w:pPr>
        <w:spacing w:after="0" w:line="240" w:lineRule="auto"/>
        <w:ind w:left="-708"/>
        <w:rPr>
          <w:rFonts w:ascii="Tahoma" w:hAnsi="Tahoma" w:cs="Tahoma"/>
          <w:sz w:val="22"/>
          <w:szCs w:val="22"/>
          <w:lang w:val="en-GB"/>
        </w:rPr>
      </w:pPr>
    </w:p>
    <w:p w14:paraId="182F00DF" w14:textId="37048B88" w:rsidR="007D1652" w:rsidRPr="007D1652" w:rsidRDefault="007D1652" w:rsidP="007D1652">
      <w:pPr>
        <w:spacing w:after="0" w:line="240" w:lineRule="auto"/>
        <w:rPr>
          <w:rFonts w:ascii="Tahoma" w:hAnsi="Tahoma" w:cs="Tahoma"/>
          <w:sz w:val="22"/>
          <w:szCs w:val="22"/>
          <w:lang w:val="en-GB"/>
        </w:rPr>
      </w:pPr>
      <w:r w:rsidRPr="007D1652">
        <w:rPr>
          <w:rFonts w:ascii="Tahoma" w:hAnsi="Tahoma" w:cs="Tahoma"/>
          <w:sz w:val="22"/>
          <w:szCs w:val="22"/>
          <w:lang w:val="en-GB"/>
        </w:rPr>
        <w:t>As a result, Portugal has been carrying out a national diagnosis, raising awareness and performing training actions that aim at empowering individuals to detect, intervene, and to adopt preventive measures. The teams of non-governmental organizations have been called to join the Local Nucleus for Planning and Intervention on Homelessness (NPISA’s) and to integrate the coordination/intervention network spread throughout all national territory.</w:t>
      </w:r>
    </w:p>
    <w:p w14:paraId="64D6BA68" w14:textId="77777777" w:rsidR="007D1652" w:rsidRDefault="007D1652" w:rsidP="007D1652">
      <w:pPr>
        <w:spacing w:after="0" w:line="240" w:lineRule="auto"/>
        <w:rPr>
          <w:rFonts w:ascii="Tahoma" w:hAnsi="Tahoma" w:cs="Tahoma"/>
          <w:sz w:val="22"/>
          <w:szCs w:val="22"/>
          <w:lang w:val="en-GB"/>
        </w:rPr>
      </w:pPr>
    </w:p>
    <w:p w14:paraId="5E411D49" w14:textId="6D6207EB" w:rsidR="007D1652" w:rsidRPr="007D1652" w:rsidRDefault="007D1652" w:rsidP="007D1652">
      <w:pPr>
        <w:spacing w:after="0" w:line="240" w:lineRule="auto"/>
        <w:rPr>
          <w:rFonts w:ascii="Tahoma" w:hAnsi="Tahoma" w:cs="Tahoma"/>
          <w:sz w:val="22"/>
          <w:szCs w:val="22"/>
          <w:lang w:val="en-GB"/>
        </w:rPr>
      </w:pPr>
      <w:r w:rsidRPr="007D1652">
        <w:rPr>
          <w:rFonts w:ascii="Tahoma" w:hAnsi="Tahoma" w:cs="Tahoma"/>
          <w:sz w:val="22"/>
          <w:szCs w:val="22"/>
          <w:lang w:val="en-GB"/>
        </w:rPr>
        <w:t xml:space="preserve">It is also worth noting that the Ministry for Labour and Social Security (MTSSS), within the framework of its responsibilities to the International Labour Organization, is the </w:t>
      </w:r>
      <w:r w:rsidRPr="007D1652">
        <w:rPr>
          <w:rFonts w:ascii="Tahoma" w:hAnsi="Tahoma" w:cs="Tahoma"/>
          <w:b/>
          <w:bCs/>
          <w:sz w:val="22"/>
          <w:szCs w:val="22"/>
          <w:lang w:val="en-GB"/>
        </w:rPr>
        <w:t>National Focal Point for the Tripartite Declaration of Principles on Multinational Enterprises and Social Policy of this Organization</w:t>
      </w:r>
      <w:r w:rsidRPr="007D1652">
        <w:rPr>
          <w:rFonts w:ascii="Tahoma" w:hAnsi="Tahoma" w:cs="Tahoma"/>
          <w:sz w:val="22"/>
          <w:szCs w:val="22"/>
          <w:lang w:val="en-GB"/>
        </w:rPr>
        <w:t>. Moreover, in the Portuguese Labour Code, Law no. 28/2016 of 23 August on combating modern forms of forced labour was the eleventh amendment to the Labour Code, the fifth amendment to the legal regime for the promotion of safety and health at work, and the third amendment to the legal regime for the exercise and licensing of private placement agencies and temporary work companies.</w:t>
      </w:r>
    </w:p>
    <w:p w14:paraId="26D182F4" w14:textId="77777777" w:rsidR="007D1652" w:rsidRDefault="007D1652" w:rsidP="007D1652">
      <w:pPr>
        <w:spacing w:after="0" w:line="240" w:lineRule="auto"/>
        <w:rPr>
          <w:rFonts w:ascii="Tahoma" w:hAnsi="Tahoma" w:cs="Tahoma"/>
          <w:sz w:val="22"/>
          <w:szCs w:val="22"/>
          <w:lang w:val="en-GB"/>
        </w:rPr>
      </w:pPr>
    </w:p>
    <w:p w14:paraId="030D7528" w14:textId="126B8A87" w:rsidR="007D1652" w:rsidRDefault="007D1652" w:rsidP="007D1652">
      <w:pPr>
        <w:spacing w:after="0" w:line="240" w:lineRule="auto"/>
        <w:rPr>
          <w:rFonts w:ascii="Tahoma" w:hAnsi="Tahoma" w:cs="Tahoma"/>
          <w:sz w:val="22"/>
          <w:szCs w:val="22"/>
          <w:lang w:val="en-GB"/>
        </w:rPr>
      </w:pPr>
      <w:r w:rsidRPr="007D1652">
        <w:rPr>
          <w:rFonts w:ascii="Tahoma" w:hAnsi="Tahoma" w:cs="Tahoma"/>
          <w:sz w:val="22"/>
          <w:szCs w:val="22"/>
          <w:lang w:val="en-GB"/>
        </w:rPr>
        <w:t xml:space="preserve">Regarding children, it is also noted that Portugal adopted in 2020, the </w:t>
      </w:r>
      <w:r w:rsidRPr="007D1652">
        <w:rPr>
          <w:rFonts w:ascii="Tahoma" w:hAnsi="Tahoma" w:cs="Tahoma"/>
          <w:b/>
          <w:bCs/>
          <w:sz w:val="22"/>
          <w:szCs w:val="22"/>
          <w:lang w:val="en-GB"/>
        </w:rPr>
        <w:t>National Strategy for the Rights of the Child 2021-2024</w:t>
      </w:r>
      <w:r w:rsidRPr="007D1652">
        <w:rPr>
          <w:rFonts w:ascii="Tahoma" w:hAnsi="Tahoma" w:cs="Tahoma"/>
          <w:sz w:val="22"/>
          <w:szCs w:val="22"/>
          <w:lang w:val="en-GB"/>
        </w:rPr>
        <w:t>, approved by the Resolution of the Council of Ministers no. 112/2020 of 27</w:t>
      </w:r>
      <w:r w:rsidRPr="007D1652">
        <w:rPr>
          <w:rFonts w:ascii="Tahoma" w:hAnsi="Tahoma" w:cs="Tahoma"/>
          <w:sz w:val="22"/>
          <w:szCs w:val="22"/>
          <w:vertAlign w:val="superscript"/>
          <w:lang w:val="en-GB"/>
        </w:rPr>
        <w:t>th</w:t>
      </w:r>
      <w:r w:rsidRPr="007D1652">
        <w:rPr>
          <w:rFonts w:ascii="Tahoma" w:hAnsi="Tahoma" w:cs="Tahoma"/>
          <w:sz w:val="22"/>
          <w:szCs w:val="22"/>
          <w:lang w:val="en-GB"/>
        </w:rPr>
        <w:t xml:space="preserve"> November. Following the approval of this strategy the biannual plan 2021/2022 structured in five priorities was defined, which included the concern for "preventing and combating violence against children and young people" (priority 4).</w:t>
      </w:r>
    </w:p>
    <w:p w14:paraId="6446297C" w14:textId="77777777" w:rsidR="007D1652" w:rsidRPr="007D1652" w:rsidRDefault="007D1652" w:rsidP="007D1652">
      <w:pPr>
        <w:spacing w:after="0" w:line="240" w:lineRule="auto"/>
        <w:rPr>
          <w:rFonts w:ascii="Tahoma" w:hAnsi="Tahoma" w:cs="Tahoma"/>
          <w:sz w:val="22"/>
          <w:szCs w:val="22"/>
          <w:lang w:val="en-US"/>
        </w:rPr>
      </w:pPr>
    </w:p>
    <w:p w14:paraId="72B259CD"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lastRenderedPageBreak/>
        <w:t xml:space="preserve">The Ministry of Home Affairs, in the framework of the </w:t>
      </w:r>
      <w:r w:rsidRPr="007D1652">
        <w:rPr>
          <w:rFonts w:ascii="Tahoma" w:hAnsi="Tahoma" w:cs="Tahoma"/>
          <w:b/>
          <w:bCs/>
          <w:sz w:val="22"/>
          <w:szCs w:val="22"/>
          <w:lang w:val="en-US"/>
        </w:rPr>
        <w:t>“Local Safety Audits”</w:t>
      </w:r>
      <w:r w:rsidRPr="007D1652">
        <w:rPr>
          <w:rFonts w:ascii="Tahoma" w:hAnsi="Tahoma" w:cs="Tahoma"/>
          <w:sz w:val="22"/>
          <w:szCs w:val="22"/>
          <w:lang w:val="en-US"/>
        </w:rPr>
        <w:t xml:space="preserve"> implemented, in 2017, a program involving the Municipality of </w:t>
      </w:r>
      <w:proofErr w:type="spellStart"/>
      <w:r w:rsidRPr="007D1652">
        <w:rPr>
          <w:rFonts w:ascii="Tahoma" w:hAnsi="Tahoma" w:cs="Tahoma"/>
          <w:sz w:val="22"/>
          <w:szCs w:val="22"/>
          <w:lang w:val="en-US"/>
        </w:rPr>
        <w:t>Serpa</w:t>
      </w:r>
      <w:proofErr w:type="spellEnd"/>
      <w:r w:rsidRPr="007D1652">
        <w:rPr>
          <w:rFonts w:ascii="Tahoma" w:hAnsi="Tahoma" w:cs="Tahoma"/>
          <w:sz w:val="22"/>
          <w:szCs w:val="22"/>
          <w:lang w:val="en-US"/>
        </w:rPr>
        <w:t xml:space="preserve">, alongside other relevant governmental agencies (namely Law Enforcement, Labour Inspectorate, the High Commission for Migration, Health professionals, amongst others) and non-governmental organizations. </w:t>
      </w:r>
    </w:p>
    <w:p w14:paraId="3F2C12EC" w14:textId="77777777" w:rsidR="007D1652" w:rsidRPr="007D1652" w:rsidRDefault="007D1652" w:rsidP="007D1652">
      <w:pPr>
        <w:spacing w:after="0" w:line="240" w:lineRule="auto"/>
        <w:rPr>
          <w:rFonts w:ascii="Tahoma" w:hAnsi="Tahoma" w:cs="Tahoma"/>
          <w:sz w:val="22"/>
          <w:szCs w:val="22"/>
          <w:lang w:val="en-US"/>
        </w:rPr>
      </w:pPr>
    </w:p>
    <w:p w14:paraId="18DEAE8B"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 xml:space="preserve">In 2019, in the framework on the </w:t>
      </w:r>
      <w:r w:rsidRPr="008761E1">
        <w:rPr>
          <w:rFonts w:ascii="Tahoma" w:hAnsi="Tahoma" w:cs="Tahoma"/>
          <w:b/>
          <w:bCs/>
          <w:sz w:val="22"/>
          <w:szCs w:val="22"/>
          <w:lang w:val="en-US"/>
        </w:rPr>
        <w:t xml:space="preserve">“Local Safety Audit of </w:t>
      </w:r>
      <w:proofErr w:type="spellStart"/>
      <w:r w:rsidRPr="008761E1">
        <w:rPr>
          <w:rFonts w:ascii="Tahoma" w:hAnsi="Tahoma" w:cs="Tahoma"/>
          <w:b/>
          <w:bCs/>
          <w:sz w:val="22"/>
          <w:szCs w:val="22"/>
          <w:lang w:val="en-US"/>
        </w:rPr>
        <w:t>Serpa</w:t>
      </w:r>
      <w:proofErr w:type="spellEnd"/>
      <w:r w:rsidRPr="008761E1">
        <w:rPr>
          <w:rFonts w:ascii="Tahoma" w:hAnsi="Tahoma" w:cs="Tahoma"/>
          <w:b/>
          <w:bCs/>
          <w:sz w:val="22"/>
          <w:szCs w:val="22"/>
          <w:lang w:val="en-US"/>
        </w:rPr>
        <w:t>”</w:t>
      </w:r>
      <w:r w:rsidRPr="007D1652">
        <w:rPr>
          <w:rFonts w:ascii="Tahoma" w:hAnsi="Tahoma" w:cs="Tahoma"/>
          <w:sz w:val="22"/>
          <w:szCs w:val="22"/>
          <w:lang w:val="en-US"/>
        </w:rPr>
        <w:t xml:space="preserve"> and in compliance with a measure of the Fourth Action Plan for the Prevention and Combat of Trafficking in Human Beings and the National Plan for Implementation of the Global Compact for Safe, Orderly and Regular Migration, the Observatory on Trafficking in Human Being and the Specialized Multidisciplinary Team for the Assistance to Trafficking in Human Beings victims’ of Alentejo ministered a Training Action for first-line professionals. </w:t>
      </w:r>
    </w:p>
    <w:p w14:paraId="31DAD6ED" w14:textId="77777777" w:rsidR="007D1652" w:rsidRPr="007D1652" w:rsidRDefault="007D1652" w:rsidP="007D1652">
      <w:pPr>
        <w:spacing w:after="0" w:line="240" w:lineRule="auto"/>
        <w:rPr>
          <w:rFonts w:ascii="Tahoma" w:hAnsi="Tahoma" w:cs="Tahoma"/>
          <w:sz w:val="22"/>
          <w:szCs w:val="22"/>
          <w:lang w:val="en-US"/>
        </w:rPr>
      </w:pPr>
    </w:p>
    <w:p w14:paraId="33740010"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 xml:space="preserve">The “Local Safety Audit of </w:t>
      </w:r>
      <w:proofErr w:type="spellStart"/>
      <w:r w:rsidRPr="007D1652">
        <w:rPr>
          <w:rFonts w:ascii="Tahoma" w:hAnsi="Tahoma" w:cs="Tahoma"/>
          <w:sz w:val="22"/>
          <w:szCs w:val="22"/>
          <w:lang w:val="en-US"/>
        </w:rPr>
        <w:t>Serpa</w:t>
      </w:r>
      <w:proofErr w:type="spellEnd"/>
      <w:r w:rsidRPr="007D1652">
        <w:rPr>
          <w:rFonts w:ascii="Tahoma" w:hAnsi="Tahoma" w:cs="Tahoma"/>
          <w:sz w:val="22"/>
          <w:szCs w:val="22"/>
          <w:lang w:val="en-US"/>
        </w:rPr>
        <w:t>” (parallel to the work developed by Law Enforcement Agencies and Labour Inspectors) produced and disseminated the leaflets "I am an Agricultural Worker - How should the stay in Portugal be?” with a set of information to support and protect seasonal migrant workers from exploitative practices such as Trafficking in Persons, that was translated to four languages (English, Nepalese, Pakistani and Romanian).</w:t>
      </w:r>
    </w:p>
    <w:p w14:paraId="043347F9" w14:textId="77777777" w:rsidR="007D1652" w:rsidRPr="007D1652" w:rsidRDefault="007D1652" w:rsidP="007D1652">
      <w:pPr>
        <w:spacing w:after="0" w:line="240" w:lineRule="auto"/>
        <w:rPr>
          <w:rFonts w:ascii="Tahoma" w:hAnsi="Tahoma" w:cs="Tahoma"/>
          <w:sz w:val="22"/>
          <w:szCs w:val="22"/>
          <w:lang w:val="en-US"/>
        </w:rPr>
      </w:pPr>
    </w:p>
    <w:p w14:paraId="3E5CCCFC"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This information tool for the prevention and combat includes:</w:t>
      </w:r>
    </w:p>
    <w:p w14:paraId="0930BBDD" w14:textId="25D9203A" w:rsidR="007D1652" w:rsidRPr="007D1652" w:rsidRDefault="007D1652" w:rsidP="007D1652">
      <w:pPr>
        <w:pStyle w:val="ListParagraph"/>
        <w:numPr>
          <w:ilvl w:val="0"/>
          <w:numId w:val="28"/>
        </w:numPr>
        <w:spacing w:after="0" w:line="240" w:lineRule="auto"/>
        <w:rPr>
          <w:rFonts w:ascii="Tahoma" w:hAnsi="Tahoma" w:cs="Tahoma"/>
          <w:sz w:val="22"/>
          <w:szCs w:val="22"/>
          <w:lang w:val="en-US"/>
        </w:rPr>
      </w:pPr>
      <w:r w:rsidRPr="007D1652">
        <w:rPr>
          <w:rFonts w:ascii="Tahoma" w:hAnsi="Tahoma" w:cs="Tahoma"/>
          <w:sz w:val="22"/>
          <w:szCs w:val="22"/>
          <w:lang w:val="en-US"/>
        </w:rPr>
        <w:t xml:space="preserve">“Who should I contact?” – contact </w:t>
      </w:r>
      <w:proofErr w:type="gramStart"/>
      <w:r w:rsidRPr="007D1652">
        <w:rPr>
          <w:rFonts w:ascii="Tahoma" w:hAnsi="Tahoma" w:cs="Tahoma"/>
          <w:sz w:val="22"/>
          <w:szCs w:val="22"/>
          <w:lang w:val="en-US"/>
        </w:rPr>
        <w:t>list;</w:t>
      </w:r>
      <w:proofErr w:type="gramEnd"/>
    </w:p>
    <w:p w14:paraId="2DA3B85F" w14:textId="45A09012" w:rsidR="007D1652" w:rsidRPr="007D1652" w:rsidRDefault="007D1652" w:rsidP="007D1652">
      <w:pPr>
        <w:pStyle w:val="ListParagraph"/>
        <w:numPr>
          <w:ilvl w:val="0"/>
          <w:numId w:val="28"/>
        </w:numPr>
        <w:spacing w:after="0" w:line="240" w:lineRule="auto"/>
        <w:rPr>
          <w:rFonts w:ascii="Tahoma" w:hAnsi="Tahoma" w:cs="Tahoma"/>
          <w:sz w:val="22"/>
          <w:szCs w:val="22"/>
          <w:lang w:val="en-US"/>
        </w:rPr>
      </w:pPr>
      <w:r w:rsidRPr="007D1652">
        <w:rPr>
          <w:rFonts w:ascii="Tahoma" w:hAnsi="Tahoma" w:cs="Tahoma"/>
          <w:sz w:val="22"/>
          <w:szCs w:val="22"/>
          <w:lang w:val="en-US"/>
        </w:rPr>
        <w:t>“Do you know that?” - Direct phrases that explain what is trafficking in human beings (</w:t>
      </w:r>
      <w:proofErr w:type="gramStart"/>
      <w:r w:rsidRPr="007D1652">
        <w:rPr>
          <w:rFonts w:ascii="Tahoma" w:hAnsi="Tahoma" w:cs="Tahoma"/>
          <w:sz w:val="22"/>
          <w:szCs w:val="22"/>
          <w:lang w:val="en-US"/>
        </w:rPr>
        <w:t>e.g.</w:t>
      </w:r>
      <w:proofErr w:type="gramEnd"/>
      <w:r w:rsidRPr="007D1652">
        <w:rPr>
          <w:rFonts w:ascii="Tahoma" w:hAnsi="Tahoma" w:cs="Tahoma"/>
          <w:sz w:val="22"/>
          <w:szCs w:val="22"/>
          <w:lang w:val="en-US"/>
        </w:rPr>
        <w:t xml:space="preserve"> working conditions / undeclared work);</w:t>
      </w:r>
    </w:p>
    <w:p w14:paraId="671E6144" w14:textId="050CDAC4" w:rsidR="007D1652" w:rsidRDefault="007D1652" w:rsidP="007D1652">
      <w:pPr>
        <w:pStyle w:val="ListParagraph"/>
        <w:numPr>
          <w:ilvl w:val="0"/>
          <w:numId w:val="28"/>
        </w:numPr>
        <w:spacing w:after="0" w:line="240" w:lineRule="auto"/>
        <w:rPr>
          <w:rFonts w:ascii="Tahoma" w:hAnsi="Tahoma" w:cs="Tahoma"/>
          <w:sz w:val="22"/>
          <w:szCs w:val="22"/>
          <w:lang w:val="en-US"/>
        </w:rPr>
      </w:pPr>
      <w:r w:rsidRPr="007D1652">
        <w:rPr>
          <w:rFonts w:ascii="Tahoma" w:hAnsi="Tahoma" w:cs="Tahoma"/>
          <w:sz w:val="22"/>
          <w:szCs w:val="22"/>
          <w:lang w:val="en-US"/>
        </w:rPr>
        <w:t>“What shall I do?” - set of indicators for the prevention and protection of worker (e.g. working conditions, protection of personal identification documents, support measures, namely medical;</w:t>
      </w:r>
    </w:p>
    <w:p w14:paraId="5931347E" w14:textId="6653FBDF" w:rsidR="007D1652" w:rsidRDefault="007D1652" w:rsidP="007D1652">
      <w:pPr>
        <w:spacing w:after="0" w:line="240" w:lineRule="auto"/>
        <w:rPr>
          <w:rFonts w:ascii="Tahoma" w:hAnsi="Tahoma" w:cs="Tahoma"/>
          <w:sz w:val="22"/>
          <w:szCs w:val="22"/>
          <w:lang w:val="en-US"/>
        </w:rPr>
      </w:pPr>
    </w:p>
    <w:p w14:paraId="2B8A5EE6" w14:textId="08F14ED7" w:rsidR="007D1652" w:rsidRPr="007D1652" w:rsidRDefault="007D1652" w:rsidP="007D1652">
      <w:pPr>
        <w:spacing w:after="0" w:line="240" w:lineRule="auto"/>
        <w:rPr>
          <w:rFonts w:ascii="Tahoma" w:hAnsi="Tahoma" w:cs="Tahoma"/>
          <w:b/>
          <w:bCs/>
          <w:sz w:val="22"/>
          <w:szCs w:val="22"/>
          <w:lang w:val="en-US"/>
        </w:rPr>
      </w:pPr>
      <w:r w:rsidRPr="007D1652">
        <w:rPr>
          <w:rFonts w:ascii="Tahoma" w:hAnsi="Tahoma" w:cs="Tahoma"/>
          <w:b/>
          <w:bCs/>
          <w:sz w:val="22"/>
          <w:szCs w:val="22"/>
          <w:lang w:val="en-US"/>
        </w:rPr>
        <w:t>Awareness-raising actions in the agricultural sector:</w:t>
      </w:r>
      <w:r>
        <w:rPr>
          <w:rFonts w:ascii="Tahoma" w:hAnsi="Tahoma" w:cs="Tahoma"/>
          <w:b/>
          <w:bCs/>
          <w:sz w:val="22"/>
          <w:szCs w:val="22"/>
          <w:lang w:val="en-US"/>
        </w:rPr>
        <w:t xml:space="preserve"> </w:t>
      </w:r>
      <w:r w:rsidRPr="007D1652">
        <w:rPr>
          <w:rFonts w:ascii="Tahoma" w:hAnsi="Tahoma" w:cs="Tahoma"/>
          <w:sz w:val="22"/>
          <w:szCs w:val="22"/>
          <w:lang w:val="en-US"/>
        </w:rPr>
        <w:t xml:space="preserve">Carried out by the Specialized Teams on Community </w:t>
      </w:r>
      <w:r w:rsidR="008761E1" w:rsidRPr="007D1652">
        <w:rPr>
          <w:rFonts w:ascii="Tahoma" w:hAnsi="Tahoma" w:cs="Tahoma"/>
          <w:sz w:val="22"/>
          <w:szCs w:val="22"/>
          <w:lang w:val="en-US"/>
        </w:rPr>
        <w:t>Policing and</w:t>
      </w:r>
      <w:r w:rsidRPr="007D1652">
        <w:rPr>
          <w:rFonts w:ascii="Tahoma" w:hAnsi="Tahoma" w:cs="Tahoma"/>
          <w:sz w:val="22"/>
          <w:szCs w:val="22"/>
          <w:lang w:val="en-US"/>
        </w:rPr>
        <w:t xml:space="preserve"> seeks to establish contact and a relationship of trust between the GNR and seasonal workers.</w:t>
      </w:r>
    </w:p>
    <w:p w14:paraId="76676555" w14:textId="77777777" w:rsidR="007D1652" w:rsidRPr="007D1652" w:rsidRDefault="007D1652" w:rsidP="007D1652">
      <w:pPr>
        <w:spacing w:after="0" w:line="240" w:lineRule="auto"/>
        <w:rPr>
          <w:rFonts w:ascii="Tahoma" w:hAnsi="Tahoma" w:cs="Tahoma"/>
          <w:sz w:val="22"/>
          <w:szCs w:val="22"/>
          <w:lang w:val="en-US"/>
        </w:rPr>
      </w:pPr>
    </w:p>
    <w:p w14:paraId="6D482C99" w14:textId="231ED6F5" w:rsidR="007D1652" w:rsidRPr="007D1652" w:rsidRDefault="007D1652" w:rsidP="007D1652">
      <w:pPr>
        <w:spacing w:after="0" w:line="240" w:lineRule="auto"/>
        <w:rPr>
          <w:rFonts w:ascii="Tahoma" w:hAnsi="Tahoma" w:cs="Tahoma"/>
          <w:sz w:val="22"/>
          <w:szCs w:val="22"/>
          <w:lang w:val="en-US"/>
        </w:rPr>
      </w:pPr>
      <w:r>
        <w:rPr>
          <w:rFonts w:ascii="Tahoma" w:hAnsi="Tahoma" w:cs="Tahoma"/>
          <w:sz w:val="22"/>
          <w:szCs w:val="22"/>
          <w:lang w:val="en-US"/>
        </w:rPr>
        <w:t xml:space="preserve">The </w:t>
      </w:r>
      <w:r w:rsidRPr="007D1652">
        <w:rPr>
          <w:rFonts w:ascii="Tahoma" w:hAnsi="Tahoma" w:cs="Tahoma"/>
          <w:b/>
          <w:bCs/>
          <w:sz w:val="22"/>
          <w:szCs w:val="22"/>
          <w:lang w:val="en-US"/>
        </w:rPr>
        <w:t>“National Plan for Implementation of the Global Compact for Safe, Orderly and Regular Migration”</w:t>
      </w:r>
      <w:r w:rsidRPr="007D1652">
        <w:rPr>
          <w:rFonts w:ascii="Tahoma" w:hAnsi="Tahoma" w:cs="Tahoma"/>
          <w:sz w:val="22"/>
          <w:szCs w:val="22"/>
          <w:lang w:val="en-US"/>
        </w:rPr>
        <w:t xml:space="preserve"> was</w:t>
      </w:r>
      <w:r>
        <w:rPr>
          <w:rFonts w:ascii="Tahoma" w:hAnsi="Tahoma" w:cs="Tahoma"/>
          <w:sz w:val="22"/>
          <w:szCs w:val="22"/>
          <w:lang w:val="en-US"/>
        </w:rPr>
        <w:t xml:space="preserve"> a</w:t>
      </w:r>
      <w:r w:rsidRPr="007D1652">
        <w:rPr>
          <w:rFonts w:ascii="Tahoma" w:hAnsi="Tahoma" w:cs="Tahoma"/>
          <w:sz w:val="22"/>
          <w:szCs w:val="22"/>
          <w:lang w:val="en-US"/>
        </w:rPr>
        <w:t xml:space="preserve">pproved in August 2019 via a Resolution from the Council of Ministers. </w:t>
      </w:r>
    </w:p>
    <w:p w14:paraId="04E3D7A8" w14:textId="77777777" w:rsidR="007D1652" w:rsidRPr="007D1652" w:rsidRDefault="007D1652" w:rsidP="007D1652">
      <w:pPr>
        <w:spacing w:after="0" w:line="240" w:lineRule="auto"/>
        <w:rPr>
          <w:rFonts w:ascii="Tahoma" w:hAnsi="Tahoma" w:cs="Tahoma"/>
          <w:sz w:val="22"/>
          <w:szCs w:val="22"/>
          <w:lang w:val="en-US"/>
        </w:rPr>
      </w:pPr>
    </w:p>
    <w:p w14:paraId="0BCA4706" w14:textId="479880C0"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b/>
          <w:bCs/>
          <w:sz w:val="22"/>
          <w:szCs w:val="22"/>
          <w:lang w:val="en-US"/>
        </w:rPr>
        <w:t>Training actions focused on trafficking in persons for the purpose of labour exploitation</w:t>
      </w:r>
      <w:r w:rsidRPr="007D1652">
        <w:rPr>
          <w:rFonts w:ascii="Tahoma" w:hAnsi="Tahoma" w:cs="Tahoma"/>
          <w:sz w:val="22"/>
          <w:szCs w:val="22"/>
          <w:lang w:val="en-US"/>
        </w:rPr>
        <w:t xml:space="preserve"> </w:t>
      </w:r>
      <w:r>
        <w:rPr>
          <w:rFonts w:ascii="Tahoma" w:hAnsi="Tahoma" w:cs="Tahoma"/>
          <w:sz w:val="22"/>
          <w:szCs w:val="22"/>
          <w:lang w:val="en-US"/>
        </w:rPr>
        <w:t>provided</w:t>
      </w:r>
      <w:r w:rsidRPr="007D1652">
        <w:rPr>
          <w:rFonts w:ascii="Tahoma" w:hAnsi="Tahoma" w:cs="Tahoma"/>
          <w:sz w:val="22"/>
          <w:szCs w:val="22"/>
          <w:lang w:val="en-US"/>
        </w:rPr>
        <w:t xml:space="preserve"> by the Observatory on Trafficking in Human Beings/Ministry of Home Affairs (alone or in cooperation with other bodies):</w:t>
      </w:r>
    </w:p>
    <w:p w14:paraId="6A136D58" w14:textId="37DD0EDA" w:rsidR="007D1652" w:rsidRPr="007D1652" w:rsidRDefault="007D1652" w:rsidP="007D1652">
      <w:pPr>
        <w:pStyle w:val="ListParagraph"/>
        <w:numPr>
          <w:ilvl w:val="0"/>
          <w:numId w:val="31"/>
        </w:numPr>
        <w:spacing w:after="0" w:line="240" w:lineRule="auto"/>
        <w:rPr>
          <w:rFonts w:ascii="Tahoma" w:hAnsi="Tahoma" w:cs="Tahoma"/>
          <w:sz w:val="22"/>
          <w:szCs w:val="22"/>
          <w:lang w:val="en-US"/>
        </w:rPr>
      </w:pPr>
      <w:r w:rsidRPr="007D1652">
        <w:rPr>
          <w:rFonts w:ascii="Tahoma" w:hAnsi="Tahoma" w:cs="Tahoma"/>
          <w:sz w:val="22"/>
          <w:szCs w:val="22"/>
          <w:lang w:val="en-US"/>
        </w:rPr>
        <w:t>National Republican Guard/Territorial Command of Beja (Alentejo): 1 training action. Total: 16 trainees.</w:t>
      </w:r>
    </w:p>
    <w:p w14:paraId="0656C3B5" w14:textId="7A12ECAE" w:rsidR="007D1652" w:rsidRPr="007D1652" w:rsidRDefault="007D1652" w:rsidP="007D1652">
      <w:pPr>
        <w:pStyle w:val="ListParagraph"/>
        <w:numPr>
          <w:ilvl w:val="0"/>
          <w:numId w:val="31"/>
        </w:numPr>
        <w:spacing w:after="0" w:line="240" w:lineRule="auto"/>
        <w:rPr>
          <w:rFonts w:ascii="Tahoma" w:hAnsi="Tahoma" w:cs="Tahoma"/>
          <w:sz w:val="22"/>
          <w:szCs w:val="22"/>
          <w:lang w:val="en-US"/>
        </w:rPr>
      </w:pPr>
      <w:r w:rsidRPr="007D1652">
        <w:rPr>
          <w:rFonts w:ascii="Tahoma" w:hAnsi="Tahoma" w:cs="Tahoma"/>
          <w:sz w:val="22"/>
          <w:szCs w:val="22"/>
          <w:lang w:val="en-US"/>
        </w:rPr>
        <w:t>Authority for the Work Conditions: 2 training actions. Total: around 170 trainees.</w:t>
      </w:r>
    </w:p>
    <w:p w14:paraId="499E9819" w14:textId="7D5E4FDF" w:rsidR="007D1652" w:rsidRPr="007D1652" w:rsidRDefault="007D1652" w:rsidP="007D1652">
      <w:pPr>
        <w:pStyle w:val="ListParagraph"/>
        <w:numPr>
          <w:ilvl w:val="0"/>
          <w:numId w:val="31"/>
        </w:numPr>
        <w:spacing w:after="0" w:line="240" w:lineRule="auto"/>
        <w:rPr>
          <w:rFonts w:ascii="Tahoma" w:hAnsi="Tahoma" w:cs="Tahoma"/>
          <w:sz w:val="22"/>
          <w:szCs w:val="22"/>
          <w:lang w:val="en-US"/>
        </w:rPr>
      </w:pPr>
      <w:r w:rsidRPr="007D1652">
        <w:rPr>
          <w:rFonts w:ascii="Tahoma" w:hAnsi="Tahoma" w:cs="Tahoma"/>
          <w:sz w:val="22"/>
          <w:szCs w:val="22"/>
          <w:lang w:val="en-US"/>
        </w:rPr>
        <w:t xml:space="preserve">Customs and Police Cooperation </w:t>
      </w:r>
      <w:proofErr w:type="spellStart"/>
      <w:r w:rsidRPr="007D1652">
        <w:rPr>
          <w:rFonts w:ascii="Tahoma" w:hAnsi="Tahoma" w:cs="Tahoma"/>
          <w:sz w:val="22"/>
          <w:szCs w:val="22"/>
          <w:lang w:val="en-US"/>
        </w:rPr>
        <w:t>Centres</w:t>
      </w:r>
      <w:proofErr w:type="spellEnd"/>
      <w:r w:rsidRPr="007D1652">
        <w:rPr>
          <w:rFonts w:ascii="Tahoma" w:hAnsi="Tahoma" w:cs="Tahoma"/>
          <w:sz w:val="22"/>
          <w:szCs w:val="22"/>
          <w:lang w:val="en-US"/>
        </w:rPr>
        <w:t xml:space="preserve"> (CCPA): 3 training actions. Total: around 33 trainees.</w:t>
      </w:r>
    </w:p>
    <w:p w14:paraId="643DCA67" w14:textId="77777777" w:rsidR="007D1652" w:rsidRPr="007D1652" w:rsidRDefault="007D1652" w:rsidP="007D1652">
      <w:pPr>
        <w:spacing w:after="0" w:line="240" w:lineRule="auto"/>
        <w:rPr>
          <w:rFonts w:ascii="Tahoma" w:hAnsi="Tahoma" w:cs="Tahoma"/>
          <w:sz w:val="22"/>
          <w:szCs w:val="22"/>
          <w:lang w:val="en-US"/>
        </w:rPr>
      </w:pPr>
    </w:p>
    <w:p w14:paraId="2FC1D5AF" w14:textId="710ECDDC" w:rsidR="007D1652" w:rsidRPr="007D1652" w:rsidRDefault="007D1652" w:rsidP="007D1652">
      <w:pPr>
        <w:spacing w:after="0" w:line="240" w:lineRule="auto"/>
        <w:rPr>
          <w:rFonts w:ascii="Tahoma" w:hAnsi="Tahoma" w:cs="Tahoma"/>
          <w:sz w:val="22"/>
          <w:szCs w:val="22"/>
          <w:lang w:val="en-US"/>
        </w:rPr>
      </w:pPr>
      <w:r w:rsidRPr="008B4DB3">
        <w:rPr>
          <w:rFonts w:ascii="Tahoma" w:hAnsi="Tahoma" w:cs="Tahoma"/>
          <w:b/>
          <w:bCs/>
          <w:sz w:val="22"/>
          <w:szCs w:val="22"/>
          <w:lang w:val="en-US"/>
        </w:rPr>
        <w:t>New models of documents proving the attribution of victims’ status and especially vulnerable victims’ status (2021).</w:t>
      </w:r>
      <w:r>
        <w:rPr>
          <w:rFonts w:ascii="Tahoma" w:hAnsi="Tahoma" w:cs="Tahoma"/>
          <w:sz w:val="22"/>
          <w:szCs w:val="22"/>
          <w:lang w:val="en-US"/>
        </w:rPr>
        <w:t xml:space="preserve"> </w:t>
      </w:r>
      <w:r w:rsidRPr="007D1652">
        <w:rPr>
          <w:rFonts w:ascii="Tahoma" w:hAnsi="Tahoma" w:cs="Tahoma"/>
          <w:sz w:val="22"/>
          <w:szCs w:val="22"/>
          <w:lang w:val="en-US"/>
        </w:rPr>
        <w:t>This latest includes victims of trafficking in human beings (Order nº. 138-E/2021</w:t>
      </w:r>
      <w:proofErr w:type="gramStart"/>
      <w:r w:rsidRPr="007D1652">
        <w:rPr>
          <w:rFonts w:ascii="Tahoma" w:hAnsi="Tahoma" w:cs="Tahoma"/>
          <w:sz w:val="22"/>
          <w:szCs w:val="22"/>
          <w:lang w:val="en-US"/>
        </w:rPr>
        <w:t>)  –</w:t>
      </w:r>
      <w:proofErr w:type="gramEnd"/>
      <w:r w:rsidRPr="007D1652">
        <w:rPr>
          <w:rFonts w:ascii="Tahoma" w:hAnsi="Tahoma" w:cs="Tahoma"/>
          <w:sz w:val="22"/>
          <w:szCs w:val="22"/>
          <w:lang w:val="en-US"/>
        </w:rPr>
        <w:t xml:space="preserve"> translated into English. This status is given by the judicial authorities or by Law Enforcement.</w:t>
      </w:r>
    </w:p>
    <w:p w14:paraId="3A2F6E92" w14:textId="77777777" w:rsidR="007D1652" w:rsidRPr="007D1652" w:rsidRDefault="007D1652" w:rsidP="007D1652">
      <w:pPr>
        <w:spacing w:after="0" w:line="240" w:lineRule="auto"/>
        <w:rPr>
          <w:rFonts w:ascii="Tahoma" w:hAnsi="Tahoma" w:cs="Tahoma"/>
          <w:sz w:val="22"/>
          <w:szCs w:val="22"/>
          <w:lang w:val="en-US"/>
        </w:rPr>
      </w:pPr>
    </w:p>
    <w:p w14:paraId="48B1A244"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These new documents aim to:</w:t>
      </w:r>
    </w:p>
    <w:p w14:paraId="61AAF2A0" w14:textId="167C733E" w:rsidR="007D1652" w:rsidRPr="008B4DB3" w:rsidRDefault="007D1652" w:rsidP="008B4DB3">
      <w:pPr>
        <w:pStyle w:val="ListParagraph"/>
        <w:numPr>
          <w:ilvl w:val="0"/>
          <w:numId w:val="35"/>
        </w:numPr>
        <w:spacing w:after="0" w:line="240" w:lineRule="auto"/>
        <w:rPr>
          <w:rFonts w:ascii="Tahoma" w:hAnsi="Tahoma" w:cs="Tahoma"/>
          <w:sz w:val="22"/>
          <w:szCs w:val="22"/>
          <w:lang w:val="en-US"/>
        </w:rPr>
      </w:pPr>
      <w:r w:rsidRPr="008B4DB3">
        <w:rPr>
          <w:rFonts w:ascii="Tahoma" w:hAnsi="Tahoma" w:cs="Tahoma"/>
          <w:sz w:val="22"/>
          <w:szCs w:val="22"/>
          <w:lang w:val="en-US"/>
        </w:rPr>
        <w:t xml:space="preserve">Produce documents that are clearer, simpler, and easier for the victims to understand. This is fundamental considering that at that time victims are in </w:t>
      </w:r>
      <w:proofErr w:type="gramStart"/>
      <w:r w:rsidRPr="008B4DB3">
        <w:rPr>
          <w:rFonts w:ascii="Tahoma" w:hAnsi="Tahoma" w:cs="Tahoma"/>
          <w:sz w:val="22"/>
          <w:szCs w:val="22"/>
          <w:lang w:val="en-US"/>
        </w:rPr>
        <w:t>an</w:t>
      </w:r>
      <w:proofErr w:type="gramEnd"/>
      <w:r w:rsidRPr="008B4DB3">
        <w:rPr>
          <w:rFonts w:ascii="Tahoma" w:hAnsi="Tahoma" w:cs="Tahoma"/>
          <w:sz w:val="22"/>
          <w:szCs w:val="22"/>
          <w:lang w:val="en-US"/>
        </w:rPr>
        <w:t xml:space="preserve"> fragile situation, often unable to understand complex legal language and information about their rights. </w:t>
      </w:r>
      <w:r w:rsidRPr="008B4DB3">
        <w:rPr>
          <w:rFonts w:ascii="Tahoma" w:hAnsi="Tahoma" w:cs="Tahoma"/>
          <w:sz w:val="22"/>
          <w:szCs w:val="22"/>
          <w:lang w:val="en-US"/>
        </w:rPr>
        <w:lastRenderedPageBreak/>
        <w:t>For this purpose, the documents were revised by specialized services to convert legal and procedural technical language into clear language.</w:t>
      </w:r>
    </w:p>
    <w:p w14:paraId="762AE1DA" w14:textId="77777777" w:rsidR="007D1652" w:rsidRPr="007D1652" w:rsidRDefault="007D1652" w:rsidP="008B4DB3">
      <w:pPr>
        <w:spacing w:after="0" w:line="240" w:lineRule="auto"/>
        <w:rPr>
          <w:rFonts w:ascii="Tahoma" w:hAnsi="Tahoma" w:cs="Tahoma"/>
          <w:sz w:val="22"/>
          <w:szCs w:val="22"/>
          <w:lang w:val="en-US"/>
        </w:rPr>
      </w:pPr>
    </w:p>
    <w:p w14:paraId="66276074" w14:textId="74F0786A" w:rsidR="007D1652" w:rsidRPr="008B4DB3" w:rsidRDefault="007D1652" w:rsidP="008B4DB3">
      <w:pPr>
        <w:pStyle w:val="ListParagraph"/>
        <w:numPr>
          <w:ilvl w:val="0"/>
          <w:numId w:val="35"/>
        </w:numPr>
        <w:spacing w:after="0" w:line="240" w:lineRule="auto"/>
        <w:rPr>
          <w:rFonts w:ascii="Tahoma" w:hAnsi="Tahoma" w:cs="Tahoma"/>
          <w:sz w:val="22"/>
          <w:szCs w:val="22"/>
          <w:lang w:val="en-US"/>
        </w:rPr>
      </w:pPr>
      <w:r w:rsidRPr="008B4DB3">
        <w:rPr>
          <w:rFonts w:ascii="Tahoma" w:hAnsi="Tahoma" w:cs="Tahoma"/>
          <w:sz w:val="22"/>
          <w:szCs w:val="22"/>
          <w:lang w:val="en-US"/>
        </w:rPr>
        <w:t xml:space="preserve">Ensure that the victims themselves can understand and use the information that is given. This allows them to fully exercise their rights (and duties), be aware of all steps in the support process, and reduce doubts and fears. Therefore, the purpose is to empower the victims themselves. </w:t>
      </w:r>
    </w:p>
    <w:p w14:paraId="0FAC3083" w14:textId="77777777" w:rsidR="007D1652" w:rsidRPr="007D1652" w:rsidRDefault="007D1652" w:rsidP="008B4DB3">
      <w:pPr>
        <w:spacing w:after="0" w:line="240" w:lineRule="auto"/>
        <w:rPr>
          <w:rFonts w:ascii="Tahoma" w:hAnsi="Tahoma" w:cs="Tahoma"/>
          <w:sz w:val="22"/>
          <w:szCs w:val="22"/>
          <w:lang w:val="en-US"/>
        </w:rPr>
      </w:pPr>
    </w:p>
    <w:p w14:paraId="5BCDDA6B" w14:textId="74AEDB5D" w:rsidR="007D1652" w:rsidRPr="008B4DB3" w:rsidRDefault="007D1652" w:rsidP="008B4DB3">
      <w:pPr>
        <w:pStyle w:val="ListParagraph"/>
        <w:numPr>
          <w:ilvl w:val="0"/>
          <w:numId w:val="35"/>
        </w:numPr>
        <w:spacing w:after="0" w:line="240" w:lineRule="auto"/>
        <w:rPr>
          <w:rFonts w:ascii="Tahoma" w:hAnsi="Tahoma" w:cs="Tahoma"/>
          <w:sz w:val="22"/>
          <w:szCs w:val="22"/>
          <w:lang w:val="en-US"/>
        </w:rPr>
      </w:pPr>
      <w:proofErr w:type="gramStart"/>
      <w:r w:rsidRPr="008B4DB3">
        <w:rPr>
          <w:rFonts w:ascii="Tahoma" w:hAnsi="Tahoma" w:cs="Tahoma"/>
          <w:sz w:val="22"/>
          <w:szCs w:val="22"/>
          <w:lang w:val="en-US"/>
        </w:rPr>
        <w:t>On</w:t>
      </w:r>
      <w:proofErr w:type="gramEnd"/>
      <w:r w:rsidRPr="008B4DB3">
        <w:rPr>
          <w:rFonts w:ascii="Tahoma" w:hAnsi="Tahoma" w:cs="Tahoma"/>
          <w:sz w:val="22"/>
          <w:szCs w:val="22"/>
          <w:lang w:val="en-US"/>
        </w:rPr>
        <w:t xml:space="preserve"> January 2023, the Observatory on Trafficking in Human Beings and the Coordination of the Specialized Multidisciplinary Teams for the Assistance of Victims of Trafficking, with the support of the High Commission for Migration provided an Informative Session to several organizations working with migrants.</w:t>
      </w:r>
    </w:p>
    <w:p w14:paraId="034129FE" w14:textId="77777777" w:rsidR="007D1652" w:rsidRPr="007D1652" w:rsidRDefault="007D1652" w:rsidP="007D1652">
      <w:pPr>
        <w:spacing w:after="0" w:line="240" w:lineRule="auto"/>
        <w:rPr>
          <w:rFonts w:ascii="Tahoma" w:hAnsi="Tahoma" w:cs="Tahoma"/>
          <w:sz w:val="22"/>
          <w:szCs w:val="22"/>
          <w:lang w:val="en-US"/>
        </w:rPr>
      </w:pPr>
    </w:p>
    <w:p w14:paraId="481FA6B9" w14:textId="79333E89"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Regarding the prevention and protection strategies for child trafficking</w:t>
      </w:r>
      <w:r w:rsidR="008B4DB3">
        <w:rPr>
          <w:rFonts w:ascii="Tahoma" w:hAnsi="Tahoma" w:cs="Tahoma"/>
          <w:sz w:val="22"/>
          <w:szCs w:val="22"/>
          <w:lang w:val="en-US"/>
        </w:rPr>
        <w:t>, i</w:t>
      </w:r>
      <w:r w:rsidRPr="007D1652">
        <w:rPr>
          <w:rFonts w:ascii="Tahoma" w:hAnsi="Tahoma" w:cs="Tahoma"/>
          <w:sz w:val="22"/>
          <w:szCs w:val="22"/>
          <w:lang w:val="en-US"/>
        </w:rPr>
        <w:t xml:space="preserve">n 2021 Portugal launched the </w:t>
      </w:r>
      <w:r w:rsidRPr="008B4DB3">
        <w:rPr>
          <w:rFonts w:ascii="Tahoma" w:hAnsi="Tahoma" w:cs="Tahoma"/>
          <w:b/>
          <w:bCs/>
          <w:sz w:val="22"/>
          <w:szCs w:val="22"/>
          <w:lang w:val="en-US"/>
        </w:rPr>
        <w:t>“Protocol for the definition of procedures for the Prevention, Detection and Protection of children (presumed) victims of trafficking in human beings – National Referral System (NRM)”.</w:t>
      </w:r>
      <w:r w:rsidRPr="007D1652">
        <w:rPr>
          <w:rFonts w:ascii="Tahoma" w:hAnsi="Tahoma" w:cs="Tahoma"/>
          <w:sz w:val="22"/>
          <w:szCs w:val="22"/>
          <w:lang w:val="en-US"/>
        </w:rPr>
        <w:t xml:space="preserve"> </w:t>
      </w:r>
    </w:p>
    <w:p w14:paraId="014BE3BF" w14:textId="77777777" w:rsidR="007D1652" w:rsidRPr="007D1652" w:rsidRDefault="007D1652" w:rsidP="007D1652">
      <w:pPr>
        <w:spacing w:after="0" w:line="240" w:lineRule="auto"/>
        <w:rPr>
          <w:rFonts w:ascii="Tahoma" w:hAnsi="Tahoma" w:cs="Tahoma"/>
          <w:sz w:val="22"/>
          <w:szCs w:val="22"/>
          <w:lang w:val="en-US"/>
        </w:rPr>
      </w:pPr>
    </w:p>
    <w:p w14:paraId="576CD660" w14:textId="58E3BCFB" w:rsidR="007D1652" w:rsidRPr="008B4DB3" w:rsidRDefault="007D1652" w:rsidP="008B4DB3">
      <w:pPr>
        <w:pStyle w:val="ListParagraph"/>
        <w:numPr>
          <w:ilvl w:val="0"/>
          <w:numId w:val="38"/>
        </w:numPr>
        <w:spacing w:after="0" w:line="240" w:lineRule="auto"/>
        <w:rPr>
          <w:rFonts w:ascii="Tahoma" w:hAnsi="Tahoma" w:cs="Tahoma"/>
          <w:sz w:val="22"/>
          <w:szCs w:val="22"/>
          <w:lang w:val="en-US"/>
        </w:rPr>
      </w:pPr>
      <w:r w:rsidRPr="008B4DB3">
        <w:rPr>
          <w:rFonts w:ascii="Tahoma" w:hAnsi="Tahoma" w:cs="Tahoma"/>
          <w:sz w:val="22"/>
          <w:szCs w:val="22"/>
          <w:lang w:val="en-US"/>
        </w:rPr>
        <w:t xml:space="preserve">Between October 2022 up until February 2023, the Observatory on Trafficking in Human </w:t>
      </w:r>
      <w:proofErr w:type="gramStart"/>
      <w:r w:rsidRPr="008B4DB3">
        <w:rPr>
          <w:rFonts w:ascii="Tahoma" w:hAnsi="Tahoma" w:cs="Tahoma"/>
          <w:sz w:val="22"/>
          <w:szCs w:val="22"/>
          <w:lang w:val="en-US"/>
        </w:rPr>
        <w:t>Beings</w:t>
      </w:r>
      <w:proofErr w:type="gramEnd"/>
      <w:r w:rsidRPr="008B4DB3">
        <w:rPr>
          <w:rFonts w:ascii="Tahoma" w:hAnsi="Tahoma" w:cs="Tahoma"/>
          <w:sz w:val="22"/>
          <w:szCs w:val="22"/>
          <w:lang w:val="en-US"/>
        </w:rPr>
        <w:t xml:space="preserve"> and other governmental and non-governmental bodies, in partnership with the Public Security Police (PSP), trained PSP officials on this Protocol/National Referral System.  </w:t>
      </w:r>
    </w:p>
    <w:p w14:paraId="0568FF5D" w14:textId="77777777" w:rsidR="007D1652" w:rsidRPr="007D1652" w:rsidRDefault="007D1652" w:rsidP="008B4DB3">
      <w:pPr>
        <w:spacing w:after="0" w:line="240" w:lineRule="auto"/>
        <w:rPr>
          <w:rFonts w:ascii="Tahoma" w:hAnsi="Tahoma" w:cs="Tahoma"/>
          <w:sz w:val="22"/>
          <w:szCs w:val="22"/>
          <w:lang w:val="en-US"/>
        </w:rPr>
      </w:pPr>
    </w:p>
    <w:p w14:paraId="2819539A" w14:textId="7A5A6F5E" w:rsidR="007D1652" w:rsidRPr="008B4DB3" w:rsidRDefault="007D1652" w:rsidP="008B4DB3">
      <w:pPr>
        <w:pStyle w:val="ListParagraph"/>
        <w:numPr>
          <w:ilvl w:val="0"/>
          <w:numId w:val="38"/>
        </w:numPr>
        <w:spacing w:after="0" w:line="240" w:lineRule="auto"/>
        <w:rPr>
          <w:rFonts w:ascii="Tahoma" w:hAnsi="Tahoma" w:cs="Tahoma"/>
          <w:sz w:val="22"/>
          <w:szCs w:val="22"/>
          <w:lang w:val="en-US"/>
        </w:rPr>
      </w:pPr>
      <w:r w:rsidRPr="008B4DB3">
        <w:rPr>
          <w:rFonts w:ascii="Tahoma" w:hAnsi="Tahoma" w:cs="Tahoma"/>
          <w:sz w:val="22"/>
          <w:szCs w:val="22"/>
          <w:lang w:val="en-US"/>
        </w:rPr>
        <w:t xml:space="preserve">In 2018, Portugal opened a specific shelter for child victims of trafficking in human beings, managed by the NGO </w:t>
      </w:r>
      <w:proofErr w:type="spellStart"/>
      <w:r w:rsidRPr="008B4DB3">
        <w:rPr>
          <w:rFonts w:ascii="Tahoma" w:hAnsi="Tahoma" w:cs="Tahoma"/>
          <w:sz w:val="22"/>
          <w:szCs w:val="22"/>
          <w:lang w:val="en-US"/>
        </w:rPr>
        <w:t>Akto</w:t>
      </w:r>
      <w:proofErr w:type="spellEnd"/>
      <w:r w:rsidRPr="008B4DB3">
        <w:rPr>
          <w:rFonts w:ascii="Tahoma" w:hAnsi="Tahoma" w:cs="Tahoma"/>
          <w:sz w:val="22"/>
          <w:szCs w:val="22"/>
          <w:lang w:val="en-US"/>
        </w:rPr>
        <w:t xml:space="preserve"> – Human Rights and Democracy.</w:t>
      </w:r>
    </w:p>
    <w:p w14:paraId="6EA8F2FD" w14:textId="77777777" w:rsidR="007D1652" w:rsidRPr="007D1652" w:rsidRDefault="007D1652" w:rsidP="007D1652">
      <w:pPr>
        <w:spacing w:after="0" w:line="240" w:lineRule="auto"/>
        <w:rPr>
          <w:rFonts w:ascii="Tahoma" w:hAnsi="Tahoma" w:cs="Tahoma"/>
          <w:sz w:val="22"/>
          <w:szCs w:val="22"/>
          <w:lang w:val="en-US"/>
        </w:rPr>
      </w:pPr>
    </w:p>
    <w:p w14:paraId="627ECF04" w14:textId="77777777"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 xml:space="preserve">This NRM was developed by a </w:t>
      </w:r>
      <w:r w:rsidRPr="008761E1">
        <w:rPr>
          <w:rFonts w:ascii="Tahoma" w:hAnsi="Tahoma" w:cs="Tahoma"/>
          <w:b/>
          <w:bCs/>
          <w:sz w:val="22"/>
          <w:szCs w:val="22"/>
          <w:lang w:val="en-US"/>
        </w:rPr>
        <w:t>Multidisciplinary Group</w:t>
      </w:r>
      <w:r w:rsidRPr="007D1652">
        <w:rPr>
          <w:rFonts w:ascii="Tahoma" w:hAnsi="Tahoma" w:cs="Tahoma"/>
          <w:sz w:val="22"/>
          <w:szCs w:val="22"/>
          <w:lang w:val="en-US"/>
        </w:rPr>
        <w:t xml:space="preserve"> (governmental, non-governmental and intergovernmental organizations) and validated by all organizations of the National Network for the Assistance and Protection to Victims of Trafficking (RAPVT). </w:t>
      </w:r>
    </w:p>
    <w:p w14:paraId="35D8B714" w14:textId="254D262C" w:rsidR="007D1652" w:rsidRPr="008B4DB3" w:rsidRDefault="007D1652" w:rsidP="008B4DB3">
      <w:pPr>
        <w:pStyle w:val="ListParagraph"/>
        <w:numPr>
          <w:ilvl w:val="0"/>
          <w:numId w:val="39"/>
        </w:numPr>
        <w:spacing w:after="0" w:line="240" w:lineRule="auto"/>
        <w:rPr>
          <w:rFonts w:ascii="Tahoma" w:hAnsi="Tahoma" w:cs="Tahoma"/>
          <w:sz w:val="22"/>
          <w:szCs w:val="22"/>
          <w:lang w:val="en-US"/>
        </w:rPr>
      </w:pPr>
      <w:r w:rsidRPr="008B4DB3">
        <w:rPr>
          <w:rFonts w:ascii="Tahoma" w:hAnsi="Tahoma" w:cs="Tahoma"/>
          <w:sz w:val="22"/>
          <w:szCs w:val="22"/>
          <w:lang w:val="en-US"/>
        </w:rPr>
        <w:t xml:space="preserve">The objectives of this NRM, which complements the general NRM, are: </w:t>
      </w:r>
    </w:p>
    <w:p w14:paraId="55F43FF3" w14:textId="159D6F13" w:rsidR="007D1652" w:rsidRPr="008B4DB3" w:rsidRDefault="007D1652" w:rsidP="008B4DB3">
      <w:pPr>
        <w:pStyle w:val="ListParagraph"/>
        <w:numPr>
          <w:ilvl w:val="0"/>
          <w:numId w:val="39"/>
        </w:numPr>
        <w:spacing w:after="0" w:line="240" w:lineRule="auto"/>
        <w:rPr>
          <w:rFonts w:ascii="Tahoma" w:hAnsi="Tahoma" w:cs="Tahoma"/>
          <w:sz w:val="22"/>
          <w:szCs w:val="22"/>
          <w:lang w:val="en-US"/>
        </w:rPr>
      </w:pPr>
      <w:r w:rsidRPr="008B4DB3">
        <w:rPr>
          <w:rFonts w:ascii="Tahoma" w:hAnsi="Tahoma" w:cs="Tahoma"/>
          <w:sz w:val="22"/>
          <w:szCs w:val="22"/>
          <w:lang w:val="en-US"/>
        </w:rPr>
        <w:t xml:space="preserve">To create procedures for the prevention, detection, identification, supports and protection of children (presumed) victims of trafficking in human </w:t>
      </w:r>
      <w:proofErr w:type="gramStart"/>
      <w:r w:rsidRPr="008B4DB3">
        <w:rPr>
          <w:rFonts w:ascii="Tahoma" w:hAnsi="Tahoma" w:cs="Tahoma"/>
          <w:sz w:val="22"/>
          <w:szCs w:val="22"/>
          <w:lang w:val="en-US"/>
        </w:rPr>
        <w:t>beings;</w:t>
      </w:r>
      <w:proofErr w:type="gramEnd"/>
    </w:p>
    <w:p w14:paraId="16462446" w14:textId="656C5A58" w:rsidR="007D1652" w:rsidRPr="008B4DB3" w:rsidRDefault="007D1652" w:rsidP="008B4DB3">
      <w:pPr>
        <w:pStyle w:val="ListParagraph"/>
        <w:numPr>
          <w:ilvl w:val="0"/>
          <w:numId w:val="39"/>
        </w:numPr>
        <w:spacing w:after="0" w:line="240" w:lineRule="auto"/>
        <w:rPr>
          <w:rFonts w:ascii="Tahoma" w:hAnsi="Tahoma" w:cs="Tahoma"/>
          <w:sz w:val="22"/>
          <w:szCs w:val="22"/>
          <w:lang w:val="en-US"/>
        </w:rPr>
      </w:pPr>
      <w:r w:rsidRPr="008B4DB3">
        <w:rPr>
          <w:rFonts w:ascii="Tahoma" w:hAnsi="Tahoma" w:cs="Tahoma"/>
          <w:sz w:val="22"/>
          <w:szCs w:val="22"/>
          <w:lang w:val="en-US"/>
        </w:rPr>
        <w:t xml:space="preserve">To consolidate and reinforce the mechanisms of coordination, cooperation and communication between the professionals involved throughout the various </w:t>
      </w:r>
      <w:proofErr w:type="gramStart"/>
      <w:r w:rsidRPr="008B4DB3">
        <w:rPr>
          <w:rFonts w:ascii="Tahoma" w:hAnsi="Tahoma" w:cs="Tahoma"/>
          <w:sz w:val="22"/>
          <w:szCs w:val="22"/>
          <w:lang w:val="en-US"/>
        </w:rPr>
        <w:t>stages;</w:t>
      </w:r>
      <w:proofErr w:type="gramEnd"/>
    </w:p>
    <w:p w14:paraId="1BEA407D" w14:textId="3599111B" w:rsidR="007D1652" w:rsidRPr="008B4DB3" w:rsidRDefault="007D1652" w:rsidP="008B4DB3">
      <w:pPr>
        <w:pStyle w:val="ListParagraph"/>
        <w:numPr>
          <w:ilvl w:val="0"/>
          <w:numId w:val="39"/>
        </w:numPr>
        <w:spacing w:after="0" w:line="240" w:lineRule="auto"/>
        <w:rPr>
          <w:rFonts w:ascii="Tahoma" w:hAnsi="Tahoma" w:cs="Tahoma"/>
          <w:sz w:val="22"/>
          <w:szCs w:val="22"/>
          <w:lang w:val="en-US"/>
        </w:rPr>
      </w:pPr>
      <w:r w:rsidRPr="008B4DB3">
        <w:rPr>
          <w:rFonts w:ascii="Tahoma" w:hAnsi="Tahoma" w:cs="Tahoma"/>
          <w:sz w:val="22"/>
          <w:szCs w:val="22"/>
          <w:lang w:val="en-US"/>
        </w:rPr>
        <w:t xml:space="preserve">To guarantee the child's best interest throughout all stages, namely avoiding situations of victimization or new trafficking. </w:t>
      </w:r>
    </w:p>
    <w:p w14:paraId="04B8B196" w14:textId="77777777" w:rsidR="007D1652" w:rsidRPr="007D1652" w:rsidRDefault="007D1652" w:rsidP="007D1652">
      <w:pPr>
        <w:spacing w:after="0" w:line="240" w:lineRule="auto"/>
        <w:rPr>
          <w:rFonts w:ascii="Tahoma" w:hAnsi="Tahoma" w:cs="Tahoma"/>
          <w:sz w:val="22"/>
          <w:szCs w:val="22"/>
          <w:lang w:val="en-US"/>
        </w:rPr>
      </w:pPr>
    </w:p>
    <w:p w14:paraId="3EF29A4A" w14:textId="3C81877B" w:rsidR="007D1652" w:rsidRPr="007D1652" w:rsidRDefault="007D1652" w:rsidP="007D1652">
      <w:pPr>
        <w:spacing w:after="0" w:line="240" w:lineRule="auto"/>
        <w:rPr>
          <w:rFonts w:ascii="Tahoma" w:hAnsi="Tahoma" w:cs="Tahoma"/>
          <w:sz w:val="22"/>
          <w:szCs w:val="22"/>
          <w:lang w:val="en-US"/>
        </w:rPr>
      </w:pPr>
      <w:r w:rsidRPr="007D1652">
        <w:rPr>
          <w:rFonts w:ascii="Tahoma" w:hAnsi="Tahoma" w:cs="Tahoma"/>
          <w:sz w:val="22"/>
          <w:szCs w:val="22"/>
          <w:lang w:val="en-US"/>
        </w:rPr>
        <w:t xml:space="preserve">The Portuguese version of this </w:t>
      </w:r>
      <w:r w:rsidRPr="008761E1">
        <w:rPr>
          <w:rFonts w:ascii="Tahoma" w:hAnsi="Tahoma" w:cs="Tahoma"/>
          <w:b/>
          <w:bCs/>
          <w:sz w:val="22"/>
          <w:szCs w:val="22"/>
          <w:lang w:val="en-US"/>
        </w:rPr>
        <w:t>NRM</w:t>
      </w:r>
      <w:r w:rsidRPr="007D1652">
        <w:rPr>
          <w:rFonts w:ascii="Tahoma" w:hAnsi="Tahoma" w:cs="Tahoma"/>
          <w:sz w:val="22"/>
          <w:szCs w:val="22"/>
          <w:lang w:val="en-US"/>
        </w:rPr>
        <w:t xml:space="preserve"> is available at https://www.otsh.mai.gov.pt/wp-content/uploads/Sistema-de-referenciacao-nacional-de-criancas-presumiveis-vitimas-de-trafico-de-seres-humanos_versao-2021.pdf   </w:t>
      </w:r>
    </w:p>
    <w:p w14:paraId="73EF3AE4" w14:textId="77777777" w:rsidR="007D1652" w:rsidRPr="007D1652" w:rsidRDefault="007D1652" w:rsidP="007D1652">
      <w:pPr>
        <w:spacing w:after="0" w:line="240" w:lineRule="auto"/>
        <w:ind w:left="708"/>
        <w:rPr>
          <w:rFonts w:ascii="Tahoma" w:hAnsi="Tahoma" w:cs="Tahoma"/>
          <w:sz w:val="22"/>
          <w:szCs w:val="22"/>
          <w:lang w:val="en-GB"/>
        </w:rPr>
      </w:pPr>
    </w:p>
    <w:p w14:paraId="365427C5" w14:textId="77777777" w:rsidR="007D1652" w:rsidRPr="007D1652" w:rsidRDefault="007D1652" w:rsidP="007D1652">
      <w:pPr>
        <w:numPr>
          <w:ilvl w:val="0"/>
          <w:numId w:val="19"/>
        </w:numPr>
        <w:spacing w:after="0" w:line="240" w:lineRule="auto"/>
        <w:ind w:left="360"/>
        <w:rPr>
          <w:rFonts w:ascii="Tahoma" w:hAnsi="Tahoma" w:cs="Tahoma"/>
          <w:b/>
          <w:i/>
          <w:sz w:val="22"/>
          <w:szCs w:val="22"/>
          <w:lang w:val="en-GB"/>
        </w:rPr>
      </w:pPr>
      <w:r w:rsidRPr="007D1652">
        <w:rPr>
          <w:rFonts w:ascii="Tahoma" w:hAnsi="Tahoma" w:cs="Tahoma"/>
          <w:b/>
          <w:i/>
          <w:sz w:val="22"/>
          <w:szCs w:val="22"/>
          <w:lang w:val="en-GB"/>
        </w:rPr>
        <w:t>Are there examples of positive measures implemented by civil society organisations or other non-governmental stakeholders in protecting and promoting the rights of persons experiencing homelessness or at risk of homelessness and in preventing them from being victimised in contemporary forms of slavery?  If so, please provide details.</w:t>
      </w:r>
    </w:p>
    <w:p w14:paraId="558678CC" w14:textId="77777777" w:rsidR="007D1652" w:rsidRPr="007D1652" w:rsidRDefault="007D1652" w:rsidP="007D1652">
      <w:pPr>
        <w:spacing w:after="0" w:line="240" w:lineRule="auto"/>
        <w:rPr>
          <w:rFonts w:ascii="Tahoma" w:hAnsi="Tahoma" w:cs="Tahoma"/>
          <w:sz w:val="22"/>
          <w:szCs w:val="22"/>
          <w:lang w:val="en-GB"/>
        </w:rPr>
      </w:pPr>
      <w:r w:rsidRPr="007D1652">
        <w:rPr>
          <w:rFonts w:ascii="Tahoma" w:hAnsi="Tahoma" w:cs="Tahoma"/>
          <w:sz w:val="22"/>
          <w:szCs w:val="22"/>
          <w:lang w:val="en-GB"/>
        </w:rPr>
        <w:t>Non-governmental organisations participate in the implementation of National Strategy for the Integration of People in Homelessness Situation 2017-2023. For example, they are part of the various Local Nucleus for Planning and Intervention in Homelessness (NPISA’s).</w:t>
      </w:r>
    </w:p>
    <w:p w14:paraId="22D51EDA" w14:textId="77777777" w:rsidR="007D1652" w:rsidRPr="007D1652" w:rsidRDefault="007D1652" w:rsidP="007D1652">
      <w:pPr>
        <w:pStyle w:val="ListParagraph"/>
        <w:numPr>
          <w:ilvl w:val="0"/>
          <w:numId w:val="20"/>
        </w:numPr>
        <w:spacing w:after="0" w:line="240" w:lineRule="auto"/>
        <w:rPr>
          <w:rFonts w:ascii="Tahoma" w:hAnsi="Tahoma" w:cs="Tahoma"/>
          <w:sz w:val="22"/>
          <w:szCs w:val="22"/>
          <w:lang w:val="en-GB"/>
        </w:rPr>
      </w:pPr>
      <w:r w:rsidRPr="007D1652">
        <w:rPr>
          <w:rFonts w:ascii="Tahoma" w:hAnsi="Tahoma" w:cs="Tahoma"/>
          <w:sz w:val="22"/>
          <w:szCs w:val="22"/>
          <w:lang w:val="en-GB"/>
        </w:rPr>
        <w:t xml:space="preserve">Some </w:t>
      </w:r>
      <w:r w:rsidRPr="007D1652">
        <w:rPr>
          <w:rFonts w:ascii="Tahoma" w:hAnsi="Tahoma" w:cs="Tahoma"/>
          <w:b/>
          <w:sz w:val="22"/>
          <w:szCs w:val="22"/>
          <w:lang w:val="en-GB"/>
        </w:rPr>
        <w:t>examples of projects or good practices and challenges</w:t>
      </w:r>
      <w:r w:rsidRPr="007D1652">
        <w:rPr>
          <w:rFonts w:ascii="Tahoma" w:hAnsi="Tahoma" w:cs="Tahoma"/>
          <w:sz w:val="22"/>
          <w:szCs w:val="22"/>
          <w:lang w:val="en-GB"/>
        </w:rPr>
        <w:t xml:space="preserve"> in place with public entities and the civil society: </w:t>
      </w:r>
    </w:p>
    <w:p w14:paraId="735C60AD" w14:textId="77777777" w:rsidR="008B4DB3" w:rsidRDefault="008B4DB3" w:rsidP="007D1652">
      <w:pPr>
        <w:spacing w:after="0" w:line="240" w:lineRule="auto"/>
        <w:rPr>
          <w:rFonts w:ascii="Tahoma" w:hAnsi="Tahoma" w:cs="Tahoma"/>
          <w:b/>
          <w:sz w:val="22"/>
          <w:szCs w:val="22"/>
          <w:lang w:val="en-GB"/>
        </w:rPr>
      </w:pPr>
    </w:p>
    <w:p w14:paraId="650D4485" w14:textId="39F5BE5D" w:rsidR="007D1652" w:rsidRDefault="007D1652" w:rsidP="007D1652">
      <w:pPr>
        <w:spacing w:after="0" w:line="240" w:lineRule="auto"/>
        <w:rPr>
          <w:rFonts w:ascii="Tahoma" w:hAnsi="Tahoma" w:cs="Tahoma"/>
          <w:b/>
          <w:sz w:val="22"/>
          <w:szCs w:val="22"/>
          <w:lang w:val="en-GB"/>
        </w:rPr>
      </w:pPr>
      <w:r w:rsidRPr="007D1652">
        <w:rPr>
          <w:rFonts w:ascii="Tahoma" w:hAnsi="Tahoma" w:cs="Tahoma"/>
          <w:b/>
          <w:sz w:val="22"/>
          <w:szCs w:val="22"/>
          <w:lang w:val="en-GB"/>
        </w:rPr>
        <w:lastRenderedPageBreak/>
        <w:t>Signalling, planning and integration</w:t>
      </w:r>
    </w:p>
    <w:p w14:paraId="2394D6D2" w14:textId="77777777" w:rsidR="008B4DB3" w:rsidRPr="007D1652" w:rsidRDefault="008B4DB3" w:rsidP="007D1652">
      <w:pPr>
        <w:spacing w:after="0" w:line="240" w:lineRule="auto"/>
        <w:rPr>
          <w:rFonts w:ascii="Tahoma" w:hAnsi="Tahoma" w:cs="Tahoma"/>
          <w:b/>
          <w:sz w:val="22"/>
          <w:szCs w:val="22"/>
          <w:lang w:val="en-GB"/>
        </w:rPr>
      </w:pPr>
    </w:p>
    <w:p w14:paraId="490A8C6A" w14:textId="77777777" w:rsidR="007D1652" w:rsidRPr="007D1652" w:rsidRDefault="007D1652" w:rsidP="007D1652">
      <w:pPr>
        <w:pStyle w:val="ListParagraph"/>
        <w:numPr>
          <w:ilvl w:val="0"/>
          <w:numId w:val="21"/>
        </w:numPr>
        <w:spacing w:after="0" w:line="240" w:lineRule="auto"/>
        <w:rPr>
          <w:rFonts w:ascii="Tahoma" w:hAnsi="Tahoma" w:cs="Tahoma"/>
          <w:sz w:val="22"/>
          <w:szCs w:val="22"/>
          <w:lang w:val="en-GB" w:eastAsia="pt-PT"/>
        </w:rPr>
      </w:pPr>
      <w:r w:rsidRPr="007D1652">
        <w:rPr>
          <w:rFonts w:ascii="Tahoma" w:hAnsi="Tahoma" w:cs="Tahoma"/>
          <w:b/>
          <w:sz w:val="22"/>
          <w:szCs w:val="22"/>
          <w:lang w:val="en-GB" w:eastAsia="pt-PT"/>
        </w:rPr>
        <w:t>HOMELESS PLANNING AND INTEGRATION CENTER (NPISA)</w:t>
      </w:r>
      <w:r w:rsidRPr="007D1652">
        <w:rPr>
          <w:rFonts w:ascii="Tahoma" w:hAnsi="Tahoma" w:cs="Tahoma"/>
          <w:sz w:val="22"/>
          <w:szCs w:val="22"/>
          <w:lang w:val="en-GB" w:eastAsia="pt-PT"/>
        </w:rPr>
        <w:t xml:space="preserve">. It aims at optimizing the equipment network, and the integrated intervention of all agents in the city who work with and for the homeless population. Structure created within the scope of the Lisbon Social Network is coordinated by the Lisbon City Council in partnership with the Lisbon District Centre - Social Security Institute, and Santa Casa da </w:t>
      </w:r>
      <w:proofErr w:type="spellStart"/>
      <w:r w:rsidRPr="007D1652">
        <w:rPr>
          <w:rFonts w:ascii="Tahoma" w:hAnsi="Tahoma" w:cs="Tahoma"/>
          <w:sz w:val="22"/>
          <w:szCs w:val="22"/>
          <w:lang w:val="en-GB" w:eastAsia="pt-PT"/>
        </w:rPr>
        <w:t>Misericórdia</w:t>
      </w:r>
      <w:proofErr w:type="spellEnd"/>
      <w:r w:rsidRPr="007D1652">
        <w:rPr>
          <w:rFonts w:ascii="Tahoma" w:hAnsi="Tahoma" w:cs="Tahoma"/>
          <w:sz w:val="22"/>
          <w:szCs w:val="22"/>
          <w:lang w:val="en-GB" w:eastAsia="pt-PT"/>
        </w:rPr>
        <w:t xml:space="preserve"> of Lisbon (SCML). At NPISA's headquarters, there is the Care Unit for the Homeless (UAPSA), which ensures individualized social assistance and follow-up.</w:t>
      </w:r>
    </w:p>
    <w:p w14:paraId="34B9A024" w14:textId="77777777" w:rsidR="007D1652" w:rsidRPr="007D1652" w:rsidRDefault="007D1652" w:rsidP="007D1652">
      <w:pPr>
        <w:pStyle w:val="ListParagraph"/>
        <w:spacing w:after="0" w:line="240" w:lineRule="auto"/>
        <w:rPr>
          <w:rStyle w:val="Hyperlink"/>
          <w:rFonts w:ascii="Tahoma" w:eastAsia="Times New Roman" w:hAnsi="Tahoma" w:cs="Tahoma"/>
          <w:sz w:val="22"/>
          <w:szCs w:val="22"/>
          <w:lang w:val="en-GB"/>
        </w:rPr>
      </w:pPr>
    </w:p>
    <w:p w14:paraId="5041528E" w14:textId="77777777" w:rsidR="007D1652" w:rsidRPr="007D1652" w:rsidRDefault="00980823" w:rsidP="007D1652">
      <w:pPr>
        <w:pStyle w:val="ListParagraph"/>
        <w:spacing w:after="0" w:line="240" w:lineRule="auto"/>
        <w:rPr>
          <w:rStyle w:val="Hyperlink"/>
          <w:rFonts w:ascii="Tahoma" w:eastAsia="Times New Roman" w:hAnsi="Tahoma" w:cs="Tahoma"/>
          <w:sz w:val="22"/>
          <w:szCs w:val="22"/>
          <w:lang w:val="en-GB"/>
        </w:rPr>
      </w:pPr>
      <w:hyperlink r:id="rId7" w:history="1">
        <w:r w:rsidR="007D1652" w:rsidRPr="007D1652">
          <w:rPr>
            <w:rStyle w:val="Hyperlink"/>
            <w:rFonts w:ascii="Tahoma" w:eastAsia="Times New Roman" w:hAnsi="Tahoma" w:cs="Tahoma"/>
            <w:sz w:val="22"/>
            <w:szCs w:val="22"/>
            <w:lang w:val="en-GB"/>
          </w:rPr>
          <w:t>https://www.lisboa.pt/fileadmin/cidade_temas/direitos_sociais/documentos/city_for_all_people.pdf</w:t>
        </w:r>
      </w:hyperlink>
    </w:p>
    <w:p w14:paraId="7508E461" w14:textId="2001F262" w:rsidR="007D1652" w:rsidRDefault="007D1652" w:rsidP="007D1652">
      <w:pPr>
        <w:spacing w:after="0" w:line="240" w:lineRule="auto"/>
        <w:rPr>
          <w:rFonts w:ascii="Tahoma" w:hAnsi="Tahoma" w:cs="Tahoma"/>
          <w:b/>
          <w:sz w:val="22"/>
          <w:szCs w:val="22"/>
          <w:lang w:val="en-GB"/>
        </w:rPr>
      </w:pPr>
      <w:r w:rsidRPr="007D1652">
        <w:rPr>
          <w:rFonts w:ascii="Tahoma" w:hAnsi="Tahoma" w:cs="Tahoma"/>
          <w:b/>
          <w:sz w:val="22"/>
          <w:szCs w:val="22"/>
          <w:lang w:val="en-GB"/>
        </w:rPr>
        <w:t>Social Inclusion</w:t>
      </w:r>
    </w:p>
    <w:p w14:paraId="05BC6702" w14:textId="77777777" w:rsidR="008B4DB3" w:rsidRPr="007D1652" w:rsidRDefault="008B4DB3" w:rsidP="007D1652">
      <w:pPr>
        <w:spacing w:after="0" w:line="240" w:lineRule="auto"/>
        <w:rPr>
          <w:rFonts w:ascii="Tahoma" w:hAnsi="Tahoma" w:cs="Tahoma"/>
          <w:b/>
          <w:sz w:val="22"/>
          <w:szCs w:val="22"/>
          <w:lang w:val="en-GB"/>
        </w:rPr>
      </w:pPr>
    </w:p>
    <w:p w14:paraId="712E526C" w14:textId="06F0172C" w:rsidR="007D1652" w:rsidRDefault="007D1652" w:rsidP="007D1652">
      <w:pPr>
        <w:pStyle w:val="ListParagraph"/>
        <w:numPr>
          <w:ilvl w:val="0"/>
          <w:numId w:val="21"/>
        </w:numPr>
        <w:spacing w:after="0" w:line="240" w:lineRule="auto"/>
        <w:rPr>
          <w:rFonts w:ascii="Tahoma" w:hAnsi="Tahoma" w:cs="Tahoma"/>
          <w:sz w:val="22"/>
          <w:szCs w:val="22"/>
          <w:lang w:val="en-GB" w:eastAsia="pt-PT"/>
        </w:rPr>
      </w:pPr>
      <w:r w:rsidRPr="007D1652">
        <w:rPr>
          <w:rFonts w:ascii="Tahoma" w:hAnsi="Tahoma" w:cs="Tahoma"/>
          <w:b/>
          <w:sz w:val="22"/>
          <w:szCs w:val="22"/>
          <w:lang w:val="en-GB" w:eastAsia="pt-PT"/>
        </w:rPr>
        <w:t>É UMA RUA, Lisbon South Central</w:t>
      </w:r>
      <w:r w:rsidRPr="007D1652">
        <w:rPr>
          <w:rFonts w:ascii="Tahoma" w:hAnsi="Tahoma" w:cs="Tahoma"/>
          <w:sz w:val="22"/>
          <w:szCs w:val="22"/>
          <w:lang w:val="en-GB" w:eastAsia="pt-PT"/>
        </w:rPr>
        <w:t>, was implemented</w:t>
      </w:r>
      <w:r w:rsidRPr="007D1652">
        <w:rPr>
          <w:rFonts w:ascii="Tahoma" w:hAnsi="Tahoma" w:cs="Tahoma"/>
          <w:b/>
          <w:sz w:val="22"/>
          <w:szCs w:val="22"/>
          <w:lang w:val="en-GB" w:eastAsia="pt-PT"/>
        </w:rPr>
        <w:t xml:space="preserve"> </w:t>
      </w:r>
      <w:r w:rsidRPr="007D1652">
        <w:rPr>
          <w:rFonts w:ascii="Tahoma" w:hAnsi="Tahoma" w:cs="Tahoma"/>
          <w:b/>
          <w:sz w:val="22"/>
          <w:szCs w:val="22"/>
          <w:lang w:val="en-GB"/>
        </w:rPr>
        <w:t>i</w:t>
      </w:r>
      <w:r w:rsidRPr="007D1652">
        <w:rPr>
          <w:rFonts w:ascii="Tahoma" w:hAnsi="Tahoma" w:cs="Tahoma"/>
          <w:sz w:val="22"/>
          <w:szCs w:val="22"/>
          <w:lang w:val="en-GB" w:eastAsia="pt-PT"/>
        </w:rPr>
        <w:t xml:space="preserve">n 2016 by </w:t>
      </w:r>
      <w:proofErr w:type="spellStart"/>
      <w:r w:rsidRPr="007D1652">
        <w:rPr>
          <w:rFonts w:ascii="Tahoma" w:hAnsi="Tahoma" w:cs="Tahoma"/>
          <w:i/>
          <w:iCs/>
          <w:sz w:val="22"/>
          <w:szCs w:val="22"/>
          <w:lang w:val="en-GB" w:eastAsia="pt-PT"/>
        </w:rPr>
        <w:t>Crescer</w:t>
      </w:r>
      <w:proofErr w:type="spellEnd"/>
      <w:r w:rsidRPr="007D1652">
        <w:rPr>
          <w:rFonts w:ascii="Tahoma" w:hAnsi="Tahoma" w:cs="Tahoma"/>
          <w:i/>
          <w:iCs/>
          <w:sz w:val="22"/>
          <w:szCs w:val="22"/>
          <w:lang w:val="en-GB" w:eastAsia="pt-PT"/>
        </w:rPr>
        <w:t xml:space="preserve"> </w:t>
      </w:r>
      <w:proofErr w:type="spellStart"/>
      <w:r w:rsidRPr="007D1652">
        <w:rPr>
          <w:rFonts w:ascii="Tahoma" w:hAnsi="Tahoma" w:cs="Tahoma"/>
          <w:i/>
          <w:iCs/>
          <w:sz w:val="22"/>
          <w:szCs w:val="22"/>
          <w:lang w:val="en-GB" w:eastAsia="pt-PT"/>
        </w:rPr>
        <w:t>na</w:t>
      </w:r>
      <w:proofErr w:type="spellEnd"/>
      <w:r w:rsidRPr="007D1652">
        <w:rPr>
          <w:rFonts w:ascii="Tahoma" w:hAnsi="Tahoma" w:cs="Tahoma"/>
          <w:i/>
          <w:iCs/>
          <w:sz w:val="22"/>
          <w:szCs w:val="22"/>
          <w:lang w:val="en-GB" w:eastAsia="pt-PT"/>
        </w:rPr>
        <w:t xml:space="preserve"> </w:t>
      </w:r>
      <w:proofErr w:type="spellStart"/>
      <w:r w:rsidRPr="007D1652">
        <w:rPr>
          <w:rFonts w:ascii="Tahoma" w:hAnsi="Tahoma" w:cs="Tahoma"/>
          <w:i/>
          <w:iCs/>
          <w:sz w:val="22"/>
          <w:szCs w:val="22"/>
          <w:lang w:val="en-GB" w:eastAsia="pt-PT"/>
        </w:rPr>
        <w:t>Maior</w:t>
      </w:r>
      <w:proofErr w:type="spellEnd"/>
      <w:r w:rsidRPr="007D1652">
        <w:rPr>
          <w:rStyle w:val="FootnoteReference"/>
          <w:rFonts w:ascii="Tahoma" w:hAnsi="Tahoma" w:cs="Tahoma"/>
          <w:b/>
          <w:sz w:val="22"/>
          <w:szCs w:val="22"/>
          <w:lang w:val="en-GB" w:eastAsia="pt-PT"/>
        </w:rPr>
        <w:footnoteReference w:id="1"/>
      </w:r>
      <w:r w:rsidRPr="007D1652">
        <w:rPr>
          <w:rFonts w:ascii="Tahoma" w:hAnsi="Tahoma" w:cs="Tahoma"/>
          <w:sz w:val="22"/>
          <w:szCs w:val="22"/>
          <w:lang w:val="en-GB" w:eastAsia="pt-PT"/>
        </w:rPr>
        <w:t>, Community Intervention Association. The main goal is to ensure a response for people who are in a homeless situation, in a restricted area in of the city of Lisbon. This Municipal Program adopted the strategy of dividing the City of Lisbon, into 4 targeted areas, in which different entities act.</w:t>
      </w:r>
    </w:p>
    <w:p w14:paraId="43B59F6B" w14:textId="77777777" w:rsidR="008B4DB3" w:rsidRPr="007D1652" w:rsidRDefault="008B4DB3" w:rsidP="008B4DB3">
      <w:pPr>
        <w:pStyle w:val="ListParagraph"/>
        <w:spacing w:after="0" w:line="240" w:lineRule="auto"/>
        <w:rPr>
          <w:rFonts w:ascii="Tahoma" w:hAnsi="Tahoma" w:cs="Tahoma"/>
          <w:sz w:val="22"/>
          <w:szCs w:val="22"/>
          <w:lang w:val="en-GB" w:eastAsia="pt-PT"/>
        </w:rPr>
      </w:pPr>
    </w:p>
    <w:p w14:paraId="191CFCBC" w14:textId="27C85D31" w:rsidR="007D1652" w:rsidRDefault="00980823" w:rsidP="007D1652">
      <w:pPr>
        <w:spacing w:after="0" w:line="240" w:lineRule="auto"/>
        <w:ind w:firstLine="708"/>
        <w:rPr>
          <w:rStyle w:val="Hyperlink"/>
          <w:rFonts w:ascii="Tahoma" w:eastAsia="Times New Roman" w:hAnsi="Tahoma" w:cs="Tahoma"/>
          <w:sz w:val="22"/>
          <w:szCs w:val="22"/>
          <w:lang w:val="en-GB"/>
        </w:rPr>
      </w:pPr>
      <w:hyperlink r:id="rId8" w:history="1">
        <w:r w:rsidR="007D1652" w:rsidRPr="007D1652">
          <w:rPr>
            <w:rStyle w:val="Hyperlink"/>
            <w:rFonts w:ascii="Tahoma" w:eastAsia="Times New Roman" w:hAnsi="Tahoma" w:cs="Tahoma"/>
            <w:sz w:val="22"/>
            <w:szCs w:val="22"/>
            <w:lang w:val="en-GB"/>
          </w:rPr>
          <w:t>https://crescer.org/en/projects/e-uma-rua-lisbon-south-central/</w:t>
        </w:r>
      </w:hyperlink>
      <w:r w:rsidR="007D1652" w:rsidRPr="007D1652">
        <w:rPr>
          <w:rStyle w:val="Hyperlink"/>
          <w:rFonts w:ascii="Tahoma" w:eastAsia="Times New Roman" w:hAnsi="Tahoma" w:cs="Tahoma"/>
          <w:sz w:val="22"/>
          <w:szCs w:val="22"/>
          <w:lang w:val="en-GB"/>
        </w:rPr>
        <w:t xml:space="preserve"> </w:t>
      </w:r>
    </w:p>
    <w:p w14:paraId="4CABF3BF" w14:textId="77777777" w:rsidR="008B4DB3" w:rsidRPr="007D1652" w:rsidRDefault="008B4DB3" w:rsidP="007D1652">
      <w:pPr>
        <w:spacing w:after="0" w:line="240" w:lineRule="auto"/>
        <w:ind w:firstLine="708"/>
        <w:rPr>
          <w:rStyle w:val="Hyperlink"/>
          <w:rFonts w:ascii="Tahoma" w:eastAsia="Times New Roman" w:hAnsi="Tahoma" w:cs="Tahoma"/>
          <w:sz w:val="22"/>
          <w:szCs w:val="22"/>
          <w:lang w:val="en-GB"/>
        </w:rPr>
      </w:pPr>
    </w:p>
    <w:p w14:paraId="081889BF" w14:textId="29B19AB3" w:rsidR="007D1652" w:rsidRDefault="007D1652" w:rsidP="007D1652">
      <w:pPr>
        <w:pStyle w:val="ListParagraph"/>
        <w:numPr>
          <w:ilvl w:val="0"/>
          <w:numId w:val="21"/>
        </w:numPr>
        <w:spacing w:after="0" w:line="240" w:lineRule="auto"/>
        <w:rPr>
          <w:rFonts w:ascii="Tahoma" w:hAnsi="Tahoma" w:cs="Tahoma"/>
          <w:sz w:val="22"/>
          <w:szCs w:val="22"/>
          <w:lang w:val="en-GB" w:eastAsia="pt-PT"/>
        </w:rPr>
      </w:pPr>
      <w:r w:rsidRPr="007D1652">
        <w:rPr>
          <w:rFonts w:ascii="Tahoma" w:hAnsi="Tahoma" w:cs="Tahoma"/>
          <w:b/>
          <w:sz w:val="22"/>
          <w:szCs w:val="22"/>
          <w:lang w:val="en-GB" w:eastAsia="pt-PT"/>
        </w:rPr>
        <w:t>LEGOS</w:t>
      </w:r>
      <w:r w:rsidRPr="007D1652">
        <w:rPr>
          <w:rFonts w:ascii="Tahoma" w:hAnsi="Tahoma" w:cs="Tahoma"/>
          <w:color w:val="202124"/>
          <w:sz w:val="22"/>
          <w:szCs w:val="22"/>
          <w:lang w:val="en"/>
        </w:rPr>
        <w:t xml:space="preserve"> </w:t>
      </w:r>
      <w:r w:rsidRPr="007D1652">
        <w:rPr>
          <w:rFonts w:ascii="Tahoma" w:hAnsi="Tahoma" w:cs="Tahoma"/>
          <w:sz w:val="22"/>
          <w:szCs w:val="22"/>
          <w:lang w:val="en-GB" w:eastAsia="pt-PT"/>
        </w:rPr>
        <w:t>is a project for social inclusion in the Algarve region. Includes an innovative local approach to social development to help people who are at risk of social exclusion and homeless.</w:t>
      </w:r>
    </w:p>
    <w:p w14:paraId="1D887BCD" w14:textId="77777777" w:rsidR="008B4DB3" w:rsidRPr="007D1652" w:rsidRDefault="008B4DB3" w:rsidP="008B4DB3">
      <w:pPr>
        <w:pStyle w:val="ListParagraph"/>
        <w:spacing w:after="0" w:line="240" w:lineRule="auto"/>
        <w:rPr>
          <w:rFonts w:ascii="Tahoma" w:hAnsi="Tahoma" w:cs="Tahoma"/>
          <w:sz w:val="22"/>
          <w:szCs w:val="22"/>
          <w:lang w:val="en-GB" w:eastAsia="pt-PT"/>
        </w:rPr>
      </w:pPr>
    </w:p>
    <w:p w14:paraId="306928DF" w14:textId="180238D9" w:rsidR="007D1652" w:rsidRDefault="00980823" w:rsidP="007D1652">
      <w:pPr>
        <w:pStyle w:val="ListParagraph"/>
        <w:spacing w:after="0" w:line="240" w:lineRule="auto"/>
        <w:rPr>
          <w:rStyle w:val="Hyperlink"/>
          <w:rFonts w:ascii="Tahoma" w:hAnsi="Tahoma" w:cs="Tahoma"/>
          <w:sz w:val="22"/>
          <w:szCs w:val="22"/>
          <w:lang w:val="en-GB"/>
        </w:rPr>
      </w:pPr>
      <w:hyperlink r:id="rId9" w:history="1">
        <w:r w:rsidR="007D1652" w:rsidRPr="007D1652">
          <w:rPr>
            <w:rStyle w:val="Hyperlink"/>
            <w:rFonts w:ascii="Tahoma" w:eastAsia="Times New Roman" w:hAnsi="Tahoma" w:cs="Tahoma"/>
            <w:sz w:val="22"/>
            <w:szCs w:val="22"/>
            <w:lang w:val="en-GB"/>
          </w:rPr>
          <w:t>https</w:t>
        </w:r>
        <w:r w:rsidR="007D1652" w:rsidRPr="007D1652">
          <w:rPr>
            <w:rStyle w:val="Hyperlink"/>
            <w:rFonts w:ascii="Tahoma" w:hAnsi="Tahoma" w:cs="Tahoma"/>
            <w:sz w:val="22"/>
            <w:szCs w:val="22"/>
            <w:lang w:val="en-GB"/>
          </w:rPr>
          <w:t>://portugal2020.pt/legos-projeto-inovador-para-a-inclusao-social-no-algarve/</w:t>
        </w:r>
      </w:hyperlink>
    </w:p>
    <w:p w14:paraId="284B9A5A" w14:textId="77777777" w:rsidR="008B4DB3" w:rsidRPr="007D1652" w:rsidRDefault="008B4DB3" w:rsidP="007D1652">
      <w:pPr>
        <w:pStyle w:val="ListParagraph"/>
        <w:spacing w:after="0" w:line="240" w:lineRule="auto"/>
        <w:rPr>
          <w:rFonts w:ascii="Tahoma" w:hAnsi="Tahoma" w:cs="Tahoma"/>
          <w:b/>
          <w:sz w:val="22"/>
          <w:szCs w:val="22"/>
          <w:lang w:val="en-GB"/>
        </w:rPr>
      </w:pPr>
    </w:p>
    <w:p w14:paraId="4D51CD99" w14:textId="7C64ADD9" w:rsidR="007D1652" w:rsidRDefault="007D1652" w:rsidP="007D1652">
      <w:pPr>
        <w:pStyle w:val="Default"/>
        <w:numPr>
          <w:ilvl w:val="0"/>
          <w:numId w:val="20"/>
        </w:numPr>
        <w:adjustRightInd/>
        <w:jc w:val="both"/>
        <w:rPr>
          <w:rFonts w:ascii="Tahoma" w:hAnsi="Tahoma" w:cs="Tahoma"/>
          <w:b/>
          <w:color w:val="auto"/>
          <w:sz w:val="22"/>
          <w:szCs w:val="22"/>
          <w:lang w:val="en-GB"/>
        </w:rPr>
      </w:pPr>
      <w:r w:rsidRPr="007D1652">
        <w:rPr>
          <w:rFonts w:ascii="Tahoma" w:hAnsi="Tahoma" w:cs="Tahoma"/>
          <w:b/>
          <w:color w:val="auto"/>
          <w:sz w:val="22"/>
          <w:szCs w:val="22"/>
          <w:lang w:val="en-GB"/>
        </w:rPr>
        <w:t>Housing, Training and Social Reintegration</w:t>
      </w:r>
    </w:p>
    <w:p w14:paraId="3D6E684D" w14:textId="77777777" w:rsidR="008B4DB3" w:rsidRPr="007D1652" w:rsidRDefault="008B4DB3" w:rsidP="007D1652">
      <w:pPr>
        <w:pStyle w:val="Default"/>
        <w:numPr>
          <w:ilvl w:val="0"/>
          <w:numId w:val="20"/>
        </w:numPr>
        <w:adjustRightInd/>
        <w:jc w:val="both"/>
        <w:rPr>
          <w:rFonts w:ascii="Tahoma" w:hAnsi="Tahoma" w:cs="Tahoma"/>
          <w:b/>
          <w:color w:val="auto"/>
          <w:sz w:val="22"/>
          <w:szCs w:val="22"/>
          <w:lang w:val="en-GB"/>
        </w:rPr>
      </w:pPr>
    </w:p>
    <w:p w14:paraId="56495793" w14:textId="77777777" w:rsidR="007D1652" w:rsidRPr="007D1652" w:rsidRDefault="007D1652" w:rsidP="007D1652">
      <w:pPr>
        <w:pStyle w:val="ListParagraph"/>
        <w:numPr>
          <w:ilvl w:val="0"/>
          <w:numId w:val="21"/>
        </w:numPr>
        <w:spacing w:after="0" w:line="240" w:lineRule="auto"/>
        <w:rPr>
          <w:rFonts w:ascii="Tahoma" w:hAnsi="Tahoma" w:cs="Tahoma"/>
          <w:sz w:val="22"/>
          <w:szCs w:val="22"/>
          <w:lang w:val="en-GB" w:eastAsia="pt-PT"/>
        </w:rPr>
      </w:pPr>
      <w:r w:rsidRPr="007D1652">
        <w:rPr>
          <w:rFonts w:ascii="Tahoma" w:hAnsi="Tahoma" w:cs="Tahoma"/>
          <w:b/>
          <w:sz w:val="22"/>
          <w:szCs w:val="22"/>
          <w:lang w:val="en-GB" w:eastAsia="pt-PT"/>
        </w:rPr>
        <w:t>PORTO SENTIDO</w:t>
      </w:r>
      <w:r w:rsidRPr="007D1652">
        <w:rPr>
          <w:rFonts w:ascii="Tahoma" w:hAnsi="Tahoma" w:cs="Tahoma"/>
          <w:sz w:val="22"/>
          <w:szCs w:val="22"/>
          <w:lang w:val="en-GB" w:eastAsia="pt-PT"/>
        </w:rPr>
        <w:t>, project conceptualizes a wide range of responses, suited to the needs of the homeless population, helping them in the process of social reintegration, considering all dimensions of the person, through an intervention based on a humanist vision, holistic and participatory, having as a goal the reintegration and full autonomy of the person who lived in a homeless situation.</w:t>
      </w:r>
    </w:p>
    <w:p w14:paraId="664EB1F6" w14:textId="77777777" w:rsidR="008B4DB3" w:rsidRPr="007F2DF0" w:rsidRDefault="008B4DB3" w:rsidP="007D1652">
      <w:pPr>
        <w:spacing w:after="0" w:line="240" w:lineRule="auto"/>
        <w:ind w:firstLine="708"/>
        <w:rPr>
          <w:rFonts w:ascii="Tahoma" w:hAnsi="Tahoma" w:cs="Tahoma"/>
          <w:sz w:val="22"/>
          <w:szCs w:val="22"/>
          <w:lang w:val="en-US"/>
        </w:rPr>
      </w:pPr>
    </w:p>
    <w:p w14:paraId="56B178F2" w14:textId="4527B412" w:rsidR="007D1652" w:rsidRPr="007F2DF0" w:rsidRDefault="00980823" w:rsidP="007D1652">
      <w:pPr>
        <w:spacing w:after="0" w:line="240" w:lineRule="auto"/>
        <w:ind w:firstLine="708"/>
        <w:rPr>
          <w:rStyle w:val="Hyperlink"/>
          <w:rFonts w:ascii="Tahoma" w:eastAsia="Times New Roman" w:hAnsi="Tahoma" w:cs="Tahoma"/>
          <w:sz w:val="22"/>
          <w:szCs w:val="22"/>
          <w:lang w:val="en-US"/>
        </w:rPr>
      </w:pPr>
      <w:hyperlink r:id="rId10" w:history="1">
        <w:r w:rsidR="008B4DB3" w:rsidRPr="007F2DF0">
          <w:rPr>
            <w:rStyle w:val="Hyperlink"/>
            <w:rFonts w:ascii="Tahoma" w:eastAsia="Times New Roman" w:hAnsi="Tahoma" w:cs="Tahoma"/>
            <w:sz w:val="22"/>
            <w:szCs w:val="22"/>
            <w:lang w:val="en-US"/>
          </w:rPr>
          <w:t>https://inovacaosocial.portugal2020.pt/project/porto-sentido-2/</w:t>
        </w:r>
      </w:hyperlink>
    </w:p>
    <w:p w14:paraId="7179ADE2" w14:textId="09F20E8D" w:rsidR="007D1652" w:rsidRDefault="007D1652" w:rsidP="007D1652">
      <w:pPr>
        <w:spacing w:after="0" w:line="240" w:lineRule="auto"/>
        <w:ind w:firstLine="708"/>
        <w:rPr>
          <w:rStyle w:val="Hyperlink"/>
          <w:rFonts w:ascii="Tahoma" w:eastAsia="Times New Roman" w:hAnsi="Tahoma" w:cs="Tahoma"/>
          <w:sz w:val="22"/>
          <w:szCs w:val="22"/>
          <w:lang w:val="en-GB"/>
        </w:rPr>
      </w:pPr>
      <w:r w:rsidRPr="007D1652">
        <w:rPr>
          <w:rFonts w:ascii="Tahoma" w:hAnsi="Tahoma" w:cs="Tahoma"/>
          <w:color w:val="000000"/>
          <w:sz w:val="22"/>
          <w:szCs w:val="22"/>
          <w:lang w:eastAsia="pt-PT"/>
        </w:rPr>
        <w:t>Website Project:</w:t>
      </w:r>
      <w:r w:rsidRPr="007D1652">
        <w:rPr>
          <w:rStyle w:val="Hyperlink"/>
          <w:rFonts w:ascii="Tahoma" w:eastAsia="Times New Roman" w:hAnsi="Tahoma" w:cs="Tahoma"/>
          <w:sz w:val="22"/>
          <w:szCs w:val="22"/>
          <w:lang w:val="en-GB"/>
        </w:rPr>
        <w:t xml:space="preserve"> </w:t>
      </w:r>
      <w:hyperlink r:id="rId11" w:history="1">
        <w:r w:rsidRPr="007D1652">
          <w:rPr>
            <w:rStyle w:val="Hyperlink"/>
            <w:rFonts w:ascii="Tahoma" w:eastAsia="Times New Roman" w:hAnsi="Tahoma" w:cs="Tahoma"/>
            <w:sz w:val="22"/>
            <w:szCs w:val="22"/>
            <w:lang w:val="en-GB"/>
          </w:rPr>
          <w:t>http://www.saom.pt/</w:t>
        </w:r>
      </w:hyperlink>
    </w:p>
    <w:p w14:paraId="2624F9D6" w14:textId="77777777" w:rsidR="008B4DB3" w:rsidRPr="007D1652" w:rsidRDefault="008B4DB3" w:rsidP="007D1652">
      <w:pPr>
        <w:spacing w:after="0" w:line="240" w:lineRule="auto"/>
        <w:ind w:firstLine="708"/>
        <w:rPr>
          <w:rFonts w:ascii="Tahoma" w:hAnsi="Tahoma" w:cs="Tahoma"/>
          <w:sz w:val="22"/>
          <w:szCs w:val="22"/>
        </w:rPr>
      </w:pPr>
    </w:p>
    <w:p w14:paraId="6410AC5D" w14:textId="77777777" w:rsidR="007D1652" w:rsidRPr="007D1652" w:rsidRDefault="007D1652" w:rsidP="007D1652">
      <w:pPr>
        <w:pStyle w:val="ListParagraph"/>
        <w:numPr>
          <w:ilvl w:val="0"/>
          <w:numId w:val="21"/>
        </w:numPr>
        <w:spacing w:after="0" w:line="240" w:lineRule="auto"/>
        <w:rPr>
          <w:rFonts w:ascii="Tahoma" w:hAnsi="Tahoma" w:cs="Tahoma"/>
          <w:sz w:val="22"/>
          <w:szCs w:val="22"/>
          <w:lang w:val="en-GB" w:eastAsia="pt-PT"/>
        </w:rPr>
      </w:pPr>
      <w:r w:rsidRPr="007D1652">
        <w:rPr>
          <w:rFonts w:ascii="Tahoma" w:hAnsi="Tahoma" w:cs="Tahoma"/>
          <w:b/>
          <w:sz w:val="22"/>
          <w:szCs w:val="22"/>
          <w:lang w:val="en-GB" w:eastAsia="pt-PT"/>
        </w:rPr>
        <w:t>SER CASA BARREIRO</w:t>
      </w:r>
      <w:r w:rsidRPr="007D1652">
        <w:rPr>
          <w:rFonts w:ascii="Tahoma" w:hAnsi="Tahoma" w:cs="Tahoma"/>
          <w:sz w:val="22"/>
          <w:szCs w:val="22"/>
          <w:lang w:val="en-GB" w:eastAsia="pt-PT"/>
        </w:rPr>
        <w:t>, the Ser Casa Barreiro project has as its main goal the social and professional inclusion of people experiencing or at risk of homelessness. This project will be based on a multidisciplinary team comprising a co-ordinator at municipality of Barreiro. This team will be responsible for case management (as defined in ENIPSSA), will run a support office with various activities, and will implement a housing first model, always in articulation with NPISA Barreiro.</w:t>
      </w:r>
    </w:p>
    <w:p w14:paraId="51B2C03E" w14:textId="77777777" w:rsidR="008B4DB3" w:rsidRPr="007F2DF0" w:rsidRDefault="008B4DB3" w:rsidP="007D1652">
      <w:pPr>
        <w:spacing w:after="0" w:line="240" w:lineRule="auto"/>
        <w:ind w:left="708"/>
        <w:rPr>
          <w:rFonts w:ascii="Tahoma" w:hAnsi="Tahoma" w:cs="Tahoma"/>
          <w:sz w:val="22"/>
          <w:szCs w:val="22"/>
          <w:lang w:val="en-US"/>
        </w:rPr>
      </w:pPr>
    </w:p>
    <w:p w14:paraId="6EB14FF6" w14:textId="77E94CDF" w:rsidR="007D1652" w:rsidRPr="007F2DF0" w:rsidRDefault="00980823" w:rsidP="007D1652">
      <w:pPr>
        <w:spacing w:after="0" w:line="240" w:lineRule="auto"/>
        <w:ind w:left="708"/>
        <w:rPr>
          <w:rStyle w:val="Hyperlink"/>
          <w:rFonts w:ascii="Tahoma" w:eastAsia="Times New Roman" w:hAnsi="Tahoma" w:cs="Tahoma"/>
          <w:sz w:val="22"/>
          <w:szCs w:val="22"/>
          <w:lang w:val="en-US"/>
        </w:rPr>
      </w:pPr>
      <w:hyperlink r:id="rId12" w:history="1">
        <w:r w:rsidR="008B4DB3" w:rsidRPr="007F2DF0">
          <w:rPr>
            <w:rStyle w:val="Hyperlink"/>
            <w:rFonts w:ascii="Tahoma" w:eastAsia="Times New Roman" w:hAnsi="Tahoma" w:cs="Tahoma"/>
            <w:sz w:val="22"/>
            <w:szCs w:val="22"/>
            <w:lang w:val="en-US"/>
          </w:rPr>
          <w:t>https://www.cm-barreiro.pt/municipio/camara-municipal-do-barreiro/projetos-financiados/ser-</w:t>
        </w:r>
      </w:hyperlink>
      <w:r w:rsidR="007D1652" w:rsidRPr="007F2DF0">
        <w:rPr>
          <w:rStyle w:val="Hyperlink"/>
          <w:rFonts w:ascii="Tahoma" w:eastAsia="Times New Roman" w:hAnsi="Tahoma" w:cs="Tahoma"/>
          <w:sz w:val="22"/>
          <w:szCs w:val="22"/>
          <w:lang w:val="en-US"/>
        </w:rPr>
        <w:t>casa-barreiro-insercao-de-pessoas-em-situacao-de-sem-abrigo</w:t>
      </w:r>
    </w:p>
    <w:p w14:paraId="28338855" w14:textId="77777777" w:rsidR="008B4DB3" w:rsidRPr="007F2DF0" w:rsidRDefault="008B4DB3" w:rsidP="007D1652">
      <w:pPr>
        <w:pStyle w:val="Default"/>
        <w:numPr>
          <w:ilvl w:val="0"/>
          <w:numId w:val="20"/>
        </w:numPr>
        <w:adjustRightInd/>
        <w:jc w:val="both"/>
        <w:rPr>
          <w:rFonts w:ascii="Tahoma" w:hAnsi="Tahoma" w:cs="Tahoma"/>
          <w:b/>
          <w:color w:val="auto"/>
          <w:sz w:val="22"/>
          <w:szCs w:val="22"/>
          <w:lang w:val="en-US"/>
        </w:rPr>
      </w:pPr>
    </w:p>
    <w:p w14:paraId="23558AF4" w14:textId="5613C083" w:rsidR="007D1652" w:rsidRDefault="007D1652" w:rsidP="007D1652">
      <w:pPr>
        <w:pStyle w:val="Default"/>
        <w:numPr>
          <w:ilvl w:val="0"/>
          <w:numId w:val="20"/>
        </w:numPr>
        <w:adjustRightInd/>
        <w:jc w:val="both"/>
        <w:rPr>
          <w:rFonts w:ascii="Tahoma" w:hAnsi="Tahoma" w:cs="Tahoma"/>
          <w:b/>
          <w:color w:val="auto"/>
          <w:sz w:val="22"/>
          <w:szCs w:val="22"/>
          <w:lang w:val="en-GB"/>
        </w:rPr>
      </w:pPr>
      <w:r w:rsidRPr="007D1652">
        <w:rPr>
          <w:rFonts w:ascii="Tahoma" w:hAnsi="Tahoma" w:cs="Tahoma"/>
          <w:b/>
          <w:color w:val="auto"/>
          <w:sz w:val="22"/>
          <w:szCs w:val="22"/>
          <w:lang w:val="en-GB"/>
        </w:rPr>
        <w:t>Housing Solutions</w:t>
      </w:r>
    </w:p>
    <w:p w14:paraId="4ECD4219" w14:textId="77777777" w:rsidR="008B4DB3" w:rsidRPr="007D1652" w:rsidRDefault="008B4DB3" w:rsidP="007D1652">
      <w:pPr>
        <w:pStyle w:val="Default"/>
        <w:numPr>
          <w:ilvl w:val="0"/>
          <w:numId w:val="20"/>
        </w:numPr>
        <w:adjustRightInd/>
        <w:jc w:val="both"/>
        <w:rPr>
          <w:rFonts w:ascii="Tahoma" w:hAnsi="Tahoma" w:cs="Tahoma"/>
          <w:b/>
          <w:color w:val="auto"/>
          <w:sz w:val="22"/>
          <w:szCs w:val="22"/>
          <w:lang w:val="en-GB"/>
        </w:rPr>
      </w:pPr>
    </w:p>
    <w:p w14:paraId="23C06C6A" w14:textId="77777777" w:rsidR="007D1652" w:rsidRPr="008B4DB3" w:rsidRDefault="007D1652" w:rsidP="008B4DB3">
      <w:pPr>
        <w:pStyle w:val="ListParagraph"/>
        <w:numPr>
          <w:ilvl w:val="0"/>
          <w:numId w:val="42"/>
        </w:numPr>
        <w:spacing w:after="0" w:line="240" w:lineRule="auto"/>
        <w:ind w:left="709" w:hanging="283"/>
        <w:rPr>
          <w:rFonts w:ascii="Tahoma" w:hAnsi="Tahoma" w:cs="Tahoma"/>
          <w:color w:val="0000FF" w:themeColor="hyperlink"/>
          <w:sz w:val="22"/>
          <w:szCs w:val="22"/>
          <w:u w:val="single"/>
          <w:lang w:val="en-GB"/>
        </w:rPr>
      </w:pPr>
      <w:r w:rsidRPr="008B4DB3">
        <w:rPr>
          <w:rFonts w:ascii="Tahoma" w:hAnsi="Tahoma" w:cs="Tahoma"/>
          <w:b/>
          <w:sz w:val="22"/>
          <w:szCs w:val="22"/>
          <w:lang w:val="en-GB" w:eastAsia="pt-PT"/>
        </w:rPr>
        <w:t>É UMA CASA Project</w:t>
      </w:r>
      <w:r w:rsidRPr="008B4DB3">
        <w:rPr>
          <w:rFonts w:ascii="Tahoma" w:hAnsi="Tahoma" w:cs="Tahoma"/>
          <w:sz w:val="22"/>
          <w:szCs w:val="22"/>
          <w:lang w:val="en-GB" w:eastAsia="pt-PT"/>
        </w:rPr>
        <w:t xml:space="preserve">, </w:t>
      </w:r>
      <w:proofErr w:type="spellStart"/>
      <w:r w:rsidRPr="008B4DB3">
        <w:rPr>
          <w:rFonts w:ascii="Tahoma" w:hAnsi="Tahoma" w:cs="Tahoma"/>
          <w:sz w:val="22"/>
          <w:szCs w:val="22"/>
          <w:lang w:val="en-GB" w:eastAsia="pt-PT"/>
        </w:rPr>
        <w:t>Mouraria</w:t>
      </w:r>
      <w:proofErr w:type="spellEnd"/>
      <w:r w:rsidRPr="008B4DB3">
        <w:rPr>
          <w:rFonts w:ascii="Tahoma" w:hAnsi="Tahoma" w:cs="Tahoma"/>
          <w:sz w:val="22"/>
          <w:szCs w:val="22"/>
          <w:lang w:val="en-GB" w:eastAsia="pt-PT"/>
        </w:rPr>
        <w:t xml:space="preserve"> Housing First was implemented by </w:t>
      </w:r>
      <w:proofErr w:type="spellStart"/>
      <w:r w:rsidRPr="008B4DB3">
        <w:rPr>
          <w:rFonts w:ascii="Tahoma" w:hAnsi="Tahoma" w:cs="Tahoma"/>
          <w:i/>
          <w:iCs/>
          <w:sz w:val="22"/>
          <w:szCs w:val="22"/>
          <w:lang w:val="en-GB" w:eastAsia="pt-PT"/>
        </w:rPr>
        <w:t>Crescer</w:t>
      </w:r>
      <w:proofErr w:type="spellEnd"/>
      <w:r w:rsidRPr="008B4DB3">
        <w:rPr>
          <w:rFonts w:ascii="Tahoma" w:hAnsi="Tahoma" w:cs="Tahoma"/>
          <w:i/>
          <w:iCs/>
          <w:sz w:val="22"/>
          <w:szCs w:val="22"/>
          <w:lang w:val="en-GB" w:eastAsia="pt-PT"/>
        </w:rPr>
        <w:t xml:space="preserve"> </w:t>
      </w:r>
      <w:proofErr w:type="spellStart"/>
      <w:r w:rsidRPr="008B4DB3">
        <w:rPr>
          <w:rFonts w:ascii="Tahoma" w:hAnsi="Tahoma" w:cs="Tahoma"/>
          <w:i/>
          <w:iCs/>
          <w:sz w:val="22"/>
          <w:szCs w:val="22"/>
          <w:lang w:val="en-GB" w:eastAsia="pt-PT"/>
        </w:rPr>
        <w:t>na</w:t>
      </w:r>
      <w:proofErr w:type="spellEnd"/>
      <w:r w:rsidRPr="008B4DB3">
        <w:rPr>
          <w:rFonts w:ascii="Tahoma" w:hAnsi="Tahoma" w:cs="Tahoma"/>
          <w:i/>
          <w:iCs/>
          <w:sz w:val="22"/>
          <w:szCs w:val="22"/>
          <w:lang w:val="en-GB" w:eastAsia="pt-PT"/>
        </w:rPr>
        <w:t xml:space="preserve"> </w:t>
      </w:r>
      <w:proofErr w:type="spellStart"/>
      <w:r w:rsidRPr="008B4DB3">
        <w:rPr>
          <w:rFonts w:ascii="Tahoma" w:hAnsi="Tahoma" w:cs="Tahoma"/>
          <w:i/>
          <w:iCs/>
          <w:sz w:val="22"/>
          <w:szCs w:val="22"/>
          <w:lang w:val="en-GB" w:eastAsia="pt-PT"/>
        </w:rPr>
        <w:t>Maior</w:t>
      </w:r>
      <w:proofErr w:type="spellEnd"/>
      <w:r w:rsidRPr="008B4DB3">
        <w:rPr>
          <w:rFonts w:ascii="Tahoma" w:hAnsi="Tahoma" w:cs="Tahoma"/>
          <w:sz w:val="22"/>
          <w:szCs w:val="22"/>
          <w:lang w:val="en-GB" w:eastAsia="pt-PT"/>
        </w:rPr>
        <w:t xml:space="preserve"> in January 2013, within the framework of the Community Development Plan of </w:t>
      </w:r>
      <w:proofErr w:type="spellStart"/>
      <w:r w:rsidRPr="008B4DB3">
        <w:rPr>
          <w:rFonts w:ascii="Tahoma" w:hAnsi="Tahoma" w:cs="Tahoma"/>
          <w:sz w:val="22"/>
          <w:szCs w:val="22"/>
          <w:lang w:val="en-GB" w:eastAsia="pt-PT"/>
        </w:rPr>
        <w:t>Mouraria</w:t>
      </w:r>
      <w:proofErr w:type="spellEnd"/>
      <w:r w:rsidRPr="008B4DB3">
        <w:rPr>
          <w:rFonts w:ascii="Tahoma" w:hAnsi="Tahoma" w:cs="Tahoma"/>
          <w:sz w:val="22"/>
          <w:szCs w:val="22"/>
          <w:lang w:val="en-GB" w:eastAsia="pt-PT"/>
        </w:rPr>
        <w:t>. The results were so impressively positive that this project began to encompass the parish of Santa Maria Maior. Subsequently, it stepped up and has currently extended to the entire city of Lisbon, with the name of É UMA CASA, Lisboa Housing first.</w:t>
      </w:r>
      <w:r w:rsidRPr="008B4DB3">
        <w:rPr>
          <w:rFonts w:ascii="Tahoma" w:hAnsi="Tahoma" w:cs="Tahoma"/>
          <w:sz w:val="22"/>
          <w:szCs w:val="22"/>
          <w:lang w:val="en-GB"/>
        </w:rPr>
        <w:t xml:space="preserve"> </w:t>
      </w:r>
    </w:p>
    <w:p w14:paraId="280BD3B5" w14:textId="77777777" w:rsidR="007D1652" w:rsidRPr="007D1652" w:rsidRDefault="00980823" w:rsidP="007D1652">
      <w:pPr>
        <w:spacing w:after="0" w:line="240" w:lineRule="auto"/>
        <w:ind w:firstLine="708"/>
        <w:rPr>
          <w:rStyle w:val="Hyperlink"/>
          <w:rFonts w:ascii="Tahoma" w:eastAsia="Times New Roman" w:hAnsi="Tahoma" w:cs="Tahoma"/>
          <w:sz w:val="22"/>
          <w:szCs w:val="22"/>
          <w:lang w:val="en-GB"/>
        </w:rPr>
      </w:pPr>
      <w:hyperlink r:id="rId13" w:history="1">
        <w:r w:rsidR="007D1652" w:rsidRPr="007D1652">
          <w:rPr>
            <w:rStyle w:val="Hyperlink"/>
            <w:rFonts w:ascii="Tahoma" w:eastAsia="Times New Roman" w:hAnsi="Tahoma" w:cs="Tahoma"/>
            <w:sz w:val="22"/>
            <w:szCs w:val="22"/>
            <w:lang w:val="en-GB"/>
          </w:rPr>
          <w:t>https://crescer.org/en/projects/e-uma-casa-lisbon-housing-first/</w:t>
        </w:r>
      </w:hyperlink>
    </w:p>
    <w:p w14:paraId="3A81B561" w14:textId="77777777" w:rsidR="008B4DB3" w:rsidRDefault="008B4DB3" w:rsidP="007D1652">
      <w:pPr>
        <w:pStyle w:val="Default"/>
        <w:numPr>
          <w:ilvl w:val="0"/>
          <w:numId w:val="20"/>
        </w:numPr>
        <w:adjustRightInd/>
        <w:jc w:val="both"/>
        <w:rPr>
          <w:rFonts w:ascii="Tahoma" w:hAnsi="Tahoma" w:cs="Tahoma"/>
          <w:b/>
          <w:color w:val="auto"/>
          <w:sz w:val="22"/>
          <w:szCs w:val="22"/>
          <w:lang w:val="en-GB"/>
        </w:rPr>
      </w:pPr>
    </w:p>
    <w:p w14:paraId="68C59F3E" w14:textId="1D182175" w:rsidR="007D1652" w:rsidRDefault="007D1652" w:rsidP="007D1652">
      <w:pPr>
        <w:pStyle w:val="Default"/>
        <w:numPr>
          <w:ilvl w:val="0"/>
          <w:numId w:val="20"/>
        </w:numPr>
        <w:adjustRightInd/>
        <w:jc w:val="both"/>
        <w:rPr>
          <w:rFonts w:ascii="Tahoma" w:hAnsi="Tahoma" w:cs="Tahoma"/>
          <w:b/>
          <w:color w:val="auto"/>
          <w:sz w:val="22"/>
          <w:szCs w:val="22"/>
          <w:lang w:val="en-GB"/>
        </w:rPr>
      </w:pPr>
      <w:r w:rsidRPr="007D1652">
        <w:rPr>
          <w:rFonts w:ascii="Tahoma" w:hAnsi="Tahoma" w:cs="Tahoma"/>
          <w:b/>
          <w:color w:val="auto"/>
          <w:sz w:val="22"/>
          <w:szCs w:val="22"/>
          <w:lang w:val="en-GB"/>
        </w:rPr>
        <w:t>Employment</w:t>
      </w:r>
    </w:p>
    <w:p w14:paraId="41C84977" w14:textId="77777777" w:rsidR="008B4DB3" w:rsidRPr="007D1652" w:rsidRDefault="008B4DB3" w:rsidP="007D1652">
      <w:pPr>
        <w:pStyle w:val="Default"/>
        <w:numPr>
          <w:ilvl w:val="0"/>
          <w:numId w:val="20"/>
        </w:numPr>
        <w:adjustRightInd/>
        <w:jc w:val="both"/>
        <w:rPr>
          <w:rFonts w:ascii="Tahoma" w:hAnsi="Tahoma" w:cs="Tahoma"/>
          <w:b/>
          <w:color w:val="auto"/>
          <w:sz w:val="22"/>
          <w:szCs w:val="22"/>
          <w:lang w:val="en-GB"/>
        </w:rPr>
      </w:pPr>
    </w:p>
    <w:p w14:paraId="007AFB39" w14:textId="77777777" w:rsidR="007D1652" w:rsidRPr="007D1652" w:rsidRDefault="007D1652" w:rsidP="007D1652">
      <w:pPr>
        <w:pStyle w:val="Default"/>
        <w:numPr>
          <w:ilvl w:val="0"/>
          <w:numId w:val="21"/>
        </w:numPr>
        <w:adjustRightInd/>
        <w:jc w:val="both"/>
        <w:rPr>
          <w:rFonts w:ascii="Tahoma" w:hAnsi="Tahoma" w:cs="Tahoma"/>
          <w:b/>
          <w:color w:val="auto"/>
          <w:sz w:val="22"/>
          <w:szCs w:val="22"/>
          <w:lang w:val="en-GB"/>
        </w:rPr>
      </w:pPr>
      <w:r w:rsidRPr="007D1652">
        <w:rPr>
          <w:rFonts w:ascii="Tahoma" w:hAnsi="Tahoma" w:cs="Tahoma"/>
          <w:b/>
          <w:color w:val="auto"/>
          <w:sz w:val="22"/>
          <w:szCs w:val="22"/>
          <w:lang w:val="en-GB"/>
        </w:rPr>
        <w:t>PLATAFORMA + EMPREGO</w:t>
      </w:r>
      <w:r w:rsidRPr="007D1652">
        <w:rPr>
          <w:rFonts w:ascii="Tahoma" w:hAnsi="Tahoma" w:cs="Tahoma"/>
          <w:color w:val="auto"/>
          <w:sz w:val="22"/>
          <w:szCs w:val="22"/>
          <w:lang w:val="en-GB"/>
        </w:rPr>
        <w:t xml:space="preserve"> p</w:t>
      </w:r>
      <w:r w:rsidRPr="007D1652">
        <w:rPr>
          <w:rFonts w:ascii="Tahoma" w:hAnsi="Tahoma" w:cs="Tahoma"/>
          <w:sz w:val="22"/>
          <w:szCs w:val="22"/>
          <w:lang w:val="en-GB"/>
        </w:rPr>
        <w:t xml:space="preserve">romotes the employability of homeless persons, acting as an assessment and credibility agent for them for companies and monitoring their employment. It collaborates with the Institute of Employment and Professional Training in promoting and streamlining training with a view to improving personal, </w:t>
      </w:r>
      <w:proofErr w:type="gramStart"/>
      <w:r w:rsidRPr="007D1652">
        <w:rPr>
          <w:rFonts w:ascii="Tahoma" w:hAnsi="Tahoma" w:cs="Tahoma"/>
          <w:sz w:val="22"/>
          <w:szCs w:val="22"/>
          <w:lang w:val="en-GB"/>
        </w:rPr>
        <w:t>social</w:t>
      </w:r>
      <w:proofErr w:type="gramEnd"/>
      <w:r w:rsidRPr="007D1652">
        <w:rPr>
          <w:rFonts w:ascii="Tahoma" w:hAnsi="Tahoma" w:cs="Tahoma"/>
          <w:sz w:val="22"/>
          <w:szCs w:val="22"/>
          <w:lang w:val="en-GB"/>
        </w:rPr>
        <w:t xml:space="preserve"> and professional skills.</w:t>
      </w:r>
    </w:p>
    <w:p w14:paraId="7CE298E4" w14:textId="77777777" w:rsidR="008B4DB3" w:rsidRPr="002519B0" w:rsidRDefault="008B4DB3" w:rsidP="007D1652">
      <w:pPr>
        <w:spacing w:after="0" w:line="240" w:lineRule="auto"/>
        <w:ind w:left="720"/>
        <w:rPr>
          <w:rFonts w:ascii="Tahoma" w:hAnsi="Tahoma" w:cs="Tahoma"/>
          <w:sz w:val="22"/>
          <w:szCs w:val="22"/>
          <w:lang w:val="en-US"/>
        </w:rPr>
      </w:pPr>
    </w:p>
    <w:p w14:paraId="09046A30" w14:textId="2C1CBA35" w:rsidR="007D1652" w:rsidRPr="00CF2D6F" w:rsidRDefault="00980823" w:rsidP="007D1652">
      <w:pPr>
        <w:spacing w:after="0" w:line="240" w:lineRule="auto"/>
        <w:ind w:left="720"/>
        <w:rPr>
          <w:rFonts w:ascii="Tahoma" w:eastAsia="Times New Roman" w:hAnsi="Tahoma" w:cs="Tahoma"/>
          <w:color w:val="244061" w:themeColor="accent1" w:themeShade="80"/>
          <w:sz w:val="22"/>
          <w:szCs w:val="22"/>
          <w:lang w:val="en-US"/>
        </w:rPr>
      </w:pPr>
      <w:hyperlink r:id="rId14" w:history="1">
        <w:r w:rsidR="008B4DB3" w:rsidRPr="00CF2D6F">
          <w:rPr>
            <w:rStyle w:val="Hyperlink"/>
            <w:rFonts w:ascii="Tahoma" w:eastAsia="Times New Roman" w:hAnsi="Tahoma" w:cs="Tahoma"/>
            <w:sz w:val="22"/>
            <w:szCs w:val="22"/>
            <w:lang w:val="en-US"/>
          </w:rPr>
          <w:t>https://inovacaosocial.portugal2020.pt/project/plataforma-emprego/</w:t>
        </w:r>
      </w:hyperlink>
    </w:p>
    <w:p w14:paraId="096A7AED" w14:textId="77777777" w:rsidR="007D1652" w:rsidRPr="007D1652" w:rsidRDefault="007D1652" w:rsidP="007D1652">
      <w:pPr>
        <w:spacing w:after="0" w:line="240" w:lineRule="auto"/>
        <w:ind w:left="720"/>
        <w:rPr>
          <w:rFonts w:ascii="Tahoma" w:eastAsia="Times New Roman" w:hAnsi="Tahoma" w:cs="Tahoma"/>
          <w:color w:val="244061" w:themeColor="accent1" w:themeShade="80"/>
          <w:sz w:val="22"/>
          <w:szCs w:val="22"/>
          <w:lang w:val="en-GB"/>
        </w:rPr>
      </w:pPr>
      <w:r w:rsidRPr="007D1652">
        <w:rPr>
          <w:rFonts w:ascii="Tahoma" w:hAnsi="Tahoma" w:cs="Tahoma"/>
          <w:color w:val="000000"/>
          <w:sz w:val="22"/>
          <w:szCs w:val="22"/>
          <w:lang w:val="en-GB" w:eastAsia="pt-PT"/>
        </w:rPr>
        <w:t>Website project:</w:t>
      </w:r>
      <w:r w:rsidRPr="007D1652">
        <w:rPr>
          <w:rFonts w:ascii="Tahoma" w:eastAsia="Times New Roman" w:hAnsi="Tahoma" w:cs="Tahoma"/>
          <w:color w:val="244061" w:themeColor="accent1" w:themeShade="80"/>
          <w:sz w:val="22"/>
          <w:szCs w:val="22"/>
          <w:lang w:val="en-GB"/>
        </w:rPr>
        <w:t xml:space="preserve"> </w:t>
      </w:r>
      <w:hyperlink r:id="rId15" w:history="1">
        <w:r w:rsidRPr="007D1652">
          <w:rPr>
            <w:rStyle w:val="Hyperlink"/>
            <w:rFonts w:ascii="Tahoma" w:eastAsia="Times New Roman" w:hAnsi="Tahoma" w:cs="Tahoma"/>
            <w:sz w:val="22"/>
            <w:szCs w:val="22"/>
            <w:lang w:val="en-GB"/>
          </w:rPr>
          <w:t>http://www.plataformamaisemprego.pt/</w:t>
        </w:r>
      </w:hyperlink>
    </w:p>
    <w:p w14:paraId="0323C388" w14:textId="77777777" w:rsidR="008B4DB3" w:rsidRPr="008B4DB3" w:rsidRDefault="008B4DB3" w:rsidP="008B4DB3">
      <w:pPr>
        <w:pStyle w:val="ListParagraph"/>
        <w:spacing w:after="0" w:line="240" w:lineRule="auto"/>
        <w:rPr>
          <w:rFonts w:ascii="Tahoma" w:hAnsi="Tahoma" w:cs="Tahoma"/>
          <w:color w:val="0000FF"/>
          <w:sz w:val="22"/>
          <w:szCs w:val="22"/>
          <w:u w:val="single"/>
          <w:lang w:val="en-GB" w:eastAsia="pt-PT"/>
        </w:rPr>
      </w:pPr>
    </w:p>
    <w:p w14:paraId="54FA79A6" w14:textId="00958534" w:rsidR="007D1652" w:rsidRPr="007D1652" w:rsidRDefault="007D1652" w:rsidP="007D1652">
      <w:pPr>
        <w:pStyle w:val="ListParagraph"/>
        <w:numPr>
          <w:ilvl w:val="0"/>
          <w:numId w:val="21"/>
        </w:numPr>
        <w:spacing w:after="0" w:line="240" w:lineRule="auto"/>
        <w:rPr>
          <w:rStyle w:val="Hyperlink"/>
          <w:rFonts w:ascii="Tahoma" w:hAnsi="Tahoma" w:cs="Tahoma"/>
          <w:sz w:val="22"/>
          <w:szCs w:val="22"/>
          <w:lang w:val="en-GB" w:eastAsia="pt-PT"/>
        </w:rPr>
      </w:pPr>
      <w:r w:rsidRPr="007D1652">
        <w:rPr>
          <w:rFonts w:ascii="Tahoma" w:hAnsi="Tahoma" w:cs="Tahoma"/>
          <w:b/>
          <w:sz w:val="22"/>
          <w:szCs w:val="22"/>
          <w:lang w:val="en-GB" w:eastAsia="pt-PT"/>
        </w:rPr>
        <w:t>É UMA MESA</w:t>
      </w:r>
      <w:r w:rsidRPr="007D1652">
        <w:rPr>
          <w:rStyle w:val="FootnoteReference"/>
          <w:rFonts w:ascii="Tahoma" w:hAnsi="Tahoma" w:cs="Tahoma"/>
          <w:b/>
          <w:sz w:val="22"/>
          <w:szCs w:val="22"/>
          <w:lang w:val="en-GB"/>
        </w:rPr>
        <w:footnoteReference w:id="2"/>
      </w:r>
      <w:r w:rsidRPr="007D1652">
        <w:rPr>
          <w:rFonts w:ascii="Tahoma" w:hAnsi="Tahoma" w:cs="Tahoma"/>
          <w:color w:val="666666"/>
          <w:sz w:val="22"/>
          <w:szCs w:val="22"/>
          <w:shd w:val="clear" w:color="auto" w:fill="FFFFFF"/>
          <w:lang w:val="en-GB"/>
        </w:rPr>
        <w:t xml:space="preserve"> </w:t>
      </w:r>
      <w:r w:rsidRPr="007D1652">
        <w:rPr>
          <w:rFonts w:ascii="Tahoma" w:hAnsi="Tahoma" w:cs="Tahoma"/>
          <w:sz w:val="22"/>
          <w:szCs w:val="22"/>
          <w:lang w:val="en-GB" w:eastAsia="pt-PT"/>
        </w:rPr>
        <w:t>is a</w:t>
      </w:r>
      <w:r w:rsidRPr="007D1652">
        <w:rPr>
          <w:rFonts w:ascii="Tahoma" w:hAnsi="Tahoma" w:cs="Tahoma"/>
          <w:color w:val="666666"/>
          <w:sz w:val="22"/>
          <w:szCs w:val="22"/>
          <w:shd w:val="clear" w:color="auto" w:fill="FFFFFF"/>
          <w:lang w:val="en-GB"/>
        </w:rPr>
        <w:t xml:space="preserve"> </w:t>
      </w:r>
      <w:r w:rsidRPr="007D1652">
        <w:rPr>
          <w:rFonts w:ascii="Tahoma" w:hAnsi="Tahoma" w:cs="Tahoma"/>
          <w:sz w:val="22"/>
          <w:szCs w:val="22"/>
          <w:lang w:val="en-GB" w:eastAsia="pt-PT"/>
        </w:rPr>
        <w:t xml:space="preserve">project that aims to be an innovative response in employability for the homeless population and extremely vulnerable persons in the city of Lisbon by run </w:t>
      </w:r>
      <w:proofErr w:type="spellStart"/>
      <w:r w:rsidRPr="007D1652">
        <w:rPr>
          <w:rFonts w:ascii="Tahoma" w:hAnsi="Tahoma" w:cs="Tahoma"/>
          <w:i/>
          <w:iCs/>
          <w:sz w:val="22"/>
          <w:szCs w:val="22"/>
          <w:lang w:val="en-GB" w:eastAsia="pt-PT"/>
        </w:rPr>
        <w:t>Crescer</w:t>
      </w:r>
      <w:proofErr w:type="spellEnd"/>
      <w:r w:rsidRPr="007D1652">
        <w:rPr>
          <w:rFonts w:ascii="Tahoma" w:hAnsi="Tahoma" w:cs="Tahoma"/>
          <w:i/>
          <w:iCs/>
          <w:sz w:val="22"/>
          <w:szCs w:val="22"/>
          <w:lang w:val="en-GB" w:eastAsia="pt-PT"/>
        </w:rPr>
        <w:t xml:space="preserve"> </w:t>
      </w:r>
      <w:proofErr w:type="spellStart"/>
      <w:r w:rsidRPr="007D1652">
        <w:rPr>
          <w:rFonts w:ascii="Tahoma" w:hAnsi="Tahoma" w:cs="Tahoma"/>
          <w:i/>
          <w:iCs/>
          <w:sz w:val="22"/>
          <w:szCs w:val="22"/>
          <w:lang w:val="en-GB" w:eastAsia="pt-PT"/>
        </w:rPr>
        <w:t>na</w:t>
      </w:r>
      <w:proofErr w:type="spellEnd"/>
      <w:r w:rsidRPr="007D1652">
        <w:rPr>
          <w:rFonts w:ascii="Tahoma" w:hAnsi="Tahoma" w:cs="Tahoma"/>
          <w:i/>
          <w:iCs/>
          <w:sz w:val="22"/>
          <w:szCs w:val="22"/>
          <w:lang w:val="en-GB" w:eastAsia="pt-PT"/>
        </w:rPr>
        <w:t xml:space="preserve"> </w:t>
      </w:r>
      <w:proofErr w:type="spellStart"/>
      <w:r w:rsidRPr="007D1652">
        <w:rPr>
          <w:rFonts w:ascii="Tahoma" w:hAnsi="Tahoma" w:cs="Tahoma"/>
          <w:i/>
          <w:iCs/>
          <w:sz w:val="22"/>
          <w:szCs w:val="22"/>
          <w:lang w:val="en-GB" w:eastAsia="pt-PT"/>
        </w:rPr>
        <w:t>Maior</w:t>
      </w:r>
      <w:proofErr w:type="spellEnd"/>
      <w:r w:rsidRPr="007D1652">
        <w:rPr>
          <w:rFonts w:ascii="Tahoma" w:hAnsi="Tahoma" w:cs="Tahoma"/>
          <w:sz w:val="22"/>
          <w:szCs w:val="22"/>
          <w:lang w:val="en-GB" w:eastAsia="pt-PT"/>
        </w:rPr>
        <w:t>, community intervention association.</w:t>
      </w:r>
    </w:p>
    <w:p w14:paraId="3AB77474" w14:textId="77777777" w:rsidR="008B4DB3" w:rsidRPr="007F2DF0" w:rsidRDefault="008B4DB3" w:rsidP="007D1652">
      <w:pPr>
        <w:spacing w:after="0" w:line="240" w:lineRule="auto"/>
        <w:ind w:firstLine="708"/>
        <w:rPr>
          <w:rFonts w:ascii="Tahoma" w:hAnsi="Tahoma" w:cs="Tahoma"/>
          <w:sz w:val="22"/>
          <w:szCs w:val="22"/>
          <w:lang w:val="en-US"/>
        </w:rPr>
      </w:pPr>
    </w:p>
    <w:p w14:paraId="2819C98F" w14:textId="687690D8" w:rsidR="007D1652" w:rsidRPr="007F2DF0" w:rsidRDefault="00980823" w:rsidP="007D1652">
      <w:pPr>
        <w:spacing w:after="0" w:line="240" w:lineRule="auto"/>
        <w:ind w:firstLine="708"/>
        <w:rPr>
          <w:rStyle w:val="Hyperlink"/>
          <w:rFonts w:ascii="Tahoma" w:eastAsia="Times New Roman" w:hAnsi="Tahoma" w:cs="Tahoma"/>
          <w:sz w:val="22"/>
          <w:szCs w:val="22"/>
          <w:lang w:val="en-US"/>
        </w:rPr>
      </w:pPr>
      <w:hyperlink r:id="rId16" w:history="1">
        <w:r w:rsidR="008B4DB3" w:rsidRPr="007F2DF0">
          <w:rPr>
            <w:rStyle w:val="Hyperlink"/>
            <w:rFonts w:ascii="Tahoma" w:eastAsia="Times New Roman" w:hAnsi="Tahoma" w:cs="Tahoma"/>
            <w:sz w:val="22"/>
            <w:szCs w:val="22"/>
            <w:lang w:val="en-US"/>
          </w:rPr>
          <w:t>https://crescer.org/project/e-uma-mesa/</w:t>
        </w:r>
      </w:hyperlink>
    </w:p>
    <w:p w14:paraId="563E7A77" w14:textId="77777777" w:rsidR="008B4DB3" w:rsidRPr="008B4DB3" w:rsidRDefault="008B4DB3" w:rsidP="008B4DB3">
      <w:pPr>
        <w:pStyle w:val="ListParagraph"/>
        <w:spacing w:after="0" w:line="240" w:lineRule="auto"/>
        <w:rPr>
          <w:rFonts w:ascii="Tahoma" w:hAnsi="Tahoma" w:cs="Tahoma"/>
          <w:sz w:val="22"/>
          <w:szCs w:val="22"/>
          <w:lang w:val="en-GB" w:eastAsia="pt-PT"/>
        </w:rPr>
      </w:pPr>
    </w:p>
    <w:p w14:paraId="0056327E" w14:textId="1B819BB0" w:rsidR="007D1652" w:rsidRPr="007D1652" w:rsidRDefault="007D1652" w:rsidP="007D1652">
      <w:pPr>
        <w:pStyle w:val="ListParagraph"/>
        <w:numPr>
          <w:ilvl w:val="0"/>
          <w:numId w:val="21"/>
        </w:numPr>
        <w:spacing w:after="0" w:line="240" w:lineRule="auto"/>
        <w:rPr>
          <w:rFonts w:ascii="Tahoma" w:hAnsi="Tahoma" w:cs="Tahoma"/>
          <w:sz w:val="22"/>
          <w:szCs w:val="22"/>
          <w:lang w:val="en-GB" w:eastAsia="pt-PT"/>
        </w:rPr>
      </w:pPr>
      <w:r w:rsidRPr="007D1652">
        <w:rPr>
          <w:rFonts w:ascii="Tahoma" w:hAnsi="Tahoma" w:cs="Tahoma"/>
          <w:b/>
          <w:sz w:val="22"/>
          <w:szCs w:val="22"/>
          <w:lang w:val="en-GB" w:eastAsia="pt-PT"/>
        </w:rPr>
        <w:t>É UM RESTAURANTE,</w:t>
      </w:r>
      <w:r w:rsidRPr="007D1652">
        <w:rPr>
          <w:rFonts w:ascii="Tahoma" w:hAnsi="Tahoma" w:cs="Tahoma"/>
          <w:b/>
          <w:sz w:val="22"/>
          <w:szCs w:val="22"/>
          <w:lang w:val="en-GB"/>
        </w:rPr>
        <w:t xml:space="preserve"> </w:t>
      </w:r>
      <w:r w:rsidRPr="007D1652">
        <w:rPr>
          <w:rFonts w:ascii="Tahoma" w:hAnsi="Tahoma" w:cs="Tahoma"/>
          <w:sz w:val="22"/>
          <w:szCs w:val="22"/>
          <w:lang w:val="en-GB" w:eastAsia="pt-PT"/>
        </w:rPr>
        <w:t>is a restaurant where the service is provided by people who have previously experienced homelessness. It is a project with a strong social impact, where 75 people living in vulnerable situations are integrated each year, by giving them the tools for their inclusion in the labour market.</w:t>
      </w:r>
    </w:p>
    <w:p w14:paraId="05DBC074" w14:textId="77777777" w:rsidR="007D1652" w:rsidRPr="007D1652" w:rsidRDefault="00980823" w:rsidP="007D1652">
      <w:pPr>
        <w:pStyle w:val="ListParagraph"/>
        <w:spacing w:after="0" w:line="240" w:lineRule="auto"/>
        <w:rPr>
          <w:rFonts w:ascii="Tahoma" w:hAnsi="Tahoma" w:cs="Tahoma"/>
          <w:sz w:val="22"/>
          <w:szCs w:val="22"/>
          <w:lang w:val="en-GB"/>
        </w:rPr>
      </w:pPr>
      <w:hyperlink r:id="rId17" w:history="1">
        <w:r w:rsidR="007D1652" w:rsidRPr="007D1652">
          <w:rPr>
            <w:rStyle w:val="Hyperlink"/>
            <w:rFonts w:ascii="Tahoma" w:hAnsi="Tahoma" w:cs="Tahoma"/>
            <w:sz w:val="22"/>
            <w:szCs w:val="22"/>
            <w:lang w:val="en-GB"/>
          </w:rPr>
          <w:t>https://crescer.org/en/project/e-um-restaurante/</w:t>
        </w:r>
      </w:hyperlink>
      <w:r w:rsidR="007D1652" w:rsidRPr="007D1652">
        <w:rPr>
          <w:rFonts w:ascii="Tahoma" w:hAnsi="Tahoma" w:cs="Tahoma"/>
          <w:sz w:val="22"/>
          <w:szCs w:val="22"/>
          <w:lang w:val="en-GB"/>
        </w:rPr>
        <w:t xml:space="preserve"> </w:t>
      </w:r>
    </w:p>
    <w:p w14:paraId="5A72C9DA" w14:textId="77777777" w:rsidR="007D1652" w:rsidRPr="007D1652" w:rsidRDefault="007D1652" w:rsidP="007D1652">
      <w:pPr>
        <w:pStyle w:val="ListParagraph"/>
        <w:spacing w:after="0" w:line="240" w:lineRule="auto"/>
        <w:rPr>
          <w:rFonts w:ascii="Tahoma" w:hAnsi="Tahoma" w:cs="Tahoma"/>
          <w:sz w:val="22"/>
          <w:szCs w:val="22"/>
          <w:lang w:val="en-GB"/>
        </w:rPr>
      </w:pPr>
    </w:p>
    <w:p w14:paraId="00B6A2C0" w14:textId="77777777" w:rsidR="007D1652" w:rsidRPr="007D1652" w:rsidRDefault="007D1652" w:rsidP="007D1652">
      <w:pPr>
        <w:numPr>
          <w:ilvl w:val="0"/>
          <w:numId w:val="19"/>
        </w:numPr>
        <w:spacing w:after="0" w:line="240" w:lineRule="auto"/>
        <w:ind w:left="360"/>
        <w:rPr>
          <w:rFonts w:ascii="Tahoma" w:hAnsi="Tahoma" w:cs="Tahoma"/>
          <w:b/>
          <w:i/>
          <w:sz w:val="22"/>
          <w:szCs w:val="22"/>
          <w:lang w:val="en-GB"/>
        </w:rPr>
      </w:pPr>
      <w:r w:rsidRPr="007D1652">
        <w:rPr>
          <w:rFonts w:ascii="Tahoma" w:hAnsi="Tahoma" w:cs="Tahoma"/>
          <w:b/>
          <w:i/>
          <w:sz w:val="22"/>
          <w:szCs w:val="22"/>
          <w:lang w:val="en-GB"/>
        </w:rPr>
        <w:t>What are remaining challenges – in law and practice - in preventing persons experiencing homelessness from being subjected to contemporary forms of slavery and to prevent and eliminate homelessness in accordance with Sustainable Development Goal 11.1 and international human rights law?</w:t>
      </w:r>
    </w:p>
    <w:p w14:paraId="60D8DB00" w14:textId="77777777" w:rsidR="008B4DB3" w:rsidRDefault="008B4DB3" w:rsidP="007D1652">
      <w:pPr>
        <w:spacing w:after="0" w:line="240" w:lineRule="auto"/>
        <w:ind w:left="360"/>
        <w:rPr>
          <w:rFonts w:ascii="Tahoma" w:hAnsi="Tahoma" w:cs="Tahoma"/>
          <w:sz w:val="22"/>
          <w:szCs w:val="22"/>
          <w:lang w:val="en-GB"/>
        </w:rPr>
      </w:pPr>
    </w:p>
    <w:p w14:paraId="798E5851" w14:textId="7A5688C1" w:rsidR="007D1652" w:rsidRDefault="007D1652" w:rsidP="007D1652">
      <w:pPr>
        <w:spacing w:after="0" w:line="240" w:lineRule="auto"/>
        <w:ind w:left="360"/>
        <w:rPr>
          <w:rFonts w:ascii="Tahoma" w:hAnsi="Tahoma" w:cs="Tahoma"/>
          <w:sz w:val="22"/>
          <w:szCs w:val="22"/>
          <w:lang w:val="en-GB"/>
        </w:rPr>
      </w:pPr>
      <w:r w:rsidRPr="007D1652">
        <w:rPr>
          <w:rFonts w:ascii="Tahoma" w:hAnsi="Tahoma" w:cs="Tahoma"/>
          <w:sz w:val="22"/>
          <w:szCs w:val="22"/>
          <w:lang w:val="en-GB"/>
        </w:rPr>
        <w:t>Strengthen general social awareness and call for rapid signposting of situations to enable prompt and appropriate intervention.</w:t>
      </w:r>
    </w:p>
    <w:p w14:paraId="64C95AAF" w14:textId="77777777" w:rsidR="008B4DB3" w:rsidRPr="007D1652" w:rsidRDefault="008B4DB3" w:rsidP="007D1652">
      <w:pPr>
        <w:spacing w:after="0" w:line="240" w:lineRule="auto"/>
        <w:ind w:left="360"/>
        <w:rPr>
          <w:rFonts w:ascii="Tahoma" w:hAnsi="Tahoma" w:cs="Tahoma"/>
          <w:b/>
          <w:i/>
          <w:sz w:val="22"/>
          <w:szCs w:val="22"/>
          <w:lang w:val="en-GB"/>
        </w:rPr>
      </w:pPr>
    </w:p>
    <w:p w14:paraId="64DF20F2" w14:textId="77777777" w:rsidR="007D1652" w:rsidRPr="007D1652" w:rsidRDefault="007D1652" w:rsidP="007D1652">
      <w:pPr>
        <w:numPr>
          <w:ilvl w:val="0"/>
          <w:numId w:val="19"/>
        </w:numPr>
        <w:spacing w:after="0" w:line="240" w:lineRule="auto"/>
        <w:ind w:left="360"/>
        <w:rPr>
          <w:rFonts w:ascii="Tahoma" w:hAnsi="Tahoma" w:cs="Tahoma"/>
          <w:b/>
          <w:i/>
          <w:sz w:val="22"/>
          <w:szCs w:val="22"/>
          <w:lang w:val="en-GB"/>
        </w:rPr>
      </w:pPr>
      <w:r w:rsidRPr="007D1652">
        <w:rPr>
          <w:rFonts w:ascii="Tahoma" w:hAnsi="Tahoma" w:cs="Tahoma"/>
          <w:b/>
          <w:i/>
          <w:sz w:val="22"/>
          <w:szCs w:val="22"/>
          <w:lang w:val="en-GB"/>
        </w:rPr>
        <w:t>What practical recommendations would you propose to overcome these ongoing challenges?</w:t>
      </w:r>
    </w:p>
    <w:p w14:paraId="58EBB981" w14:textId="77777777" w:rsidR="008B4DB3" w:rsidRDefault="008B4DB3" w:rsidP="007D1652">
      <w:pPr>
        <w:spacing w:after="0" w:line="240" w:lineRule="auto"/>
        <w:ind w:left="360"/>
        <w:rPr>
          <w:rFonts w:ascii="Tahoma" w:hAnsi="Tahoma" w:cs="Tahoma"/>
          <w:sz w:val="22"/>
          <w:szCs w:val="22"/>
          <w:lang w:val="en-GB"/>
        </w:rPr>
      </w:pPr>
    </w:p>
    <w:p w14:paraId="5EFFE384" w14:textId="7C5B62D6" w:rsidR="007D1652" w:rsidRPr="007D1652" w:rsidRDefault="007D1652" w:rsidP="007D1652">
      <w:pPr>
        <w:spacing w:after="0" w:line="240" w:lineRule="auto"/>
        <w:ind w:left="360"/>
        <w:rPr>
          <w:rFonts w:ascii="Tahoma" w:hAnsi="Tahoma" w:cs="Tahoma"/>
          <w:sz w:val="22"/>
          <w:szCs w:val="22"/>
          <w:lang w:val="en-GB"/>
        </w:rPr>
      </w:pPr>
      <w:r w:rsidRPr="007D1652">
        <w:rPr>
          <w:rFonts w:ascii="Tahoma" w:hAnsi="Tahoma" w:cs="Tahoma"/>
          <w:sz w:val="22"/>
          <w:szCs w:val="22"/>
          <w:lang w:val="en-GB"/>
        </w:rPr>
        <w:t>Promote the adoption and implementation of prevention strategies and measures.</w:t>
      </w:r>
    </w:p>
    <w:p w14:paraId="77BF67B1" w14:textId="08136E78" w:rsidR="00431AAB" w:rsidRPr="007D1652" w:rsidRDefault="00431AAB" w:rsidP="007D1652">
      <w:pPr>
        <w:autoSpaceDE w:val="0"/>
        <w:autoSpaceDN w:val="0"/>
        <w:adjustRightInd w:val="0"/>
        <w:spacing w:after="0" w:line="240" w:lineRule="auto"/>
        <w:rPr>
          <w:rFonts w:ascii="Tahoma" w:hAnsi="Tahoma" w:cs="Tahoma"/>
          <w:lang w:val="en-GB" w:eastAsia="pt-PT"/>
        </w:rPr>
      </w:pPr>
    </w:p>
    <w:sectPr w:rsidR="00431AAB" w:rsidRPr="007D1652" w:rsidSect="00C11EF4">
      <w:headerReference w:type="default" r:id="rId18"/>
      <w:footerReference w:type="default" r:id="rId19"/>
      <w:pgSz w:w="11906" w:h="16838"/>
      <w:pgMar w:top="1418" w:right="1418" w:bottom="1418" w:left="1418"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0F69" w14:textId="77777777" w:rsidR="008D14A3" w:rsidRDefault="008D14A3">
      <w:pPr>
        <w:spacing w:after="0" w:line="240" w:lineRule="auto"/>
      </w:pPr>
      <w:r>
        <w:separator/>
      </w:r>
    </w:p>
  </w:endnote>
  <w:endnote w:type="continuationSeparator" w:id="0">
    <w:p w14:paraId="38C551A7" w14:textId="77777777" w:rsidR="008D14A3" w:rsidRDefault="008D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4F0F" w14:textId="61B7B3A6" w:rsidR="0073036C" w:rsidRDefault="0073036C" w:rsidP="00C11EF4">
    <w:pPr>
      <w:pStyle w:val="Footer"/>
      <w:pBdr>
        <w:top w:val="single" w:sz="4" w:space="1" w:color="auto"/>
      </w:pBdr>
      <w:tabs>
        <w:tab w:val="clear" w:pos="4252"/>
        <w:tab w:val="left" w:pos="3181"/>
        <w:tab w:val="center" w:pos="4320"/>
      </w:tabs>
      <w:jc w:val="center"/>
      <w:rPr>
        <w:rStyle w:val="PageNumber"/>
        <w:rFonts w:ascii="Tahoma" w:hAnsi="Tahoma" w:cs="Tahoma"/>
        <w:sz w:val="18"/>
        <w:szCs w:val="18"/>
      </w:rPr>
    </w:pPr>
    <w:r w:rsidRPr="00574984">
      <w:rPr>
        <w:rStyle w:val="PageNumber"/>
        <w:rFonts w:ascii="Tahoma" w:hAnsi="Tahoma" w:cs="Tahoma"/>
        <w:sz w:val="18"/>
        <w:szCs w:val="18"/>
      </w:rPr>
      <w:fldChar w:fldCharType="begin"/>
    </w:r>
    <w:r w:rsidRPr="00574984">
      <w:rPr>
        <w:rStyle w:val="PageNumber"/>
        <w:rFonts w:ascii="Tahoma" w:hAnsi="Tahoma" w:cs="Tahoma"/>
        <w:sz w:val="18"/>
        <w:szCs w:val="18"/>
      </w:rPr>
      <w:instrText xml:space="preserve"> PAGE </w:instrText>
    </w:r>
    <w:r w:rsidRPr="00574984">
      <w:rPr>
        <w:rStyle w:val="PageNumber"/>
        <w:rFonts w:ascii="Tahoma" w:hAnsi="Tahoma" w:cs="Tahoma"/>
        <w:sz w:val="18"/>
        <w:szCs w:val="18"/>
      </w:rPr>
      <w:fldChar w:fldCharType="separate"/>
    </w:r>
    <w:r>
      <w:rPr>
        <w:rStyle w:val="PageNumber"/>
        <w:rFonts w:ascii="Tahoma" w:hAnsi="Tahoma" w:cs="Tahoma"/>
        <w:sz w:val="18"/>
        <w:szCs w:val="18"/>
      </w:rPr>
      <w:t>1</w:t>
    </w:r>
    <w:r w:rsidRPr="00574984">
      <w:rPr>
        <w:rStyle w:val="PageNumber"/>
        <w:rFonts w:ascii="Tahoma" w:hAnsi="Tahoma" w:cs="Tahoma"/>
        <w:sz w:val="18"/>
        <w:szCs w:val="18"/>
      </w:rPr>
      <w:fldChar w:fldCharType="end"/>
    </w:r>
  </w:p>
  <w:p w14:paraId="17A779EB" w14:textId="77777777" w:rsidR="00612D03" w:rsidRDefault="00612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259D" w14:textId="77777777" w:rsidR="008D14A3" w:rsidRDefault="008D14A3">
      <w:pPr>
        <w:spacing w:after="0" w:line="240" w:lineRule="auto"/>
      </w:pPr>
      <w:r>
        <w:separator/>
      </w:r>
    </w:p>
  </w:footnote>
  <w:footnote w:type="continuationSeparator" w:id="0">
    <w:p w14:paraId="5B40565E" w14:textId="77777777" w:rsidR="008D14A3" w:rsidRDefault="008D14A3">
      <w:pPr>
        <w:spacing w:after="0" w:line="240" w:lineRule="auto"/>
      </w:pPr>
      <w:r>
        <w:continuationSeparator/>
      </w:r>
    </w:p>
  </w:footnote>
  <w:footnote w:id="1">
    <w:p w14:paraId="19C8259C" w14:textId="77777777" w:rsidR="007D1652" w:rsidRPr="00147056" w:rsidRDefault="007D1652" w:rsidP="007D1652">
      <w:pPr>
        <w:pStyle w:val="FootnoteText"/>
        <w:rPr>
          <w:rFonts w:cstheme="minorHAnsi"/>
          <w:sz w:val="18"/>
          <w:szCs w:val="18"/>
        </w:rPr>
      </w:pPr>
      <w:r w:rsidRPr="00147056">
        <w:rPr>
          <w:rStyle w:val="FootnoteReference"/>
          <w:rFonts w:cstheme="minorHAnsi"/>
          <w:sz w:val="18"/>
          <w:szCs w:val="18"/>
        </w:rPr>
        <w:footnoteRef/>
      </w:r>
      <w:r w:rsidRPr="00147056">
        <w:rPr>
          <w:rFonts w:cstheme="minorHAnsi"/>
          <w:sz w:val="18"/>
          <w:szCs w:val="18"/>
        </w:rPr>
        <w:t xml:space="preserve"> </w:t>
      </w:r>
      <w:r w:rsidRPr="00147056">
        <w:rPr>
          <w:rFonts w:cstheme="minorHAnsi"/>
          <w:sz w:val="18"/>
          <w:szCs w:val="18"/>
          <w:shd w:val="clear" w:color="auto" w:fill="FFFFFF"/>
        </w:rPr>
        <w:t xml:space="preserve">Crescer na Maior - website: </w:t>
      </w:r>
      <w:hyperlink r:id="rId1" w:history="1">
        <w:r w:rsidRPr="00147056">
          <w:rPr>
            <w:rStyle w:val="Hyperlink"/>
            <w:rFonts w:cstheme="minorHAnsi"/>
            <w:sz w:val="18"/>
            <w:szCs w:val="18"/>
            <w:shd w:val="clear" w:color="auto" w:fill="FFFFFF"/>
          </w:rPr>
          <w:t>https://crescer.org/en/the-association-3/</w:t>
        </w:r>
      </w:hyperlink>
      <w:r w:rsidRPr="00147056">
        <w:rPr>
          <w:rFonts w:cstheme="minorHAnsi"/>
          <w:sz w:val="18"/>
          <w:szCs w:val="18"/>
          <w:shd w:val="clear" w:color="auto" w:fill="FFFFFF"/>
        </w:rPr>
        <w:t>.</w:t>
      </w:r>
    </w:p>
  </w:footnote>
  <w:footnote w:id="2">
    <w:p w14:paraId="2E577F4E" w14:textId="77777777" w:rsidR="007D1652" w:rsidRDefault="007D1652" w:rsidP="007D1652">
      <w:pPr>
        <w:pStyle w:val="Default"/>
        <w:numPr>
          <w:ilvl w:val="0"/>
          <w:numId w:val="20"/>
        </w:numPr>
        <w:adjustRightInd/>
        <w:spacing w:before="120" w:after="173"/>
        <w:jc w:val="both"/>
        <w:rPr>
          <w:rFonts w:asciiTheme="minorHAnsi" w:hAnsiTheme="minorHAnsi" w:cstheme="minorHAnsi"/>
          <w:sz w:val="18"/>
          <w:szCs w:val="18"/>
          <w:lang w:val="en-GB"/>
        </w:rPr>
      </w:pPr>
      <w:r w:rsidRPr="00147056">
        <w:rPr>
          <w:rStyle w:val="FootnoteReference"/>
          <w:rFonts w:asciiTheme="minorHAnsi" w:hAnsiTheme="minorHAnsi" w:cstheme="minorHAnsi"/>
          <w:sz w:val="18"/>
          <w:szCs w:val="18"/>
        </w:rPr>
        <w:footnoteRef/>
      </w:r>
      <w:r w:rsidRPr="00147056">
        <w:rPr>
          <w:rFonts w:asciiTheme="minorHAnsi" w:hAnsiTheme="minorHAnsi" w:cstheme="minorHAnsi"/>
          <w:sz w:val="18"/>
          <w:szCs w:val="18"/>
          <w:lang w:val="en-GB"/>
        </w:rPr>
        <w:t xml:space="preserve"> </w:t>
      </w:r>
      <w:r w:rsidRPr="00D214E2">
        <w:rPr>
          <w:rFonts w:asciiTheme="minorHAnsi" w:hAnsiTheme="minorHAnsi" w:cstheme="minorHAnsi"/>
          <w:i/>
          <w:iCs/>
          <w:color w:val="auto"/>
          <w:sz w:val="18"/>
          <w:szCs w:val="18"/>
          <w:shd w:val="clear" w:color="auto" w:fill="FFFFFF"/>
          <w:lang w:val="en-GB"/>
        </w:rPr>
        <w:t>Crescer na Maior</w:t>
      </w:r>
      <w:r w:rsidRPr="00147056">
        <w:rPr>
          <w:rFonts w:asciiTheme="minorHAnsi" w:hAnsiTheme="minorHAnsi" w:cstheme="minorHAnsi"/>
          <w:color w:val="auto"/>
          <w:sz w:val="18"/>
          <w:szCs w:val="18"/>
          <w:shd w:val="clear" w:color="auto" w:fill="FFFFFF"/>
          <w:lang w:val="en-GB"/>
        </w:rPr>
        <w:t xml:space="preserve">, community intervention association was distinguished with the </w:t>
      </w:r>
      <w:r>
        <w:rPr>
          <w:rFonts w:asciiTheme="minorHAnsi" w:hAnsiTheme="minorHAnsi" w:cstheme="minorHAnsi"/>
          <w:color w:val="auto"/>
          <w:sz w:val="18"/>
          <w:szCs w:val="18"/>
          <w:shd w:val="clear" w:color="auto" w:fill="FFFFFF"/>
          <w:lang w:val="en-GB"/>
        </w:rPr>
        <w:t>Silver</w:t>
      </w:r>
      <w:r w:rsidRPr="00147056">
        <w:rPr>
          <w:rFonts w:asciiTheme="minorHAnsi" w:hAnsiTheme="minorHAnsi" w:cstheme="minorHAnsi"/>
          <w:color w:val="auto"/>
          <w:sz w:val="18"/>
          <w:szCs w:val="18"/>
          <w:shd w:val="clear" w:color="auto" w:fill="FFFFFF"/>
          <w:lang w:val="en-GB"/>
        </w:rPr>
        <w:t xml:space="preserve"> Prize for the new project </w:t>
      </w:r>
      <w:r w:rsidRPr="00D214E2">
        <w:rPr>
          <w:rFonts w:asciiTheme="minorHAnsi" w:hAnsiTheme="minorHAnsi" w:cstheme="minorHAnsi"/>
          <w:i/>
          <w:iCs/>
          <w:color w:val="auto"/>
          <w:sz w:val="18"/>
          <w:szCs w:val="18"/>
          <w:shd w:val="clear" w:color="auto" w:fill="FFFFFF"/>
          <w:lang w:val="en-GB"/>
        </w:rPr>
        <w:t>É UMA MESA</w:t>
      </w:r>
      <w:r w:rsidRPr="00147056">
        <w:rPr>
          <w:rFonts w:asciiTheme="minorHAnsi" w:hAnsiTheme="minorHAnsi" w:cstheme="minorHAnsi"/>
          <w:color w:val="auto"/>
          <w:sz w:val="18"/>
          <w:szCs w:val="18"/>
          <w:shd w:val="clear" w:color="auto" w:fill="FFFFFF"/>
          <w:lang w:val="en-GB"/>
        </w:rPr>
        <w:t>, awarded by </w:t>
      </w:r>
      <w:hyperlink r:id="rId2" w:history="1">
        <w:r w:rsidRPr="00147056">
          <w:rPr>
            <w:rStyle w:val="nc684nl6"/>
            <w:rFonts w:asciiTheme="minorHAnsi" w:hAnsiTheme="minorHAnsi" w:cstheme="minorHAnsi"/>
            <w:color w:val="0000FF"/>
            <w:sz w:val="18"/>
            <w:szCs w:val="18"/>
            <w:bdr w:val="none" w:sz="0" w:space="0" w:color="auto" w:frame="1"/>
            <w:lang w:val="en-GB"/>
          </w:rPr>
          <w:t>Feantsa – Working Together to End Homelessness in Europe</w:t>
        </w:r>
      </w:hyperlink>
      <w:r w:rsidRPr="00147056">
        <w:rPr>
          <w:rFonts w:asciiTheme="minorHAnsi" w:hAnsiTheme="minorHAnsi" w:cstheme="minorHAnsi"/>
          <w:color w:val="666666"/>
          <w:sz w:val="18"/>
          <w:szCs w:val="18"/>
          <w:shd w:val="clear" w:color="auto" w:fill="FFFFFF"/>
          <w:lang w:val="en-GB"/>
        </w:rPr>
        <w:t>.</w:t>
      </w:r>
      <w:r w:rsidRPr="00147056">
        <w:rPr>
          <w:rFonts w:asciiTheme="minorHAnsi" w:hAnsiTheme="minorHAnsi" w:cstheme="minorHAnsi"/>
          <w:sz w:val="18"/>
          <w:szCs w:val="18"/>
          <w:lang w:val="en-GB"/>
        </w:rPr>
        <w:t>“</w:t>
      </w:r>
      <w:r w:rsidRPr="00D214E2">
        <w:rPr>
          <w:rFonts w:asciiTheme="minorHAnsi" w:hAnsiTheme="minorHAnsi" w:cstheme="minorHAnsi"/>
          <w:i/>
          <w:iCs/>
          <w:color w:val="auto"/>
          <w:sz w:val="18"/>
          <w:szCs w:val="18"/>
          <w:shd w:val="clear" w:color="auto" w:fill="FFFFFF"/>
          <w:lang w:val="en-GB"/>
        </w:rPr>
        <w:t>É Uma Mesa</w:t>
      </w:r>
      <w:r w:rsidRPr="00147056">
        <w:rPr>
          <w:rFonts w:asciiTheme="minorHAnsi" w:hAnsiTheme="minorHAnsi" w:cstheme="minorHAnsi"/>
          <w:color w:val="auto"/>
          <w:sz w:val="18"/>
          <w:szCs w:val="18"/>
          <w:shd w:val="clear" w:color="auto" w:fill="FFFFFF"/>
          <w:lang w:val="en-GB"/>
        </w:rPr>
        <w:t xml:space="preserve">” ESF </w:t>
      </w:r>
      <w:r w:rsidRPr="00147056">
        <w:rPr>
          <w:rFonts w:asciiTheme="minorHAnsi" w:hAnsiTheme="minorHAnsi" w:cstheme="minorHAnsi"/>
          <w:color w:val="auto"/>
          <w:sz w:val="18"/>
          <w:szCs w:val="18"/>
          <w:lang w:val="en-GB"/>
        </w:rPr>
        <w:t>funded project.</w:t>
      </w:r>
      <w:r>
        <w:rPr>
          <w:rFonts w:asciiTheme="minorHAnsi" w:hAnsiTheme="minorHAnsi" w:cstheme="minorHAnsi"/>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D909" w14:textId="77777777" w:rsidR="00964327" w:rsidRPr="00AF3925" w:rsidRDefault="00980823" w:rsidP="00224B69">
    <w:pPr>
      <w:pStyle w:val="Header"/>
      <w:tabs>
        <w:tab w:val="clear" w:pos="4252"/>
      </w:tabs>
      <w:rPr>
        <w:rFonts w:ascii="Tahoma" w:hAnsi="Tahoma" w:cs="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50"/>
    <w:multiLevelType w:val="hybridMultilevel"/>
    <w:tmpl w:val="585E830C"/>
    <w:lvl w:ilvl="0" w:tplc="6BDC49FA">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841729"/>
    <w:multiLevelType w:val="hybridMultilevel"/>
    <w:tmpl w:val="579ED8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323CDE"/>
    <w:multiLevelType w:val="hybridMultilevel"/>
    <w:tmpl w:val="9F10BD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567F8A"/>
    <w:multiLevelType w:val="hybridMultilevel"/>
    <w:tmpl w:val="26C4A530"/>
    <w:lvl w:ilvl="0" w:tplc="6BDC49FA">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D2E4887"/>
    <w:multiLevelType w:val="hybridMultilevel"/>
    <w:tmpl w:val="6B48293E"/>
    <w:lvl w:ilvl="0" w:tplc="FBBCEF82">
      <w:numFmt w:val="decimal"/>
      <w:lvlText w:val=""/>
      <w:lvlJc w:val="left"/>
      <w:pPr>
        <w:ind w:left="720" w:hanging="360"/>
      </w:pPr>
      <w:rPr>
        <w:rFonts w:ascii="Symbol" w:hAnsi="Symbol" w:hint="default"/>
        <w:color w:val="0000FF"/>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5" w15:restartNumberingAfterBreak="0">
    <w:nsid w:val="10140355"/>
    <w:multiLevelType w:val="hybridMultilevel"/>
    <w:tmpl w:val="11AA06F0"/>
    <w:lvl w:ilvl="0" w:tplc="6BDC49F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15E71C8"/>
    <w:multiLevelType w:val="hybridMultilevel"/>
    <w:tmpl w:val="B1E42D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46172A3"/>
    <w:multiLevelType w:val="hybridMultilevel"/>
    <w:tmpl w:val="65E215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4AC336F"/>
    <w:multiLevelType w:val="hybridMultilevel"/>
    <w:tmpl w:val="B7DE65D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1A624695"/>
    <w:multiLevelType w:val="hybridMultilevel"/>
    <w:tmpl w:val="206AD274"/>
    <w:lvl w:ilvl="0" w:tplc="6BDC49FA">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7F47888"/>
    <w:multiLevelType w:val="hybridMultilevel"/>
    <w:tmpl w:val="AFD2B6CE"/>
    <w:lvl w:ilvl="0" w:tplc="6BDC49FA">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B714C19"/>
    <w:multiLevelType w:val="hybridMultilevel"/>
    <w:tmpl w:val="627A52D8"/>
    <w:lvl w:ilvl="0" w:tplc="6BDC49FA">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15:restartNumberingAfterBreak="0">
    <w:nsid w:val="36255C00"/>
    <w:multiLevelType w:val="hybridMultilevel"/>
    <w:tmpl w:val="7CF078F0"/>
    <w:lvl w:ilvl="0" w:tplc="0816000F">
      <w:start w:val="1"/>
      <w:numFmt w:val="decimal"/>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3" w15:restartNumberingAfterBreak="0">
    <w:nsid w:val="3B055F18"/>
    <w:multiLevelType w:val="multilevel"/>
    <w:tmpl w:val="3D82261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E464C"/>
    <w:multiLevelType w:val="hybridMultilevel"/>
    <w:tmpl w:val="4F0030EE"/>
    <w:lvl w:ilvl="0" w:tplc="6BDC49FA">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D967063"/>
    <w:multiLevelType w:val="hybridMultilevel"/>
    <w:tmpl w:val="C030A056"/>
    <w:lvl w:ilvl="0" w:tplc="6BDC49F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08438FA"/>
    <w:multiLevelType w:val="hybridMultilevel"/>
    <w:tmpl w:val="50BA45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AF846A8"/>
    <w:multiLevelType w:val="multilevel"/>
    <w:tmpl w:val="E012A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E53CDA"/>
    <w:multiLevelType w:val="hybridMultilevel"/>
    <w:tmpl w:val="6A66413C"/>
    <w:lvl w:ilvl="0" w:tplc="6BDC49FA">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9" w15:restartNumberingAfterBreak="0">
    <w:nsid w:val="4ECA545E"/>
    <w:multiLevelType w:val="hybridMultilevel"/>
    <w:tmpl w:val="A7863D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2BD6B20"/>
    <w:multiLevelType w:val="hybridMultilevel"/>
    <w:tmpl w:val="06B0F126"/>
    <w:lvl w:ilvl="0" w:tplc="6BDC49FA">
      <w:start w:val="1"/>
      <w:numFmt w:val="bullet"/>
      <w:lvlText w:val=""/>
      <w:lvlJc w:val="left"/>
      <w:pPr>
        <w:ind w:left="1069" w:hanging="360"/>
      </w:pPr>
      <w:rPr>
        <w:rFonts w:ascii="Symbol" w:hAnsi="Symbol" w:hint="default"/>
      </w:rPr>
    </w:lvl>
    <w:lvl w:ilvl="1" w:tplc="F304A6B2">
      <w:numFmt w:val="bullet"/>
      <w:lvlText w:val="•"/>
      <w:lvlJc w:val="left"/>
      <w:pPr>
        <w:ind w:left="2137" w:hanging="708"/>
      </w:pPr>
      <w:rPr>
        <w:rFonts w:ascii="Tahoma" w:eastAsia="SimSun" w:hAnsi="Tahoma" w:cs="Tahoma"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21" w15:restartNumberingAfterBreak="0">
    <w:nsid w:val="52C060B6"/>
    <w:multiLevelType w:val="hybridMultilevel"/>
    <w:tmpl w:val="06F680C0"/>
    <w:lvl w:ilvl="0" w:tplc="0816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2" w15:restartNumberingAfterBreak="0">
    <w:nsid w:val="554C1CD0"/>
    <w:multiLevelType w:val="hybridMultilevel"/>
    <w:tmpl w:val="141E2722"/>
    <w:lvl w:ilvl="0" w:tplc="6BDC49F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6105EBB"/>
    <w:multiLevelType w:val="hybridMultilevel"/>
    <w:tmpl w:val="DA4AF0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7384281"/>
    <w:multiLevelType w:val="hybridMultilevel"/>
    <w:tmpl w:val="07861D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8D34DE3"/>
    <w:multiLevelType w:val="hybridMultilevel"/>
    <w:tmpl w:val="5D2E433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8DD6B30"/>
    <w:multiLevelType w:val="multilevel"/>
    <w:tmpl w:val="4ADA0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A13BC7"/>
    <w:multiLevelType w:val="hybridMultilevel"/>
    <w:tmpl w:val="57780F7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8" w15:restartNumberingAfterBreak="0">
    <w:nsid w:val="5B993D8C"/>
    <w:multiLevelType w:val="hybridMultilevel"/>
    <w:tmpl w:val="EDAEEF26"/>
    <w:lvl w:ilvl="0" w:tplc="6BDC49F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D6F2681"/>
    <w:multiLevelType w:val="multilevel"/>
    <w:tmpl w:val="22B6F2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867405"/>
    <w:multiLevelType w:val="hybridMultilevel"/>
    <w:tmpl w:val="6B48293E"/>
    <w:lvl w:ilvl="0" w:tplc="FBBCEF82">
      <w:numFmt w:val="decimal"/>
      <w:lvlText w:val=""/>
      <w:lvlJc w:val="left"/>
      <w:pPr>
        <w:ind w:left="720" w:hanging="360"/>
      </w:pPr>
      <w:rPr>
        <w:rFonts w:ascii="Symbol" w:hAnsi="Symbol" w:hint="default"/>
        <w:color w:val="0000FF"/>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31" w15:restartNumberingAfterBreak="0">
    <w:nsid w:val="63AC7D44"/>
    <w:multiLevelType w:val="hybridMultilevel"/>
    <w:tmpl w:val="FF30677E"/>
    <w:lvl w:ilvl="0" w:tplc="6BDC49F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66A47293"/>
    <w:multiLevelType w:val="hybridMultilevel"/>
    <w:tmpl w:val="9C8AD5C2"/>
    <w:lvl w:ilvl="0" w:tplc="6BDC49F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6C7D4C19"/>
    <w:multiLevelType w:val="hybridMultilevel"/>
    <w:tmpl w:val="391403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6D7328BF"/>
    <w:multiLevelType w:val="hybridMultilevel"/>
    <w:tmpl w:val="E5E084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FBB18B9"/>
    <w:multiLevelType w:val="hybridMultilevel"/>
    <w:tmpl w:val="9C002622"/>
    <w:lvl w:ilvl="0" w:tplc="FBBCEF82">
      <w:start w:val="1"/>
      <w:numFmt w:val="bullet"/>
      <w:lvlText w:val=""/>
      <w:lvlJc w:val="left"/>
      <w:pPr>
        <w:ind w:left="720" w:hanging="360"/>
      </w:pPr>
      <w:rPr>
        <w:rFonts w:ascii="Symbol" w:hAnsi="Symbol" w:hint="default"/>
        <w:color w:val="0000FF"/>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36" w15:restartNumberingAfterBreak="0">
    <w:nsid w:val="797E3A34"/>
    <w:multiLevelType w:val="hybridMultilevel"/>
    <w:tmpl w:val="43FA2A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9CB2794"/>
    <w:multiLevelType w:val="hybridMultilevel"/>
    <w:tmpl w:val="1B9ECE56"/>
    <w:lvl w:ilvl="0" w:tplc="6BDC49F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BE3078A"/>
    <w:multiLevelType w:val="hybridMultilevel"/>
    <w:tmpl w:val="244A9CF0"/>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08160001">
      <w:start w:val="1"/>
      <w:numFmt w:val="bullet"/>
      <w:lvlText w:val=""/>
      <w:lvlJc w:val="left"/>
      <w:pPr>
        <w:ind w:left="0" w:firstLine="0"/>
      </w:pPr>
      <w:rPr>
        <w:rFonts w:ascii="Symbol" w:hAnsi="Symbol" w:hint="default"/>
      </w:r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15:restartNumberingAfterBreak="0">
    <w:nsid w:val="7F4429BC"/>
    <w:multiLevelType w:val="multilevel"/>
    <w:tmpl w:val="25987AC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1034820">
    <w:abstractNumId w:val="35"/>
  </w:num>
  <w:num w:numId="2" w16cid:durableId="461966078">
    <w:abstractNumId w:val="30"/>
  </w:num>
  <w:num w:numId="3" w16cid:durableId="856886585">
    <w:abstractNumId w:val="4"/>
  </w:num>
  <w:num w:numId="4" w16cid:durableId="2119637475">
    <w:abstractNumId w:val="17"/>
  </w:num>
  <w:num w:numId="5" w16cid:durableId="1790977905">
    <w:abstractNumId w:val="23"/>
  </w:num>
  <w:num w:numId="6" w16cid:durableId="1515421012">
    <w:abstractNumId w:val="33"/>
  </w:num>
  <w:num w:numId="7" w16cid:durableId="162624406">
    <w:abstractNumId w:val="19"/>
  </w:num>
  <w:num w:numId="8" w16cid:durableId="720635654">
    <w:abstractNumId w:val="6"/>
  </w:num>
  <w:num w:numId="9" w16cid:durableId="922760234">
    <w:abstractNumId w:val="2"/>
  </w:num>
  <w:num w:numId="10" w16cid:durableId="1826626797">
    <w:abstractNumId w:val="1"/>
  </w:num>
  <w:num w:numId="11" w16cid:durableId="939919405">
    <w:abstractNumId w:val="36"/>
  </w:num>
  <w:num w:numId="12" w16cid:durableId="1155878847">
    <w:abstractNumId w:val="24"/>
  </w:num>
  <w:num w:numId="13" w16cid:durableId="1708794647">
    <w:abstractNumId w:val="34"/>
  </w:num>
  <w:num w:numId="14" w16cid:durableId="1391229007">
    <w:abstractNumId w:val="16"/>
  </w:num>
  <w:num w:numId="15" w16cid:durableId="2124381722">
    <w:abstractNumId w:val="25"/>
  </w:num>
  <w:num w:numId="16" w16cid:durableId="18517520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0407679">
    <w:abstractNumId w:val="8"/>
  </w:num>
  <w:num w:numId="18" w16cid:durableId="1358238387">
    <w:abstractNumId w:val="7"/>
  </w:num>
  <w:num w:numId="19" w16cid:durableId="1529635336">
    <w:abstractNumId w:val="29"/>
  </w:num>
  <w:num w:numId="20" w16cid:durableId="938369955">
    <w:abstractNumId w:val="38"/>
    <w:lvlOverride w:ilvl="0">
      <w:startOverride w:val="1"/>
    </w:lvlOverride>
    <w:lvlOverride w:ilvl="1"/>
    <w:lvlOverride w:ilvl="2"/>
    <w:lvlOverride w:ilvl="3"/>
    <w:lvlOverride w:ilvl="4"/>
    <w:lvlOverride w:ilvl="5"/>
    <w:lvlOverride w:ilvl="6"/>
    <w:lvlOverride w:ilvl="7"/>
    <w:lvlOverride w:ilvl="8"/>
  </w:num>
  <w:num w:numId="21" w16cid:durableId="1811745985">
    <w:abstractNumId w:val="27"/>
  </w:num>
  <w:num w:numId="22" w16cid:durableId="221016561">
    <w:abstractNumId w:val="18"/>
  </w:num>
  <w:num w:numId="23" w16cid:durableId="2128770813">
    <w:abstractNumId w:val="12"/>
  </w:num>
  <w:num w:numId="24" w16cid:durableId="2060203139">
    <w:abstractNumId w:val="20"/>
  </w:num>
  <w:num w:numId="25" w16cid:durableId="2116553187">
    <w:abstractNumId w:val="0"/>
  </w:num>
  <w:num w:numId="26" w16cid:durableId="843596892">
    <w:abstractNumId w:val="14"/>
  </w:num>
  <w:num w:numId="27" w16cid:durableId="25452323">
    <w:abstractNumId w:val="3"/>
  </w:num>
  <w:num w:numId="28" w16cid:durableId="1145243552">
    <w:abstractNumId w:val="10"/>
  </w:num>
  <w:num w:numId="29" w16cid:durableId="1530222200">
    <w:abstractNumId w:val="37"/>
  </w:num>
  <w:num w:numId="30" w16cid:durableId="1550802904">
    <w:abstractNumId w:val="26"/>
  </w:num>
  <w:num w:numId="31" w16cid:durableId="1772241164">
    <w:abstractNumId w:val="13"/>
  </w:num>
  <w:num w:numId="32" w16cid:durableId="1559129750">
    <w:abstractNumId w:val="15"/>
  </w:num>
  <w:num w:numId="33" w16cid:durableId="602616120">
    <w:abstractNumId w:val="28"/>
  </w:num>
  <w:num w:numId="34" w16cid:durableId="299844127">
    <w:abstractNumId w:val="32"/>
  </w:num>
  <w:num w:numId="35" w16cid:durableId="1381898364">
    <w:abstractNumId w:val="5"/>
  </w:num>
  <w:num w:numId="36" w16cid:durableId="1989046585">
    <w:abstractNumId w:val="22"/>
  </w:num>
  <w:num w:numId="37" w16cid:durableId="1435401610">
    <w:abstractNumId w:val="31"/>
  </w:num>
  <w:num w:numId="38" w16cid:durableId="1102650209">
    <w:abstractNumId w:val="39"/>
  </w:num>
  <w:num w:numId="39" w16cid:durableId="234321664">
    <w:abstractNumId w:val="9"/>
  </w:num>
  <w:num w:numId="40" w16cid:durableId="839999888">
    <w:abstractNumId w:val="11"/>
  </w:num>
  <w:num w:numId="41" w16cid:durableId="2009557325">
    <w:abstractNumId w:val="38"/>
  </w:num>
  <w:num w:numId="42" w16cid:durableId="392836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1C"/>
    <w:rsid w:val="00005344"/>
    <w:rsid w:val="00006565"/>
    <w:rsid w:val="00043420"/>
    <w:rsid w:val="00060C82"/>
    <w:rsid w:val="000A3AE7"/>
    <w:rsid w:val="000D2B5E"/>
    <w:rsid w:val="000D51C6"/>
    <w:rsid w:val="000E06CD"/>
    <w:rsid w:val="000E3FB0"/>
    <w:rsid w:val="000E75A7"/>
    <w:rsid w:val="000F2260"/>
    <w:rsid w:val="00101C66"/>
    <w:rsid w:val="001171F4"/>
    <w:rsid w:val="00121ABB"/>
    <w:rsid w:val="00133D4D"/>
    <w:rsid w:val="001616FD"/>
    <w:rsid w:val="00167921"/>
    <w:rsid w:val="001A3246"/>
    <w:rsid w:val="001A6BD3"/>
    <w:rsid w:val="001B6077"/>
    <w:rsid w:val="001E5776"/>
    <w:rsid w:val="0022451F"/>
    <w:rsid w:val="00242D59"/>
    <w:rsid w:val="002519B0"/>
    <w:rsid w:val="00282034"/>
    <w:rsid w:val="002A54C8"/>
    <w:rsid w:val="002C52C9"/>
    <w:rsid w:val="002D2728"/>
    <w:rsid w:val="002E15D2"/>
    <w:rsid w:val="003125B3"/>
    <w:rsid w:val="003343F0"/>
    <w:rsid w:val="00365B90"/>
    <w:rsid w:val="00383D0D"/>
    <w:rsid w:val="00385A0D"/>
    <w:rsid w:val="003D7EA2"/>
    <w:rsid w:val="003F60A9"/>
    <w:rsid w:val="00401CCC"/>
    <w:rsid w:val="004100BE"/>
    <w:rsid w:val="00410ABF"/>
    <w:rsid w:val="004231B4"/>
    <w:rsid w:val="004278EE"/>
    <w:rsid w:val="00431AAB"/>
    <w:rsid w:val="00466493"/>
    <w:rsid w:val="004812BF"/>
    <w:rsid w:val="004946B0"/>
    <w:rsid w:val="004A2A00"/>
    <w:rsid w:val="004C4864"/>
    <w:rsid w:val="004D37BE"/>
    <w:rsid w:val="004E0E32"/>
    <w:rsid w:val="004E1592"/>
    <w:rsid w:val="00502671"/>
    <w:rsid w:val="00526735"/>
    <w:rsid w:val="005357CD"/>
    <w:rsid w:val="00553211"/>
    <w:rsid w:val="0056799E"/>
    <w:rsid w:val="00595B55"/>
    <w:rsid w:val="005961D9"/>
    <w:rsid w:val="005B0DB8"/>
    <w:rsid w:val="005D0857"/>
    <w:rsid w:val="00612D03"/>
    <w:rsid w:val="00626A7E"/>
    <w:rsid w:val="00644E1E"/>
    <w:rsid w:val="00654034"/>
    <w:rsid w:val="006C2EAA"/>
    <w:rsid w:val="006C4FAD"/>
    <w:rsid w:val="006F43F5"/>
    <w:rsid w:val="00725F03"/>
    <w:rsid w:val="0073036C"/>
    <w:rsid w:val="00737895"/>
    <w:rsid w:val="0074788B"/>
    <w:rsid w:val="007527C1"/>
    <w:rsid w:val="00776D14"/>
    <w:rsid w:val="0079132B"/>
    <w:rsid w:val="007B21CF"/>
    <w:rsid w:val="007B566D"/>
    <w:rsid w:val="007B5895"/>
    <w:rsid w:val="007C0324"/>
    <w:rsid w:val="007D1652"/>
    <w:rsid w:val="007D4B79"/>
    <w:rsid w:val="007E566F"/>
    <w:rsid w:val="007F2DF0"/>
    <w:rsid w:val="0080372A"/>
    <w:rsid w:val="00821D90"/>
    <w:rsid w:val="00821F2C"/>
    <w:rsid w:val="00825BD1"/>
    <w:rsid w:val="008761E1"/>
    <w:rsid w:val="008B4DB3"/>
    <w:rsid w:val="008C4CB3"/>
    <w:rsid w:val="008D14A3"/>
    <w:rsid w:val="008D3647"/>
    <w:rsid w:val="008E7289"/>
    <w:rsid w:val="009020AA"/>
    <w:rsid w:val="00912E65"/>
    <w:rsid w:val="0091391C"/>
    <w:rsid w:val="00917E67"/>
    <w:rsid w:val="009442A1"/>
    <w:rsid w:val="009570E5"/>
    <w:rsid w:val="00980823"/>
    <w:rsid w:val="009B6D7E"/>
    <w:rsid w:val="009C207D"/>
    <w:rsid w:val="009C60FE"/>
    <w:rsid w:val="009D0D8D"/>
    <w:rsid w:val="009F7DA2"/>
    <w:rsid w:val="00A11272"/>
    <w:rsid w:val="00A53C15"/>
    <w:rsid w:val="00A563ED"/>
    <w:rsid w:val="00A572F3"/>
    <w:rsid w:val="00A60736"/>
    <w:rsid w:val="00A81466"/>
    <w:rsid w:val="00A8306C"/>
    <w:rsid w:val="00A9482B"/>
    <w:rsid w:val="00AD1B95"/>
    <w:rsid w:val="00AE4655"/>
    <w:rsid w:val="00B0456D"/>
    <w:rsid w:val="00B2604E"/>
    <w:rsid w:val="00B27A08"/>
    <w:rsid w:val="00B42E6F"/>
    <w:rsid w:val="00B63F87"/>
    <w:rsid w:val="00B95B99"/>
    <w:rsid w:val="00BA2269"/>
    <w:rsid w:val="00BE5AE2"/>
    <w:rsid w:val="00C103D0"/>
    <w:rsid w:val="00C11EF4"/>
    <w:rsid w:val="00C25662"/>
    <w:rsid w:val="00C2654A"/>
    <w:rsid w:val="00C70D33"/>
    <w:rsid w:val="00C712FB"/>
    <w:rsid w:val="00C813F4"/>
    <w:rsid w:val="00C8310C"/>
    <w:rsid w:val="00CA096E"/>
    <w:rsid w:val="00CA1FBF"/>
    <w:rsid w:val="00CD32C6"/>
    <w:rsid w:val="00CE01FC"/>
    <w:rsid w:val="00CE35D9"/>
    <w:rsid w:val="00CF1642"/>
    <w:rsid w:val="00CF2D6F"/>
    <w:rsid w:val="00D1692A"/>
    <w:rsid w:val="00D30AD8"/>
    <w:rsid w:val="00D3182F"/>
    <w:rsid w:val="00D31F0F"/>
    <w:rsid w:val="00D812C3"/>
    <w:rsid w:val="00DA0438"/>
    <w:rsid w:val="00DB4AD6"/>
    <w:rsid w:val="00DC0917"/>
    <w:rsid w:val="00DE5281"/>
    <w:rsid w:val="00DF7290"/>
    <w:rsid w:val="00E00D3D"/>
    <w:rsid w:val="00E40A5E"/>
    <w:rsid w:val="00E41A57"/>
    <w:rsid w:val="00E54BC9"/>
    <w:rsid w:val="00E60A67"/>
    <w:rsid w:val="00E646C6"/>
    <w:rsid w:val="00E841DC"/>
    <w:rsid w:val="00EA1CD1"/>
    <w:rsid w:val="00EB4D43"/>
    <w:rsid w:val="00EC6753"/>
    <w:rsid w:val="00EE0120"/>
    <w:rsid w:val="00F04B41"/>
    <w:rsid w:val="00F24BD0"/>
    <w:rsid w:val="00F3166A"/>
    <w:rsid w:val="00F32E4F"/>
    <w:rsid w:val="00F36BCE"/>
    <w:rsid w:val="00F456F0"/>
    <w:rsid w:val="00F70475"/>
    <w:rsid w:val="00F706DC"/>
    <w:rsid w:val="00FA1DC2"/>
    <w:rsid w:val="00FA55F4"/>
    <w:rsid w:val="00FC3D7F"/>
    <w:rsid w:val="00FC53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69274"/>
  <w15:docId w15:val="{5EFDD212-6A95-4D29-8D3C-25C2C152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AAF"/>
    <w:pPr>
      <w:spacing w:after="120" w:line="360" w:lineRule="auto"/>
      <w:jc w:val="both"/>
    </w:pPr>
    <w:rPr>
      <w:sz w:val="24"/>
      <w:szCs w:val="24"/>
      <w:lang w:eastAsia="zh-CN"/>
    </w:rPr>
  </w:style>
  <w:style w:type="paragraph" w:styleId="Heading1">
    <w:name w:val="heading 1"/>
    <w:basedOn w:val="Normal"/>
    <w:next w:val="Normal"/>
    <w:qFormat/>
    <w:rsid w:val="00CD6834"/>
    <w:pPr>
      <w:keepNext/>
      <w:spacing w:before="240" w:after="60"/>
      <w:outlineLvl w:val="0"/>
    </w:pPr>
    <w:rPr>
      <w:rFonts w:cs="Arial"/>
      <w:b/>
      <w:bCs/>
      <w:kern w:val="32"/>
      <w:sz w:val="32"/>
      <w:szCs w:val="32"/>
    </w:rPr>
  </w:style>
  <w:style w:type="paragraph" w:styleId="Heading2">
    <w:name w:val="heading 2"/>
    <w:basedOn w:val="Normal"/>
    <w:next w:val="Normal"/>
    <w:qFormat/>
    <w:rsid w:val="00CD6834"/>
    <w:pPr>
      <w:keepNext/>
      <w:spacing w:before="240" w:after="60"/>
      <w:outlineLvl w:val="1"/>
    </w:pPr>
    <w:rPr>
      <w:rFonts w:cs="Arial"/>
      <w:b/>
      <w:bCs/>
      <w:i/>
      <w:iCs/>
      <w:sz w:val="28"/>
      <w:szCs w:val="28"/>
    </w:rPr>
  </w:style>
  <w:style w:type="paragraph" w:styleId="Heading3">
    <w:name w:val="heading 3"/>
    <w:basedOn w:val="Normal"/>
    <w:next w:val="Normal"/>
    <w:qFormat/>
    <w:rsid w:val="00CD6834"/>
    <w:pPr>
      <w:keepNext/>
      <w:spacing w:before="240" w:after="60"/>
      <w:outlineLvl w:val="2"/>
    </w:pPr>
    <w:rPr>
      <w:rFonts w:cs="Arial"/>
      <w:b/>
      <w:bCs/>
      <w:sz w:val="26"/>
      <w:szCs w:val="26"/>
    </w:rPr>
  </w:style>
  <w:style w:type="paragraph" w:styleId="Heading7">
    <w:name w:val="heading 7"/>
    <w:basedOn w:val="Normal"/>
    <w:next w:val="Normal"/>
    <w:qFormat/>
    <w:rsid w:val="00152D03"/>
    <w:pPr>
      <w:spacing w:before="240" w:after="60"/>
      <w:outlineLvl w:val="6"/>
    </w:pPr>
  </w:style>
  <w:style w:type="paragraph" w:styleId="Heading8">
    <w:name w:val="heading 8"/>
    <w:basedOn w:val="Normal"/>
    <w:next w:val="Normal"/>
    <w:qFormat/>
    <w:rsid w:val="00152D0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834"/>
    <w:pPr>
      <w:tabs>
        <w:tab w:val="center" w:pos="4252"/>
        <w:tab w:val="right" w:pos="8504"/>
      </w:tabs>
      <w:spacing w:after="0"/>
    </w:pPr>
  </w:style>
  <w:style w:type="paragraph" w:styleId="Footer">
    <w:name w:val="footer"/>
    <w:basedOn w:val="Normal"/>
    <w:link w:val="FooterChar"/>
    <w:rsid w:val="00CD6834"/>
    <w:pPr>
      <w:tabs>
        <w:tab w:val="center" w:pos="4252"/>
        <w:tab w:val="right" w:pos="8504"/>
      </w:tabs>
      <w:spacing w:after="0" w:line="240" w:lineRule="auto"/>
    </w:pPr>
  </w:style>
  <w:style w:type="character" w:styleId="Hyperlink">
    <w:name w:val="Hyperlink"/>
    <w:basedOn w:val="DefaultParagraphFont"/>
    <w:rsid w:val="00CD6834"/>
    <w:rPr>
      <w:color w:val="0000FF"/>
      <w:u w:val="single"/>
    </w:rPr>
  </w:style>
  <w:style w:type="character" w:styleId="PageNumber">
    <w:name w:val="page number"/>
    <w:basedOn w:val="DefaultParagraphFont"/>
    <w:rsid w:val="00CB4AB9"/>
  </w:style>
  <w:style w:type="table" w:styleId="TableGrid">
    <w:name w:val="Table Grid"/>
    <w:basedOn w:val="TableNormal"/>
    <w:rsid w:val="00646379"/>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A767D"/>
    <w:rPr>
      <w:sz w:val="24"/>
      <w:szCs w:val="24"/>
      <w:lang w:eastAsia="zh-CN"/>
    </w:rPr>
  </w:style>
  <w:style w:type="paragraph" w:styleId="BalloonText">
    <w:name w:val="Balloon Text"/>
    <w:basedOn w:val="Normal"/>
    <w:link w:val="BalloonTextChar"/>
    <w:semiHidden/>
    <w:unhideWhenUsed/>
    <w:rsid w:val="00612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12D03"/>
    <w:rPr>
      <w:rFonts w:ascii="Segoe UI" w:hAnsi="Segoe UI" w:cs="Segoe UI"/>
      <w:sz w:val="18"/>
      <w:szCs w:val="18"/>
      <w:lang w:eastAsia="zh-CN"/>
    </w:rPr>
  </w:style>
  <w:style w:type="character" w:customStyle="1" w:styleId="FooterChar">
    <w:name w:val="Footer Char"/>
    <w:basedOn w:val="DefaultParagraphFont"/>
    <w:link w:val="Footer"/>
    <w:rsid w:val="00612D03"/>
    <w:rPr>
      <w:sz w:val="24"/>
      <w:szCs w:val="24"/>
      <w:lang w:eastAsia="zh-CN"/>
    </w:rPr>
  </w:style>
  <w:style w:type="paragraph" w:styleId="ListParagraph">
    <w:name w:val="List Paragraph"/>
    <w:aliases w:val="Heading3,Lista 1,Bullet 1,Numbered Para 1,Dot pt,No Spacing1,List Paragraph Char Char Char,Indicator Text,List Paragraph1,Bullet Points,body,Odsek zoznamu2,Evidence on Demand bullet points,CEIL PEAKS bullet points,F5 List Paragraph"/>
    <w:basedOn w:val="Normal"/>
    <w:link w:val="ListParagraphChar"/>
    <w:uiPriority w:val="34"/>
    <w:qFormat/>
    <w:rsid w:val="00737895"/>
    <w:pPr>
      <w:ind w:left="720"/>
      <w:contextualSpacing/>
    </w:pPr>
  </w:style>
  <w:style w:type="character" w:customStyle="1" w:styleId="tlid-translation">
    <w:name w:val="tlid-translation"/>
    <w:basedOn w:val="DefaultParagraphFont"/>
    <w:rsid w:val="00466493"/>
  </w:style>
  <w:style w:type="paragraph" w:styleId="Revision">
    <w:name w:val="Revision"/>
    <w:hidden/>
    <w:uiPriority w:val="99"/>
    <w:semiHidden/>
    <w:rsid w:val="00D3182F"/>
    <w:rPr>
      <w:sz w:val="24"/>
      <w:szCs w:val="24"/>
      <w:lang w:eastAsia="zh-CN"/>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A Fu,Text poznámky pod čiarou 007"/>
    <w:basedOn w:val="Normal"/>
    <w:link w:val="FootnoteTextChar"/>
    <w:uiPriority w:val="99"/>
    <w:semiHidden/>
    <w:unhideWhenUsed/>
    <w:qFormat/>
    <w:rsid w:val="007D1652"/>
    <w:pPr>
      <w:spacing w:after="0" w:line="240" w:lineRule="auto"/>
      <w:jc w:val="left"/>
    </w:pPr>
    <w:rPr>
      <w:rFonts w:asciiTheme="minorHAnsi" w:eastAsiaTheme="minorHAnsi" w:hAnsiTheme="minorHAnsi" w:cstheme="minorBidi"/>
      <w:sz w:val="20"/>
      <w:szCs w:val="20"/>
      <w:lang w:eastAsia="en-US"/>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FA Fu Char"/>
    <w:basedOn w:val="DefaultParagraphFont"/>
    <w:link w:val="FootnoteText"/>
    <w:uiPriority w:val="99"/>
    <w:semiHidden/>
    <w:qFormat/>
    <w:rsid w:val="007D1652"/>
    <w:rPr>
      <w:rFonts w:asciiTheme="minorHAnsi" w:eastAsiaTheme="minorHAnsi" w:hAnsiTheme="minorHAnsi" w:cstheme="minorBidi"/>
      <w:lang w:eastAsia="en-US"/>
    </w:rPr>
  </w:style>
  <w:style w:type="character" w:styleId="FootnoteReference">
    <w:name w:val="footnote reference"/>
    <w:aliases w:val="Footnotes refss,Footnote Refernece,Fußnotenzeichen_Raxen,callout,Footnote Reference Number,BVI fnr,4_G,ftref,Footnote text,Ref. de nota al pie1,callout Car Char Char Char Char,Footnotes refss Car Char Char Char Char,BVI fnr Char"/>
    <w:basedOn w:val="DefaultParagraphFont"/>
    <w:link w:val="BVIfnrCarattereCharCharCharChar"/>
    <w:uiPriority w:val="99"/>
    <w:unhideWhenUsed/>
    <w:qFormat/>
    <w:rsid w:val="007D1652"/>
    <w:rPr>
      <w:vertAlign w:val="superscript"/>
    </w:rPr>
  </w:style>
  <w:style w:type="character" w:customStyle="1" w:styleId="ListParagraphChar">
    <w:name w:val="List Paragraph Char"/>
    <w:aliases w:val="Heading3 Char,Lista 1 Char,Bullet 1 Char,Numbered Para 1 Char,Dot pt Char,No Spacing1 Char,List Paragraph Char Char Char Char,Indicator Text Char,List Paragraph1 Char,Bullet Points Char,body Char,Odsek zoznamu2 Char"/>
    <w:basedOn w:val="DefaultParagraphFont"/>
    <w:link w:val="ListParagraph"/>
    <w:uiPriority w:val="34"/>
    <w:qFormat/>
    <w:locked/>
    <w:rsid w:val="007D1652"/>
    <w:rPr>
      <w:sz w:val="24"/>
      <w:szCs w:val="24"/>
      <w:lang w:eastAsia="zh-CN"/>
    </w:rPr>
  </w:style>
  <w:style w:type="paragraph" w:customStyle="1" w:styleId="Default">
    <w:name w:val="Default"/>
    <w:rsid w:val="007D1652"/>
    <w:pPr>
      <w:autoSpaceDE w:val="0"/>
      <w:autoSpaceDN w:val="0"/>
      <w:adjustRightInd w:val="0"/>
    </w:pPr>
    <w:rPr>
      <w:rFonts w:ascii="Calibri" w:eastAsiaTheme="minorHAnsi" w:hAnsi="Calibri" w:cs="Calibri"/>
      <w:color w:val="000000"/>
      <w:sz w:val="24"/>
      <w:szCs w:val="24"/>
      <w:lang w:eastAsia="en-US"/>
    </w:rPr>
  </w:style>
  <w:style w:type="paragraph" w:customStyle="1" w:styleId="BVIfnrCarattereCharCharCharChar">
    <w:name w:val="BVI fnr Carattere Char Char Char Char"/>
    <w:aliases w:val="BVI fnr Car Car Carattere Char Char Char Char,BVI fnr Car Carattere Char Char Char Char,BVI fnr Car Car Car Car Carattere Char Char Char Char Char"/>
    <w:basedOn w:val="Normal"/>
    <w:link w:val="FootnoteReference"/>
    <w:uiPriority w:val="99"/>
    <w:rsid w:val="007D1652"/>
    <w:pPr>
      <w:spacing w:after="160" w:line="240" w:lineRule="exact"/>
      <w:jc w:val="left"/>
    </w:pPr>
    <w:rPr>
      <w:sz w:val="20"/>
      <w:szCs w:val="20"/>
      <w:vertAlign w:val="superscript"/>
      <w:lang w:eastAsia="pt-PT"/>
    </w:rPr>
  </w:style>
  <w:style w:type="character" w:customStyle="1" w:styleId="nc684nl6">
    <w:name w:val="nc684nl6"/>
    <w:basedOn w:val="DefaultParagraphFont"/>
    <w:rsid w:val="007D1652"/>
  </w:style>
  <w:style w:type="character" w:styleId="UnresolvedMention">
    <w:name w:val="Unresolved Mention"/>
    <w:basedOn w:val="DefaultParagraphFont"/>
    <w:uiPriority w:val="99"/>
    <w:semiHidden/>
    <w:unhideWhenUsed/>
    <w:rsid w:val="008B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483">
      <w:bodyDiv w:val="1"/>
      <w:marLeft w:val="0"/>
      <w:marRight w:val="0"/>
      <w:marTop w:val="0"/>
      <w:marBottom w:val="0"/>
      <w:divBdr>
        <w:top w:val="none" w:sz="0" w:space="0" w:color="auto"/>
        <w:left w:val="none" w:sz="0" w:space="0" w:color="auto"/>
        <w:bottom w:val="none" w:sz="0" w:space="0" w:color="auto"/>
        <w:right w:val="none" w:sz="0" w:space="0" w:color="auto"/>
      </w:divBdr>
    </w:div>
    <w:div w:id="130102809">
      <w:bodyDiv w:val="1"/>
      <w:marLeft w:val="0"/>
      <w:marRight w:val="0"/>
      <w:marTop w:val="0"/>
      <w:marBottom w:val="0"/>
      <w:divBdr>
        <w:top w:val="none" w:sz="0" w:space="0" w:color="auto"/>
        <w:left w:val="none" w:sz="0" w:space="0" w:color="auto"/>
        <w:bottom w:val="none" w:sz="0" w:space="0" w:color="auto"/>
        <w:right w:val="none" w:sz="0" w:space="0" w:color="auto"/>
      </w:divBdr>
    </w:div>
    <w:div w:id="213002744">
      <w:bodyDiv w:val="1"/>
      <w:marLeft w:val="0"/>
      <w:marRight w:val="0"/>
      <w:marTop w:val="0"/>
      <w:marBottom w:val="0"/>
      <w:divBdr>
        <w:top w:val="none" w:sz="0" w:space="0" w:color="auto"/>
        <w:left w:val="none" w:sz="0" w:space="0" w:color="auto"/>
        <w:bottom w:val="none" w:sz="0" w:space="0" w:color="auto"/>
        <w:right w:val="none" w:sz="0" w:space="0" w:color="auto"/>
      </w:divBdr>
    </w:div>
    <w:div w:id="322204028">
      <w:bodyDiv w:val="1"/>
      <w:marLeft w:val="0"/>
      <w:marRight w:val="0"/>
      <w:marTop w:val="0"/>
      <w:marBottom w:val="0"/>
      <w:divBdr>
        <w:top w:val="none" w:sz="0" w:space="0" w:color="auto"/>
        <w:left w:val="none" w:sz="0" w:space="0" w:color="auto"/>
        <w:bottom w:val="none" w:sz="0" w:space="0" w:color="auto"/>
        <w:right w:val="none" w:sz="0" w:space="0" w:color="auto"/>
      </w:divBdr>
      <w:divsChild>
        <w:div w:id="1061902209">
          <w:marLeft w:val="0"/>
          <w:marRight w:val="0"/>
          <w:marTop w:val="0"/>
          <w:marBottom w:val="0"/>
          <w:divBdr>
            <w:top w:val="none" w:sz="0" w:space="0" w:color="auto"/>
            <w:left w:val="none" w:sz="0" w:space="0" w:color="auto"/>
            <w:bottom w:val="none" w:sz="0" w:space="0" w:color="auto"/>
            <w:right w:val="none" w:sz="0" w:space="0" w:color="auto"/>
          </w:divBdr>
          <w:divsChild>
            <w:div w:id="1591888983">
              <w:marLeft w:val="0"/>
              <w:marRight w:val="0"/>
              <w:marTop w:val="0"/>
              <w:marBottom w:val="0"/>
              <w:divBdr>
                <w:top w:val="none" w:sz="0" w:space="0" w:color="auto"/>
                <w:left w:val="none" w:sz="0" w:space="0" w:color="auto"/>
                <w:bottom w:val="none" w:sz="0" w:space="0" w:color="auto"/>
                <w:right w:val="none" w:sz="0" w:space="0" w:color="auto"/>
              </w:divBdr>
              <w:divsChild>
                <w:div w:id="1770079119">
                  <w:marLeft w:val="0"/>
                  <w:marRight w:val="0"/>
                  <w:marTop w:val="0"/>
                  <w:marBottom w:val="0"/>
                  <w:divBdr>
                    <w:top w:val="none" w:sz="0" w:space="0" w:color="auto"/>
                    <w:left w:val="none" w:sz="0" w:space="0" w:color="auto"/>
                    <w:bottom w:val="none" w:sz="0" w:space="0" w:color="auto"/>
                    <w:right w:val="none" w:sz="0" w:space="0" w:color="auto"/>
                  </w:divBdr>
                  <w:divsChild>
                    <w:div w:id="1929122123">
                      <w:marLeft w:val="0"/>
                      <w:marRight w:val="0"/>
                      <w:marTop w:val="0"/>
                      <w:marBottom w:val="0"/>
                      <w:divBdr>
                        <w:top w:val="none" w:sz="0" w:space="0" w:color="auto"/>
                        <w:left w:val="none" w:sz="0" w:space="0" w:color="auto"/>
                        <w:bottom w:val="none" w:sz="0" w:space="0" w:color="auto"/>
                        <w:right w:val="none" w:sz="0" w:space="0" w:color="auto"/>
                      </w:divBdr>
                      <w:divsChild>
                        <w:div w:id="1832598035">
                          <w:marLeft w:val="0"/>
                          <w:marRight w:val="0"/>
                          <w:marTop w:val="0"/>
                          <w:marBottom w:val="0"/>
                          <w:divBdr>
                            <w:top w:val="none" w:sz="0" w:space="0" w:color="auto"/>
                            <w:left w:val="none" w:sz="0" w:space="0" w:color="auto"/>
                            <w:bottom w:val="none" w:sz="0" w:space="0" w:color="auto"/>
                            <w:right w:val="none" w:sz="0" w:space="0" w:color="auto"/>
                          </w:divBdr>
                          <w:divsChild>
                            <w:div w:id="287517021">
                              <w:marLeft w:val="0"/>
                              <w:marRight w:val="0"/>
                              <w:marTop w:val="0"/>
                              <w:marBottom w:val="0"/>
                              <w:divBdr>
                                <w:top w:val="none" w:sz="0" w:space="0" w:color="auto"/>
                                <w:left w:val="none" w:sz="0" w:space="0" w:color="auto"/>
                                <w:bottom w:val="none" w:sz="0" w:space="0" w:color="auto"/>
                                <w:right w:val="none" w:sz="0" w:space="0" w:color="auto"/>
                              </w:divBdr>
                              <w:divsChild>
                                <w:div w:id="686449915">
                                  <w:marLeft w:val="0"/>
                                  <w:marRight w:val="0"/>
                                  <w:marTop w:val="0"/>
                                  <w:marBottom w:val="0"/>
                                  <w:divBdr>
                                    <w:top w:val="none" w:sz="0" w:space="0" w:color="auto"/>
                                    <w:left w:val="none" w:sz="0" w:space="0" w:color="auto"/>
                                    <w:bottom w:val="none" w:sz="0" w:space="0" w:color="auto"/>
                                    <w:right w:val="none" w:sz="0" w:space="0" w:color="auto"/>
                                  </w:divBdr>
                                  <w:divsChild>
                                    <w:div w:id="1652446759">
                                      <w:marLeft w:val="0"/>
                                      <w:marRight w:val="0"/>
                                      <w:marTop w:val="0"/>
                                      <w:marBottom w:val="0"/>
                                      <w:divBdr>
                                        <w:top w:val="none" w:sz="0" w:space="0" w:color="auto"/>
                                        <w:left w:val="none" w:sz="0" w:space="0" w:color="auto"/>
                                        <w:bottom w:val="none" w:sz="0" w:space="0" w:color="auto"/>
                                        <w:right w:val="none" w:sz="0" w:space="0" w:color="auto"/>
                                      </w:divBdr>
                                      <w:divsChild>
                                        <w:div w:id="1108084242">
                                          <w:marLeft w:val="0"/>
                                          <w:marRight w:val="0"/>
                                          <w:marTop w:val="0"/>
                                          <w:marBottom w:val="0"/>
                                          <w:divBdr>
                                            <w:top w:val="none" w:sz="0" w:space="0" w:color="auto"/>
                                            <w:left w:val="none" w:sz="0" w:space="0" w:color="auto"/>
                                            <w:bottom w:val="none" w:sz="0" w:space="0" w:color="auto"/>
                                            <w:right w:val="none" w:sz="0" w:space="0" w:color="auto"/>
                                          </w:divBdr>
                                          <w:divsChild>
                                            <w:div w:id="1227033369">
                                              <w:marLeft w:val="0"/>
                                              <w:marRight w:val="0"/>
                                              <w:marTop w:val="0"/>
                                              <w:marBottom w:val="495"/>
                                              <w:divBdr>
                                                <w:top w:val="none" w:sz="0" w:space="0" w:color="auto"/>
                                                <w:left w:val="none" w:sz="0" w:space="0" w:color="auto"/>
                                                <w:bottom w:val="none" w:sz="0" w:space="0" w:color="auto"/>
                                                <w:right w:val="none" w:sz="0" w:space="0" w:color="auto"/>
                                              </w:divBdr>
                                              <w:divsChild>
                                                <w:div w:id="18620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401282">
      <w:bodyDiv w:val="1"/>
      <w:marLeft w:val="0"/>
      <w:marRight w:val="0"/>
      <w:marTop w:val="0"/>
      <w:marBottom w:val="0"/>
      <w:divBdr>
        <w:top w:val="none" w:sz="0" w:space="0" w:color="auto"/>
        <w:left w:val="none" w:sz="0" w:space="0" w:color="auto"/>
        <w:bottom w:val="none" w:sz="0" w:space="0" w:color="auto"/>
        <w:right w:val="none" w:sz="0" w:space="0" w:color="auto"/>
      </w:divBdr>
    </w:div>
    <w:div w:id="522286162">
      <w:bodyDiv w:val="1"/>
      <w:marLeft w:val="0"/>
      <w:marRight w:val="0"/>
      <w:marTop w:val="0"/>
      <w:marBottom w:val="0"/>
      <w:divBdr>
        <w:top w:val="none" w:sz="0" w:space="0" w:color="auto"/>
        <w:left w:val="none" w:sz="0" w:space="0" w:color="auto"/>
        <w:bottom w:val="none" w:sz="0" w:space="0" w:color="auto"/>
        <w:right w:val="none" w:sz="0" w:space="0" w:color="auto"/>
      </w:divBdr>
    </w:div>
    <w:div w:id="567225171">
      <w:bodyDiv w:val="1"/>
      <w:marLeft w:val="0"/>
      <w:marRight w:val="0"/>
      <w:marTop w:val="0"/>
      <w:marBottom w:val="0"/>
      <w:divBdr>
        <w:top w:val="none" w:sz="0" w:space="0" w:color="auto"/>
        <w:left w:val="none" w:sz="0" w:space="0" w:color="auto"/>
        <w:bottom w:val="none" w:sz="0" w:space="0" w:color="auto"/>
        <w:right w:val="none" w:sz="0" w:space="0" w:color="auto"/>
      </w:divBdr>
    </w:div>
    <w:div w:id="645164071">
      <w:bodyDiv w:val="1"/>
      <w:marLeft w:val="0"/>
      <w:marRight w:val="0"/>
      <w:marTop w:val="0"/>
      <w:marBottom w:val="0"/>
      <w:divBdr>
        <w:top w:val="none" w:sz="0" w:space="0" w:color="auto"/>
        <w:left w:val="none" w:sz="0" w:space="0" w:color="auto"/>
        <w:bottom w:val="none" w:sz="0" w:space="0" w:color="auto"/>
        <w:right w:val="none" w:sz="0" w:space="0" w:color="auto"/>
      </w:divBdr>
    </w:div>
    <w:div w:id="1196121715">
      <w:bodyDiv w:val="1"/>
      <w:marLeft w:val="0"/>
      <w:marRight w:val="0"/>
      <w:marTop w:val="0"/>
      <w:marBottom w:val="0"/>
      <w:divBdr>
        <w:top w:val="none" w:sz="0" w:space="0" w:color="auto"/>
        <w:left w:val="none" w:sz="0" w:space="0" w:color="auto"/>
        <w:bottom w:val="none" w:sz="0" w:space="0" w:color="auto"/>
        <w:right w:val="none" w:sz="0" w:space="0" w:color="auto"/>
      </w:divBdr>
    </w:div>
    <w:div w:id="1511137567">
      <w:bodyDiv w:val="1"/>
      <w:marLeft w:val="0"/>
      <w:marRight w:val="0"/>
      <w:marTop w:val="0"/>
      <w:marBottom w:val="0"/>
      <w:divBdr>
        <w:top w:val="none" w:sz="0" w:space="0" w:color="auto"/>
        <w:left w:val="none" w:sz="0" w:space="0" w:color="auto"/>
        <w:bottom w:val="none" w:sz="0" w:space="0" w:color="auto"/>
        <w:right w:val="none" w:sz="0" w:space="0" w:color="auto"/>
      </w:divBdr>
      <w:divsChild>
        <w:div w:id="1518422914">
          <w:marLeft w:val="0"/>
          <w:marRight w:val="0"/>
          <w:marTop w:val="0"/>
          <w:marBottom w:val="0"/>
          <w:divBdr>
            <w:top w:val="none" w:sz="0" w:space="0" w:color="auto"/>
            <w:left w:val="none" w:sz="0" w:space="0" w:color="auto"/>
            <w:bottom w:val="none" w:sz="0" w:space="0" w:color="auto"/>
            <w:right w:val="none" w:sz="0" w:space="0" w:color="auto"/>
          </w:divBdr>
          <w:divsChild>
            <w:div w:id="1921206546">
              <w:marLeft w:val="0"/>
              <w:marRight w:val="0"/>
              <w:marTop w:val="0"/>
              <w:marBottom w:val="0"/>
              <w:divBdr>
                <w:top w:val="none" w:sz="0" w:space="0" w:color="auto"/>
                <w:left w:val="none" w:sz="0" w:space="0" w:color="auto"/>
                <w:bottom w:val="none" w:sz="0" w:space="0" w:color="auto"/>
                <w:right w:val="none" w:sz="0" w:space="0" w:color="auto"/>
              </w:divBdr>
              <w:divsChild>
                <w:div w:id="405225232">
                  <w:marLeft w:val="0"/>
                  <w:marRight w:val="0"/>
                  <w:marTop w:val="0"/>
                  <w:marBottom w:val="0"/>
                  <w:divBdr>
                    <w:top w:val="none" w:sz="0" w:space="0" w:color="auto"/>
                    <w:left w:val="none" w:sz="0" w:space="0" w:color="auto"/>
                    <w:bottom w:val="none" w:sz="0" w:space="0" w:color="auto"/>
                    <w:right w:val="none" w:sz="0" w:space="0" w:color="auto"/>
                  </w:divBdr>
                  <w:divsChild>
                    <w:div w:id="479269066">
                      <w:marLeft w:val="0"/>
                      <w:marRight w:val="0"/>
                      <w:marTop w:val="0"/>
                      <w:marBottom w:val="0"/>
                      <w:divBdr>
                        <w:top w:val="none" w:sz="0" w:space="0" w:color="auto"/>
                        <w:left w:val="none" w:sz="0" w:space="0" w:color="auto"/>
                        <w:bottom w:val="none" w:sz="0" w:space="0" w:color="auto"/>
                        <w:right w:val="none" w:sz="0" w:space="0" w:color="auto"/>
                      </w:divBdr>
                      <w:divsChild>
                        <w:div w:id="689768332">
                          <w:marLeft w:val="0"/>
                          <w:marRight w:val="0"/>
                          <w:marTop w:val="0"/>
                          <w:marBottom w:val="0"/>
                          <w:divBdr>
                            <w:top w:val="none" w:sz="0" w:space="0" w:color="auto"/>
                            <w:left w:val="none" w:sz="0" w:space="0" w:color="auto"/>
                            <w:bottom w:val="none" w:sz="0" w:space="0" w:color="auto"/>
                            <w:right w:val="none" w:sz="0" w:space="0" w:color="auto"/>
                          </w:divBdr>
                          <w:divsChild>
                            <w:div w:id="1709598018">
                              <w:marLeft w:val="0"/>
                              <w:marRight w:val="0"/>
                              <w:marTop w:val="0"/>
                              <w:marBottom w:val="0"/>
                              <w:divBdr>
                                <w:top w:val="none" w:sz="0" w:space="0" w:color="auto"/>
                                <w:left w:val="none" w:sz="0" w:space="0" w:color="auto"/>
                                <w:bottom w:val="none" w:sz="0" w:space="0" w:color="auto"/>
                                <w:right w:val="none" w:sz="0" w:space="0" w:color="auto"/>
                              </w:divBdr>
                              <w:divsChild>
                                <w:div w:id="1432818972">
                                  <w:marLeft w:val="0"/>
                                  <w:marRight w:val="0"/>
                                  <w:marTop w:val="0"/>
                                  <w:marBottom w:val="0"/>
                                  <w:divBdr>
                                    <w:top w:val="none" w:sz="0" w:space="0" w:color="auto"/>
                                    <w:left w:val="none" w:sz="0" w:space="0" w:color="auto"/>
                                    <w:bottom w:val="none" w:sz="0" w:space="0" w:color="auto"/>
                                    <w:right w:val="none" w:sz="0" w:space="0" w:color="auto"/>
                                  </w:divBdr>
                                  <w:divsChild>
                                    <w:div w:id="2131391652">
                                      <w:marLeft w:val="0"/>
                                      <w:marRight w:val="0"/>
                                      <w:marTop w:val="0"/>
                                      <w:marBottom w:val="0"/>
                                      <w:divBdr>
                                        <w:top w:val="none" w:sz="0" w:space="0" w:color="auto"/>
                                        <w:left w:val="none" w:sz="0" w:space="0" w:color="auto"/>
                                        <w:bottom w:val="none" w:sz="0" w:space="0" w:color="auto"/>
                                        <w:right w:val="none" w:sz="0" w:space="0" w:color="auto"/>
                                      </w:divBdr>
                                      <w:divsChild>
                                        <w:div w:id="1208688715">
                                          <w:marLeft w:val="0"/>
                                          <w:marRight w:val="0"/>
                                          <w:marTop w:val="0"/>
                                          <w:marBottom w:val="0"/>
                                          <w:divBdr>
                                            <w:top w:val="none" w:sz="0" w:space="0" w:color="auto"/>
                                            <w:left w:val="none" w:sz="0" w:space="0" w:color="auto"/>
                                            <w:bottom w:val="none" w:sz="0" w:space="0" w:color="auto"/>
                                            <w:right w:val="none" w:sz="0" w:space="0" w:color="auto"/>
                                          </w:divBdr>
                                          <w:divsChild>
                                            <w:div w:id="2064981176">
                                              <w:marLeft w:val="0"/>
                                              <w:marRight w:val="0"/>
                                              <w:marTop w:val="0"/>
                                              <w:marBottom w:val="495"/>
                                              <w:divBdr>
                                                <w:top w:val="none" w:sz="0" w:space="0" w:color="auto"/>
                                                <w:left w:val="none" w:sz="0" w:space="0" w:color="auto"/>
                                                <w:bottom w:val="none" w:sz="0" w:space="0" w:color="auto"/>
                                                <w:right w:val="none" w:sz="0" w:space="0" w:color="auto"/>
                                              </w:divBdr>
                                              <w:divsChild>
                                                <w:div w:id="1076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639175">
      <w:bodyDiv w:val="1"/>
      <w:marLeft w:val="0"/>
      <w:marRight w:val="0"/>
      <w:marTop w:val="0"/>
      <w:marBottom w:val="0"/>
      <w:divBdr>
        <w:top w:val="none" w:sz="0" w:space="0" w:color="auto"/>
        <w:left w:val="none" w:sz="0" w:space="0" w:color="auto"/>
        <w:bottom w:val="none" w:sz="0" w:space="0" w:color="auto"/>
        <w:right w:val="none" w:sz="0" w:space="0" w:color="auto"/>
      </w:divBdr>
    </w:div>
    <w:div w:id="1551578367">
      <w:bodyDiv w:val="1"/>
      <w:marLeft w:val="0"/>
      <w:marRight w:val="0"/>
      <w:marTop w:val="0"/>
      <w:marBottom w:val="0"/>
      <w:divBdr>
        <w:top w:val="none" w:sz="0" w:space="0" w:color="auto"/>
        <w:left w:val="none" w:sz="0" w:space="0" w:color="auto"/>
        <w:bottom w:val="none" w:sz="0" w:space="0" w:color="auto"/>
        <w:right w:val="none" w:sz="0" w:space="0" w:color="auto"/>
      </w:divBdr>
    </w:div>
    <w:div w:id="1556627734">
      <w:bodyDiv w:val="1"/>
      <w:marLeft w:val="0"/>
      <w:marRight w:val="0"/>
      <w:marTop w:val="0"/>
      <w:marBottom w:val="0"/>
      <w:divBdr>
        <w:top w:val="none" w:sz="0" w:space="0" w:color="auto"/>
        <w:left w:val="none" w:sz="0" w:space="0" w:color="auto"/>
        <w:bottom w:val="none" w:sz="0" w:space="0" w:color="auto"/>
        <w:right w:val="none" w:sz="0" w:space="0" w:color="auto"/>
      </w:divBdr>
      <w:divsChild>
        <w:div w:id="1301032849">
          <w:marLeft w:val="0"/>
          <w:marRight w:val="0"/>
          <w:marTop w:val="0"/>
          <w:marBottom w:val="0"/>
          <w:divBdr>
            <w:top w:val="none" w:sz="0" w:space="0" w:color="auto"/>
            <w:left w:val="none" w:sz="0" w:space="0" w:color="auto"/>
            <w:bottom w:val="none" w:sz="0" w:space="0" w:color="auto"/>
            <w:right w:val="none" w:sz="0" w:space="0" w:color="auto"/>
          </w:divBdr>
          <w:divsChild>
            <w:div w:id="569120822">
              <w:marLeft w:val="0"/>
              <w:marRight w:val="0"/>
              <w:marTop w:val="0"/>
              <w:marBottom w:val="0"/>
              <w:divBdr>
                <w:top w:val="none" w:sz="0" w:space="0" w:color="auto"/>
                <w:left w:val="none" w:sz="0" w:space="0" w:color="auto"/>
                <w:bottom w:val="none" w:sz="0" w:space="0" w:color="auto"/>
                <w:right w:val="none" w:sz="0" w:space="0" w:color="auto"/>
              </w:divBdr>
              <w:divsChild>
                <w:div w:id="1850631786">
                  <w:marLeft w:val="0"/>
                  <w:marRight w:val="0"/>
                  <w:marTop w:val="0"/>
                  <w:marBottom w:val="0"/>
                  <w:divBdr>
                    <w:top w:val="none" w:sz="0" w:space="0" w:color="auto"/>
                    <w:left w:val="none" w:sz="0" w:space="0" w:color="auto"/>
                    <w:bottom w:val="none" w:sz="0" w:space="0" w:color="auto"/>
                    <w:right w:val="none" w:sz="0" w:space="0" w:color="auto"/>
                  </w:divBdr>
                  <w:divsChild>
                    <w:div w:id="1133476632">
                      <w:marLeft w:val="0"/>
                      <w:marRight w:val="0"/>
                      <w:marTop w:val="0"/>
                      <w:marBottom w:val="0"/>
                      <w:divBdr>
                        <w:top w:val="none" w:sz="0" w:space="0" w:color="auto"/>
                        <w:left w:val="none" w:sz="0" w:space="0" w:color="auto"/>
                        <w:bottom w:val="none" w:sz="0" w:space="0" w:color="auto"/>
                        <w:right w:val="none" w:sz="0" w:space="0" w:color="auto"/>
                      </w:divBdr>
                      <w:divsChild>
                        <w:div w:id="764040673">
                          <w:marLeft w:val="0"/>
                          <w:marRight w:val="0"/>
                          <w:marTop w:val="0"/>
                          <w:marBottom w:val="0"/>
                          <w:divBdr>
                            <w:top w:val="none" w:sz="0" w:space="0" w:color="auto"/>
                            <w:left w:val="none" w:sz="0" w:space="0" w:color="auto"/>
                            <w:bottom w:val="none" w:sz="0" w:space="0" w:color="auto"/>
                            <w:right w:val="none" w:sz="0" w:space="0" w:color="auto"/>
                          </w:divBdr>
                          <w:divsChild>
                            <w:div w:id="2088187572">
                              <w:marLeft w:val="0"/>
                              <w:marRight w:val="0"/>
                              <w:marTop w:val="0"/>
                              <w:marBottom w:val="0"/>
                              <w:divBdr>
                                <w:top w:val="none" w:sz="0" w:space="0" w:color="auto"/>
                                <w:left w:val="none" w:sz="0" w:space="0" w:color="auto"/>
                                <w:bottom w:val="none" w:sz="0" w:space="0" w:color="auto"/>
                                <w:right w:val="none" w:sz="0" w:space="0" w:color="auto"/>
                              </w:divBdr>
                              <w:divsChild>
                                <w:div w:id="552228953">
                                  <w:marLeft w:val="0"/>
                                  <w:marRight w:val="0"/>
                                  <w:marTop w:val="0"/>
                                  <w:marBottom w:val="0"/>
                                  <w:divBdr>
                                    <w:top w:val="none" w:sz="0" w:space="0" w:color="auto"/>
                                    <w:left w:val="none" w:sz="0" w:space="0" w:color="auto"/>
                                    <w:bottom w:val="none" w:sz="0" w:space="0" w:color="auto"/>
                                    <w:right w:val="none" w:sz="0" w:space="0" w:color="auto"/>
                                  </w:divBdr>
                                  <w:divsChild>
                                    <w:div w:id="1542595484">
                                      <w:marLeft w:val="0"/>
                                      <w:marRight w:val="0"/>
                                      <w:marTop w:val="0"/>
                                      <w:marBottom w:val="0"/>
                                      <w:divBdr>
                                        <w:top w:val="none" w:sz="0" w:space="0" w:color="auto"/>
                                        <w:left w:val="none" w:sz="0" w:space="0" w:color="auto"/>
                                        <w:bottom w:val="none" w:sz="0" w:space="0" w:color="auto"/>
                                        <w:right w:val="none" w:sz="0" w:space="0" w:color="auto"/>
                                      </w:divBdr>
                                      <w:divsChild>
                                        <w:div w:id="710033612">
                                          <w:marLeft w:val="0"/>
                                          <w:marRight w:val="0"/>
                                          <w:marTop w:val="0"/>
                                          <w:marBottom w:val="0"/>
                                          <w:divBdr>
                                            <w:top w:val="none" w:sz="0" w:space="0" w:color="auto"/>
                                            <w:left w:val="none" w:sz="0" w:space="0" w:color="auto"/>
                                            <w:bottom w:val="none" w:sz="0" w:space="0" w:color="auto"/>
                                            <w:right w:val="none" w:sz="0" w:space="0" w:color="auto"/>
                                          </w:divBdr>
                                          <w:divsChild>
                                            <w:div w:id="777262499">
                                              <w:marLeft w:val="0"/>
                                              <w:marRight w:val="0"/>
                                              <w:marTop w:val="0"/>
                                              <w:marBottom w:val="495"/>
                                              <w:divBdr>
                                                <w:top w:val="none" w:sz="0" w:space="0" w:color="auto"/>
                                                <w:left w:val="none" w:sz="0" w:space="0" w:color="auto"/>
                                                <w:bottom w:val="none" w:sz="0" w:space="0" w:color="auto"/>
                                                <w:right w:val="none" w:sz="0" w:space="0" w:color="auto"/>
                                              </w:divBdr>
                                              <w:divsChild>
                                                <w:div w:id="9793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4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scer.org/en/projects/e-uma-rua-lisbon-south-central/" TargetMode="External"/><Relationship Id="rId13" Type="http://schemas.openxmlformats.org/officeDocument/2006/relationships/hyperlink" Target="https://crescer.org/en/projects/e-uma-casa-lisbon-housing-firs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sboa.pt/fileadmin/cidade_temas/direitos_sociais/documentos/city_for_all_people.pdf" TargetMode="External"/><Relationship Id="rId12" Type="http://schemas.openxmlformats.org/officeDocument/2006/relationships/hyperlink" Target="https://www.cm-barreiro.pt/municipio/camara-municipal-do-barreiro/projetos-financiados/ser-" TargetMode="External"/><Relationship Id="rId17" Type="http://schemas.openxmlformats.org/officeDocument/2006/relationships/hyperlink" Target="https://crescer.org/en/project/e-um-restaurante/" TargetMode="External"/><Relationship Id="rId2" Type="http://schemas.openxmlformats.org/officeDocument/2006/relationships/styles" Target="styles.xml"/><Relationship Id="rId16" Type="http://schemas.openxmlformats.org/officeDocument/2006/relationships/hyperlink" Target="https://crescer.org/project/e-uma-mes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m.pt/" TargetMode="External"/><Relationship Id="rId5" Type="http://schemas.openxmlformats.org/officeDocument/2006/relationships/footnotes" Target="footnotes.xml"/><Relationship Id="rId15" Type="http://schemas.openxmlformats.org/officeDocument/2006/relationships/hyperlink" Target="http://www.plataformamaisemprego.pt/" TargetMode="External"/><Relationship Id="rId10" Type="http://schemas.openxmlformats.org/officeDocument/2006/relationships/hyperlink" Target="https://inovacaosocial.portugal2020.pt/project/porto-sentido-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ugal2020.pt/legos-projeto-inovador-para-a-inclusao-social-no-algarve/" TargetMode="External"/><Relationship Id="rId14" Type="http://schemas.openxmlformats.org/officeDocument/2006/relationships/hyperlink" Target="https://inovacaosocial.portugal2020.pt/project/plataforma-empreg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FEANTSA/?__cft__%5b0%5d=AZWZYOc2t2M0B67Ykc0n0GDG_hcnZeFh-kgWR7WFLVijbeRxjAKGfY3aeg7d9dsjrOPAPV3G5Nj_0g6vyLb4_pGMep-rhaEBk_Qbyn_oPkY3a7TPjcqvQoKy6vA7uUV4SAWui7_QhcsZsu1YRJARXSb-IKnKrvXcrKSibNb787JCJECU2O8aSYkQGrVC0a_N2RA&amp;__tn__=kK-R" TargetMode="External"/><Relationship Id="rId1" Type="http://schemas.openxmlformats.org/officeDocument/2006/relationships/hyperlink" Target="https://crescer.org/en/the-association-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3409</Words>
  <Characters>21054</Characters>
  <Application>Microsoft Office Word</Application>
  <DocSecurity>4</DocSecurity>
  <Lines>175</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Exmo(a) Senhor(a):</vt:lpstr>
      <vt:lpstr>Exmo(a) Senhor(a):</vt:lpstr>
    </vt:vector>
  </TitlesOfParts>
  <Company>PKF Consulting</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Exmo(a) Senhor(a):</dc:title>
  <dc:creator>Rui Afonso</dc:creator>
  <cp:lastModifiedBy>Satya Jennings Herrera Renteria</cp:lastModifiedBy>
  <cp:revision>2</cp:revision>
  <cp:lastPrinted>2020-03-03T19:34:00Z</cp:lastPrinted>
  <dcterms:created xsi:type="dcterms:W3CDTF">2023-04-03T07:33:00Z</dcterms:created>
  <dcterms:modified xsi:type="dcterms:W3CDTF">2023-04-03T07:33:00Z</dcterms:modified>
</cp:coreProperties>
</file>