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E2" w:rsidRPr="00724450" w:rsidRDefault="00724450" w:rsidP="0072445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Актуальные</w:t>
      </w:r>
      <w:r w:rsidRPr="00724450">
        <w:rPr>
          <w:rFonts w:ascii="Times New Roman" w:eastAsia="Times New Roman" w:hAnsi="Times New Roman" w:cs="Times New Roman"/>
          <w:b/>
          <w:sz w:val="24"/>
          <w:szCs w:val="24"/>
          <w:lang w:eastAsia="ru-RU"/>
        </w:rPr>
        <w:t xml:space="preserve"> ограничения свободы выражения мнения, объединений и мирных собраний для ЛГБТ-активистов и сообщества в России и тенденции развития </w:t>
      </w:r>
      <w:r>
        <w:rPr>
          <w:rFonts w:ascii="Times New Roman" w:eastAsia="Times New Roman" w:hAnsi="Times New Roman" w:cs="Times New Roman"/>
          <w:b/>
          <w:sz w:val="24"/>
          <w:szCs w:val="24"/>
          <w:lang w:eastAsia="ru-RU"/>
        </w:rPr>
        <w:t xml:space="preserve">подобных </w:t>
      </w:r>
      <w:r w:rsidRPr="00724450">
        <w:rPr>
          <w:rFonts w:ascii="Times New Roman" w:eastAsia="Times New Roman" w:hAnsi="Times New Roman" w:cs="Times New Roman"/>
          <w:b/>
          <w:sz w:val="24"/>
          <w:szCs w:val="24"/>
          <w:lang w:eastAsia="ru-RU"/>
        </w:rPr>
        <w:t>ограничений</w:t>
      </w:r>
    </w:p>
    <w:p w:rsidR="002872E2" w:rsidRPr="00724450" w:rsidRDefault="002872E2" w:rsidP="00724450">
      <w:pPr>
        <w:jc w:val="center"/>
        <w:rPr>
          <w:rFonts w:ascii="Times New Roman" w:hAnsi="Times New Roman" w:cs="Times New Roman"/>
          <w:sz w:val="24"/>
          <w:szCs w:val="24"/>
        </w:rPr>
      </w:pPr>
    </w:p>
    <w:p w:rsidR="0090526F" w:rsidRDefault="00724450" w:rsidP="0090526F">
      <w:pPr>
        <w:spacing w:line="240" w:lineRule="auto"/>
        <w:ind w:right="-304" w:firstLine="851"/>
        <w:jc w:val="both"/>
        <w:rPr>
          <w:rFonts w:ascii="Times New Roman" w:eastAsia="Times New Roman" w:hAnsi="Times New Roman" w:cs="Times New Roman"/>
          <w:i/>
          <w:color w:val="000000"/>
          <w:sz w:val="24"/>
          <w:szCs w:val="24"/>
        </w:rPr>
      </w:pPr>
      <w:r w:rsidRPr="002B2D06">
        <w:rPr>
          <w:rFonts w:ascii="Times New Roman" w:eastAsia="Times New Roman" w:hAnsi="Times New Roman" w:cs="Times New Roman"/>
          <w:i/>
          <w:color w:val="000000"/>
          <w:sz w:val="24"/>
          <w:szCs w:val="24"/>
        </w:rPr>
        <w:t>Этот документ основан на данных юридической и исследовательской деятельности российской правозащитной инициативы «Дело ЛГБТ+».</w:t>
      </w:r>
      <w:r w:rsidR="0090526F" w:rsidRPr="0090526F">
        <w:t xml:space="preserve"> </w:t>
      </w:r>
      <w:r w:rsidR="0090526F">
        <w:rPr>
          <w:rFonts w:ascii="Times New Roman" w:eastAsia="Times New Roman" w:hAnsi="Times New Roman" w:cs="Times New Roman"/>
          <w:i/>
          <w:color w:val="000000"/>
          <w:sz w:val="24"/>
          <w:szCs w:val="24"/>
        </w:rPr>
        <w:t xml:space="preserve">Мы ведём наибольшее в России число дел </w:t>
      </w:r>
      <w:r w:rsidR="0090526F" w:rsidRPr="0090526F">
        <w:rPr>
          <w:rFonts w:ascii="Times New Roman" w:eastAsia="Times New Roman" w:hAnsi="Times New Roman" w:cs="Times New Roman"/>
          <w:i/>
          <w:color w:val="000000"/>
          <w:sz w:val="24"/>
          <w:szCs w:val="24"/>
        </w:rPr>
        <w:t>по новым ЛГБТ-</w:t>
      </w:r>
      <w:proofErr w:type="spellStart"/>
      <w:r w:rsidR="0090526F" w:rsidRPr="0090526F">
        <w:rPr>
          <w:rFonts w:ascii="Times New Roman" w:eastAsia="Times New Roman" w:hAnsi="Times New Roman" w:cs="Times New Roman"/>
          <w:i/>
          <w:color w:val="000000"/>
          <w:sz w:val="24"/>
          <w:szCs w:val="24"/>
        </w:rPr>
        <w:t>фобным</w:t>
      </w:r>
      <w:proofErr w:type="spellEnd"/>
      <w:r w:rsidR="0090526F" w:rsidRPr="0090526F">
        <w:rPr>
          <w:rFonts w:ascii="Times New Roman" w:eastAsia="Times New Roman" w:hAnsi="Times New Roman" w:cs="Times New Roman"/>
          <w:i/>
          <w:color w:val="000000"/>
          <w:sz w:val="24"/>
          <w:szCs w:val="24"/>
        </w:rPr>
        <w:t xml:space="preserve"> законам о «пропаганде и демонстрации нетрадиционных сексуальных отношений и смены пола» (9,5% от общего количества</w:t>
      </w:r>
      <w:r w:rsidR="0090526F">
        <w:rPr>
          <w:rFonts w:ascii="Times New Roman" w:eastAsia="Times New Roman" w:hAnsi="Times New Roman" w:cs="Times New Roman"/>
          <w:i/>
          <w:color w:val="000000"/>
          <w:sz w:val="24"/>
          <w:szCs w:val="24"/>
        </w:rPr>
        <w:t xml:space="preserve"> наших дел – </w:t>
      </w:r>
      <w:r w:rsidR="0090526F" w:rsidRPr="0090526F">
        <w:rPr>
          <w:rFonts w:ascii="Times New Roman" w:eastAsia="Times New Roman" w:hAnsi="Times New Roman" w:cs="Times New Roman"/>
          <w:i/>
          <w:color w:val="000000"/>
          <w:sz w:val="24"/>
          <w:szCs w:val="24"/>
        </w:rPr>
        <w:t>22% в</w:t>
      </w:r>
      <w:r w:rsidR="0090526F">
        <w:rPr>
          <w:rFonts w:ascii="Times New Roman" w:eastAsia="Times New Roman" w:hAnsi="Times New Roman" w:cs="Times New Roman"/>
          <w:i/>
          <w:color w:val="000000"/>
          <w:sz w:val="24"/>
          <w:szCs w:val="24"/>
        </w:rPr>
        <w:t xml:space="preserve">сех дел в стране, известным </w:t>
      </w:r>
      <w:r w:rsidR="0090526F" w:rsidRPr="0090526F">
        <w:rPr>
          <w:rFonts w:ascii="Times New Roman" w:eastAsia="Times New Roman" w:hAnsi="Times New Roman" w:cs="Times New Roman"/>
          <w:i/>
          <w:color w:val="000000"/>
          <w:sz w:val="24"/>
          <w:szCs w:val="24"/>
        </w:rPr>
        <w:t>из публичных ресурсов и обращений</w:t>
      </w:r>
      <w:r w:rsidR="0090526F">
        <w:rPr>
          <w:rFonts w:ascii="Times New Roman" w:eastAsia="Times New Roman" w:hAnsi="Times New Roman" w:cs="Times New Roman"/>
          <w:i/>
          <w:color w:val="000000"/>
          <w:sz w:val="24"/>
          <w:szCs w:val="24"/>
        </w:rPr>
        <w:t xml:space="preserve"> за юридической помощью</w:t>
      </w:r>
      <w:r w:rsidR="0090526F" w:rsidRPr="0090526F">
        <w:rPr>
          <w:rFonts w:ascii="Times New Roman" w:eastAsia="Times New Roman" w:hAnsi="Times New Roman" w:cs="Times New Roman"/>
          <w:i/>
          <w:color w:val="000000"/>
          <w:sz w:val="24"/>
          <w:szCs w:val="24"/>
        </w:rPr>
        <w:t>; 3% от всех наших юри</w:t>
      </w:r>
      <w:r w:rsidR="0090526F">
        <w:rPr>
          <w:rFonts w:ascii="Times New Roman" w:eastAsia="Times New Roman" w:hAnsi="Times New Roman" w:cs="Times New Roman"/>
          <w:i/>
          <w:color w:val="000000"/>
          <w:sz w:val="24"/>
          <w:szCs w:val="24"/>
        </w:rPr>
        <w:t>дических консультаций)</w:t>
      </w:r>
    </w:p>
    <w:p w:rsidR="008B32FB" w:rsidRPr="00724450" w:rsidRDefault="008B32FB" w:rsidP="0090526F">
      <w:pPr>
        <w:spacing w:line="240" w:lineRule="auto"/>
        <w:ind w:right="-304" w:firstLine="851"/>
        <w:jc w:val="both"/>
        <w:rPr>
          <w:rFonts w:ascii="Times New Roman" w:eastAsia="Times New Roman" w:hAnsi="Times New Roman" w:cs="Times New Roman"/>
          <w:color w:val="000000"/>
          <w:sz w:val="24"/>
          <w:szCs w:val="24"/>
        </w:rPr>
      </w:pPr>
      <w:r w:rsidRPr="00724450">
        <w:rPr>
          <w:rFonts w:ascii="Times New Roman" w:eastAsia="Times New Roman" w:hAnsi="Times New Roman" w:cs="Times New Roman"/>
          <w:color w:val="000000"/>
          <w:sz w:val="24"/>
          <w:szCs w:val="24"/>
        </w:rPr>
        <w:t xml:space="preserve">Решение Верховного суда Российской Федерации от 30.11.2023 о запрете </w:t>
      </w:r>
      <w:r w:rsidR="002B2D06">
        <w:rPr>
          <w:rFonts w:ascii="Times New Roman" w:eastAsia="Times New Roman" w:hAnsi="Times New Roman" w:cs="Times New Roman"/>
          <w:color w:val="000000"/>
          <w:sz w:val="24"/>
          <w:szCs w:val="24"/>
        </w:rPr>
        <w:t xml:space="preserve">в России </w:t>
      </w:r>
      <w:r w:rsidR="002B2D06">
        <w:rPr>
          <w:rFonts w:ascii="Times New Roman" w:eastAsia="Times New Roman" w:hAnsi="Times New Roman" w:cs="Times New Roman"/>
          <w:color w:val="000000"/>
          <w:sz w:val="24"/>
          <w:szCs w:val="24"/>
        </w:rPr>
        <w:br/>
        <w:t>«международного ЛГБТ-движения» как экстремистского фактически является запретом на создание любых объединений</w:t>
      </w:r>
      <w:bookmarkStart w:id="0" w:name="_GoBack"/>
      <w:bookmarkEnd w:id="0"/>
      <w:r w:rsidR="002B2D06">
        <w:rPr>
          <w:rFonts w:ascii="Times New Roman" w:eastAsia="Times New Roman" w:hAnsi="Times New Roman" w:cs="Times New Roman"/>
          <w:color w:val="000000"/>
          <w:sz w:val="24"/>
          <w:szCs w:val="24"/>
        </w:rPr>
        <w:t xml:space="preserve">, защищающих права ЛГБТ-людей, а также существенно ограничивает свободу выражения мнений об ЛГБТ+, не согласующихся с негативным мнением российских властей. </w:t>
      </w:r>
      <w:r w:rsidRPr="00724450">
        <w:rPr>
          <w:rFonts w:ascii="Times New Roman" w:eastAsia="Times New Roman" w:hAnsi="Times New Roman" w:cs="Times New Roman"/>
          <w:color w:val="000000"/>
          <w:sz w:val="24"/>
          <w:szCs w:val="24"/>
        </w:rPr>
        <w:t>Офи</w:t>
      </w:r>
      <w:r w:rsidR="002B2D06">
        <w:rPr>
          <w:rFonts w:ascii="Times New Roman" w:eastAsia="Times New Roman" w:hAnsi="Times New Roman" w:cs="Times New Roman"/>
          <w:color w:val="000000"/>
          <w:sz w:val="24"/>
          <w:szCs w:val="24"/>
        </w:rPr>
        <w:t xml:space="preserve">циально формулировка </w:t>
      </w:r>
      <w:r w:rsidRPr="00724450">
        <w:rPr>
          <w:rFonts w:ascii="Times New Roman" w:eastAsia="Times New Roman" w:hAnsi="Times New Roman" w:cs="Times New Roman"/>
          <w:color w:val="000000"/>
          <w:sz w:val="24"/>
          <w:szCs w:val="24"/>
        </w:rPr>
        <w:t xml:space="preserve">ограничения выглядит следующим образом: </w:t>
      </w:r>
    </w:p>
    <w:p w:rsidR="008B32FB" w:rsidRDefault="008B32FB" w:rsidP="00724450">
      <w:pPr>
        <w:spacing w:line="240" w:lineRule="auto"/>
        <w:ind w:right="-304" w:firstLine="851"/>
        <w:jc w:val="both"/>
        <w:rPr>
          <w:rFonts w:ascii="Times New Roman" w:eastAsia="Times New Roman" w:hAnsi="Times New Roman" w:cs="Times New Roman"/>
          <w:color w:val="000000"/>
          <w:sz w:val="24"/>
          <w:szCs w:val="24"/>
        </w:rPr>
      </w:pPr>
      <w:r w:rsidRPr="00724450">
        <w:rPr>
          <w:rFonts w:ascii="Times New Roman" w:eastAsia="Times New Roman" w:hAnsi="Times New Roman" w:cs="Times New Roman"/>
          <w:color w:val="000000"/>
          <w:sz w:val="24"/>
          <w:szCs w:val="24"/>
        </w:rPr>
        <w:t xml:space="preserve"> «</w:t>
      </w:r>
      <w:r w:rsidRPr="00724450">
        <w:rPr>
          <w:rFonts w:ascii="Times New Roman" w:eastAsia="Times New Roman" w:hAnsi="Times New Roman" w:cs="Times New Roman"/>
          <w:i/>
          <w:color w:val="000000"/>
          <w:sz w:val="24"/>
          <w:szCs w:val="24"/>
        </w:rPr>
        <w:t>решение Верховного Суда Российской Федерации о признании «Международного общественного движения ЛГБТ» и его структурных подразделений экстремистским и о запрете их деятельности направлено на запрет ЛГБТ-пропаганды, рекламирования, формирования заинтересованности, вовлечения в ЛГБТ-движение</w:t>
      </w:r>
      <w:r w:rsidRPr="00724450">
        <w:rPr>
          <w:rFonts w:ascii="Times New Roman" w:eastAsia="Times New Roman" w:hAnsi="Times New Roman" w:cs="Times New Roman"/>
          <w:color w:val="000000"/>
          <w:sz w:val="24"/>
          <w:szCs w:val="24"/>
        </w:rPr>
        <w:t>»</w:t>
      </w:r>
      <w:r w:rsidRPr="00724450">
        <w:rPr>
          <w:rStyle w:val="a6"/>
          <w:rFonts w:ascii="Times New Roman" w:eastAsia="Times New Roman" w:hAnsi="Times New Roman" w:cs="Times New Roman"/>
          <w:color w:val="000000"/>
          <w:sz w:val="24"/>
          <w:szCs w:val="24"/>
        </w:rPr>
        <w:footnoteReference w:id="1"/>
      </w:r>
      <w:r w:rsidR="002B2D06">
        <w:rPr>
          <w:rFonts w:ascii="Times New Roman" w:eastAsia="Times New Roman" w:hAnsi="Times New Roman" w:cs="Times New Roman"/>
          <w:color w:val="000000"/>
          <w:sz w:val="24"/>
          <w:szCs w:val="24"/>
        </w:rPr>
        <w:t>.</w:t>
      </w:r>
    </w:p>
    <w:p w:rsidR="002B2D06" w:rsidRDefault="002B2D06" w:rsidP="002B2D06">
      <w:pPr>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Данное решение открыто противоречит постановлению Верховного суда РФ </w:t>
      </w:r>
      <w:r w:rsidRPr="00724450">
        <w:rPr>
          <w:rFonts w:ascii="Times New Roman" w:eastAsia="Times New Roman" w:hAnsi="Times New Roman" w:cs="Times New Roman"/>
          <w:color w:val="000000"/>
          <w:sz w:val="24"/>
          <w:szCs w:val="24"/>
        </w:rPr>
        <w:t>от 23.09.2014</w:t>
      </w:r>
      <w:r>
        <w:rPr>
          <w:rFonts w:ascii="Times New Roman" w:eastAsia="Times New Roman" w:hAnsi="Times New Roman" w:cs="Times New Roman"/>
          <w:color w:val="000000"/>
          <w:sz w:val="24"/>
          <w:szCs w:val="24"/>
        </w:rPr>
        <w:t xml:space="preserve"> N 24-П. Согласно Постановлению 2014 года, </w:t>
      </w:r>
      <w:r w:rsidRPr="002B2D06">
        <w:rPr>
          <w:rFonts w:ascii="Times New Roman" w:eastAsia="Times New Roman" w:hAnsi="Times New Roman" w:cs="Times New Roman"/>
          <w:i/>
          <w:color w:val="000000"/>
          <w:sz w:val="24"/>
          <w:szCs w:val="24"/>
        </w:rPr>
        <w:t>«государство призвано принимать меры, направленные на исключение возможных ущемлений прав и законных интересов лиц по мотиву их сексуальной ориентации, и обеспечивать эффективные возможности для защиты и восстановления их нарушенных прав на основе закрепленного в статье 19 (часть 1) Конституции Российской Федерации принципа равенства всех перед законом и судом»</w:t>
      </w:r>
      <w:r>
        <w:rPr>
          <w:rStyle w:val="a6"/>
          <w:rFonts w:ascii="Times New Roman" w:eastAsia="Times New Roman" w:hAnsi="Times New Roman" w:cs="Times New Roman"/>
          <w:color w:val="000000"/>
          <w:sz w:val="24"/>
          <w:szCs w:val="24"/>
        </w:rPr>
        <w:footnoteReference w:id="2"/>
      </w:r>
      <w:r w:rsidRPr="00724450">
        <w:rPr>
          <w:rFonts w:ascii="Times New Roman" w:eastAsia="Times New Roman" w:hAnsi="Times New Roman" w:cs="Times New Roman"/>
          <w:color w:val="000000"/>
          <w:sz w:val="24"/>
          <w:szCs w:val="24"/>
        </w:rPr>
        <w:t xml:space="preserve">. </w:t>
      </w:r>
    </w:p>
    <w:p w:rsidR="00DC15A8" w:rsidRPr="00724450" w:rsidRDefault="00DC15A8" w:rsidP="00DC15A8">
      <w:pPr>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24450">
        <w:rPr>
          <w:rFonts w:ascii="Times New Roman" w:eastAsia="Times New Roman" w:hAnsi="Times New Roman" w:cs="Times New Roman"/>
          <w:color w:val="000000"/>
          <w:sz w:val="24"/>
          <w:szCs w:val="24"/>
        </w:rPr>
        <w:t>ешение Верховного суда Российской Федерации от 30.11.2023 также противоречит позиции Конституционного суда Российской Федерации, изложенной в постановлении от 23.09.2014 № 24-П, согласно которому в условиях демократического общества вопросы, связанные с сексуальным самоопределением, не исключаются из публичного обсуждения, граждане, в том числе и те, чья сексуальная ориентация отличается от общепринятой, не могут быть лишены возможности в целях защиты своих прав и законных интересов или прав и законных интересов других лиц (социальных групп) использовать для привлечения внимания общественности к имеющимся фактам их нарушений все не запрещенные законом способы. К таким способам относится и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r w:rsidRPr="00DC15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Таким образом, п</w:t>
      </w:r>
      <w:r w:rsidRPr="00724450">
        <w:rPr>
          <w:rFonts w:ascii="Times New Roman" w:eastAsia="Times New Roman" w:hAnsi="Times New Roman" w:cs="Times New Roman"/>
          <w:color w:val="000000"/>
          <w:sz w:val="24"/>
          <w:szCs w:val="24"/>
        </w:rPr>
        <w:t xml:space="preserve">ризнание экстремистским несуществующего движения </w:t>
      </w:r>
      <w:r>
        <w:rPr>
          <w:rFonts w:ascii="Times New Roman" w:eastAsia="Times New Roman" w:hAnsi="Times New Roman" w:cs="Times New Roman"/>
          <w:color w:val="000000"/>
          <w:sz w:val="24"/>
          <w:szCs w:val="24"/>
        </w:rPr>
        <w:t xml:space="preserve">нарушает внутренне законодательство РФ (в том числе Конституцию), фактически криминализирует правозащитную, активистскую или иную публичную деятельности в интересах ЛГБТ+ людей, создавая </w:t>
      </w:r>
      <w:r w:rsidRPr="00724450">
        <w:rPr>
          <w:rFonts w:ascii="Times New Roman" w:eastAsia="Times New Roman" w:hAnsi="Times New Roman" w:cs="Times New Roman"/>
          <w:color w:val="000000"/>
          <w:sz w:val="24"/>
          <w:szCs w:val="24"/>
        </w:rPr>
        <w:t>риск</w:t>
      </w:r>
      <w:r>
        <w:rPr>
          <w:rFonts w:ascii="Times New Roman" w:eastAsia="Times New Roman" w:hAnsi="Times New Roman" w:cs="Times New Roman"/>
          <w:color w:val="000000"/>
          <w:sz w:val="24"/>
          <w:szCs w:val="24"/>
        </w:rPr>
        <w:t xml:space="preserve"> государственного преследования </w:t>
      </w:r>
      <w:r w:rsidRPr="00724450">
        <w:rPr>
          <w:rFonts w:ascii="Times New Roman" w:eastAsia="Times New Roman" w:hAnsi="Times New Roman" w:cs="Times New Roman"/>
          <w:color w:val="000000"/>
          <w:sz w:val="24"/>
          <w:szCs w:val="24"/>
        </w:rPr>
        <w:t>для правозащитников, активистов, журналистов, возможно – для всех открыто выражающих свои взгляды ЛГБТ-персон.</w:t>
      </w:r>
    </w:p>
    <w:p w:rsidR="00A17068" w:rsidRPr="00724450" w:rsidRDefault="00A17068" w:rsidP="00724450">
      <w:pPr>
        <w:spacing w:line="240" w:lineRule="auto"/>
        <w:ind w:right="-304" w:firstLine="851"/>
        <w:jc w:val="both"/>
        <w:rPr>
          <w:rFonts w:ascii="Times New Roman" w:eastAsia="Times New Roman" w:hAnsi="Times New Roman" w:cs="Times New Roman"/>
          <w:color w:val="000000"/>
          <w:sz w:val="24"/>
          <w:szCs w:val="24"/>
        </w:rPr>
      </w:pPr>
      <w:r w:rsidRPr="00724450">
        <w:rPr>
          <w:rFonts w:ascii="Times New Roman" w:eastAsia="Times New Roman" w:hAnsi="Times New Roman" w:cs="Times New Roman"/>
          <w:color w:val="000000"/>
          <w:sz w:val="24"/>
          <w:szCs w:val="24"/>
        </w:rPr>
        <w:lastRenderedPageBreak/>
        <w:t>Более подробная информация содержится в региональных ответах Минюста России</w:t>
      </w:r>
      <w:r w:rsidRPr="00724450">
        <w:rPr>
          <w:rStyle w:val="a6"/>
          <w:rFonts w:ascii="Times New Roman" w:eastAsia="Times New Roman" w:hAnsi="Times New Roman" w:cs="Times New Roman"/>
          <w:color w:val="000000"/>
          <w:sz w:val="24"/>
          <w:szCs w:val="24"/>
        </w:rPr>
        <w:footnoteReference w:id="3"/>
      </w:r>
      <w:r w:rsidRPr="00724450">
        <w:rPr>
          <w:rFonts w:ascii="Times New Roman" w:eastAsia="Times New Roman" w:hAnsi="Times New Roman" w:cs="Times New Roman"/>
          <w:color w:val="000000"/>
          <w:sz w:val="24"/>
          <w:szCs w:val="24"/>
        </w:rPr>
        <w:t xml:space="preserve"> датированных концом д</w:t>
      </w:r>
      <w:r w:rsidR="0034645F">
        <w:rPr>
          <w:rFonts w:ascii="Times New Roman" w:eastAsia="Times New Roman" w:hAnsi="Times New Roman" w:cs="Times New Roman"/>
          <w:color w:val="000000"/>
          <w:sz w:val="24"/>
          <w:szCs w:val="24"/>
        </w:rPr>
        <w:t>екабря 2023 года</w:t>
      </w:r>
      <w:r w:rsidRPr="00724450">
        <w:rPr>
          <w:rFonts w:ascii="Times New Roman" w:eastAsia="Times New Roman" w:hAnsi="Times New Roman" w:cs="Times New Roman"/>
          <w:color w:val="000000"/>
          <w:sz w:val="24"/>
          <w:szCs w:val="24"/>
        </w:rPr>
        <w:t xml:space="preserve">: </w:t>
      </w:r>
    </w:p>
    <w:p w:rsidR="00A17068" w:rsidRPr="00724450" w:rsidRDefault="00A17068" w:rsidP="00724450">
      <w:pPr>
        <w:spacing w:line="240" w:lineRule="auto"/>
        <w:ind w:right="-304" w:firstLine="851"/>
        <w:jc w:val="both"/>
        <w:rPr>
          <w:rFonts w:ascii="Times New Roman" w:eastAsia="Times New Roman" w:hAnsi="Times New Roman" w:cs="Times New Roman"/>
          <w:color w:val="000000"/>
          <w:sz w:val="24"/>
          <w:szCs w:val="24"/>
        </w:rPr>
      </w:pPr>
      <w:r w:rsidRPr="00724450">
        <w:rPr>
          <w:rFonts w:ascii="Times New Roman" w:eastAsia="Times New Roman" w:hAnsi="Times New Roman" w:cs="Times New Roman"/>
          <w:color w:val="000000"/>
          <w:sz w:val="24"/>
          <w:szCs w:val="24"/>
        </w:rPr>
        <w:t>«</w:t>
      </w:r>
      <w:r w:rsidRPr="00724450">
        <w:rPr>
          <w:rFonts w:ascii="Times New Roman" w:eastAsia="Times New Roman" w:hAnsi="Times New Roman" w:cs="Times New Roman"/>
          <w:i/>
          <w:color w:val="000000"/>
          <w:sz w:val="24"/>
          <w:szCs w:val="24"/>
        </w:rPr>
        <w:t>Вместе с тем, сообщаем, что 30.11.2023 Верховным Судом Российской Федерации принято решение о признании Международного общественного движения ЛГБТ (далее - Движение ЛГБТ) экстремистской организацией. В соответствии с указанным решением, деятельность Движения ЛГБТ, а равно использование, пропаганда и демонстрация его символики, в том числе радужного флага, запрещена на всей территории Российской</w:t>
      </w:r>
      <w:r w:rsidRPr="00724450">
        <w:rPr>
          <w:rFonts w:ascii="Times New Roman" w:eastAsia="Times New Roman" w:hAnsi="Times New Roman" w:cs="Times New Roman"/>
          <w:color w:val="000000"/>
          <w:sz w:val="24"/>
          <w:szCs w:val="24"/>
        </w:rPr>
        <w:t xml:space="preserve"> </w:t>
      </w:r>
      <w:r w:rsidRPr="00724450">
        <w:rPr>
          <w:rFonts w:ascii="Times New Roman" w:eastAsia="Times New Roman" w:hAnsi="Times New Roman" w:cs="Times New Roman"/>
          <w:i/>
          <w:color w:val="000000"/>
          <w:sz w:val="24"/>
          <w:szCs w:val="24"/>
        </w:rPr>
        <w:t>Федерации»</w:t>
      </w:r>
      <w:r w:rsidRPr="00724450">
        <w:rPr>
          <w:rFonts w:ascii="Times New Roman" w:eastAsia="Times New Roman" w:hAnsi="Times New Roman" w:cs="Times New Roman"/>
          <w:color w:val="000000"/>
          <w:sz w:val="24"/>
          <w:szCs w:val="24"/>
        </w:rPr>
        <w:t xml:space="preserve">; </w:t>
      </w:r>
    </w:p>
    <w:p w:rsidR="00A17068" w:rsidRPr="00724450" w:rsidRDefault="00A17068" w:rsidP="00724450">
      <w:pPr>
        <w:spacing w:line="240" w:lineRule="auto"/>
        <w:ind w:right="-304" w:firstLine="851"/>
        <w:jc w:val="both"/>
        <w:rPr>
          <w:rFonts w:ascii="Times New Roman" w:eastAsia="Times New Roman" w:hAnsi="Times New Roman" w:cs="Times New Roman"/>
          <w:i/>
          <w:color w:val="000000"/>
          <w:sz w:val="24"/>
          <w:szCs w:val="24"/>
        </w:rPr>
      </w:pPr>
      <w:r w:rsidRPr="00724450">
        <w:rPr>
          <w:rFonts w:ascii="Times New Roman" w:eastAsia="Times New Roman" w:hAnsi="Times New Roman" w:cs="Times New Roman"/>
          <w:i/>
          <w:color w:val="000000"/>
          <w:sz w:val="24"/>
          <w:szCs w:val="24"/>
        </w:rPr>
        <w:t>«Заявление о принадлежности к ЛГБТ оценивается в качестве заявления о принадлежности к экстремистскому сообществу. Следовательно, такое заявление недопустимо и может быть приравнено к возбуждению ненависти или вражды, а также унижению достоинства человека либо группы лиц по признакам пола, происхождения, отношения к религии, а равно принадлежности к какой-либо социальной группе, в случае, если указанное деяние совершается публично, в том числе с использованием средств массовой информации либо информационно-телекоммуникационных сетей, включая сеть «Интернет», что, в свою очередь, влечет административную (ст. 20.3.1 КоАП РФ) или уголовную ответственность (ст. 282 УК РФ) (при совершении деяния лицом, ранее подвергнутым административной ответственности согласно ст. 20.3.1. КоАП РФ). Кроме того, заявление о принадлежности к движению ЛГБТ может быть также приравнено к участию в нем»;</w:t>
      </w:r>
    </w:p>
    <w:p w:rsidR="00A17068" w:rsidRPr="00724450" w:rsidRDefault="00A17068" w:rsidP="00724450">
      <w:pPr>
        <w:spacing w:line="240" w:lineRule="auto"/>
        <w:ind w:right="-304" w:firstLine="851"/>
        <w:jc w:val="both"/>
        <w:rPr>
          <w:rFonts w:ascii="Times New Roman" w:eastAsia="Times New Roman" w:hAnsi="Times New Roman" w:cs="Times New Roman"/>
          <w:i/>
          <w:color w:val="000000"/>
          <w:sz w:val="24"/>
          <w:szCs w:val="24"/>
        </w:rPr>
      </w:pPr>
      <w:r w:rsidRPr="00724450">
        <w:rPr>
          <w:rFonts w:ascii="Times New Roman" w:eastAsia="Times New Roman" w:hAnsi="Times New Roman" w:cs="Times New Roman"/>
          <w:i/>
          <w:color w:val="000000"/>
          <w:sz w:val="24"/>
          <w:szCs w:val="24"/>
        </w:rPr>
        <w:t>В свою очередь, под участием в деятельности ЛГБТ на территории Российской Федерации, в том числе в Ставропольском крае, понимается выполнение лицом функциональных обязанностей по обеспечению деятельности такой организации (сообщества, движения) (снабжение информацией, ведение документации, организация мероприятий, ведение сайтов в информационно-телекоммуникационной сети «Интернет» и т.п.), а также иные действия, направленные на продолжение или возобновление противоправной деятельности запрещенной организации (сообщества, движения) (например, созыв собраний, организация вербовки новых членов, шествий, использование банковских счетов и т.п.). За совершение указанных действий предусмотрена уголовная ответственность согласно ст. 282.1, 282.2 УК РФ. Кроме того, сообщаем, что финансирование деятельности движения ЛГБТ является финансированием экстремистской деятельности. Ответственность за совершение данного деяния предусмотрена ст. 282.3 УК РФ. Кроме того, распространение информации о движении ЛГБТ без указания на то, что деятельность соответствующего общественного объединения запрещена, влечет за собой административную ответственность согласно ч. 2. ст.13.15 КоАП РФ. Соответствующая уголовно-правовая санкция предусмотрена за совершение преступления, состав которого закреплен в ст. 280 УК РФ».</w:t>
      </w:r>
    </w:p>
    <w:p w:rsidR="008B32FB" w:rsidRPr="00724450" w:rsidRDefault="00A17068" w:rsidP="0034645F">
      <w:pPr>
        <w:ind w:firstLine="851"/>
        <w:jc w:val="both"/>
        <w:rPr>
          <w:rFonts w:ascii="Times New Roman" w:eastAsia="Times New Roman" w:hAnsi="Times New Roman" w:cs="Times New Roman"/>
          <w:color w:val="000000"/>
          <w:sz w:val="24"/>
          <w:szCs w:val="24"/>
        </w:rPr>
      </w:pPr>
      <w:r w:rsidRPr="00724450">
        <w:rPr>
          <w:rFonts w:ascii="Times New Roman" w:eastAsia="Times New Roman" w:hAnsi="Times New Roman" w:cs="Times New Roman"/>
          <w:color w:val="000000"/>
          <w:sz w:val="24"/>
          <w:szCs w:val="24"/>
        </w:rPr>
        <w:t>В решении Верховного суда Российской Федерации написано, что Минюст России установил 281 лицо, «</w:t>
      </w:r>
      <w:r w:rsidRPr="00724450">
        <w:rPr>
          <w:rFonts w:ascii="Times New Roman" w:eastAsia="Times New Roman" w:hAnsi="Times New Roman" w:cs="Times New Roman"/>
          <w:i/>
          <w:color w:val="000000"/>
          <w:sz w:val="24"/>
          <w:szCs w:val="24"/>
        </w:rPr>
        <w:t>пропагандирующее ЛГБТ-идеологию и участвующее в деятельности Движения</w:t>
      </w:r>
      <w:r w:rsidR="0034645F">
        <w:rPr>
          <w:rFonts w:ascii="Times New Roman" w:eastAsia="Times New Roman" w:hAnsi="Times New Roman" w:cs="Times New Roman"/>
          <w:color w:val="000000"/>
          <w:sz w:val="24"/>
          <w:szCs w:val="24"/>
        </w:rPr>
        <w:t>». Список является закрытым, его точный состав на данный момент неизвестен.</w:t>
      </w:r>
      <w:r w:rsidR="006E01B1">
        <w:rPr>
          <w:rFonts w:ascii="Times New Roman" w:eastAsia="Times New Roman" w:hAnsi="Times New Roman" w:cs="Times New Roman"/>
          <w:color w:val="000000"/>
          <w:sz w:val="24"/>
          <w:szCs w:val="24"/>
        </w:rPr>
        <w:t xml:space="preserve"> Официальное признание «экстремистами» для данных лиц грозит наложением драконовских ограничений на пользование личными банковскими счетами, почти полное лишение возможности выражать своё мнение публично, не подвергаясь цензуре, а также возможным тюремным сроком от 12 до 20 лет.</w:t>
      </w:r>
    </w:p>
    <w:p w:rsidR="00A17068" w:rsidRPr="00724450" w:rsidRDefault="006E01B1" w:rsidP="00724450">
      <w:pPr>
        <w:spacing w:line="240" w:lineRule="auto"/>
        <w:ind w:right="-30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Верховный с</w:t>
      </w:r>
      <w:r w:rsidR="00A17068" w:rsidRPr="00724450">
        <w:rPr>
          <w:rFonts w:ascii="Times New Roman" w:eastAsia="Times New Roman" w:hAnsi="Times New Roman" w:cs="Times New Roman"/>
          <w:color w:val="000000"/>
          <w:sz w:val="24"/>
          <w:szCs w:val="24"/>
        </w:rPr>
        <w:t xml:space="preserve">уд Российской Федерации </w:t>
      </w:r>
      <w:r w:rsidR="0034645F">
        <w:rPr>
          <w:rFonts w:ascii="Times New Roman" w:eastAsia="Times New Roman" w:hAnsi="Times New Roman" w:cs="Times New Roman"/>
          <w:color w:val="000000"/>
          <w:sz w:val="24"/>
          <w:szCs w:val="24"/>
        </w:rPr>
        <w:t>утверждает, что «международное ЛГБТ-движение</w:t>
      </w:r>
      <w:r w:rsidR="00A17068" w:rsidRPr="00724450">
        <w:rPr>
          <w:rFonts w:ascii="Times New Roman" w:eastAsia="Times New Roman" w:hAnsi="Times New Roman" w:cs="Times New Roman"/>
          <w:color w:val="000000"/>
          <w:sz w:val="24"/>
          <w:szCs w:val="24"/>
        </w:rPr>
        <w:t>» пропагандирует идеологию «</w:t>
      </w:r>
      <w:r w:rsidR="00A17068" w:rsidRPr="00724450">
        <w:rPr>
          <w:rFonts w:ascii="Times New Roman" w:eastAsia="Times New Roman" w:hAnsi="Times New Roman" w:cs="Times New Roman"/>
          <w:i/>
          <w:color w:val="000000"/>
          <w:sz w:val="24"/>
          <w:szCs w:val="24"/>
        </w:rPr>
        <w:t>разрушения традиционных ценностей, семьи и брака посредством достижения полной моральной эквивалентности нетрадиционных сексуальных отношений с традиционными</w:t>
      </w:r>
      <w:r w:rsidR="0034645F">
        <w:rPr>
          <w:rFonts w:ascii="Times New Roman" w:eastAsia="Times New Roman" w:hAnsi="Times New Roman" w:cs="Times New Roman"/>
          <w:color w:val="000000"/>
          <w:sz w:val="24"/>
          <w:szCs w:val="24"/>
        </w:rPr>
        <w:t xml:space="preserve">». Экстремистские действия в нём характеризуются как </w:t>
      </w:r>
      <w:r w:rsidR="00A17068" w:rsidRPr="00724450">
        <w:rPr>
          <w:rFonts w:ascii="Times New Roman" w:eastAsia="Times New Roman" w:hAnsi="Times New Roman" w:cs="Times New Roman"/>
          <w:color w:val="000000"/>
          <w:sz w:val="24"/>
          <w:szCs w:val="24"/>
        </w:rPr>
        <w:lastRenderedPageBreak/>
        <w:t>«</w:t>
      </w:r>
      <w:r w:rsidR="00A17068" w:rsidRPr="00724450">
        <w:rPr>
          <w:rFonts w:ascii="Times New Roman" w:eastAsia="Times New Roman" w:hAnsi="Times New Roman" w:cs="Times New Roman"/>
          <w:i/>
          <w:color w:val="000000"/>
          <w:sz w:val="24"/>
          <w:szCs w:val="24"/>
        </w:rPr>
        <w:t>действия, которые совершаются по мотивам ненависти и вражды, идей превосходства и исключительности</w:t>
      </w:r>
      <w:r w:rsidR="003464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Таким образом, Решение противоречит не только действительности и здравому смыслу, но и Конституции РФ</w:t>
      </w:r>
      <w:r w:rsidR="00A17068" w:rsidRPr="00724450">
        <w:rPr>
          <w:rFonts w:ascii="Times New Roman" w:eastAsia="Times New Roman" w:hAnsi="Times New Roman" w:cs="Times New Roman"/>
          <w:color w:val="000000"/>
          <w:sz w:val="24"/>
          <w:szCs w:val="24"/>
        </w:rPr>
        <w:t>, которая «</w:t>
      </w:r>
      <w:r w:rsidR="00A17068" w:rsidRPr="00724450">
        <w:rPr>
          <w:rFonts w:ascii="Times New Roman" w:eastAsia="Times New Roman" w:hAnsi="Times New Roman" w:cs="Times New Roman"/>
          <w:i/>
          <w:color w:val="000000"/>
          <w:sz w:val="24"/>
          <w:szCs w:val="24"/>
        </w:rPr>
        <w:t>запрещает пропаганду социального превосходства</w:t>
      </w:r>
      <w:r w:rsidR="00A17068" w:rsidRPr="007244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(ст.29 п.2)</w:t>
      </w:r>
      <w:r w:rsidR="00A17068" w:rsidRPr="00724450">
        <w:rPr>
          <w:rFonts w:ascii="Times New Roman" w:eastAsia="Times New Roman" w:hAnsi="Times New Roman" w:cs="Times New Roman"/>
          <w:color w:val="000000"/>
          <w:sz w:val="24"/>
          <w:szCs w:val="24"/>
        </w:rPr>
        <w:t xml:space="preserve">, он признается в </w:t>
      </w:r>
      <w:proofErr w:type="spellStart"/>
      <w:r w:rsidR="00A17068" w:rsidRPr="00724450">
        <w:rPr>
          <w:rFonts w:ascii="Times New Roman" w:eastAsia="Times New Roman" w:hAnsi="Times New Roman" w:cs="Times New Roman"/>
          <w:color w:val="000000"/>
          <w:sz w:val="24"/>
          <w:szCs w:val="24"/>
        </w:rPr>
        <w:t>антиконституционности</w:t>
      </w:r>
      <w:proofErr w:type="spellEnd"/>
      <w:r w:rsidR="00A17068" w:rsidRPr="00724450">
        <w:rPr>
          <w:rFonts w:ascii="Times New Roman" w:eastAsia="Times New Roman" w:hAnsi="Times New Roman" w:cs="Times New Roman"/>
          <w:color w:val="000000"/>
          <w:sz w:val="24"/>
          <w:szCs w:val="24"/>
        </w:rPr>
        <w:t xml:space="preserve"> своего же решения, в котором четко обозначается, что гомосексуалы и гетеросекс</w:t>
      </w:r>
      <w:r>
        <w:rPr>
          <w:rFonts w:ascii="Times New Roman" w:eastAsia="Times New Roman" w:hAnsi="Times New Roman" w:cs="Times New Roman"/>
          <w:color w:val="000000"/>
          <w:sz w:val="24"/>
          <w:szCs w:val="24"/>
        </w:rPr>
        <w:t xml:space="preserve">уалы «морально неэквивалентны». При этом Решение криминализует активности, добивающиеся </w:t>
      </w:r>
      <w:r w:rsidR="00A17068" w:rsidRPr="00724450">
        <w:rPr>
          <w:rFonts w:ascii="Times New Roman" w:eastAsia="Times New Roman" w:hAnsi="Times New Roman" w:cs="Times New Roman"/>
          <w:color w:val="000000"/>
          <w:sz w:val="24"/>
          <w:szCs w:val="24"/>
        </w:rPr>
        <w:t>«</w:t>
      </w:r>
      <w:r w:rsidR="00A17068" w:rsidRPr="00724450">
        <w:rPr>
          <w:rFonts w:ascii="Times New Roman" w:eastAsia="Times New Roman" w:hAnsi="Times New Roman" w:cs="Times New Roman"/>
          <w:i/>
          <w:color w:val="000000"/>
          <w:sz w:val="24"/>
          <w:szCs w:val="24"/>
        </w:rPr>
        <w:t>устранения морального осуждения, традиционно сопровождающего нетрадиционные сексуальные отношения</w:t>
      </w:r>
      <w:r>
        <w:rPr>
          <w:rFonts w:ascii="Times New Roman" w:eastAsia="Times New Roman" w:hAnsi="Times New Roman" w:cs="Times New Roman"/>
          <w:color w:val="000000"/>
          <w:sz w:val="24"/>
          <w:szCs w:val="24"/>
        </w:rPr>
        <w:t>» - даже нейтральная оценка существования ЛГБТ+ как нормы, высказанная независимым медиком или социологом с опорой на научные данные, может быть признана «экстремизмом»,</w:t>
      </w:r>
    </w:p>
    <w:p w:rsidR="00A17068" w:rsidRPr="00724450" w:rsidRDefault="006E01B1" w:rsidP="006E01B1">
      <w:pPr>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прямо ограничивает свободу ЛГБТ+ людей выражать мнения, связанные с нарушением их прав в Российской Федерации</w:t>
      </w:r>
      <w:r w:rsidR="00A17068" w:rsidRPr="00724450">
        <w:rPr>
          <w:rFonts w:ascii="Times New Roman" w:eastAsia="Times New Roman" w:hAnsi="Times New Roman" w:cs="Times New Roman"/>
          <w:color w:val="000000"/>
          <w:sz w:val="24"/>
          <w:szCs w:val="24"/>
        </w:rPr>
        <w:t>: «</w:t>
      </w:r>
      <w:proofErr w:type="gramStart"/>
      <w:r w:rsidR="00A17068" w:rsidRPr="00724450">
        <w:rPr>
          <w:rFonts w:ascii="Times New Roman" w:eastAsia="Times New Roman" w:hAnsi="Times New Roman" w:cs="Times New Roman"/>
          <w:i/>
          <w:color w:val="000000"/>
          <w:sz w:val="24"/>
          <w:szCs w:val="24"/>
        </w:rPr>
        <w:t>Подразделения  Движения</w:t>
      </w:r>
      <w:proofErr w:type="gramEnd"/>
      <w:r w:rsidR="00A17068" w:rsidRPr="00724450">
        <w:rPr>
          <w:rFonts w:ascii="Times New Roman" w:eastAsia="Times New Roman" w:hAnsi="Times New Roman" w:cs="Times New Roman"/>
          <w:i/>
          <w:color w:val="000000"/>
          <w:sz w:val="24"/>
          <w:szCs w:val="24"/>
        </w:rPr>
        <w:t>, начиная с 2013 года, представляют альтернативные доклады в ООН &lt;…&gt; которые содержат искаженную информацию о правах лиц, относящих себя к ЛГБТ (отсутствие антидискриминационного законодательства и защиты от преступлений на почве ненависти, ущемление гражданских и политических прав ЛГБТ-людей)</w:t>
      </w:r>
      <w:r w:rsidR="00A17068" w:rsidRPr="00724450">
        <w:rPr>
          <w:rFonts w:ascii="Times New Roman" w:eastAsia="Times New Roman" w:hAnsi="Times New Roman" w:cs="Times New Roman"/>
          <w:color w:val="000000"/>
          <w:sz w:val="24"/>
          <w:szCs w:val="24"/>
        </w:rPr>
        <w:t>».</w:t>
      </w:r>
    </w:p>
    <w:p w:rsidR="00E2534D" w:rsidRPr="00724450" w:rsidRDefault="00A908AE" w:rsidP="00724450">
      <w:pPr>
        <w:spacing w:line="240" w:lineRule="auto"/>
        <w:ind w:right="-30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2534D" w:rsidRPr="00724450">
        <w:rPr>
          <w:rFonts w:ascii="Times New Roman" w:eastAsia="Times New Roman" w:hAnsi="Times New Roman" w:cs="Times New Roman"/>
          <w:sz w:val="24"/>
          <w:szCs w:val="24"/>
        </w:rPr>
        <w:t>2013</w:t>
      </w:r>
      <w:r>
        <w:rPr>
          <w:rFonts w:ascii="Times New Roman" w:eastAsia="Times New Roman" w:hAnsi="Times New Roman" w:cs="Times New Roman"/>
          <w:sz w:val="24"/>
          <w:szCs w:val="24"/>
        </w:rPr>
        <w:t>-2022</w:t>
      </w:r>
      <w:r w:rsidR="00E2534D" w:rsidRPr="00724450">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х</w:t>
      </w:r>
      <w:r w:rsidR="00E2534D" w:rsidRPr="00724450">
        <w:rPr>
          <w:rFonts w:ascii="Times New Roman" w:eastAsia="Times New Roman" w:hAnsi="Times New Roman" w:cs="Times New Roman"/>
          <w:sz w:val="24"/>
          <w:szCs w:val="24"/>
        </w:rPr>
        <w:t xml:space="preserve"> в России</w:t>
      </w:r>
      <w:r>
        <w:rPr>
          <w:rFonts w:ascii="Times New Roman" w:eastAsia="Times New Roman" w:hAnsi="Times New Roman" w:cs="Times New Roman"/>
          <w:sz w:val="24"/>
          <w:szCs w:val="24"/>
        </w:rPr>
        <w:t xml:space="preserve"> на федеральном уровне действовало</w:t>
      </w:r>
      <w:r w:rsidR="00E2534D" w:rsidRPr="00724450">
        <w:rPr>
          <w:rFonts w:ascii="Times New Roman" w:eastAsia="Times New Roman" w:hAnsi="Times New Roman" w:cs="Times New Roman"/>
          <w:sz w:val="24"/>
          <w:szCs w:val="24"/>
        </w:rPr>
        <w:t xml:space="preserve"> законодательство против «пропаганды нетрадиционных сексуальных отношений среди несовершеннолетних»: за такую «пропаганду</w:t>
      </w:r>
      <w:r w:rsidR="00E2534D" w:rsidRPr="00A908AE">
        <w:rPr>
          <w:rFonts w:ascii="Times New Roman" w:eastAsia="Times New Roman" w:hAnsi="Times New Roman" w:cs="Times New Roman"/>
          <w:sz w:val="24"/>
          <w:szCs w:val="24"/>
        </w:rPr>
        <w:t xml:space="preserve">» </w:t>
      </w:r>
      <w:r w:rsidRPr="00A908AE">
        <w:rPr>
          <w:rFonts w:ascii="Times New Roman" w:eastAsia="Times New Roman" w:hAnsi="Times New Roman" w:cs="Times New Roman"/>
          <w:sz w:val="24"/>
          <w:szCs w:val="24"/>
        </w:rPr>
        <w:t xml:space="preserve">была </w:t>
      </w:r>
      <w:r w:rsidR="00E2534D" w:rsidRPr="00A908AE">
        <w:rPr>
          <w:rFonts w:ascii="Times New Roman" w:eastAsia="Times New Roman" w:hAnsi="Times New Roman" w:cs="Times New Roman"/>
          <w:sz w:val="24"/>
          <w:szCs w:val="24"/>
        </w:rPr>
        <w:t>предусмотрена административная ответственность</w:t>
      </w:r>
      <w:r w:rsidR="00E2534D" w:rsidRPr="00724450">
        <w:rPr>
          <w:rFonts w:ascii="Times New Roman" w:eastAsia="Times New Roman" w:hAnsi="Times New Roman" w:cs="Times New Roman"/>
          <w:sz w:val="24"/>
          <w:szCs w:val="24"/>
        </w:rPr>
        <w:t>.</w:t>
      </w:r>
      <w:r w:rsidR="00E2534D" w:rsidRPr="00724450">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Под «пропагандой» понималось</w:t>
      </w:r>
      <w:r w:rsidR="00E2534D" w:rsidRPr="00724450">
        <w:rPr>
          <w:rFonts w:ascii="Times New Roman" w:eastAsia="Times New Roman" w:hAnsi="Times New Roman" w:cs="Times New Roman"/>
          <w:sz w:val="24"/>
          <w:szCs w:val="24"/>
        </w:rPr>
        <w:t xml:space="preserve"> “</w:t>
      </w:r>
      <w:r w:rsidR="00E2534D" w:rsidRPr="00724450">
        <w:rPr>
          <w:rFonts w:ascii="Times New Roman" w:eastAsia="Times New Roman" w:hAnsi="Times New Roman" w:cs="Times New Roman"/>
          <w:i/>
          <w:sz w:val="24"/>
          <w:szCs w:val="24"/>
        </w:rPr>
        <w:t>распространение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w:t>
      </w:r>
      <w:r>
        <w:rPr>
          <w:rFonts w:ascii="Times New Roman" w:eastAsia="Times New Roman" w:hAnsi="Times New Roman" w:cs="Times New Roman"/>
          <w:sz w:val="24"/>
          <w:szCs w:val="24"/>
        </w:rPr>
        <w:t xml:space="preserve">”. Согласно вышеупомянутому Постановлению Верховного суда РФ от 2014 года, </w:t>
      </w:r>
      <w:proofErr w:type="spellStart"/>
      <w:r>
        <w:rPr>
          <w:rFonts w:ascii="Times New Roman" w:eastAsia="Times New Roman" w:hAnsi="Times New Roman" w:cs="Times New Roman"/>
          <w:sz w:val="24"/>
          <w:szCs w:val="24"/>
        </w:rPr>
        <w:t>адвокация</w:t>
      </w:r>
      <w:proofErr w:type="spellEnd"/>
      <w:r>
        <w:rPr>
          <w:rFonts w:ascii="Times New Roman" w:eastAsia="Times New Roman" w:hAnsi="Times New Roman" w:cs="Times New Roman"/>
          <w:sz w:val="24"/>
          <w:szCs w:val="24"/>
        </w:rPr>
        <w:t xml:space="preserve"> и просвещение об ЛГБТ+ в нейтральном тоне среди совершеннолетних являлись конституционными правами граждан: создание ЛГБТ+ объединений было разрешено, но их официальная регистрация в данном качестве была невозможна.</w:t>
      </w:r>
    </w:p>
    <w:p w:rsidR="00567827" w:rsidRPr="00724450" w:rsidRDefault="00A908AE" w:rsidP="0090526F">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05.12.2022 в России действует закон о полном запрете «ЛГБТ-пропаганды»</w:t>
      </w:r>
      <w:r w:rsidR="0090526F">
        <w:rPr>
          <w:rFonts w:ascii="Times New Roman" w:eastAsia="Times New Roman" w:hAnsi="Times New Roman" w:cs="Times New Roman"/>
          <w:sz w:val="24"/>
          <w:szCs w:val="24"/>
        </w:rPr>
        <w:t>, ограничивающий</w:t>
      </w:r>
      <w:r>
        <w:rPr>
          <w:rFonts w:ascii="Times New Roman" w:eastAsia="Times New Roman" w:hAnsi="Times New Roman" w:cs="Times New Roman"/>
          <w:sz w:val="24"/>
          <w:szCs w:val="24"/>
        </w:rPr>
        <w:t xml:space="preserve"> выражение мнения об ЛГБТ+ перед гражданами любого возраста и в любом контексте</w:t>
      </w:r>
      <w:r w:rsidR="0090526F">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 01.09.2023 </w:t>
      </w:r>
      <w:r w:rsidR="0090526F">
        <w:rPr>
          <w:rFonts w:ascii="Times New Roman" w:eastAsia="Times New Roman" w:hAnsi="Times New Roman" w:cs="Times New Roman"/>
          <w:sz w:val="24"/>
          <w:szCs w:val="24"/>
        </w:rPr>
        <w:t>вступили в силу критерии</w:t>
      </w:r>
      <w:r w:rsidR="0090526F">
        <w:rPr>
          <w:rStyle w:val="a6"/>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Роскомнадзора</w:t>
      </w:r>
      <w:proofErr w:type="spellEnd"/>
      <w:r>
        <w:rPr>
          <w:rFonts w:ascii="Times New Roman" w:eastAsia="Times New Roman" w:hAnsi="Times New Roman" w:cs="Times New Roman"/>
          <w:sz w:val="24"/>
          <w:szCs w:val="24"/>
        </w:rPr>
        <w:t xml:space="preserve">, </w:t>
      </w:r>
      <w:r w:rsidR="0090526F">
        <w:rPr>
          <w:rFonts w:ascii="Times New Roman" w:eastAsia="Times New Roman" w:hAnsi="Times New Roman" w:cs="Times New Roman"/>
          <w:sz w:val="24"/>
          <w:szCs w:val="24"/>
        </w:rPr>
        <w:t xml:space="preserve">сформулированные крайне расплывчато. По мнению экспертов «Дела ЛГБТ+», по данным критериям под «формирование положительного отношения к смене пола» может попасть даже </w:t>
      </w:r>
      <w:proofErr w:type="spellStart"/>
      <w:r w:rsidR="0090526F">
        <w:rPr>
          <w:rFonts w:ascii="Times New Roman" w:eastAsia="Times New Roman" w:hAnsi="Times New Roman" w:cs="Times New Roman"/>
          <w:sz w:val="24"/>
          <w:szCs w:val="24"/>
        </w:rPr>
        <w:t>каминг</w:t>
      </w:r>
      <w:proofErr w:type="spellEnd"/>
      <w:r w:rsidR="0090526F">
        <w:rPr>
          <w:rFonts w:ascii="Times New Roman" w:eastAsia="Times New Roman" w:hAnsi="Times New Roman" w:cs="Times New Roman"/>
          <w:sz w:val="24"/>
          <w:szCs w:val="24"/>
        </w:rPr>
        <w:t xml:space="preserve">-аут транс*персоны или их близких, при этом показывающий транс*персону в позитивном ключе, </w:t>
      </w:r>
      <w:r w:rsidR="00567827" w:rsidRPr="00724450">
        <w:rPr>
          <w:rFonts w:ascii="Times New Roman" w:eastAsia="Times New Roman" w:hAnsi="Times New Roman" w:cs="Times New Roman"/>
          <w:sz w:val="24"/>
          <w:szCs w:val="24"/>
        </w:rPr>
        <w:t>или озвучивание</w:t>
      </w:r>
      <w:r w:rsidR="0090526F">
        <w:rPr>
          <w:rFonts w:ascii="Times New Roman" w:eastAsia="Times New Roman" w:hAnsi="Times New Roman" w:cs="Times New Roman"/>
          <w:sz w:val="24"/>
          <w:szCs w:val="24"/>
        </w:rPr>
        <w:t xml:space="preserve"> врачом</w:t>
      </w:r>
      <w:r w:rsidR="00567827" w:rsidRPr="00724450">
        <w:rPr>
          <w:rFonts w:ascii="Times New Roman" w:eastAsia="Times New Roman" w:hAnsi="Times New Roman" w:cs="Times New Roman"/>
          <w:sz w:val="24"/>
          <w:szCs w:val="24"/>
        </w:rPr>
        <w:t xml:space="preserve"> клинических рекомендаций </w:t>
      </w:r>
      <w:r w:rsidR="0090526F">
        <w:rPr>
          <w:rFonts w:ascii="Times New Roman" w:eastAsia="Times New Roman" w:hAnsi="Times New Roman" w:cs="Times New Roman"/>
          <w:sz w:val="24"/>
          <w:szCs w:val="24"/>
        </w:rPr>
        <w:t xml:space="preserve">о возможной пользе транс*перехода для некоторых пациентов. </w:t>
      </w:r>
      <w:r w:rsidR="00567827" w:rsidRPr="00724450">
        <w:rPr>
          <w:rFonts w:ascii="Times New Roman" w:eastAsia="Times New Roman" w:hAnsi="Times New Roman" w:cs="Times New Roman"/>
          <w:sz w:val="24"/>
          <w:szCs w:val="24"/>
        </w:rPr>
        <w:t xml:space="preserve">Ситуацию усугубляет активизация </w:t>
      </w:r>
      <w:proofErr w:type="spellStart"/>
      <w:r w:rsidR="00567827" w:rsidRPr="00724450">
        <w:rPr>
          <w:rFonts w:ascii="Times New Roman" w:eastAsia="Times New Roman" w:hAnsi="Times New Roman" w:cs="Times New Roman"/>
          <w:sz w:val="24"/>
          <w:szCs w:val="24"/>
        </w:rPr>
        <w:t>гомофобных</w:t>
      </w:r>
      <w:proofErr w:type="spellEnd"/>
      <w:r w:rsidR="00567827" w:rsidRPr="00724450">
        <w:rPr>
          <w:rFonts w:ascii="Times New Roman" w:eastAsia="Times New Roman" w:hAnsi="Times New Roman" w:cs="Times New Roman"/>
          <w:sz w:val="24"/>
          <w:szCs w:val="24"/>
        </w:rPr>
        <w:t xml:space="preserve"> организаций, широко распространяющ</w:t>
      </w:r>
      <w:r w:rsidR="0090526F">
        <w:rPr>
          <w:rFonts w:ascii="Times New Roman" w:eastAsia="Times New Roman" w:hAnsi="Times New Roman" w:cs="Times New Roman"/>
          <w:sz w:val="24"/>
          <w:szCs w:val="24"/>
        </w:rPr>
        <w:t>их различные системы для упрощения подачи</w:t>
      </w:r>
      <w:r w:rsidR="00567827" w:rsidRPr="00724450">
        <w:rPr>
          <w:rFonts w:ascii="Times New Roman" w:eastAsia="Times New Roman" w:hAnsi="Times New Roman" w:cs="Times New Roman"/>
          <w:sz w:val="24"/>
          <w:szCs w:val="24"/>
        </w:rPr>
        <w:t xml:space="preserve"> жалоб по у</w:t>
      </w:r>
      <w:r w:rsidR="0090526F">
        <w:rPr>
          <w:rFonts w:ascii="Times New Roman" w:eastAsia="Times New Roman" w:hAnsi="Times New Roman" w:cs="Times New Roman"/>
          <w:sz w:val="24"/>
          <w:szCs w:val="24"/>
        </w:rPr>
        <w:t>казанным статьям. Подобные ш</w:t>
      </w:r>
      <w:r w:rsidR="00567827" w:rsidRPr="00724450">
        <w:rPr>
          <w:rFonts w:ascii="Times New Roman" w:eastAsia="Times New Roman" w:hAnsi="Times New Roman" w:cs="Times New Roman"/>
          <w:sz w:val="24"/>
          <w:szCs w:val="24"/>
        </w:rPr>
        <w:t>аблон</w:t>
      </w:r>
      <w:r w:rsidR="0090526F">
        <w:rPr>
          <w:rFonts w:ascii="Times New Roman" w:eastAsia="Times New Roman" w:hAnsi="Times New Roman" w:cs="Times New Roman"/>
          <w:sz w:val="24"/>
          <w:szCs w:val="24"/>
        </w:rPr>
        <w:t>ные жалобы практически всегда плохо мотивированы и не указывают конкретных признаков «</w:t>
      </w:r>
      <w:proofErr w:type="spellStart"/>
      <w:r w:rsidR="0090526F">
        <w:rPr>
          <w:rFonts w:ascii="Times New Roman" w:eastAsia="Times New Roman" w:hAnsi="Times New Roman" w:cs="Times New Roman"/>
          <w:sz w:val="24"/>
          <w:szCs w:val="24"/>
        </w:rPr>
        <w:t>гомопропаганды</w:t>
      </w:r>
      <w:proofErr w:type="spellEnd"/>
      <w:r w:rsidR="0090526F">
        <w:rPr>
          <w:rFonts w:ascii="Times New Roman" w:eastAsia="Times New Roman" w:hAnsi="Times New Roman" w:cs="Times New Roman"/>
          <w:sz w:val="24"/>
          <w:szCs w:val="24"/>
        </w:rPr>
        <w:t>» или иных противоправных действий, но правоохранительные органы часто игнорируют недостаток доказательной базы.</w:t>
      </w:r>
    </w:p>
    <w:p w:rsidR="00D63D1E" w:rsidRDefault="00567827" w:rsidP="00D63D1E">
      <w:pPr>
        <w:spacing w:after="0" w:line="240" w:lineRule="auto"/>
        <w:ind w:right="-304" w:firstLine="851"/>
        <w:jc w:val="both"/>
        <w:rPr>
          <w:rFonts w:ascii="Times New Roman" w:hAnsi="Times New Roman" w:cs="Times New Roman"/>
          <w:sz w:val="24"/>
          <w:szCs w:val="24"/>
        </w:rPr>
      </w:pPr>
      <w:r w:rsidRPr="00724450">
        <w:rPr>
          <w:rFonts w:ascii="Times New Roman" w:eastAsia="Times New Roman" w:hAnsi="Times New Roman" w:cs="Times New Roman"/>
          <w:sz w:val="24"/>
          <w:szCs w:val="24"/>
        </w:rPr>
        <w:t xml:space="preserve">Распространенной становится практика блокировки сайтов, удаление материалов, содержащих информацию о ЛГБТ+. Такая блокировка осуществляется как по решению </w:t>
      </w:r>
      <w:proofErr w:type="spellStart"/>
      <w:r w:rsidRPr="00724450">
        <w:rPr>
          <w:rFonts w:ascii="Times New Roman" w:eastAsia="Times New Roman" w:hAnsi="Times New Roman" w:cs="Times New Roman"/>
          <w:sz w:val="24"/>
          <w:szCs w:val="24"/>
        </w:rPr>
        <w:t>Роскомнадзора</w:t>
      </w:r>
      <w:proofErr w:type="spellEnd"/>
      <w:r w:rsidRPr="00724450">
        <w:rPr>
          <w:rFonts w:ascii="Times New Roman" w:eastAsia="Times New Roman" w:hAnsi="Times New Roman" w:cs="Times New Roman"/>
          <w:sz w:val="24"/>
          <w:szCs w:val="24"/>
        </w:rPr>
        <w:t xml:space="preserve"> и </w:t>
      </w:r>
      <w:proofErr w:type="spellStart"/>
      <w:r w:rsidRPr="00724450">
        <w:rPr>
          <w:rFonts w:ascii="Times New Roman" w:eastAsia="Times New Roman" w:hAnsi="Times New Roman" w:cs="Times New Roman"/>
          <w:sz w:val="24"/>
          <w:szCs w:val="24"/>
        </w:rPr>
        <w:t>Росмолодежи</w:t>
      </w:r>
      <w:proofErr w:type="spellEnd"/>
      <w:r w:rsidRPr="00724450">
        <w:rPr>
          <w:rFonts w:ascii="Times New Roman" w:eastAsia="Times New Roman" w:hAnsi="Times New Roman" w:cs="Times New Roman"/>
          <w:sz w:val="24"/>
          <w:szCs w:val="24"/>
        </w:rPr>
        <w:t xml:space="preserve">, так и по решению судов без проведения </w:t>
      </w:r>
      <w:r w:rsidR="00D63D1E">
        <w:rPr>
          <w:rFonts w:ascii="Times New Roman" w:eastAsia="Times New Roman" w:hAnsi="Times New Roman" w:cs="Times New Roman"/>
          <w:sz w:val="24"/>
          <w:szCs w:val="24"/>
        </w:rPr>
        <w:t xml:space="preserve">надлежащих </w:t>
      </w:r>
      <w:r w:rsidRPr="00724450">
        <w:rPr>
          <w:rFonts w:ascii="Times New Roman" w:eastAsia="Times New Roman" w:hAnsi="Times New Roman" w:cs="Times New Roman"/>
          <w:sz w:val="24"/>
          <w:szCs w:val="24"/>
        </w:rPr>
        <w:t>психолого-лингвистических экспертиз</w:t>
      </w:r>
      <w:r w:rsidR="0090526F">
        <w:rPr>
          <w:rFonts w:ascii="Times New Roman" w:eastAsia="Times New Roman" w:hAnsi="Times New Roman" w:cs="Times New Roman"/>
          <w:sz w:val="24"/>
          <w:szCs w:val="24"/>
        </w:rPr>
        <w:t xml:space="preserve">. В августе 2023 года сайт «Дела ЛГБТ+» дважды </w:t>
      </w:r>
      <w:r w:rsidR="0090526F">
        <w:rPr>
          <w:rFonts w:ascii="Times New Roman" w:eastAsia="Times New Roman" w:hAnsi="Times New Roman" w:cs="Times New Roman"/>
          <w:sz w:val="24"/>
          <w:szCs w:val="24"/>
        </w:rPr>
        <w:lastRenderedPageBreak/>
        <w:t xml:space="preserve">удалялся </w:t>
      </w:r>
      <w:proofErr w:type="spellStart"/>
      <w:r w:rsidR="0090526F">
        <w:rPr>
          <w:rFonts w:ascii="Times New Roman" w:eastAsia="Times New Roman" w:hAnsi="Times New Roman" w:cs="Times New Roman"/>
          <w:sz w:val="24"/>
          <w:szCs w:val="24"/>
        </w:rPr>
        <w:t>Роскомнадзором</w:t>
      </w:r>
      <w:proofErr w:type="spellEnd"/>
      <w:r w:rsidR="0090526F">
        <w:rPr>
          <w:rFonts w:ascii="Times New Roman" w:eastAsia="Times New Roman" w:hAnsi="Times New Roman" w:cs="Times New Roman"/>
          <w:sz w:val="24"/>
          <w:szCs w:val="24"/>
        </w:rPr>
        <w:t xml:space="preserve">: в качестве основной причины выступила публикация на сайте докладов к 44 сессии </w:t>
      </w:r>
      <w:r w:rsidR="0090526F">
        <w:rPr>
          <w:rFonts w:ascii="Times New Roman" w:eastAsia="Times New Roman" w:hAnsi="Times New Roman" w:cs="Times New Roman"/>
          <w:sz w:val="24"/>
          <w:szCs w:val="24"/>
          <w:lang w:val="en-US"/>
        </w:rPr>
        <w:t>UPR</w:t>
      </w:r>
      <w:r w:rsidR="0090526F" w:rsidRPr="0090526F">
        <w:rPr>
          <w:rFonts w:ascii="Times New Roman" w:eastAsia="Times New Roman" w:hAnsi="Times New Roman" w:cs="Times New Roman"/>
          <w:sz w:val="24"/>
          <w:szCs w:val="24"/>
        </w:rPr>
        <w:t xml:space="preserve"> </w:t>
      </w:r>
      <w:r w:rsidR="0090526F">
        <w:rPr>
          <w:rFonts w:ascii="Times New Roman" w:eastAsia="Times New Roman" w:hAnsi="Times New Roman" w:cs="Times New Roman"/>
          <w:sz w:val="24"/>
          <w:szCs w:val="24"/>
        </w:rPr>
        <w:t xml:space="preserve">в ООН, которые мы написали в соавторстве с другими организациями. Доклады раскрывали ситуацию с многочисленными нарушениями прав ЛГБТ+ людей в России: борьба с их распространением </w:t>
      </w:r>
      <w:r w:rsidR="00D63D1E">
        <w:rPr>
          <w:rFonts w:ascii="Times New Roman" w:eastAsia="Times New Roman" w:hAnsi="Times New Roman" w:cs="Times New Roman"/>
          <w:sz w:val="24"/>
          <w:szCs w:val="24"/>
        </w:rPr>
        <w:t>–</w:t>
      </w:r>
      <w:r w:rsidR="0090526F">
        <w:rPr>
          <w:rFonts w:ascii="Times New Roman" w:eastAsia="Times New Roman" w:hAnsi="Times New Roman" w:cs="Times New Roman"/>
          <w:sz w:val="24"/>
          <w:szCs w:val="24"/>
        </w:rPr>
        <w:t xml:space="preserve"> прямое</w:t>
      </w:r>
      <w:r w:rsidR="00D63D1E">
        <w:rPr>
          <w:rFonts w:ascii="Times New Roman" w:eastAsia="Times New Roman" w:hAnsi="Times New Roman" w:cs="Times New Roman"/>
          <w:sz w:val="24"/>
          <w:szCs w:val="24"/>
        </w:rPr>
        <w:t xml:space="preserve"> ограничение свободы выражения мнения.</w:t>
      </w:r>
    </w:p>
    <w:p w:rsidR="00D63D1E" w:rsidRDefault="00D63D1E" w:rsidP="00D63D1E">
      <w:pPr>
        <w:spacing w:after="0" w:line="240" w:lineRule="auto"/>
        <w:ind w:right="-304" w:firstLine="851"/>
        <w:jc w:val="both"/>
        <w:rPr>
          <w:rFonts w:ascii="Times New Roman" w:hAnsi="Times New Roman" w:cs="Times New Roman"/>
          <w:sz w:val="24"/>
          <w:szCs w:val="24"/>
        </w:rPr>
      </w:pPr>
    </w:p>
    <w:p w:rsidR="00C25F44" w:rsidRDefault="00D63D1E" w:rsidP="00C25F44">
      <w:pPr>
        <w:spacing w:after="0" w:line="240" w:lineRule="auto"/>
        <w:ind w:right="-304"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Кроме того, </w:t>
      </w:r>
      <w:r>
        <w:rPr>
          <w:rFonts w:ascii="Times New Roman" w:eastAsia="Times New Roman" w:hAnsi="Times New Roman" w:cs="Times New Roman"/>
          <w:sz w:val="24"/>
          <w:szCs w:val="24"/>
        </w:rPr>
        <w:t xml:space="preserve">закон о полном запрете «ЛГБТ-пропаганды» </w:t>
      </w:r>
      <w:r w:rsidR="00E218C9" w:rsidRPr="00D63D1E">
        <w:rPr>
          <w:rFonts w:ascii="Times New Roman" w:eastAsia="Times New Roman" w:hAnsi="Times New Roman" w:cs="Times New Roman"/>
          <w:sz w:val="24"/>
          <w:szCs w:val="24"/>
        </w:rPr>
        <w:t>не позволя</w:t>
      </w:r>
      <w:r>
        <w:rPr>
          <w:rFonts w:ascii="Times New Roman" w:eastAsia="Times New Roman" w:hAnsi="Times New Roman" w:cs="Times New Roman"/>
          <w:sz w:val="24"/>
          <w:szCs w:val="24"/>
        </w:rPr>
        <w:t>е</w:t>
      </w:r>
      <w:r w:rsidR="00E218C9" w:rsidRPr="00D63D1E">
        <w:rPr>
          <w:rFonts w:ascii="Times New Roman" w:eastAsia="Times New Roman" w:hAnsi="Times New Roman" w:cs="Times New Roman"/>
          <w:sz w:val="24"/>
          <w:szCs w:val="24"/>
        </w:rPr>
        <w:t>т публично привлекать внимание к фактам нарушения</w:t>
      </w:r>
      <w:r>
        <w:rPr>
          <w:rFonts w:ascii="Times New Roman" w:eastAsia="Times New Roman" w:hAnsi="Times New Roman" w:cs="Times New Roman"/>
          <w:sz w:val="24"/>
          <w:szCs w:val="24"/>
        </w:rPr>
        <w:t xml:space="preserve"> прав и законных интересов ЛГБТ-</w:t>
      </w:r>
      <w:r w:rsidR="00E218C9" w:rsidRPr="00D63D1E">
        <w:rPr>
          <w:rFonts w:ascii="Times New Roman" w:eastAsia="Times New Roman" w:hAnsi="Times New Roman" w:cs="Times New Roman"/>
          <w:sz w:val="24"/>
          <w:szCs w:val="24"/>
        </w:rPr>
        <w:t>людей, в том числе посредством проведения публичных мероприятий или через сред</w:t>
      </w:r>
      <w:r>
        <w:rPr>
          <w:rFonts w:ascii="Times New Roman" w:eastAsia="Times New Roman" w:hAnsi="Times New Roman" w:cs="Times New Roman"/>
          <w:sz w:val="24"/>
          <w:szCs w:val="24"/>
        </w:rPr>
        <w:t>ства массовой информации. Также данный закон запрещае</w:t>
      </w:r>
      <w:r w:rsidR="00E218C9" w:rsidRPr="00D63D1E">
        <w:rPr>
          <w:rFonts w:ascii="Times New Roman" w:eastAsia="Times New Roman" w:hAnsi="Times New Roman" w:cs="Times New Roman"/>
          <w:sz w:val="24"/>
          <w:szCs w:val="24"/>
        </w:rPr>
        <w:t>т демонстрацию информации о нетрадиционных сексуальных отноше</w:t>
      </w:r>
      <w:r>
        <w:rPr>
          <w:rFonts w:ascii="Times New Roman" w:eastAsia="Times New Roman" w:hAnsi="Times New Roman" w:cs="Times New Roman"/>
          <w:sz w:val="24"/>
          <w:szCs w:val="24"/>
        </w:rPr>
        <w:t>ниях среди несовершеннолетних. Н</w:t>
      </w:r>
      <w:r w:rsidR="00E218C9" w:rsidRPr="00D63D1E">
        <w:rPr>
          <w:rFonts w:ascii="Times New Roman" w:eastAsia="Times New Roman" w:hAnsi="Times New Roman" w:cs="Times New Roman"/>
          <w:sz w:val="24"/>
          <w:szCs w:val="24"/>
        </w:rPr>
        <w:t>а практике это означает, что такая информация не может распр</w:t>
      </w:r>
      <w:r>
        <w:rPr>
          <w:rFonts w:ascii="Times New Roman" w:eastAsia="Times New Roman" w:hAnsi="Times New Roman" w:cs="Times New Roman"/>
          <w:sz w:val="24"/>
          <w:szCs w:val="24"/>
        </w:rPr>
        <w:t>остраняться в публичном доступе – поскольку суды классифицируют как</w:t>
      </w:r>
      <w:r w:rsidR="00C25F44">
        <w:rPr>
          <w:rFonts w:ascii="Times New Roman" w:eastAsia="Times New Roman" w:hAnsi="Times New Roman" w:cs="Times New Roman"/>
          <w:sz w:val="24"/>
          <w:szCs w:val="24"/>
        </w:rPr>
        <w:t xml:space="preserve"> </w:t>
      </w:r>
      <w:proofErr w:type="gramStart"/>
      <w:r w:rsidR="00C25F44">
        <w:rPr>
          <w:rFonts w:ascii="Times New Roman" w:eastAsia="Times New Roman" w:hAnsi="Times New Roman" w:cs="Times New Roman"/>
          <w:sz w:val="24"/>
          <w:szCs w:val="24"/>
        </w:rPr>
        <w:t>пропаганду</w:t>
      </w:r>
      <w:proofErr w:type="gramEnd"/>
      <w:r w:rsidR="00C25F44">
        <w:rPr>
          <w:rFonts w:ascii="Times New Roman" w:eastAsia="Times New Roman" w:hAnsi="Times New Roman" w:cs="Times New Roman"/>
          <w:sz w:val="24"/>
          <w:szCs w:val="24"/>
        </w:rPr>
        <w:t xml:space="preserve"> иди демонстрацию несовершеннолетним любое высказывание об ЛГБТ+ в нейтральном или положительном ключе, которое несовершеннолетние могли теоретически увидеть – реального доказанного контакта несовершеннолетних с данной информацией не требуется.</w:t>
      </w:r>
    </w:p>
    <w:p w:rsidR="00DC15A8" w:rsidRDefault="00DC15A8" w:rsidP="00C25F44">
      <w:pPr>
        <w:spacing w:after="0" w:line="240" w:lineRule="auto"/>
        <w:ind w:right="-304" w:firstLine="851"/>
        <w:jc w:val="both"/>
        <w:rPr>
          <w:rFonts w:ascii="Times New Roman" w:eastAsia="Times New Roman" w:hAnsi="Times New Roman" w:cs="Times New Roman"/>
          <w:sz w:val="24"/>
          <w:szCs w:val="24"/>
        </w:rPr>
      </w:pPr>
    </w:p>
    <w:p w:rsidR="00DC15A8" w:rsidRPr="00724450" w:rsidRDefault="00DC15A8" w:rsidP="00DC15A8">
      <w:pPr>
        <w:ind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На практике суды общей юрисдикции также очень широко трактуют то, что подпадает под понятие пропаганды «нетрадиционных сексуальных отношений и смены пола» и не дифференцирует ее от распространения информации.</w:t>
      </w:r>
    </w:p>
    <w:p w:rsidR="00DC15A8" w:rsidRDefault="00DC15A8" w:rsidP="00DC15A8">
      <w:pPr>
        <w:spacing w:line="240" w:lineRule="auto"/>
        <w:ind w:right="-304" w:firstLine="567"/>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 xml:space="preserve">Так, например, мировой судья судебного участка № 8 Нижегородского судебного района города Нижний Новгород посчитал, что пропагандой является высказывание, сделанное на перемене между занятиями в университете о том, что «ЛГБТ в России не должно быть запрещено», «ЛГБТ – это норма, на основе исследований и науки», «Смена пола – это хорошо, если ты чувствуешь, что ты не принадлежишь своему гендеру» (Постановление по делу об административном правонарушении мирового судьи судебного участка № 8 Нижегородского судебного района города Нижний Новгород от </w:t>
      </w:r>
      <w:r>
        <w:rPr>
          <w:rFonts w:ascii="Times New Roman" w:eastAsia="Times New Roman" w:hAnsi="Times New Roman" w:cs="Times New Roman"/>
          <w:sz w:val="24"/>
          <w:szCs w:val="24"/>
        </w:rPr>
        <w:t>12.05.2023).</w:t>
      </w:r>
    </w:p>
    <w:p w:rsidR="00C25F44" w:rsidRDefault="00D83886" w:rsidP="00D83886">
      <w:pPr>
        <w:spacing w:line="240" w:lineRule="auto"/>
        <w:ind w:right="-304"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 xml:space="preserve">В настоящий момент в сети «Интернет» </w:t>
      </w:r>
      <w:proofErr w:type="spellStart"/>
      <w:r w:rsidRPr="00724450">
        <w:rPr>
          <w:rFonts w:ascii="Times New Roman" w:eastAsia="Times New Roman" w:hAnsi="Times New Roman" w:cs="Times New Roman"/>
          <w:sz w:val="24"/>
          <w:szCs w:val="24"/>
        </w:rPr>
        <w:t>гомофобными</w:t>
      </w:r>
      <w:proofErr w:type="spellEnd"/>
      <w:r w:rsidRPr="00724450">
        <w:rPr>
          <w:rFonts w:ascii="Times New Roman" w:eastAsia="Times New Roman" w:hAnsi="Times New Roman" w:cs="Times New Roman"/>
          <w:sz w:val="24"/>
          <w:szCs w:val="24"/>
        </w:rPr>
        <w:t xml:space="preserve"> активистами распространяется ответ </w:t>
      </w:r>
      <w:proofErr w:type="spellStart"/>
      <w:r w:rsidRPr="00724450">
        <w:rPr>
          <w:rFonts w:ascii="Times New Roman" w:eastAsia="Times New Roman" w:hAnsi="Times New Roman" w:cs="Times New Roman"/>
          <w:sz w:val="24"/>
          <w:szCs w:val="24"/>
        </w:rPr>
        <w:t>Росмолодежи</w:t>
      </w:r>
      <w:proofErr w:type="spellEnd"/>
      <w:r w:rsidRPr="00724450">
        <w:rPr>
          <w:rFonts w:ascii="Times New Roman" w:eastAsia="Times New Roman" w:hAnsi="Times New Roman" w:cs="Times New Roman"/>
          <w:sz w:val="24"/>
          <w:szCs w:val="24"/>
        </w:rPr>
        <w:t xml:space="preserve"> (агентства, выполняющего экспертные функции в части определения наличия «</w:t>
      </w:r>
      <w:proofErr w:type="spellStart"/>
      <w:r w:rsidRPr="00724450">
        <w:rPr>
          <w:rFonts w:ascii="Times New Roman" w:eastAsia="Times New Roman" w:hAnsi="Times New Roman" w:cs="Times New Roman"/>
          <w:sz w:val="24"/>
          <w:szCs w:val="24"/>
        </w:rPr>
        <w:t>гомопропаганды</w:t>
      </w:r>
      <w:proofErr w:type="spellEnd"/>
      <w:r w:rsidRPr="00724450">
        <w:rPr>
          <w:rFonts w:ascii="Times New Roman" w:eastAsia="Times New Roman" w:hAnsi="Times New Roman" w:cs="Times New Roman"/>
          <w:sz w:val="24"/>
          <w:szCs w:val="24"/>
        </w:rPr>
        <w:t xml:space="preserve">»), содержащий информацию о направлении в </w:t>
      </w:r>
      <w:proofErr w:type="spellStart"/>
      <w:r w:rsidRPr="00724450">
        <w:rPr>
          <w:rFonts w:ascii="Times New Roman" w:eastAsia="Times New Roman" w:hAnsi="Times New Roman" w:cs="Times New Roman"/>
          <w:sz w:val="24"/>
          <w:szCs w:val="24"/>
        </w:rPr>
        <w:t>Роскомнадзор</w:t>
      </w:r>
      <w:proofErr w:type="spellEnd"/>
      <w:r w:rsidRPr="00724450">
        <w:rPr>
          <w:rFonts w:ascii="Times New Roman" w:eastAsia="Times New Roman" w:hAnsi="Times New Roman" w:cs="Times New Roman"/>
          <w:sz w:val="24"/>
          <w:szCs w:val="24"/>
        </w:rPr>
        <w:t xml:space="preserve"> решения о внесение информационных ресурсов </w:t>
      </w:r>
      <w:r w:rsidRPr="00724450">
        <w:rPr>
          <w:rFonts w:ascii="Times New Roman" w:eastAsia="Times New Roman" w:hAnsi="Times New Roman" w:cs="Times New Roman"/>
          <w:sz w:val="24"/>
          <w:szCs w:val="24"/>
        </w:rPr>
        <w:br/>
        <w:t xml:space="preserve">«Дела ЛГБТ+»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Сотрудники </w:t>
      </w:r>
      <w:r w:rsidRPr="00724450">
        <w:rPr>
          <w:rFonts w:ascii="Times New Roman" w:eastAsia="Times New Roman" w:hAnsi="Times New Roman" w:cs="Times New Roman"/>
          <w:sz w:val="24"/>
          <w:szCs w:val="24"/>
        </w:rPr>
        <w:br/>
        <w:t>«Дела ЛГБТ+» уже не раз получали угрозы задержанием за появление в суде, физическим насилием или уголовным преследованием, в отношении 3 сотрудников осуществлялись следственные действия. Отсутствие в России возможности эффективно защищать права ЛГБТ-людей подтверждает большое количество дел о блокировке информационных ресурсов, рассматривающийся судами с 2022 года по искам прокуратуры. Мы ведем три таких дела в настоящее время в Москве и Челяби</w:t>
      </w:r>
      <w:r>
        <w:rPr>
          <w:rFonts w:ascii="Times New Roman" w:eastAsia="Times New Roman" w:hAnsi="Times New Roman" w:cs="Times New Roman"/>
          <w:sz w:val="24"/>
          <w:szCs w:val="24"/>
        </w:rPr>
        <w:t>нске и закономерно проигрываем.</w:t>
      </w:r>
    </w:p>
    <w:p w:rsidR="00C25F44" w:rsidRDefault="00C25F44" w:rsidP="00C25F44">
      <w:pPr>
        <w:spacing w:after="0" w:line="240" w:lineRule="auto"/>
        <w:ind w:right="-30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попытки обжаловать внесение</w:t>
      </w:r>
      <w:r w:rsidR="00E218C9" w:rsidRPr="00C25F44">
        <w:rPr>
          <w:rFonts w:ascii="Times New Roman" w:eastAsia="Times New Roman" w:hAnsi="Times New Roman" w:cs="Times New Roman"/>
          <w:color w:val="000000"/>
          <w:sz w:val="24"/>
          <w:szCs w:val="24"/>
        </w:rPr>
        <w:t xml:space="preserve"> информационных ресурсов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по причине обвинения в «</w:t>
      </w:r>
      <w:proofErr w:type="spellStart"/>
      <w:r w:rsidR="00E218C9" w:rsidRPr="00C25F44">
        <w:rPr>
          <w:rFonts w:ascii="Times New Roman" w:eastAsia="Times New Roman" w:hAnsi="Times New Roman" w:cs="Times New Roman"/>
          <w:color w:val="000000"/>
          <w:sz w:val="24"/>
          <w:szCs w:val="24"/>
        </w:rPr>
        <w:t>гомопропаганде</w:t>
      </w:r>
      <w:proofErr w:type="spellEnd"/>
      <w:r w:rsidR="00E218C9" w:rsidRPr="00C25F44">
        <w:rPr>
          <w:rFonts w:ascii="Times New Roman" w:eastAsia="Times New Roman" w:hAnsi="Times New Roman" w:cs="Times New Roman"/>
          <w:color w:val="000000"/>
          <w:sz w:val="24"/>
          <w:szCs w:val="24"/>
        </w:rPr>
        <w:t>», заявители рискуют быть привлеченными к административной ответственности за «пропаганду нетради</w:t>
      </w:r>
      <w:r>
        <w:rPr>
          <w:rFonts w:ascii="Times New Roman" w:eastAsia="Times New Roman" w:hAnsi="Times New Roman" w:cs="Times New Roman"/>
          <w:color w:val="000000"/>
          <w:sz w:val="24"/>
          <w:szCs w:val="24"/>
        </w:rPr>
        <w:t>ционных сексуальных отношений», поскольку будут публично высказываться в суде в защиту ЛГБТ-сообщества и активистов. В подобном случае, решение</w:t>
      </w:r>
      <w:r w:rsidR="00E218C9" w:rsidRPr="00C25F44">
        <w:rPr>
          <w:rFonts w:ascii="Times New Roman" w:eastAsia="Times New Roman" w:hAnsi="Times New Roman" w:cs="Times New Roman"/>
          <w:color w:val="000000"/>
          <w:sz w:val="24"/>
          <w:szCs w:val="24"/>
        </w:rPr>
        <w:t xml:space="preserve"> суда в пользу государ</w:t>
      </w:r>
      <w:r>
        <w:rPr>
          <w:rFonts w:ascii="Times New Roman" w:eastAsia="Times New Roman" w:hAnsi="Times New Roman" w:cs="Times New Roman"/>
          <w:color w:val="000000"/>
          <w:sz w:val="24"/>
          <w:szCs w:val="24"/>
        </w:rPr>
        <w:t xml:space="preserve">ственных органов </w:t>
      </w:r>
      <w:r w:rsidR="00E218C9" w:rsidRPr="00C25F44">
        <w:rPr>
          <w:rFonts w:ascii="Times New Roman" w:eastAsia="Times New Roman" w:hAnsi="Times New Roman" w:cs="Times New Roman"/>
          <w:color w:val="000000"/>
          <w:sz w:val="24"/>
          <w:szCs w:val="24"/>
        </w:rPr>
        <w:t xml:space="preserve">создаст неоспоримую административную </w:t>
      </w:r>
      <w:proofErr w:type="spellStart"/>
      <w:r w:rsidR="00E218C9" w:rsidRPr="00C25F44">
        <w:rPr>
          <w:rFonts w:ascii="Times New Roman" w:eastAsia="Times New Roman" w:hAnsi="Times New Roman" w:cs="Times New Roman"/>
          <w:color w:val="000000"/>
          <w:sz w:val="24"/>
          <w:szCs w:val="24"/>
        </w:rPr>
        <w:t>преюдицию</w:t>
      </w:r>
      <w:proofErr w:type="spellEnd"/>
      <w:r w:rsidR="00E218C9" w:rsidRPr="00C25F44">
        <w:rPr>
          <w:rFonts w:ascii="Times New Roman" w:eastAsia="Times New Roman" w:hAnsi="Times New Roman" w:cs="Times New Roman"/>
          <w:color w:val="000000"/>
          <w:sz w:val="24"/>
          <w:szCs w:val="24"/>
        </w:rPr>
        <w:t xml:space="preserve">, позволяющую впоследствии полиции и прокуратуре привлекать </w:t>
      </w:r>
      <w:r>
        <w:rPr>
          <w:rFonts w:ascii="Times New Roman" w:eastAsia="Times New Roman" w:hAnsi="Times New Roman" w:cs="Times New Roman"/>
          <w:color w:val="000000"/>
          <w:sz w:val="24"/>
          <w:szCs w:val="24"/>
        </w:rPr>
        <w:t xml:space="preserve">других </w:t>
      </w:r>
      <w:r w:rsidR="00E218C9" w:rsidRPr="00C25F44">
        <w:rPr>
          <w:rFonts w:ascii="Times New Roman" w:eastAsia="Times New Roman" w:hAnsi="Times New Roman" w:cs="Times New Roman"/>
          <w:color w:val="000000"/>
          <w:sz w:val="24"/>
          <w:szCs w:val="24"/>
        </w:rPr>
        <w:t xml:space="preserve">истцов к административной ответственности по ст. 6.21 КоАП РФ, предусматривающей значительные </w:t>
      </w:r>
      <w:r w:rsidR="00E218C9" w:rsidRPr="00C25F44">
        <w:rPr>
          <w:rFonts w:ascii="Times New Roman" w:eastAsia="Times New Roman" w:hAnsi="Times New Roman" w:cs="Times New Roman"/>
          <w:color w:val="000000"/>
          <w:sz w:val="24"/>
          <w:szCs w:val="24"/>
        </w:rPr>
        <w:lastRenderedPageBreak/>
        <w:t>штрафы.</w:t>
      </w:r>
      <w:r>
        <w:rPr>
          <w:rFonts w:ascii="Times New Roman" w:eastAsia="Times New Roman" w:hAnsi="Times New Roman" w:cs="Times New Roman"/>
          <w:color w:val="000000"/>
          <w:sz w:val="24"/>
          <w:szCs w:val="24"/>
        </w:rPr>
        <w:t xml:space="preserve"> Поэтому многие ЛГБТ-люди в России избегают борьбы в суде за свободу выражения мнения в случае, если их сайты и социальные сети подвергаются цензуре.</w:t>
      </w:r>
    </w:p>
    <w:p w:rsidR="00C25F44" w:rsidRDefault="00C25F44" w:rsidP="00C25F44">
      <w:pPr>
        <w:spacing w:after="0" w:line="240" w:lineRule="auto"/>
        <w:ind w:right="-304" w:firstLine="851"/>
        <w:jc w:val="both"/>
        <w:rPr>
          <w:rFonts w:ascii="Times New Roman" w:eastAsia="Times New Roman" w:hAnsi="Times New Roman" w:cs="Times New Roman"/>
          <w:color w:val="000000"/>
          <w:sz w:val="24"/>
          <w:szCs w:val="24"/>
        </w:rPr>
      </w:pPr>
    </w:p>
    <w:p w:rsidR="00C25F44" w:rsidRDefault="00E218C9" w:rsidP="00C25F44">
      <w:pPr>
        <w:spacing w:after="0" w:line="240" w:lineRule="auto"/>
        <w:ind w:right="-304" w:firstLine="851"/>
        <w:jc w:val="both"/>
        <w:rPr>
          <w:rFonts w:ascii="Times New Roman" w:eastAsia="Times New Roman" w:hAnsi="Times New Roman" w:cs="Times New Roman"/>
          <w:color w:val="000000"/>
          <w:sz w:val="24"/>
          <w:szCs w:val="24"/>
        </w:rPr>
      </w:pPr>
      <w:r w:rsidRPr="00C25F44">
        <w:rPr>
          <w:rFonts w:ascii="Times New Roman" w:eastAsia="Times New Roman" w:hAnsi="Times New Roman" w:cs="Times New Roman"/>
          <w:color w:val="000000"/>
          <w:sz w:val="24"/>
          <w:szCs w:val="24"/>
        </w:rPr>
        <w:t xml:space="preserve">В этих условиях отдельной проблемой становится увеличившаяся информационная изоляция </w:t>
      </w:r>
      <w:proofErr w:type="spellStart"/>
      <w:r w:rsidRPr="00C25F44">
        <w:rPr>
          <w:rFonts w:ascii="Times New Roman" w:eastAsia="Times New Roman" w:hAnsi="Times New Roman" w:cs="Times New Roman"/>
          <w:color w:val="000000"/>
          <w:sz w:val="24"/>
          <w:szCs w:val="24"/>
        </w:rPr>
        <w:t>квир</w:t>
      </w:r>
      <w:proofErr w:type="spellEnd"/>
      <w:r w:rsidRPr="00C25F44">
        <w:rPr>
          <w:rFonts w:ascii="Times New Roman" w:eastAsia="Times New Roman" w:hAnsi="Times New Roman" w:cs="Times New Roman"/>
          <w:color w:val="000000"/>
          <w:sz w:val="24"/>
          <w:szCs w:val="24"/>
        </w:rPr>
        <w:t>-сообществ и правозащитных организаци</w:t>
      </w:r>
      <w:r w:rsidR="00C25F44">
        <w:rPr>
          <w:rFonts w:ascii="Times New Roman" w:eastAsia="Times New Roman" w:hAnsi="Times New Roman" w:cs="Times New Roman"/>
          <w:color w:val="000000"/>
          <w:sz w:val="24"/>
          <w:szCs w:val="24"/>
        </w:rPr>
        <w:t xml:space="preserve">й, представляющих юридические интересы </w:t>
      </w:r>
      <w:proofErr w:type="spellStart"/>
      <w:r w:rsidR="00C25F44">
        <w:rPr>
          <w:rFonts w:ascii="Times New Roman" w:eastAsia="Times New Roman" w:hAnsi="Times New Roman" w:cs="Times New Roman"/>
          <w:color w:val="000000"/>
          <w:sz w:val="24"/>
          <w:szCs w:val="24"/>
        </w:rPr>
        <w:t>квир</w:t>
      </w:r>
      <w:proofErr w:type="spellEnd"/>
      <w:r w:rsidR="00C25F44">
        <w:rPr>
          <w:rFonts w:ascii="Times New Roman" w:eastAsia="Times New Roman" w:hAnsi="Times New Roman" w:cs="Times New Roman"/>
          <w:color w:val="000000"/>
          <w:sz w:val="24"/>
          <w:szCs w:val="24"/>
        </w:rPr>
        <w:t>-людей, поскольку журналисты</w:t>
      </w:r>
      <w:r w:rsidRPr="00C25F44">
        <w:rPr>
          <w:rFonts w:ascii="Times New Roman" w:eastAsia="Times New Roman" w:hAnsi="Times New Roman" w:cs="Times New Roman"/>
          <w:color w:val="000000"/>
          <w:sz w:val="24"/>
          <w:szCs w:val="24"/>
        </w:rPr>
        <w:t xml:space="preserve"> и СМИ </w:t>
      </w:r>
      <w:r w:rsidR="00C25F44">
        <w:rPr>
          <w:rFonts w:ascii="Times New Roman" w:eastAsia="Times New Roman" w:hAnsi="Times New Roman" w:cs="Times New Roman"/>
          <w:color w:val="000000"/>
          <w:sz w:val="24"/>
          <w:szCs w:val="24"/>
        </w:rPr>
        <w:t xml:space="preserve">опасаются </w:t>
      </w:r>
      <w:r w:rsidRPr="00C25F44">
        <w:rPr>
          <w:rFonts w:ascii="Times New Roman" w:eastAsia="Times New Roman" w:hAnsi="Times New Roman" w:cs="Times New Roman"/>
          <w:color w:val="000000"/>
          <w:sz w:val="24"/>
          <w:szCs w:val="24"/>
        </w:rPr>
        <w:t>попасть под репрессивные действия государств</w:t>
      </w:r>
      <w:r w:rsidR="00C25F44">
        <w:rPr>
          <w:rFonts w:ascii="Times New Roman" w:eastAsia="Times New Roman" w:hAnsi="Times New Roman" w:cs="Times New Roman"/>
          <w:color w:val="000000"/>
          <w:sz w:val="24"/>
          <w:szCs w:val="24"/>
        </w:rPr>
        <w:t xml:space="preserve">а за публикацию поддерживающих или нейтрально-новостных материалов о </w:t>
      </w:r>
      <w:proofErr w:type="spellStart"/>
      <w:r w:rsidR="00C25F44">
        <w:rPr>
          <w:rFonts w:ascii="Times New Roman" w:eastAsia="Times New Roman" w:hAnsi="Times New Roman" w:cs="Times New Roman"/>
          <w:color w:val="000000"/>
          <w:sz w:val="24"/>
          <w:szCs w:val="24"/>
        </w:rPr>
        <w:t>квир</w:t>
      </w:r>
      <w:proofErr w:type="spellEnd"/>
      <w:r w:rsidR="00C25F44">
        <w:rPr>
          <w:rFonts w:ascii="Times New Roman" w:eastAsia="Times New Roman" w:hAnsi="Times New Roman" w:cs="Times New Roman"/>
          <w:color w:val="000000"/>
          <w:sz w:val="24"/>
          <w:szCs w:val="24"/>
        </w:rPr>
        <w:t>-людях</w:t>
      </w:r>
      <w:r w:rsidRPr="00C25F44">
        <w:rPr>
          <w:rFonts w:ascii="Times New Roman" w:eastAsia="Times New Roman" w:hAnsi="Times New Roman" w:cs="Times New Roman"/>
          <w:color w:val="000000"/>
          <w:sz w:val="24"/>
          <w:szCs w:val="24"/>
        </w:rPr>
        <w:t xml:space="preserve">. </w:t>
      </w:r>
      <w:r w:rsidR="00C25F44">
        <w:rPr>
          <w:rFonts w:ascii="Times New Roman" w:eastAsia="Times New Roman" w:hAnsi="Times New Roman" w:cs="Times New Roman"/>
          <w:sz w:val="24"/>
          <w:szCs w:val="24"/>
        </w:rPr>
        <w:t>С 2023 года организаторы</w:t>
      </w:r>
      <w:r w:rsidRPr="00C25F44">
        <w:rPr>
          <w:rFonts w:ascii="Times New Roman" w:eastAsia="Times New Roman" w:hAnsi="Times New Roman" w:cs="Times New Roman"/>
          <w:sz w:val="24"/>
          <w:szCs w:val="24"/>
        </w:rPr>
        <w:t xml:space="preserve"> </w:t>
      </w:r>
      <w:r w:rsidR="00C25F44">
        <w:rPr>
          <w:rFonts w:ascii="Times New Roman" w:eastAsia="Times New Roman" w:hAnsi="Times New Roman" w:cs="Times New Roman"/>
          <w:sz w:val="24"/>
          <w:szCs w:val="24"/>
        </w:rPr>
        <w:t xml:space="preserve">потенциально «провокационных» </w:t>
      </w:r>
      <w:r w:rsidRPr="00C25F44">
        <w:rPr>
          <w:rFonts w:ascii="Times New Roman" w:eastAsia="Times New Roman" w:hAnsi="Times New Roman" w:cs="Times New Roman"/>
          <w:sz w:val="24"/>
          <w:szCs w:val="24"/>
        </w:rPr>
        <w:t>публичных мероприятий предупреждаются о недопустимости нарушения закона, а именно, ст. 6.21 КоАП РФ (пропаганда нетрадиционных сексуальных отношений и (или) предпочтений, см</w:t>
      </w:r>
      <w:r w:rsidR="00C25F44">
        <w:rPr>
          <w:rFonts w:ascii="Times New Roman" w:eastAsia="Times New Roman" w:hAnsi="Times New Roman" w:cs="Times New Roman"/>
          <w:sz w:val="24"/>
          <w:szCs w:val="24"/>
        </w:rPr>
        <w:t xml:space="preserve">ены пола), </w:t>
      </w:r>
      <w:r w:rsidRPr="00C25F44">
        <w:rPr>
          <w:rFonts w:ascii="Times New Roman" w:eastAsia="Times New Roman" w:hAnsi="Times New Roman" w:cs="Times New Roman"/>
          <w:sz w:val="24"/>
          <w:szCs w:val="24"/>
        </w:rPr>
        <w:t xml:space="preserve">ст. 148 УК РФ (нарушение права на свободу совести и вероисповеданий), ст. 282.3 УК РФ (финансирование экстремистской деятельности), когда предоставляют свою площадку лицам, которые в общественных местах и </w:t>
      </w:r>
      <w:r w:rsidR="00C25F44">
        <w:rPr>
          <w:rFonts w:ascii="Times New Roman" w:eastAsia="Times New Roman" w:hAnsi="Times New Roman" w:cs="Times New Roman"/>
          <w:sz w:val="24"/>
          <w:szCs w:val="24"/>
        </w:rPr>
        <w:t xml:space="preserve">сети </w:t>
      </w:r>
      <w:r w:rsidRPr="00C25F44">
        <w:rPr>
          <w:rFonts w:ascii="Times New Roman" w:eastAsia="Times New Roman" w:hAnsi="Times New Roman" w:cs="Times New Roman"/>
          <w:sz w:val="24"/>
          <w:szCs w:val="24"/>
        </w:rPr>
        <w:t>И</w:t>
      </w:r>
      <w:r w:rsidR="00C25F44">
        <w:rPr>
          <w:rFonts w:ascii="Times New Roman" w:eastAsia="Times New Roman" w:hAnsi="Times New Roman" w:cs="Times New Roman"/>
          <w:sz w:val="24"/>
          <w:szCs w:val="24"/>
        </w:rPr>
        <w:t>нтернет</w:t>
      </w:r>
      <w:r w:rsidRPr="00C25F44">
        <w:rPr>
          <w:rFonts w:ascii="Times New Roman" w:eastAsia="Times New Roman" w:hAnsi="Times New Roman" w:cs="Times New Roman"/>
          <w:sz w:val="24"/>
          <w:szCs w:val="24"/>
        </w:rPr>
        <w:t xml:space="preserve"> высказывали </w:t>
      </w:r>
      <w:r w:rsidRPr="00C25F44">
        <w:rPr>
          <w:rFonts w:ascii="Times New Roman" w:eastAsia="Times New Roman" w:hAnsi="Times New Roman" w:cs="Times New Roman"/>
          <w:i/>
          <w:sz w:val="24"/>
          <w:szCs w:val="24"/>
        </w:rPr>
        <w:t>«суждения, направленные на пропаганду нетрадиционных сексуальных отношений и предпочтений, формирование нетрадиционных сексуальных установок, привлекательности нетрадиционных сексуальны</w:t>
      </w:r>
      <w:r w:rsidR="00C25F44">
        <w:rPr>
          <w:rFonts w:ascii="Times New Roman" w:eastAsia="Times New Roman" w:hAnsi="Times New Roman" w:cs="Times New Roman"/>
          <w:i/>
          <w:sz w:val="24"/>
          <w:szCs w:val="24"/>
        </w:rPr>
        <w:t>х отношений</w:t>
      </w:r>
      <w:r w:rsidRPr="00C25F44">
        <w:rPr>
          <w:rFonts w:ascii="Times New Roman" w:eastAsia="Times New Roman" w:hAnsi="Times New Roman" w:cs="Times New Roman"/>
          <w:i/>
          <w:sz w:val="24"/>
          <w:szCs w:val="24"/>
        </w:rPr>
        <w:t>».</w:t>
      </w:r>
    </w:p>
    <w:p w:rsidR="00C25F44" w:rsidRDefault="00C25F44" w:rsidP="00C25F44">
      <w:pPr>
        <w:spacing w:after="0" w:line="240" w:lineRule="auto"/>
        <w:ind w:right="-304" w:firstLine="851"/>
        <w:jc w:val="both"/>
        <w:rPr>
          <w:rFonts w:ascii="Times New Roman" w:eastAsia="Times New Roman" w:hAnsi="Times New Roman" w:cs="Times New Roman"/>
          <w:color w:val="000000"/>
          <w:sz w:val="24"/>
          <w:szCs w:val="24"/>
        </w:rPr>
      </w:pPr>
    </w:p>
    <w:p w:rsidR="00981AD6" w:rsidRDefault="00C25F44" w:rsidP="000D5B09">
      <w:pPr>
        <w:spacing w:after="0" w:line="240" w:lineRule="auto"/>
        <w:ind w:right="-304"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этом </w:t>
      </w:r>
      <w:r>
        <w:rPr>
          <w:rFonts w:ascii="Times New Roman" w:eastAsia="Times New Roman" w:hAnsi="Times New Roman" w:cs="Times New Roman"/>
          <w:sz w:val="24"/>
          <w:szCs w:val="24"/>
        </w:rPr>
        <w:t>с</w:t>
      </w:r>
      <w:r w:rsidR="00DE11DB" w:rsidRPr="00724450">
        <w:rPr>
          <w:rFonts w:ascii="Times New Roman" w:eastAsia="Times New Roman" w:hAnsi="Times New Roman" w:cs="Times New Roman"/>
          <w:sz w:val="24"/>
          <w:szCs w:val="24"/>
        </w:rPr>
        <w:t xml:space="preserve"> началом войны </w:t>
      </w:r>
      <w:r>
        <w:rPr>
          <w:rFonts w:ascii="Times New Roman" w:eastAsia="Times New Roman" w:hAnsi="Times New Roman" w:cs="Times New Roman"/>
          <w:sz w:val="24"/>
          <w:szCs w:val="24"/>
        </w:rPr>
        <w:t xml:space="preserve">в Украине </w:t>
      </w:r>
      <w:r w:rsidR="00DE11DB" w:rsidRPr="00724450">
        <w:rPr>
          <w:rFonts w:ascii="Times New Roman" w:eastAsia="Times New Roman" w:hAnsi="Times New Roman" w:cs="Times New Roman"/>
          <w:sz w:val="24"/>
          <w:szCs w:val="24"/>
        </w:rPr>
        <w:t>качественно изменилась риторика российской власти и её «группы поддержки»</w:t>
      </w:r>
      <w:r>
        <w:rPr>
          <w:rFonts w:ascii="Times New Roman" w:eastAsia="Times New Roman" w:hAnsi="Times New Roman" w:cs="Times New Roman"/>
          <w:sz w:val="24"/>
          <w:szCs w:val="24"/>
        </w:rPr>
        <w:t xml:space="preserve"> - ненавистники ЛГБТ-сообщества пользуются полной свободой выражения мнения и создания организаций</w:t>
      </w:r>
      <w:r w:rsidR="00DE11DB" w:rsidRPr="00724450">
        <w:rPr>
          <w:rFonts w:ascii="Times New Roman" w:eastAsia="Times New Roman" w:hAnsi="Times New Roman" w:cs="Times New Roman"/>
          <w:sz w:val="24"/>
          <w:szCs w:val="24"/>
        </w:rPr>
        <w:t xml:space="preserve">. Пропаганда военного времени по нарастающей последовательно формирует ярко негативное отношение к </w:t>
      </w:r>
      <w:proofErr w:type="spellStart"/>
      <w:r w:rsidR="00DE11DB" w:rsidRPr="00724450">
        <w:rPr>
          <w:rFonts w:ascii="Times New Roman" w:eastAsia="Times New Roman" w:hAnsi="Times New Roman" w:cs="Times New Roman"/>
          <w:sz w:val="24"/>
          <w:szCs w:val="24"/>
        </w:rPr>
        <w:t>квир</w:t>
      </w:r>
      <w:proofErr w:type="spellEnd"/>
      <w:r w:rsidR="00DE11DB" w:rsidRPr="00724450">
        <w:rPr>
          <w:rFonts w:ascii="Times New Roman" w:eastAsia="Times New Roman" w:hAnsi="Times New Roman" w:cs="Times New Roman"/>
          <w:sz w:val="24"/>
          <w:szCs w:val="24"/>
        </w:rPr>
        <w:t xml:space="preserve">*людям, соотносит их с образом врага, стигматизирует. В обществе через высказывания политиков, представителей церкви, общественных деятелей, СМИ, </w:t>
      </w:r>
      <w:proofErr w:type="spellStart"/>
      <w:r w:rsidR="00DE11DB" w:rsidRPr="00724450">
        <w:rPr>
          <w:rFonts w:ascii="Times New Roman" w:eastAsia="Times New Roman" w:hAnsi="Times New Roman" w:cs="Times New Roman"/>
          <w:sz w:val="24"/>
          <w:szCs w:val="24"/>
        </w:rPr>
        <w:t>блогеров</w:t>
      </w:r>
      <w:proofErr w:type="spellEnd"/>
      <w:r w:rsidR="00DE11DB" w:rsidRPr="00724450">
        <w:rPr>
          <w:rFonts w:ascii="Times New Roman" w:eastAsia="Times New Roman" w:hAnsi="Times New Roman" w:cs="Times New Roman"/>
          <w:sz w:val="24"/>
          <w:szCs w:val="24"/>
        </w:rPr>
        <w:t xml:space="preserve"> формируется нетерпимое отношение к </w:t>
      </w:r>
      <w:proofErr w:type="spellStart"/>
      <w:r w:rsidR="00DE11DB" w:rsidRPr="00724450">
        <w:rPr>
          <w:rFonts w:ascii="Times New Roman" w:eastAsia="Times New Roman" w:hAnsi="Times New Roman" w:cs="Times New Roman"/>
          <w:sz w:val="24"/>
          <w:szCs w:val="24"/>
        </w:rPr>
        <w:t>квир</w:t>
      </w:r>
      <w:proofErr w:type="spellEnd"/>
      <w:r w:rsidR="00DE11DB" w:rsidRPr="00724450">
        <w:rPr>
          <w:rFonts w:ascii="Times New Roman" w:eastAsia="Times New Roman" w:hAnsi="Times New Roman" w:cs="Times New Roman"/>
          <w:sz w:val="24"/>
          <w:szCs w:val="24"/>
        </w:rPr>
        <w:t>*людя</w:t>
      </w:r>
      <w:r w:rsidR="000D5B09">
        <w:rPr>
          <w:rFonts w:ascii="Times New Roman" w:eastAsia="Times New Roman" w:hAnsi="Times New Roman" w:cs="Times New Roman"/>
          <w:sz w:val="24"/>
          <w:szCs w:val="24"/>
        </w:rPr>
        <w:t xml:space="preserve">м, поощряется их дискриминация. Подробнее об этом – в соответствующем разделе общей справки «Дела ЛГБТ+» о положении </w:t>
      </w:r>
      <w:proofErr w:type="spellStart"/>
      <w:r w:rsidR="000D5B09">
        <w:rPr>
          <w:rFonts w:ascii="Times New Roman" w:eastAsia="Times New Roman" w:hAnsi="Times New Roman" w:cs="Times New Roman"/>
          <w:sz w:val="24"/>
          <w:szCs w:val="24"/>
        </w:rPr>
        <w:t>квир</w:t>
      </w:r>
      <w:proofErr w:type="spellEnd"/>
      <w:r w:rsidR="000D5B09">
        <w:rPr>
          <w:rFonts w:ascii="Times New Roman" w:eastAsia="Times New Roman" w:hAnsi="Times New Roman" w:cs="Times New Roman"/>
          <w:sz w:val="24"/>
          <w:szCs w:val="24"/>
        </w:rPr>
        <w:t>-людей в России (приложена к данному письму).</w:t>
      </w:r>
    </w:p>
    <w:p w:rsidR="000D5B09" w:rsidRPr="00724450" w:rsidRDefault="000D5B09" w:rsidP="000D5B09">
      <w:pPr>
        <w:spacing w:after="0" w:line="240" w:lineRule="auto"/>
        <w:ind w:right="-304" w:firstLine="851"/>
        <w:jc w:val="both"/>
        <w:rPr>
          <w:rFonts w:ascii="Times New Roman" w:eastAsia="Times New Roman" w:hAnsi="Times New Roman" w:cs="Times New Roman"/>
          <w:sz w:val="24"/>
          <w:szCs w:val="24"/>
        </w:rPr>
      </w:pPr>
    </w:p>
    <w:p w:rsidR="000D5B09" w:rsidRDefault="000D5B09" w:rsidP="00724450">
      <w:pPr>
        <w:spacing w:line="240" w:lineRule="auto"/>
        <w:ind w:right="-3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конца 2022 года право ЛГБТ-людей на создание организаций, представляющих их интересы, существенно ограничивается государством через признание данных организаций и их руководителей «иностранными агентами», цензуру их СМИ и социальных сетей через подконтрольные суды, обвинение в сотрудничестве с «нежелательными организациями», а с начала 2024 года – и угрозой обвинения в «экстремизме».</w:t>
      </w:r>
    </w:p>
    <w:p w:rsidR="000A0940" w:rsidRDefault="000D5B09" w:rsidP="00724450">
      <w:pPr>
        <w:spacing w:line="240" w:lineRule="auto"/>
        <w:ind w:right="-3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Свобода собраний ЛГБТ-людей также подвергается угрозам, даже если собрание малочисленно и мотивировано профессиональными причинами. Я</w:t>
      </w:r>
      <w:r w:rsidR="000A0940" w:rsidRPr="00724450">
        <w:rPr>
          <w:rFonts w:ascii="Times New Roman" w:eastAsia="Times New Roman" w:hAnsi="Times New Roman" w:cs="Times New Roman"/>
          <w:sz w:val="24"/>
          <w:szCs w:val="24"/>
        </w:rPr>
        <w:t xml:space="preserve">ркий пример: 24.07.2023 и 28.08.2023 непосредственно у здания Останкинского районного суда города </w:t>
      </w:r>
      <w:r>
        <w:rPr>
          <w:rFonts w:ascii="Times New Roman" w:eastAsia="Times New Roman" w:hAnsi="Times New Roman" w:cs="Times New Roman"/>
          <w:sz w:val="24"/>
          <w:szCs w:val="24"/>
        </w:rPr>
        <w:t xml:space="preserve">Москвы при СМИ, свидетелях, на </w:t>
      </w:r>
      <w:r w:rsidR="000A0940" w:rsidRPr="00724450">
        <w:rPr>
          <w:rFonts w:ascii="Times New Roman" w:eastAsia="Times New Roman" w:hAnsi="Times New Roman" w:cs="Times New Roman"/>
          <w:sz w:val="24"/>
          <w:szCs w:val="24"/>
        </w:rPr>
        <w:t>видео было совершено демонстративное физическое нападение на участников судебного процесса по блокировке сайта «Центра Т» – ад</w:t>
      </w:r>
      <w:r>
        <w:rPr>
          <w:rFonts w:ascii="Times New Roman" w:eastAsia="Times New Roman" w:hAnsi="Times New Roman" w:cs="Times New Roman"/>
          <w:sz w:val="24"/>
          <w:szCs w:val="24"/>
        </w:rPr>
        <w:t>вокатов «Дела</w:t>
      </w:r>
      <w:r w:rsidR="000A0940" w:rsidRPr="00724450">
        <w:rPr>
          <w:rFonts w:ascii="Times New Roman" w:eastAsia="Times New Roman" w:hAnsi="Times New Roman" w:cs="Times New Roman"/>
          <w:sz w:val="24"/>
          <w:szCs w:val="24"/>
        </w:rPr>
        <w:t xml:space="preserve"> ЛГБТ+</w:t>
      </w:r>
      <w:r w:rsidR="000A0940" w:rsidRPr="00724450">
        <w:rPr>
          <w:rFonts w:ascii="Times New Roman" w:eastAsia="Times New Roman" w:hAnsi="Times New Roman" w:cs="Times New Roman"/>
          <w:b/>
          <w:sz w:val="24"/>
          <w:szCs w:val="24"/>
        </w:rPr>
        <w:t>»</w:t>
      </w:r>
      <w:r w:rsidR="000A0940" w:rsidRPr="00724450">
        <w:rPr>
          <w:rFonts w:ascii="Times New Roman" w:eastAsia="Times New Roman" w:hAnsi="Times New Roman" w:cs="Times New Roman"/>
          <w:sz w:val="24"/>
          <w:szCs w:val="24"/>
        </w:rPr>
        <w:t xml:space="preserve"> и филологов, давших в судебном заседании показания. В нападении использовались перцовые баллончики, в сети опубликованы видео о подготовке к применению в ходе акции напавшими огнетушителей и молотков, применить которые им не удалось в силу сопротивления потерпевших. По факту данных нападений, привлекших значительное внимание в СМИ, так и не удалось привлечь виновных к ответственности по мотивам ненависти к социальной группе ЛГБТ – в отношении задержанного на месте преступления одного из нападавших полиция наспех составила протокол о мелком хулиганстве, отпустив раньше 7 потерпевших, включая ребенка и его мать проходивших рядом с судом, и выдав квитанцию штрафа на </w:t>
      </w:r>
      <w:r>
        <w:rPr>
          <w:rFonts w:ascii="Times New Roman" w:eastAsia="Times New Roman" w:hAnsi="Times New Roman" w:cs="Times New Roman"/>
          <w:sz w:val="24"/>
          <w:szCs w:val="24"/>
        </w:rPr>
        <w:t xml:space="preserve">сумму, эквивалентную </w:t>
      </w:r>
      <w:r w:rsidR="000A0940" w:rsidRPr="00724450">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долларам. Нападавшие не пытались</w:t>
      </w:r>
      <w:r w:rsidR="000A0940" w:rsidRPr="00724450">
        <w:rPr>
          <w:rFonts w:ascii="Times New Roman" w:eastAsia="Times New Roman" w:hAnsi="Times New Roman" w:cs="Times New Roman"/>
          <w:sz w:val="24"/>
          <w:szCs w:val="24"/>
        </w:rPr>
        <w:t xml:space="preserve"> скрывать ни мотивов подобных акций, ни их публичной подготовки, ни согласованных призывов к насилию по отношению к </w:t>
      </w:r>
      <w:proofErr w:type="spellStart"/>
      <w:r w:rsidR="000A0940" w:rsidRPr="00724450">
        <w:rPr>
          <w:rFonts w:ascii="Times New Roman" w:eastAsia="Times New Roman" w:hAnsi="Times New Roman" w:cs="Times New Roman"/>
          <w:sz w:val="24"/>
          <w:szCs w:val="24"/>
        </w:rPr>
        <w:t>квир</w:t>
      </w:r>
      <w:proofErr w:type="spellEnd"/>
      <w:r w:rsidR="000A0940" w:rsidRPr="00724450">
        <w:rPr>
          <w:rFonts w:ascii="Times New Roman" w:eastAsia="Times New Roman" w:hAnsi="Times New Roman" w:cs="Times New Roman"/>
          <w:sz w:val="24"/>
          <w:szCs w:val="24"/>
        </w:rPr>
        <w:t xml:space="preserve">-людям, а личности четырех участников нападения и двух активистов, </w:t>
      </w:r>
      <w:r>
        <w:rPr>
          <w:rFonts w:ascii="Times New Roman" w:eastAsia="Times New Roman" w:hAnsi="Times New Roman" w:cs="Times New Roman"/>
          <w:sz w:val="24"/>
          <w:szCs w:val="24"/>
        </w:rPr>
        <w:t>администрирующих</w:t>
      </w:r>
      <w:r w:rsidR="000A0940" w:rsidRPr="00724450">
        <w:rPr>
          <w:rFonts w:ascii="Times New Roman" w:eastAsia="Times New Roman" w:hAnsi="Times New Roman" w:cs="Times New Roman"/>
          <w:sz w:val="24"/>
          <w:szCs w:val="24"/>
        </w:rPr>
        <w:t xml:space="preserve"> гру</w:t>
      </w:r>
      <w:r>
        <w:rPr>
          <w:rFonts w:ascii="Times New Roman" w:eastAsia="Times New Roman" w:hAnsi="Times New Roman" w:cs="Times New Roman"/>
          <w:sz w:val="24"/>
          <w:szCs w:val="24"/>
        </w:rPr>
        <w:t>ппы нападавших в социальных сетях</w:t>
      </w:r>
      <w:r w:rsidR="000A0940" w:rsidRPr="00724450">
        <w:rPr>
          <w:rFonts w:ascii="Times New Roman" w:eastAsia="Times New Roman" w:hAnsi="Times New Roman" w:cs="Times New Roman"/>
          <w:sz w:val="24"/>
          <w:szCs w:val="24"/>
        </w:rPr>
        <w:t>, установлены кома</w:t>
      </w:r>
      <w:r>
        <w:rPr>
          <w:rFonts w:ascii="Times New Roman" w:eastAsia="Times New Roman" w:hAnsi="Times New Roman" w:cs="Times New Roman"/>
          <w:sz w:val="24"/>
          <w:szCs w:val="24"/>
        </w:rPr>
        <w:t>ндой «Дела ЛГБТ+» в рамках з</w:t>
      </w:r>
      <w:r w:rsidR="000A0940" w:rsidRPr="00724450">
        <w:rPr>
          <w:rFonts w:ascii="Times New Roman" w:eastAsia="Times New Roman" w:hAnsi="Times New Roman" w:cs="Times New Roman"/>
          <w:sz w:val="24"/>
          <w:szCs w:val="24"/>
        </w:rPr>
        <w:t>акон</w:t>
      </w:r>
      <w:r>
        <w:rPr>
          <w:rFonts w:ascii="Times New Roman" w:eastAsia="Times New Roman" w:hAnsi="Times New Roman" w:cs="Times New Roman"/>
          <w:sz w:val="24"/>
          <w:szCs w:val="24"/>
        </w:rPr>
        <w:t>а</w:t>
      </w:r>
      <w:r w:rsidR="000A0940" w:rsidRPr="00724450">
        <w:rPr>
          <w:rFonts w:ascii="Times New Roman" w:eastAsia="Times New Roman" w:hAnsi="Times New Roman" w:cs="Times New Roman"/>
          <w:sz w:val="24"/>
          <w:szCs w:val="24"/>
        </w:rPr>
        <w:t xml:space="preserve"> РФ "О частной детективной и охранной деятельности в Российской Фед</w:t>
      </w:r>
      <w:r>
        <w:rPr>
          <w:rFonts w:ascii="Times New Roman" w:eastAsia="Times New Roman" w:hAnsi="Times New Roman" w:cs="Times New Roman"/>
          <w:sz w:val="24"/>
          <w:szCs w:val="24"/>
        </w:rPr>
        <w:t xml:space="preserve">ерации" от 11.03.1992 N 2487-1 при помощи </w:t>
      </w:r>
      <w:r w:rsidR="000A0940" w:rsidRPr="00724450">
        <w:rPr>
          <w:rFonts w:ascii="Times New Roman" w:eastAsia="Times New Roman" w:hAnsi="Times New Roman" w:cs="Times New Roman"/>
          <w:sz w:val="24"/>
          <w:szCs w:val="24"/>
        </w:rPr>
        <w:t>осмотра социальных сетей и данных с видеокамер.</w:t>
      </w:r>
    </w:p>
    <w:p w:rsidR="000D5B09" w:rsidRPr="00724450" w:rsidRDefault="000D5B09" w:rsidP="00724450">
      <w:pPr>
        <w:spacing w:line="240" w:lineRule="auto"/>
        <w:ind w:right="-3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Все вышеназванные меры пока не помогли полиции провести качественное расследование нападений и привлечь виновных к ответственности. Более того, нападения могли косвенно поощряться крайне негативными высказываниями о работе «Дела ЛГБТ+» и </w:t>
      </w:r>
      <w:proofErr w:type="spellStart"/>
      <w:r>
        <w:rPr>
          <w:rFonts w:ascii="Times New Roman" w:eastAsia="Times New Roman" w:hAnsi="Times New Roman" w:cs="Times New Roman"/>
          <w:sz w:val="24"/>
          <w:szCs w:val="24"/>
        </w:rPr>
        <w:t>квир</w:t>
      </w:r>
      <w:proofErr w:type="spellEnd"/>
      <w:r>
        <w:rPr>
          <w:rFonts w:ascii="Times New Roman" w:eastAsia="Times New Roman" w:hAnsi="Times New Roman" w:cs="Times New Roman"/>
          <w:sz w:val="24"/>
          <w:szCs w:val="24"/>
        </w:rPr>
        <w:t>-людях от ряда публичных лиц – например, депутата Государственной Думы РФ Николая Николаева, к</w:t>
      </w:r>
      <w:r w:rsidR="00DC15A8">
        <w:rPr>
          <w:rFonts w:ascii="Times New Roman" w:eastAsia="Times New Roman" w:hAnsi="Times New Roman" w:cs="Times New Roman"/>
          <w:sz w:val="24"/>
          <w:szCs w:val="24"/>
        </w:rPr>
        <w:t xml:space="preserve">оторый является одним из наиболее заметных спикеров в поддержку преследований ЛГБТ-людей, феминисток и всех граждан, не отвечающих «традиционным ценностям». В отличие от Виталия </w:t>
      </w:r>
      <w:proofErr w:type="spellStart"/>
      <w:r w:rsidR="00DC15A8">
        <w:rPr>
          <w:rFonts w:ascii="Times New Roman" w:eastAsia="Times New Roman" w:hAnsi="Times New Roman" w:cs="Times New Roman"/>
          <w:sz w:val="24"/>
          <w:szCs w:val="24"/>
        </w:rPr>
        <w:t>Милонова</w:t>
      </w:r>
      <w:proofErr w:type="spellEnd"/>
      <w:r w:rsidR="00DC15A8">
        <w:rPr>
          <w:rFonts w:ascii="Times New Roman" w:eastAsia="Times New Roman" w:hAnsi="Times New Roman" w:cs="Times New Roman"/>
          <w:sz w:val="24"/>
          <w:szCs w:val="24"/>
        </w:rPr>
        <w:t xml:space="preserve"> или Елены </w:t>
      </w:r>
      <w:proofErr w:type="spellStart"/>
      <w:r w:rsidR="00DC15A8">
        <w:rPr>
          <w:rFonts w:ascii="Times New Roman" w:eastAsia="Times New Roman" w:hAnsi="Times New Roman" w:cs="Times New Roman"/>
          <w:sz w:val="24"/>
          <w:szCs w:val="24"/>
        </w:rPr>
        <w:t>Мизулиной</w:t>
      </w:r>
      <w:proofErr w:type="spellEnd"/>
      <w:r w:rsidR="00DC15A8">
        <w:rPr>
          <w:rFonts w:ascii="Times New Roman" w:eastAsia="Times New Roman" w:hAnsi="Times New Roman" w:cs="Times New Roman"/>
          <w:sz w:val="24"/>
          <w:szCs w:val="24"/>
        </w:rPr>
        <w:t>, поддержанные и рекламируемые им законодательные инициативы оказываются намного успешнее, что вызывает серьёзную озабоченность у правозащитников.</w:t>
      </w:r>
    </w:p>
    <w:p w:rsidR="00C63D53" w:rsidRPr="00724450" w:rsidRDefault="00DC15A8" w:rsidP="00724450">
      <w:pPr>
        <w:spacing w:line="240" w:lineRule="auto"/>
        <w:ind w:right="-30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Николай Николаев активно лоббировал принятие «закона о запрете транс-перехода». З</w:t>
      </w:r>
      <w:r w:rsidR="00C63D53" w:rsidRPr="00724450">
        <w:rPr>
          <w:rFonts w:ascii="Times New Roman" w:eastAsia="Times New Roman" w:hAnsi="Times New Roman" w:cs="Times New Roman"/>
          <w:sz w:val="24"/>
          <w:szCs w:val="24"/>
        </w:rPr>
        <w:t>акон</w:t>
      </w:r>
      <w:r>
        <w:rPr>
          <w:rFonts w:ascii="Times New Roman" w:eastAsia="Times New Roman" w:hAnsi="Times New Roman" w:cs="Times New Roman"/>
          <w:sz w:val="24"/>
          <w:szCs w:val="24"/>
        </w:rPr>
        <w:t xml:space="preserve"> был принят 24.07.2023. Он</w:t>
      </w:r>
      <w:r w:rsidR="00C63D53" w:rsidRPr="00724450">
        <w:rPr>
          <w:rFonts w:ascii="Times New Roman" w:eastAsia="Times New Roman" w:hAnsi="Times New Roman" w:cs="Times New Roman"/>
          <w:sz w:val="24"/>
          <w:szCs w:val="24"/>
        </w:rPr>
        <w:t xml:space="preserve"> не только противоречит Конституции РФ и нормам международного права, но и обоснован п</w:t>
      </w:r>
      <w:r>
        <w:rPr>
          <w:rFonts w:ascii="Times New Roman" w:eastAsia="Times New Roman" w:hAnsi="Times New Roman" w:cs="Times New Roman"/>
          <w:sz w:val="24"/>
          <w:szCs w:val="24"/>
        </w:rPr>
        <w:t>ояснительной запиской, содержаще</w:t>
      </w:r>
      <w:r w:rsidR="00C63D53" w:rsidRPr="00724450">
        <w:rPr>
          <w:rFonts w:ascii="Times New Roman" w:eastAsia="Times New Roman" w:hAnsi="Times New Roman" w:cs="Times New Roman"/>
          <w:sz w:val="24"/>
          <w:szCs w:val="24"/>
        </w:rPr>
        <w:t>й ложные утв</w:t>
      </w:r>
      <w:r>
        <w:rPr>
          <w:rFonts w:ascii="Times New Roman" w:eastAsia="Times New Roman" w:hAnsi="Times New Roman" w:cs="Times New Roman"/>
          <w:sz w:val="24"/>
          <w:szCs w:val="24"/>
        </w:rPr>
        <w:t xml:space="preserve">ерждения </w:t>
      </w:r>
      <w:r w:rsidR="00C63D53" w:rsidRPr="00724450">
        <w:rPr>
          <w:rFonts w:ascii="Times New Roman" w:eastAsia="Times New Roman" w:hAnsi="Times New Roman" w:cs="Times New Roman"/>
          <w:sz w:val="24"/>
          <w:szCs w:val="24"/>
        </w:rPr>
        <w:t xml:space="preserve">о том, что Конституция России косвенно запрещает </w:t>
      </w:r>
      <w:proofErr w:type="spellStart"/>
      <w:r w:rsidR="00C63D53" w:rsidRPr="00724450">
        <w:rPr>
          <w:rFonts w:ascii="Times New Roman" w:eastAsia="Times New Roman" w:hAnsi="Times New Roman" w:cs="Times New Roman"/>
          <w:sz w:val="24"/>
          <w:szCs w:val="24"/>
        </w:rPr>
        <w:t>трансгендерный</w:t>
      </w:r>
      <w:proofErr w:type="spellEnd"/>
      <w:r w:rsidR="00C63D53" w:rsidRPr="00724450">
        <w:rPr>
          <w:rFonts w:ascii="Times New Roman" w:eastAsia="Times New Roman" w:hAnsi="Times New Roman" w:cs="Times New Roman"/>
          <w:sz w:val="24"/>
          <w:szCs w:val="24"/>
        </w:rPr>
        <w:t xml:space="preserve"> переход, что все </w:t>
      </w:r>
      <w:proofErr w:type="spellStart"/>
      <w:r w:rsidR="00C63D53" w:rsidRPr="00724450">
        <w:rPr>
          <w:rFonts w:ascii="Times New Roman" w:eastAsia="Times New Roman" w:hAnsi="Times New Roman" w:cs="Times New Roman"/>
          <w:sz w:val="24"/>
          <w:szCs w:val="24"/>
        </w:rPr>
        <w:t>трансгендерное</w:t>
      </w:r>
      <w:proofErr w:type="spellEnd"/>
      <w:r w:rsidR="00C63D53" w:rsidRPr="00724450">
        <w:rPr>
          <w:rFonts w:ascii="Times New Roman" w:eastAsia="Times New Roman" w:hAnsi="Times New Roman" w:cs="Times New Roman"/>
          <w:sz w:val="24"/>
          <w:szCs w:val="24"/>
        </w:rPr>
        <w:t xml:space="preserve"> сообщество представляет угрозу демографической безопасности </w:t>
      </w:r>
      <w:r>
        <w:rPr>
          <w:rFonts w:ascii="Times New Roman" w:eastAsia="Times New Roman" w:hAnsi="Times New Roman" w:cs="Times New Roman"/>
          <w:sz w:val="24"/>
          <w:szCs w:val="24"/>
        </w:rPr>
        <w:t xml:space="preserve">страны и </w:t>
      </w:r>
      <w:r w:rsidR="00C63D53" w:rsidRPr="00724450">
        <w:rPr>
          <w:rFonts w:ascii="Times New Roman" w:eastAsia="Times New Roman" w:hAnsi="Times New Roman" w:cs="Times New Roman"/>
          <w:sz w:val="24"/>
          <w:szCs w:val="24"/>
        </w:rPr>
        <w:t xml:space="preserve">некоторые родители стали жертвами </w:t>
      </w:r>
      <w:proofErr w:type="spellStart"/>
      <w:r w:rsidR="00C63D53" w:rsidRPr="00724450">
        <w:rPr>
          <w:rFonts w:ascii="Times New Roman" w:eastAsia="Times New Roman" w:hAnsi="Times New Roman" w:cs="Times New Roman"/>
          <w:sz w:val="24"/>
          <w:szCs w:val="24"/>
        </w:rPr>
        <w:t>трансгендерных</w:t>
      </w:r>
      <w:proofErr w:type="spellEnd"/>
      <w:r w:rsidR="00C63D53" w:rsidRPr="00724450">
        <w:rPr>
          <w:rFonts w:ascii="Times New Roman" w:eastAsia="Times New Roman" w:hAnsi="Times New Roman" w:cs="Times New Roman"/>
          <w:sz w:val="24"/>
          <w:szCs w:val="24"/>
        </w:rPr>
        <w:t xml:space="preserve"> организаций, вовлекающих их совершеннолетних детей в некую «транс-индустрию»</w:t>
      </w:r>
      <w:r>
        <w:rPr>
          <w:rFonts w:ascii="Times New Roman" w:eastAsia="Times New Roman" w:hAnsi="Times New Roman" w:cs="Times New Roman"/>
          <w:sz w:val="24"/>
          <w:szCs w:val="24"/>
        </w:rPr>
        <w:t xml:space="preserve"> (организатором сбора и распространения подобных слухов выступил уже упомянутый депутат Николаев, создавший для этого специальный канал в </w:t>
      </w:r>
      <w:r>
        <w:rPr>
          <w:rFonts w:ascii="Times New Roman" w:eastAsia="Times New Roman" w:hAnsi="Times New Roman" w:cs="Times New Roman"/>
          <w:sz w:val="24"/>
          <w:szCs w:val="24"/>
          <w:lang w:val="en-US"/>
        </w:rPr>
        <w:t>Telegram</w:t>
      </w:r>
      <w:r>
        <w:rPr>
          <w:rFonts w:ascii="Times New Roman" w:eastAsia="Times New Roman" w:hAnsi="Times New Roman" w:cs="Times New Roman"/>
          <w:sz w:val="24"/>
          <w:szCs w:val="24"/>
        </w:rPr>
        <w:t>)</w:t>
      </w:r>
      <w:r w:rsidR="00C63D53" w:rsidRPr="00724450">
        <w:rPr>
          <w:rFonts w:ascii="Times New Roman" w:eastAsia="Times New Roman" w:hAnsi="Times New Roman" w:cs="Times New Roman"/>
          <w:sz w:val="24"/>
          <w:szCs w:val="24"/>
        </w:rPr>
        <w:t xml:space="preserve">. Данный законопроект прямо устанавливает </w:t>
      </w:r>
      <w:proofErr w:type="spellStart"/>
      <w:r w:rsidR="00C63D53" w:rsidRPr="00724450">
        <w:rPr>
          <w:rFonts w:ascii="Times New Roman" w:eastAsia="Times New Roman" w:hAnsi="Times New Roman" w:cs="Times New Roman"/>
          <w:sz w:val="24"/>
          <w:szCs w:val="24"/>
        </w:rPr>
        <w:t>ксенофобную</w:t>
      </w:r>
      <w:proofErr w:type="spellEnd"/>
      <w:r w:rsidR="00C63D53" w:rsidRPr="00724450">
        <w:rPr>
          <w:rFonts w:ascii="Times New Roman" w:eastAsia="Times New Roman" w:hAnsi="Times New Roman" w:cs="Times New Roman"/>
          <w:sz w:val="24"/>
          <w:szCs w:val="24"/>
        </w:rPr>
        <w:t xml:space="preserve"> государственную идеологию, которая прямо запрещена статьей 13 Конституции РФ. Его принятие сопровождалось </w:t>
      </w:r>
      <w:proofErr w:type="spellStart"/>
      <w:r w:rsidR="00C63D53" w:rsidRPr="00724450">
        <w:rPr>
          <w:rFonts w:ascii="Times New Roman" w:eastAsia="Times New Roman" w:hAnsi="Times New Roman" w:cs="Times New Roman"/>
          <w:sz w:val="24"/>
          <w:szCs w:val="24"/>
        </w:rPr>
        <w:t>трансфобной</w:t>
      </w:r>
      <w:proofErr w:type="spellEnd"/>
      <w:r w:rsidR="00C63D53" w:rsidRPr="00724450">
        <w:rPr>
          <w:rFonts w:ascii="Times New Roman" w:eastAsia="Times New Roman" w:hAnsi="Times New Roman" w:cs="Times New Roman"/>
          <w:sz w:val="24"/>
          <w:szCs w:val="24"/>
        </w:rPr>
        <w:t xml:space="preserve"> правительственной кампанией в средствах массовой информации против клиник, в которых базируются комис</w:t>
      </w:r>
      <w:r>
        <w:rPr>
          <w:rFonts w:ascii="Times New Roman" w:eastAsia="Times New Roman" w:hAnsi="Times New Roman" w:cs="Times New Roman"/>
          <w:sz w:val="24"/>
          <w:szCs w:val="24"/>
        </w:rPr>
        <w:t>сии, выдающие справки для транс-</w:t>
      </w:r>
      <w:r w:rsidR="00C63D53" w:rsidRPr="00724450">
        <w:rPr>
          <w:rFonts w:ascii="Times New Roman" w:eastAsia="Times New Roman" w:hAnsi="Times New Roman" w:cs="Times New Roman"/>
          <w:sz w:val="24"/>
          <w:szCs w:val="24"/>
        </w:rPr>
        <w:t>пере</w:t>
      </w:r>
      <w:r>
        <w:rPr>
          <w:rFonts w:ascii="Times New Roman" w:eastAsia="Times New Roman" w:hAnsi="Times New Roman" w:cs="Times New Roman"/>
          <w:sz w:val="24"/>
          <w:szCs w:val="24"/>
        </w:rPr>
        <w:t>хода, и наиболее заметных транс-</w:t>
      </w:r>
      <w:r w:rsidR="00C63D53" w:rsidRPr="00724450">
        <w:rPr>
          <w:rFonts w:ascii="Times New Roman" w:eastAsia="Times New Roman" w:hAnsi="Times New Roman" w:cs="Times New Roman"/>
          <w:sz w:val="24"/>
          <w:szCs w:val="24"/>
        </w:rPr>
        <w:t xml:space="preserve">активистов. Видные государственные деятели, включая руководителей Министерства юстиции, Следственного комитета, омбудсменов и сенаторов, выступили с заявлениями, в которых подчеркивался предполагаемый вред обществу, причиняемый </w:t>
      </w:r>
      <w:proofErr w:type="spellStart"/>
      <w:r w:rsidR="00C63D53" w:rsidRPr="00724450">
        <w:rPr>
          <w:rFonts w:ascii="Times New Roman" w:eastAsia="Times New Roman" w:hAnsi="Times New Roman" w:cs="Times New Roman"/>
          <w:sz w:val="24"/>
          <w:szCs w:val="24"/>
        </w:rPr>
        <w:t>трансгендерными</w:t>
      </w:r>
      <w:proofErr w:type="spellEnd"/>
      <w:r w:rsidR="00C63D53" w:rsidRPr="00724450">
        <w:rPr>
          <w:rFonts w:ascii="Times New Roman" w:eastAsia="Times New Roman" w:hAnsi="Times New Roman" w:cs="Times New Roman"/>
          <w:sz w:val="24"/>
          <w:szCs w:val="24"/>
        </w:rPr>
        <w:t xml:space="preserve"> людьми</w:t>
      </w:r>
      <w:r>
        <w:rPr>
          <w:rFonts w:ascii="Times New Roman" w:eastAsia="Times New Roman" w:hAnsi="Times New Roman" w:cs="Times New Roman"/>
          <w:sz w:val="24"/>
          <w:szCs w:val="24"/>
        </w:rPr>
        <w:t>.</w:t>
      </w:r>
    </w:p>
    <w:p w:rsidR="0004490B" w:rsidRPr="00724450" w:rsidRDefault="00DC15A8" w:rsidP="00724450">
      <w:pPr>
        <w:spacing w:line="240" w:lineRule="auto"/>
        <w:ind w:right="-3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ЛГБТ-</w:t>
      </w:r>
      <w:proofErr w:type="spellStart"/>
      <w:r>
        <w:rPr>
          <w:rFonts w:ascii="Times New Roman" w:eastAsia="Times New Roman" w:hAnsi="Times New Roman" w:cs="Times New Roman"/>
          <w:sz w:val="24"/>
          <w:szCs w:val="24"/>
        </w:rPr>
        <w:t>фобное</w:t>
      </w:r>
      <w:proofErr w:type="spellEnd"/>
      <w:r>
        <w:rPr>
          <w:rFonts w:ascii="Times New Roman" w:eastAsia="Times New Roman" w:hAnsi="Times New Roman" w:cs="Times New Roman"/>
          <w:sz w:val="24"/>
          <w:szCs w:val="24"/>
        </w:rPr>
        <w:t xml:space="preserve"> законодательство привело к тому, что право на свободу выражения мнения ЛГБТ-людей было атаковано и в сфере образования – причём в самом широком смысле, включающем </w:t>
      </w:r>
      <w:proofErr w:type="spellStart"/>
      <w:r>
        <w:rPr>
          <w:rFonts w:ascii="Times New Roman" w:eastAsia="Times New Roman" w:hAnsi="Times New Roman" w:cs="Times New Roman"/>
          <w:sz w:val="24"/>
          <w:szCs w:val="24"/>
        </w:rPr>
        <w:t>каминг</w:t>
      </w:r>
      <w:proofErr w:type="spellEnd"/>
      <w:r>
        <w:rPr>
          <w:rFonts w:ascii="Times New Roman" w:eastAsia="Times New Roman" w:hAnsi="Times New Roman" w:cs="Times New Roman"/>
          <w:sz w:val="24"/>
          <w:szCs w:val="24"/>
        </w:rPr>
        <w:t xml:space="preserve">-ауты </w:t>
      </w:r>
      <w:proofErr w:type="spellStart"/>
      <w:r>
        <w:rPr>
          <w:rFonts w:ascii="Times New Roman" w:eastAsia="Times New Roman" w:hAnsi="Times New Roman" w:cs="Times New Roman"/>
          <w:sz w:val="24"/>
          <w:szCs w:val="24"/>
        </w:rPr>
        <w:t>квир</w:t>
      </w:r>
      <w:proofErr w:type="spellEnd"/>
      <w:r>
        <w:rPr>
          <w:rFonts w:ascii="Times New Roman" w:eastAsia="Times New Roman" w:hAnsi="Times New Roman" w:cs="Times New Roman"/>
          <w:sz w:val="24"/>
          <w:szCs w:val="24"/>
        </w:rPr>
        <w:t xml:space="preserve">-студентов, частные беседы в поддержку ЛГБТ+ и написание научных работ на данную тематику. Мы считаем, что </w:t>
      </w:r>
      <w:r w:rsidR="0004490B" w:rsidRPr="00724450">
        <w:rPr>
          <w:rFonts w:ascii="Times New Roman" w:eastAsia="Times New Roman" w:hAnsi="Times New Roman" w:cs="Times New Roman"/>
          <w:sz w:val="24"/>
          <w:szCs w:val="24"/>
        </w:rPr>
        <w:t>у администрации вузов есть стойкое предубеждение в отношении ЛГБТ-людей, как носителей идей свободомыслия, участников антивоенн</w:t>
      </w:r>
      <w:r>
        <w:rPr>
          <w:rFonts w:ascii="Times New Roman" w:eastAsia="Times New Roman" w:hAnsi="Times New Roman" w:cs="Times New Roman"/>
          <w:sz w:val="24"/>
          <w:szCs w:val="24"/>
        </w:rPr>
        <w:t xml:space="preserve">ого и протестного движения, которое </w:t>
      </w:r>
      <w:r w:rsidR="0004490B" w:rsidRPr="00724450">
        <w:rPr>
          <w:rFonts w:ascii="Times New Roman" w:eastAsia="Times New Roman" w:hAnsi="Times New Roman" w:cs="Times New Roman"/>
          <w:sz w:val="24"/>
          <w:szCs w:val="24"/>
        </w:rPr>
        <w:t>обязательно отразится в полицейск</w:t>
      </w:r>
      <w:r>
        <w:rPr>
          <w:rFonts w:ascii="Times New Roman" w:eastAsia="Times New Roman" w:hAnsi="Times New Roman" w:cs="Times New Roman"/>
          <w:sz w:val="24"/>
          <w:szCs w:val="24"/>
        </w:rPr>
        <w:t xml:space="preserve">ом преследовании, </w:t>
      </w:r>
      <w:r w:rsidR="0004490B" w:rsidRPr="00724450">
        <w:rPr>
          <w:rFonts w:ascii="Times New Roman" w:eastAsia="Times New Roman" w:hAnsi="Times New Roman" w:cs="Times New Roman"/>
          <w:sz w:val="24"/>
          <w:szCs w:val="24"/>
        </w:rPr>
        <w:t xml:space="preserve">повлечет излишние вопросы к вузовской администрации об эффективности воспитательной деятельности. Практически во всех случаях </w:t>
      </w:r>
      <w:r>
        <w:rPr>
          <w:rFonts w:ascii="Times New Roman" w:eastAsia="Times New Roman" w:hAnsi="Times New Roman" w:cs="Times New Roman"/>
          <w:sz w:val="24"/>
          <w:szCs w:val="24"/>
        </w:rPr>
        <w:t xml:space="preserve">подобного давления на студентов, которые </w:t>
      </w:r>
      <w:r w:rsidR="0004490B" w:rsidRPr="00724450">
        <w:rPr>
          <w:rFonts w:ascii="Times New Roman" w:eastAsia="Times New Roman" w:hAnsi="Times New Roman" w:cs="Times New Roman"/>
          <w:sz w:val="24"/>
          <w:szCs w:val="24"/>
        </w:rPr>
        <w:t xml:space="preserve">обращались к нам за защитой, они, их </w:t>
      </w:r>
      <w:proofErr w:type="spellStart"/>
      <w:r w:rsidR="0004490B" w:rsidRPr="00724450">
        <w:rPr>
          <w:rFonts w:ascii="Times New Roman" w:eastAsia="Times New Roman" w:hAnsi="Times New Roman" w:cs="Times New Roman"/>
          <w:sz w:val="24"/>
          <w:szCs w:val="24"/>
        </w:rPr>
        <w:t>одногруппники</w:t>
      </w:r>
      <w:proofErr w:type="spellEnd"/>
      <w:r w:rsidR="0004490B" w:rsidRPr="00724450">
        <w:rPr>
          <w:rFonts w:ascii="Times New Roman" w:eastAsia="Times New Roman" w:hAnsi="Times New Roman" w:cs="Times New Roman"/>
          <w:sz w:val="24"/>
          <w:szCs w:val="24"/>
        </w:rPr>
        <w:t>, свидетели в судеб</w:t>
      </w:r>
      <w:r>
        <w:rPr>
          <w:rFonts w:ascii="Times New Roman" w:eastAsia="Times New Roman" w:hAnsi="Times New Roman" w:cs="Times New Roman"/>
          <w:sz w:val="24"/>
          <w:szCs w:val="24"/>
        </w:rPr>
        <w:t>ных процессах говорили</w:t>
      </w:r>
      <w:r w:rsidR="0004490B" w:rsidRPr="00724450">
        <w:rPr>
          <w:rFonts w:ascii="Times New Roman" w:eastAsia="Times New Roman" w:hAnsi="Times New Roman" w:cs="Times New Roman"/>
          <w:sz w:val="24"/>
          <w:szCs w:val="24"/>
        </w:rPr>
        <w:t xml:space="preserve"> о том, что служба безопасности университета пыталась выявить путем провокации, осмотра содержимого телефона, социальных сетей или опроса существование студенческих кружков и объединений из числа ЛГБТ-людей в этом вузе. Сами же студенческие ЛГБТ-объединения, ранее заметные извне и поддерживающие контакты с другими группами гражданского общества, хотя бы в Москве и Санкт-Петербурге, сейчас совсем не заметны.</w:t>
      </w:r>
      <w:r>
        <w:rPr>
          <w:rFonts w:ascii="Times New Roman" w:eastAsia="Times New Roman" w:hAnsi="Times New Roman" w:cs="Times New Roman"/>
          <w:sz w:val="24"/>
          <w:szCs w:val="24"/>
        </w:rPr>
        <w:t xml:space="preserve"> Таким образом, свобода создания объединений для ЛГБТ-студентов нарушается раньше, чем они подумают о создании подобных.</w:t>
      </w:r>
    </w:p>
    <w:p w:rsidR="00A942F6" w:rsidRPr="00724450" w:rsidRDefault="00A942F6" w:rsidP="00724450">
      <w:pPr>
        <w:spacing w:line="240" w:lineRule="auto"/>
        <w:ind w:right="-304"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Выше мы уже обратили внимание на новое понимание властями ЛГБТ-движения, как экстремистского. Из этого уже понятно, что легальная детальность ЛГБТ-организаций в России, так необходимых для снижения политических страхов, толкающих людей к эмигра</w:t>
      </w:r>
      <w:r w:rsidR="00D83886">
        <w:rPr>
          <w:rFonts w:ascii="Times New Roman" w:eastAsia="Times New Roman" w:hAnsi="Times New Roman" w:cs="Times New Roman"/>
          <w:sz w:val="24"/>
          <w:szCs w:val="24"/>
        </w:rPr>
        <w:t xml:space="preserve">ции, фактически сведена на нет. Создание новых организаций в подобных условиях маловероятно, а многие действующие взяли курс на частичную или полную эмиграцию. </w:t>
      </w:r>
    </w:p>
    <w:p w:rsidR="00A942F6" w:rsidRPr="00724450" w:rsidRDefault="00A942F6" w:rsidP="00724450">
      <w:pPr>
        <w:spacing w:line="240" w:lineRule="auto"/>
        <w:ind w:right="-304"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 xml:space="preserve">Немалая опасность связана с расширением ответственности за сотрудничество с нежелательными организациями, угроза признания российских правозащитных организаций филиалами иностранных организаций, действующих без должной регистрации на территории России (известны лишь несколько случаев, когда это разрешение предоставлялось). </w:t>
      </w:r>
      <w:r w:rsidRPr="00724450">
        <w:rPr>
          <w:rFonts w:ascii="Times New Roman" w:eastAsia="Times New Roman" w:hAnsi="Times New Roman" w:cs="Times New Roman"/>
          <w:sz w:val="24"/>
          <w:szCs w:val="24"/>
        </w:rPr>
        <w:lastRenderedPageBreak/>
        <w:t>«Пропаганда ЛГБТ» стала распространенным основанием для включения в список иностранных агентов. В настоящий момент мы ожидаем, что в 2024 году, помимо ЛГБТ-движения, экстремистским будет признано и феминистское движение, хотя в государственной пропаганде с ноября между этими социальными группами ставится знак тождества.</w:t>
      </w:r>
    </w:p>
    <w:p w:rsidR="00A942F6" w:rsidRPr="00724450" w:rsidRDefault="00A942F6" w:rsidP="00724450">
      <w:pPr>
        <w:spacing w:line="240" w:lineRule="auto"/>
        <w:ind w:right="-304"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Есть все признаки скорого признания ILGA-</w:t>
      </w:r>
      <w:proofErr w:type="spellStart"/>
      <w:r w:rsidRPr="00724450">
        <w:rPr>
          <w:rFonts w:ascii="Times New Roman" w:eastAsia="Times New Roman" w:hAnsi="Times New Roman" w:cs="Times New Roman"/>
          <w:sz w:val="24"/>
          <w:szCs w:val="24"/>
        </w:rPr>
        <w:t>Europe</w:t>
      </w:r>
      <w:proofErr w:type="spellEnd"/>
      <w:r w:rsidRPr="00724450">
        <w:rPr>
          <w:rFonts w:ascii="Times New Roman" w:eastAsia="Times New Roman" w:hAnsi="Times New Roman" w:cs="Times New Roman"/>
          <w:sz w:val="24"/>
          <w:szCs w:val="24"/>
        </w:rPr>
        <w:t xml:space="preserve"> нежелательной организацией – за неимением иного способа обосновать подконтрольность ЛГБТ-движения «коллективному западу», рост количества ЛГБТ-организаций, признанных иностранными агентами, например: движения «Альянс гетеросексуалов и ЛГБТ за равноправие» и «Радужная ассоциация», правозащитных организаций «Кризисная группа СК SOS» и «Т-действие», сервисных организаций «Т9 NSK», </w:t>
      </w:r>
      <w:proofErr w:type="spellStart"/>
      <w:r w:rsidRPr="00724450">
        <w:rPr>
          <w:rFonts w:ascii="Times New Roman" w:eastAsia="Times New Roman" w:hAnsi="Times New Roman" w:cs="Times New Roman"/>
          <w:sz w:val="24"/>
          <w:szCs w:val="24"/>
        </w:rPr>
        <w:t>Комьюнити</w:t>
      </w:r>
      <w:proofErr w:type="spellEnd"/>
      <w:r w:rsidRPr="00724450">
        <w:rPr>
          <w:rFonts w:ascii="Times New Roman" w:eastAsia="Times New Roman" w:hAnsi="Times New Roman" w:cs="Times New Roman"/>
          <w:sz w:val="24"/>
          <w:szCs w:val="24"/>
        </w:rPr>
        <w:t xml:space="preserve">-Центра «Действие», «Центр Т» и «Федерация ЛГБТ-спорта» (АНО ССП), </w:t>
      </w:r>
      <w:proofErr w:type="spellStart"/>
      <w:r w:rsidRPr="00724450">
        <w:rPr>
          <w:rFonts w:ascii="Times New Roman" w:eastAsia="Times New Roman" w:hAnsi="Times New Roman" w:cs="Times New Roman"/>
          <w:sz w:val="24"/>
          <w:szCs w:val="24"/>
        </w:rPr>
        <w:t>медиапроекта</w:t>
      </w:r>
      <w:proofErr w:type="spellEnd"/>
      <w:r w:rsidRPr="00724450">
        <w:rPr>
          <w:rFonts w:ascii="Times New Roman" w:eastAsia="Times New Roman" w:hAnsi="Times New Roman" w:cs="Times New Roman"/>
          <w:sz w:val="24"/>
          <w:szCs w:val="24"/>
        </w:rPr>
        <w:t xml:space="preserve"> «Парни +». Среди аффилированных лиц с этими иностранными агентами указаны такие известные ЛГБТ-активисты, являющиеся подзащитными «Дела ЛГБТ+», как Ян Дворкин и Николай Родькин. </w:t>
      </w:r>
    </w:p>
    <w:p w:rsidR="00A942F6" w:rsidRPr="002E7D58" w:rsidRDefault="00510B31" w:rsidP="002E7D58">
      <w:pPr>
        <w:spacing w:line="240" w:lineRule="auto"/>
        <w:ind w:right="-304" w:firstLine="851"/>
        <w:jc w:val="both"/>
        <w:rPr>
          <w:rFonts w:ascii="Times New Roman" w:eastAsia="Times New Roman" w:hAnsi="Times New Roman" w:cs="Times New Roman"/>
          <w:sz w:val="24"/>
          <w:szCs w:val="24"/>
        </w:rPr>
      </w:pPr>
      <w:r w:rsidRPr="00724450">
        <w:rPr>
          <w:rFonts w:ascii="Times New Roman" w:eastAsia="Times New Roman" w:hAnsi="Times New Roman" w:cs="Times New Roman"/>
          <w:sz w:val="24"/>
          <w:szCs w:val="24"/>
        </w:rPr>
        <w:t>01.12.2022 в России вступил в силу Федеральный закон «О контроле за деятельностью лиц, находящихся под иностранным влиянием». Согласно ему, «иностранным агентом» смогут объявлять любую организацию, которая только намеревалась получить финансирование из-за рубежа или была создана с такой целью. Де-факто подобная «превентивная» санкция уже применялась по отношению к некоторым «</w:t>
      </w:r>
      <w:proofErr w:type="spellStart"/>
      <w:r w:rsidRPr="00724450">
        <w:rPr>
          <w:rFonts w:ascii="Times New Roman" w:eastAsia="Times New Roman" w:hAnsi="Times New Roman" w:cs="Times New Roman"/>
          <w:sz w:val="24"/>
          <w:szCs w:val="24"/>
        </w:rPr>
        <w:t>иноагентам</w:t>
      </w:r>
      <w:proofErr w:type="spellEnd"/>
      <w:r w:rsidRPr="00724450">
        <w:rPr>
          <w:rFonts w:ascii="Times New Roman" w:eastAsia="Times New Roman" w:hAnsi="Times New Roman" w:cs="Times New Roman"/>
          <w:sz w:val="24"/>
          <w:szCs w:val="24"/>
        </w:rPr>
        <w:t xml:space="preserve">», но данные законопроекты сделают её открытой и повальной, чем окончательно пресекут для российских правозащитных организаций возможность получить какую-либо помощь от своих зарубежных коллег. Под «иностранным агентом» в законе понимается лицо, получившее поддержку и (или) находящееся под иностранным влиянием в иных формах и осуществляющее деятельность, виды которой установлены указанным законом. К такой деятельности относится политическая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иные виды деятельности, установленные данным законом. При этом к «политической деятельности» по смыслу закона можно отнести и, например, кампании </w:t>
      </w:r>
      <w:proofErr w:type="spellStart"/>
      <w:r w:rsidRPr="00724450">
        <w:rPr>
          <w:rFonts w:ascii="Times New Roman" w:eastAsia="Times New Roman" w:hAnsi="Times New Roman" w:cs="Times New Roman"/>
          <w:sz w:val="24"/>
          <w:szCs w:val="24"/>
        </w:rPr>
        <w:t>адвокации</w:t>
      </w:r>
      <w:proofErr w:type="spellEnd"/>
      <w:r w:rsidRPr="00724450">
        <w:rPr>
          <w:rFonts w:ascii="Times New Roman" w:eastAsia="Times New Roman" w:hAnsi="Times New Roman" w:cs="Times New Roman"/>
          <w:sz w:val="24"/>
          <w:szCs w:val="24"/>
        </w:rPr>
        <w:t xml:space="preserve">. Закон содержит множество расплывчатых формулировок, юридико-лингвистическую неопределенность, ведущую к ситуации, когда «иностранным агентом» может быть признано практически любое лицо. </w:t>
      </w:r>
    </w:p>
    <w:p w:rsidR="00DE11DB" w:rsidRPr="002872E2" w:rsidRDefault="00DE11DB">
      <w:pPr>
        <w:rPr>
          <w:rFonts w:ascii="Times New Roman" w:hAnsi="Times New Roman" w:cs="Times New Roman"/>
          <w:sz w:val="24"/>
          <w:szCs w:val="24"/>
        </w:rPr>
      </w:pPr>
    </w:p>
    <w:sectPr w:rsidR="00DE11DB" w:rsidRPr="002872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12" w:rsidRDefault="00520B12" w:rsidP="008B32FB">
      <w:pPr>
        <w:spacing w:after="0" w:line="240" w:lineRule="auto"/>
      </w:pPr>
      <w:r>
        <w:separator/>
      </w:r>
    </w:p>
  </w:endnote>
  <w:endnote w:type="continuationSeparator" w:id="0">
    <w:p w:rsidR="00520B12" w:rsidRDefault="00520B12" w:rsidP="008B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12" w:rsidRDefault="00520B12" w:rsidP="008B32FB">
      <w:pPr>
        <w:spacing w:after="0" w:line="240" w:lineRule="auto"/>
      </w:pPr>
      <w:r>
        <w:separator/>
      </w:r>
    </w:p>
  </w:footnote>
  <w:footnote w:type="continuationSeparator" w:id="0">
    <w:p w:rsidR="00520B12" w:rsidRDefault="00520B12" w:rsidP="008B32FB">
      <w:pPr>
        <w:spacing w:after="0" w:line="240" w:lineRule="auto"/>
      </w:pPr>
      <w:r>
        <w:continuationSeparator/>
      </w:r>
    </w:p>
  </w:footnote>
  <w:footnote w:id="1">
    <w:p w:rsidR="00510B31" w:rsidRDefault="00510B31" w:rsidP="008B32FB">
      <w:pPr>
        <w:pStyle w:val="a4"/>
      </w:pPr>
      <w:r>
        <w:rPr>
          <w:rStyle w:val="a6"/>
        </w:rPr>
        <w:footnoteRef/>
      </w:r>
      <w:r>
        <w:t xml:space="preserve"> </w:t>
      </w:r>
      <w:r w:rsidRPr="00787E5B">
        <w:rPr>
          <w:rFonts w:ascii="Times New Roman" w:hAnsi="Times New Roman" w:cs="Times New Roman"/>
        </w:rPr>
        <w:t>Ответ Минюста Рос</w:t>
      </w:r>
      <w:r>
        <w:rPr>
          <w:rFonts w:ascii="Times New Roman" w:hAnsi="Times New Roman" w:cs="Times New Roman"/>
        </w:rPr>
        <w:t xml:space="preserve">сии от 14.12.2023 на запрос </w:t>
      </w:r>
      <w:proofErr w:type="spellStart"/>
      <w:r>
        <w:rPr>
          <w:rFonts w:ascii="Times New Roman" w:hAnsi="Times New Roman" w:cs="Times New Roman"/>
        </w:rPr>
        <w:t>Реба</w:t>
      </w:r>
      <w:r w:rsidRPr="00787E5B">
        <w:rPr>
          <w:rFonts w:ascii="Times New Roman" w:hAnsi="Times New Roman" w:cs="Times New Roman"/>
        </w:rPr>
        <w:t>не</w:t>
      </w:r>
      <w:proofErr w:type="spellEnd"/>
      <w:r w:rsidRPr="00787E5B">
        <w:rPr>
          <w:rFonts w:ascii="Times New Roman" w:hAnsi="Times New Roman" w:cs="Times New Roman"/>
        </w:rPr>
        <w:t xml:space="preserve"> </w:t>
      </w:r>
      <w:proofErr w:type="spellStart"/>
      <w:r w:rsidRPr="00787E5B">
        <w:rPr>
          <w:rFonts w:ascii="Times New Roman" w:hAnsi="Times New Roman" w:cs="Times New Roman"/>
        </w:rPr>
        <w:t>Роньи</w:t>
      </w:r>
      <w:proofErr w:type="spellEnd"/>
      <w:r w:rsidRPr="00787E5B">
        <w:rPr>
          <w:rFonts w:ascii="Times New Roman" w:hAnsi="Times New Roman" w:cs="Times New Roman"/>
        </w:rPr>
        <w:t>, являющейся подзащитной «Дела ЛГБТ+»</w:t>
      </w:r>
    </w:p>
  </w:footnote>
  <w:footnote w:id="2">
    <w:p w:rsidR="002B2D06" w:rsidRDefault="002B2D06">
      <w:pPr>
        <w:pStyle w:val="a4"/>
      </w:pPr>
      <w:r>
        <w:rPr>
          <w:rStyle w:val="a6"/>
        </w:rPr>
        <w:footnoteRef/>
      </w:r>
      <w:r>
        <w:t xml:space="preserve"> </w:t>
      </w:r>
      <w:r w:rsidRPr="002B2D06">
        <w:t>https://www.consultant.ru/document/cons_doc_LAW_169047/</w:t>
      </w:r>
    </w:p>
  </w:footnote>
  <w:footnote w:id="3">
    <w:p w:rsidR="00510B31" w:rsidRPr="007B4909" w:rsidRDefault="00510B31" w:rsidP="00A17068">
      <w:pPr>
        <w:pStyle w:val="a4"/>
        <w:rPr>
          <w:rFonts w:ascii="Times New Roman" w:hAnsi="Times New Roman" w:cs="Times New Roman"/>
        </w:rPr>
      </w:pPr>
      <w:r w:rsidRPr="007B4909">
        <w:rPr>
          <w:rStyle w:val="a6"/>
          <w:rFonts w:ascii="Times New Roman" w:hAnsi="Times New Roman" w:cs="Times New Roman"/>
        </w:rPr>
        <w:footnoteRef/>
      </w:r>
      <w:r w:rsidRPr="007B4909">
        <w:rPr>
          <w:rFonts w:ascii="Times New Roman" w:hAnsi="Times New Roman" w:cs="Times New Roman"/>
        </w:rPr>
        <w:t xml:space="preserve"> https://parniplus.com/wp-content/uploads/2023/12/10872001.pdf</w:t>
      </w:r>
    </w:p>
  </w:footnote>
  <w:footnote w:id="4">
    <w:p w:rsidR="00510B31" w:rsidRPr="00DE57DB" w:rsidRDefault="00510B31" w:rsidP="00E2534D">
      <w:pPr>
        <w:rPr>
          <w:rFonts w:ascii="Times New Roman" w:hAnsi="Times New Roman" w:cs="Times New Roman"/>
          <w:color w:val="000000"/>
          <w:sz w:val="20"/>
          <w:szCs w:val="20"/>
        </w:rPr>
      </w:pPr>
      <w:r w:rsidRPr="00DE57DB">
        <w:rPr>
          <w:rFonts w:ascii="Times New Roman" w:hAnsi="Times New Roman" w:cs="Times New Roman"/>
          <w:sz w:val="20"/>
          <w:szCs w:val="20"/>
          <w:vertAlign w:val="superscript"/>
        </w:rPr>
        <w:footnoteRef/>
      </w:r>
      <w:r w:rsidRPr="00DE57DB">
        <w:rPr>
          <w:rFonts w:ascii="Times New Roman" w:hAnsi="Times New Roman" w:cs="Times New Roman"/>
          <w:color w:val="000000"/>
          <w:sz w:val="20"/>
          <w:szCs w:val="20"/>
        </w:rPr>
        <w:t xml:space="preserve"> Согласно ст. 6. 21 Кодекса Российской Федерации об административных правонарушениях от 30.12.2001 N 195-ФЗ.</w:t>
      </w:r>
    </w:p>
  </w:footnote>
  <w:footnote w:id="5">
    <w:p w:rsidR="0090526F" w:rsidRDefault="0090526F">
      <w:pPr>
        <w:pStyle w:val="a4"/>
      </w:pPr>
      <w:r>
        <w:rPr>
          <w:rStyle w:val="a6"/>
        </w:rPr>
        <w:footnoteRef/>
      </w:r>
      <w:r>
        <w:t xml:space="preserve"> </w:t>
      </w:r>
      <w:r w:rsidRPr="0090526F">
        <w:t>https://rkn.gov.ru/news/rsoc/news74738.htm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1460"/>
    <w:multiLevelType w:val="multilevel"/>
    <w:tmpl w:val="A0BE0B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B23FB"/>
    <w:multiLevelType w:val="multilevel"/>
    <w:tmpl w:val="0E2C33D8"/>
    <w:lvl w:ilvl="0">
      <w:start w:val="1"/>
      <w:numFmt w:val="decimal"/>
      <w:lvlText w:val="%1."/>
      <w:lvlJc w:val="left"/>
      <w:pPr>
        <w:ind w:left="360" w:hanging="360"/>
      </w:pPr>
    </w:lvl>
    <w:lvl w:ilvl="1">
      <w:start w:val="1"/>
      <w:numFmt w:val="bullet"/>
      <w:lvlText w:val="●"/>
      <w:lvlJc w:val="left"/>
      <w:pPr>
        <w:ind w:left="792" w:hanging="432"/>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E2"/>
    <w:rsid w:val="0004490B"/>
    <w:rsid w:val="000A0940"/>
    <w:rsid w:val="000D5B09"/>
    <w:rsid w:val="0027625B"/>
    <w:rsid w:val="002872E2"/>
    <w:rsid w:val="002B2D06"/>
    <w:rsid w:val="002E7D58"/>
    <w:rsid w:val="0034645F"/>
    <w:rsid w:val="00467C20"/>
    <w:rsid w:val="00510B31"/>
    <w:rsid w:val="00520B12"/>
    <w:rsid w:val="00567827"/>
    <w:rsid w:val="006E01B1"/>
    <w:rsid w:val="00724450"/>
    <w:rsid w:val="008B32FB"/>
    <w:rsid w:val="0090526F"/>
    <w:rsid w:val="00981AD6"/>
    <w:rsid w:val="00A17068"/>
    <w:rsid w:val="00A908AE"/>
    <w:rsid w:val="00A942F6"/>
    <w:rsid w:val="00C25F44"/>
    <w:rsid w:val="00C63D53"/>
    <w:rsid w:val="00D61515"/>
    <w:rsid w:val="00D63D1E"/>
    <w:rsid w:val="00D83886"/>
    <w:rsid w:val="00DC15A8"/>
    <w:rsid w:val="00DE11DB"/>
    <w:rsid w:val="00E218C9"/>
    <w:rsid w:val="00E2534D"/>
    <w:rsid w:val="00E260A5"/>
    <w:rsid w:val="00E3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FABC-358F-4095-AFD3-74CEA431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B32FB"/>
    <w:pPr>
      <w:spacing w:after="0" w:line="240" w:lineRule="auto"/>
    </w:pPr>
    <w:rPr>
      <w:rFonts w:ascii="Arial" w:eastAsia="Arial" w:hAnsi="Arial" w:cs="Arial"/>
      <w:sz w:val="20"/>
      <w:szCs w:val="20"/>
      <w:lang w:eastAsia="ru-RU"/>
    </w:rPr>
  </w:style>
  <w:style w:type="character" w:customStyle="1" w:styleId="a5">
    <w:name w:val="Текст сноски Знак"/>
    <w:basedOn w:val="a0"/>
    <w:link w:val="a4"/>
    <w:uiPriority w:val="99"/>
    <w:semiHidden/>
    <w:rsid w:val="008B32FB"/>
    <w:rPr>
      <w:rFonts w:ascii="Arial" w:eastAsia="Arial" w:hAnsi="Arial" w:cs="Arial"/>
      <w:sz w:val="20"/>
      <w:szCs w:val="20"/>
      <w:lang w:eastAsia="ru-RU"/>
    </w:rPr>
  </w:style>
  <w:style w:type="character" w:styleId="a6">
    <w:name w:val="footnote reference"/>
    <w:basedOn w:val="a0"/>
    <w:uiPriority w:val="99"/>
    <w:semiHidden/>
    <w:unhideWhenUsed/>
    <w:rsid w:val="008B32FB"/>
    <w:rPr>
      <w:vertAlign w:val="superscript"/>
    </w:rPr>
  </w:style>
  <w:style w:type="paragraph" w:styleId="a7">
    <w:name w:val="List Paragraph"/>
    <w:basedOn w:val="a"/>
    <w:uiPriority w:val="34"/>
    <w:qFormat/>
    <w:rsid w:val="00E2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Delo LGBT+</Contributor>
  </documentManagement>
</p:properties>
</file>

<file path=customXml/itemProps1.xml><?xml version="1.0" encoding="utf-8"?>
<ds:datastoreItem xmlns:ds="http://schemas.openxmlformats.org/officeDocument/2006/customXml" ds:itemID="{0C8AE759-6A70-4C74-BE15-56816B35320B}">
  <ds:schemaRefs>
    <ds:schemaRef ds:uri="http://schemas.openxmlformats.org/officeDocument/2006/bibliography"/>
  </ds:schemaRefs>
</ds:datastoreItem>
</file>

<file path=customXml/itemProps2.xml><?xml version="1.0" encoding="utf-8"?>
<ds:datastoreItem xmlns:ds="http://schemas.openxmlformats.org/officeDocument/2006/customXml" ds:itemID="{67225416-EFE2-4D28-A2C7-22F0DCDD0302}"/>
</file>

<file path=customXml/itemProps3.xml><?xml version="1.0" encoding="utf-8"?>
<ds:datastoreItem xmlns:ds="http://schemas.openxmlformats.org/officeDocument/2006/customXml" ds:itemID="{2BEAD8B3-913F-4773-83B5-AEAA42A7C0B7}"/>
</file>

<file path=customXml/itemProps4.xml><?xml version="1.0" encoding="utf-8"?>
<ds:datastoreItem xmlns:ds="http://schemas.openxmlformats.org/officeDocument/2006/customXml" ds:itemID="{439AD0DE-CB7E-4BE8-8094-14E9A146FEB6}"/>
</file>

<file path=docProps/app.xml><?xml version="1.0" encoding="utf-8"?>
<Properties xmlns="http://schemas.openxmlformats.org/officeDocument/2006/extended-properties" xmlns:vt="http://schemas.openxmlformats.org/officeDocument/2006/docPropsVTypes">
  <Template>Normal.dotm</Template>
  <TotalTime>147</TotalTime>
  <Pages>1</Pages>
  <Words>3600</Words>
  <Characters>20525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2024-01-30T15:16:00Z</dcterms:created>
  <dcterms:modified xsi:type="dcterms:W3CDTF">2024-01-31T20:44:00Z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