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4BE35" w14:textId="4602CB59" w:rsidR="00DD564C" w:rsidRPr="0003162A" w:rsidRDefault="0003162A" w:rsidP="7E1FF627">
      <w:pPr>
        <w:rPr>
          <w:rFonts w:ascii="Arial" w:hAnsi="Arial" w:cs="Arial"/>
          <w:b/>
          <w:bCs/>
          <w:sz w:val="24"/>
          <w:szCs w:val="24"/>
          <w:lang w:val="en-US"/>
        </w:rPr>
      </w:pPr>
      <w:r>
        <w:rPr>
          <w:rFonts w:ascii="Arial" w:hAnsi="Arial" w:cs="Arial"/>
          <w:b/>
          <w:bCs/>
          <w:sz w:val="24"/>
          <w:szCs w:val="24"/>
          <w:lang w:val="en-US"/>
        </w:rPr>
        <w:t>Submission to the report on gender – Norway 14.03.2021</w:t>
      </w:r>
    </w:p>
    <w:p w14:paraId="104E3129" w14:textId="66478CD9" w:rsidR="00937413" w:rsidRDefault="00A6010F">
      <w:pPr>
        <w:rPr>
          <w:lang w:val="en-GB"/>
        </w:rPr>
      </w:pPr>
      <w:r w:rsidRPr="00A6010F">
        <w:rPr>
          <w:lang w:val="en-GB"/>
        </w:rPr>
        <w:t>The Norwegian</w:t>
      </w:r>
      <w:r w:rsidR="00BA42F7">
        <w:rPr>
          <w:lang w:val="en-GB"/>
        </w:rPr>
        <w:t xml:space="preserve"> government</w:t>
      </w:r>
      <w:r w:rsidRPr="00A6010F">
        <w:rPr>
          <w:lang w:val="en-GB"/>
        </w:rPr>
        <w:t xml:space="preserve"> acknowledges </w:t>
      </w:r>
      <w:r w:rsidR="00F1522A">
        <w:rPr>
          <w:lang w:val="en-GB"/>
        </w:rPr>
        <w:t xml:space="preserve">the value of </w:t>
      </w:r>
      <w:r w:rsidR="00A3552E">
        <w:rPr>
          <w:lang w:val="en-GB"/>
        </w:rPr>
        <w:t xml:space="preserve">a comprehensive and intersectional gender </w:t>
      </w:r>
      <w:r w:rsidR="00FE6B51">
        <w:rPr>
          <w:lang w:val="en-GB"/>
        </w:rPr>
        <w:t>analysis</w:t>
      </w:r>
      <w:r w:rsidR="00644337">
        <w:rPr>
          <w:lang w:val="en-GB"/>
        </w:rPr>
        <w:t>,</w:t>
      </w:r>
      <w:r w:rsidR="00FE6B51">
        <w:rPr>
          <w:lang w:val="en-GB"/>
        </w:rPr>
        <w:t xml:space="preserve"> and</w:t>
      </w:r>
      <w:r w:rsidR="00A3552E">
        <w:rPr>
          <w:lang w:val="en-GB"/>
        </w:rPr>
        <w:t xml:space="preserve"> consider</w:t>
      </w:r>
      <w:r w:rsidR="002F2EFE">
        <w:rPr>
          <w:lang w:val="en-GB"/>
        </w:rPr>
        <w:t>s</w:t>
      </w:r>
      <w:r w:rsidR="00A3552E">
        <w:rPr>
          <w:lang w:val="en-GB"/>
        </w:rPr>
        <w:t xml:space="preserve"> it a key concept </w:t>
      </w:r>
      <w:r w:rsidR="004C657A">
        <w:rPr>
          <w:lang w:val="en-GB"/>
        </w:rPr>
        <w:t xml:space="preserve">in Norwegian law and </w:t>
      </w:r>
      <w:r w:rsidR="00473CFB">
        <w:rPr>
          <w:lang w:val="en-GB"/>
        </w:rPr>
        <w:t xml:space="preserve">policy </w:t>
      </w:r>
      <w:r w:rsidR="004C657A">
        <w:rPr>
          <w:lang w:val="en-GB"/>
        </w:rPr>
        <w:t>aimed at pro</w:t>
      </w:r>
      <w:r w:rsidR="00FC4B18">
        <w:rPr>
          <w:lang w:val="en-GB"/>
        </w:rPr>
        <w:t>tecting women and LGBT</w:t>
      </w:r>
      <w:r w:rsidR="00B3414A">
        <w:rPr>
          <w:lang w:val="en-GB"/>
        </w:rPr>
        <w:t>IQ</w:t>
      </w:r>
      <w:r w:rsidR="00FC4B18">
        <w:rPr>
          <w:lang w:val="en-GB"/>
        </w:rPr>
        <w:t xml:space="preserve"> persons against discrimination</w:t>
      </w:r>
      <w:r w:rsidR="00287315">
        <w:rPr>
          <w:lang w:val="en-GB"/>
        </w:rPr>
        <w:t xml:space="preserve"> and violence. </w:t>
      </w:r>
    </w:p>
    <w:p w14:paraId="5DD88F5C" w14:textId="4BA5C414" w:rsidR="00E1206D" w:rsidRDefault="00E1206D">
      <w:pPr>
        <w:rPr>
          <w:lang w:val="en-GB"/>
        </w:rPr>
      </w:pPr>
      <w:r w:rsidRPr="7E1FF627">
        <w:rPr>
          <w:lang w:val="en-GB"/>
        </w:rPr>
        <w:t xml:space="preserve">Despite the </w:t>
      </w:r>
      <w:r w:rsidR="000849BB">
        <w:rPr>
          <w:lang w:val="en-GB"/>
        </w:rPr>
        <w:t xml:space="preserve">progress over the </w:t>
      </w:r>
      <w:r w:rsidRPr="7E1FF627">
        <w:rPr>
          <w:lang w:val="en-GB"/>
        </w:rPr>
        <w:t>last decadein mainstreaming a gender framework in law and public policy, the Government recognise</w:t>
      </w:r>
      <w:r w:rsidR="004C28D4" w:rsidRPr="7E1FF627">
        <w:rPr>
          <w:lang w:val="en-GB"/>
        </w:rPr>
        <w:t>s</w:t>
      </w:r>
      <w:r w:rsidRPr="7E1FF627">
        <w:rPr>
          <w:lang w:val="en-GB"/>
        </w:rPr>
        <w:t xml:space="preserve"> the </w:t>
      </w:r>
      <w:r w:rsidR="00C249E2" w:rsidRPr="7E1FF627">
        <w:rPr>
          <w:lang w:val="en-GB"/>
        </w:rPr>
        <w:t>occurrence</w:t>
      </w:r>
      <w:r w:rsidR="000F1B37" w:rsidRPr="7E1FF627">
        <w:rPr>
          <w:lang w:val="en-GB"/>
        </w:rPr>
        <w:t xml:space="preserve"> of a</w:t>
      </w:r>
      <w:r w:rsidRPr="7E1FF627">
        <w:rPr>
          <w:lang w:val="en-GB"/>
        </w:rPr>
        <w:t xml:space="preserve"> backlash related to gender equality, sexual and reproductive </w:t>
      </w:r>
      <w:r w:rsidR="000849BB">
        <w:rPr>
          <w:lang w:val="en-GB"/>
        </w:rPr>
        <w:t xml:space="preserve">health and </w:t>
      </w:r>
      <w:r w:rsidR="00384716" w:rsidRPr="7E1FF627">
        <w:rPr>
          <w:lang w:val="en-GB"/>
        </w:rPr>
        <w:t>rights,</w:t>
      </w:r>
      <w:r w:rsidRPr="7E1FF627">
        <w:rPr>
          <w:lang w:val="en-GB"/>
        </w:rPr>
        <w:t xml:space="preserve"> and recognition of sexual and gender diversity, </w:t>
      </w:r>
      <w:r w:rsidR="00644337">
        <w:rPr>
          <w:lang w:val="en-GB"/>
        </w:rPr>
        <w:t xml:space="preserve">in many countries, </w:t>
      </w:r>
      <w:r w:rsidRPr="7E1FF627">
        <w:rPr>
          <w:lang w:val="en-GB"/>
        </w:rPr>
        <w:t xml:space="preserve">both </w:t>
      </w:r>
      <w:r w:rsidR="008E645C" w:rsidRPr="7E1FF627">
        <w:rPr>
          <w:lang w:val="en-GB"/>
        </w:rPr>
        <w:t>globally and in Europe</w:t>
      </w:r>
      <w:r w:rsidRPr="7E1FF627">
        <w:rPr>
          <w:lang w:val="en-GB"/>
        </w:rPr>
        <w:t>. This</w:t>
      </w:r>
      <w:r w:rsidR="00AD54A2" w:rsidRPr="7E1FF627">
        <w:rPr>
          <w:lang w:val="en-GB"/>
        </w:rPr>
        <w:t xml:space="preserve"> backlash</w:t>
      </w:r>
      <w:r w:rsidRPr="7E1FF627">
        <w:rPr>
          <w:lang w:val="en-GB"/>
        </w:rPr>
        <w:t xml:space="preserve"> includes </w:t>
      </w:r>
      <w:r w:rsidR="008228F4" w:rsidRPr="7E1FF627">
        <w:rPr>
          <w:lang w:val="en-GB"/>
        </w:rPr>
        <w:t>instances</w:t>
      </w:r>
      <w:r w:rsidRPr="7E1FF627">
        <w:rPr>
          <w:lang w:val="en-GB"/>
        </w:rPr>
        <w:t xml:space="preserve"> where anti-gender and anti-trans narratives </w:t>
      </w:r>
      <w:r w:rsidR="00CD67A9" w:rsidRPr="7E1FF627">
        <w:rPr>
          <w:lang w:val="en-GB"/>
        </w:rPr>
        <w:t>utilize women and LGBTIQ persons as scapegoats</w:t>
      </w:r>
      <w:r w:rsidR="000849BB">
        <w:rPr>
          <w:lang w:val="en-GB"/>
        </w:rPr>
        <w:t>,</w:t>
      </w:r>
      <w:r w:rsidR="00CD67A9" w:rsidRPr="7E1FF627">
        <w:rPr>
          <w:lang w:val="en-GB"/>
        </w:rPr>
        <w:t xml:space="preserve"> </w:t>
      </w:r>
      <w:r w:rsidR="00477885" w:rsidRPr="7E1FF627">
        <w:rPr>
          <w:lang w:val="en-GB"/>
        </w:rPr>
        <w:t xml:space="preserve">and </w:t>
      </w:r>
      <w:r w:rsidR="00716F36" w:rsidRPr="7E1FF627">
        <w:rPr>
          <w:lang w:val="en-GB"/>
        </w:rPr>
        <w:t xml:space="preserve">these groups are </w:t>
      </w:r>
      <w:r w:rsidRPr="7E1FF627">
        <w:rPr>
          <w:lang w:val="en-GB"/>
        </w:rPr>
        <w:t>den</w:t>
      </w:r>
      <w:r w:rsidR="00477885" w:rsidRPr="7E1FF627">
        <w:rPr>
          <w:lang w:val="en-GB"/>
        </w:rPr>
        <w:t>ied</w:t>
      </w:r>
      <w:r w:rsidRPr="7E1FF627">
        <w:rPr>
          <w:lang w:val="en-GB"/>
        </w:rPr>
        <w:t xml:space="preserve"> access to </w:t>
      </w:r>
      <w:r w:rsidR="00421B77" w:rsidRPr="7E1FF627">
        <w:rPr>
          <w:lang w:val="en-GB"/>
        </w:rPr>
        <w:t>equal status, opportunities and rights</w:t>
      </w:r>
      <w:r w:rsidRPr="7E1FF627">
        <w:rPr>
          <w:lang w:val="en-GB"/>
        </w:rPr>
        <w:t>. Several civil society organizations, academics</w:t>
      </w:r>
      <w:r w:rsidR="00FA70E5" w:rsidRPr="7E1FF627">
        <w:rPr>
          <w:lang w:val="en-GB"/>
        </w:rPr>
        <w:t>,</w:t>
      </w:r>
      <w:r w:rsidR="00D711E6" w:rsidRPr="7E1FF627">
        <w:rPr>
          <w:lang w:val="en-GB"/>
        </w:rPr>
        <w:t xml:space="preserve"> </w:t>
      </w:r>
      <w:r w:rsidRPr="7E1FF627">
        <w:rPr>
          <w:lang w:val="en-GB"/>
        </w:rPr>
        <w:t xml:space="preserve">and other relevant stakeholders in Norway have expressed </w:t>
      </w:r>
      <w:r w:rsidR="000849BB">
        <w:rPr>
          <w:lang w:val="en-GB"/>
        </w:rPr>
        <w:t xml:space="preserve">their </w:t>
      </w:r>
      <w:r w:rsidRPr="7E1FF627">
        <w:rPr>
          <w:lang w:val="en-GB"/>
        </w:rPr>
        <w:t xml:space="preserve">concern over these developments. </w:t>
      </w:r>
    </w:p>
    <w:p w14:paraId="5182E02E" w14:textId="2A24C62D" w:rsidR="00FF1DD4" w:rsidRDefault="00FF1DD4">
      <w:pPr>
        <w:rPr>
          <w:lang w:val="en-GB"/>
        </w:rPr>
      </w:pPr>
      <w:r>
        <w:rPr>
          <w:lang w:val="en-GB"/>
        </w:rPr>
        <w:t>Examples of Norwegian laws including a gender framework:</w:t>
      </w:r>
    </w:p>
    <w:p w14:paraId="2F082565" w14:textId="4C8A7A7D" w:rsidR="00FF1DD4" w:rsidRDefault="00240CA6" w:rsidP="00FF1DD4">
      <w:pPr>
        <w:pStyle w:val="ListParagraph"/>
        <w:numPr>
          <w:ilvl w:val="0"/>
          <w:numId w:val="1"/>
        </w:numPr>
        <w:rPr>
          <w:lang w:val="en-GB"/>
        </w:rPr>
      </w:pPr>
      <w:r w:rsidRPr="7E1FF627">
        <w:rPr>
          <w:lang w:val="en-GB"/>
        </w:rPr>
        <w:t xml:space="preserve">The Equality and </w:t>
      </w:r>
      <w:r w:rsidR="00D539CF" w:rsidRPr="7E1FF627">
        <w:rPr>
          <w:lang w:val="en-GB"/>
        </w:rPr>
        <w:t>Anti</w:t>
      </w:r>
      <w:r w:rsidRPr="7E1FF627">
        <w:rPr>
          <w:lang w:val="en-GB"/>
        </w:rPr>
        <w:t xml:space="preserve">-Discrimination Act </w:t>
      </w:r>
      <w:r w:rsidR="004418E1" w:rsidRPr="7E1FF627">
        <w:rPr>
          <w:lang w:val="en-GB"/>
        </w:rPr>
        <w:t xml:space="preserve">of 2018 </w:t>
      </w:r>
      <w:r w:rsidR="00F07529" w:rsidRPr="7E1FF627">
        <w:rPr>
          <w:lang w:val="en-GB"/>
        </w:rPr>
        <w:t>aims</w:t>
      </w:r>
      <w:r w:rsidR="00DA5FE1" w:rsidRPr="7E1FF627">
        <w:rPr>
          <w:lang w:val="en-GB"/>
        </w:rPr>
        <w:t xml:space="preserve"> to </w:t>
      </w:r>
      <w:r w:rsidR="00E460F4" w:rsidRPr="7E1FF627">
        <w:rPr>
          <w:lang w:val="en-GB"/>
        </w:rPr>
        <w:t xml:space="preserve">promote equality and prevent discrimination on </w:t>
      </w:r>
      <w:r w:rsidR="00C903D9" w:rsidRPr="7E1FF627">
        <w:rPr>
          <w:lang w:val="en-GB"/>
        </w:rPr>
        <w:t xml:space="preserve">several grounds, including </w:t>
      </w:r>
      <w:r w:rsidR="00E460F4" w:rsidRPr="7E1FF627">
        <w:rPr>
          <w:lang w:val="en-GB"/>
        </w:rPr>
        <w:t xml:space="preserve">gender, sexual </w:t>
      </w:r>
      <w:r w:rsidR="00C903D9" w:rsidRPr="7E1FF627">
        <w:rPr>
          <w:lang w:val="en-GB"/>
        </w:rPr>
        <w:t>orientation</w:t>
      </w:r>
      <w:r w:rsidR="00E460F4" w:rsidRPr="7E1FF627">
        <w:rPr>
          <w:lang w:val="en-GB"/>
        </w:rPr>
        <w:t xml:space="preserve">, gender </w:t>
      </w:r>
      <w:r w:rsidR="00C903D9" w:rsidRPr="7E1FF627">
        <w:rPr>
          <w:lang w:val="en-GB"/>
        </w:rPr>
        <w:t>identity, gender expression</w:t>
      </w:r>
      <w:r w:rsidR="00897C92" w:rsidRPr="7E1FF627">
        <w:rPr>
          <w:lang w:val="en-GB"/>
        </w:rPr>
        <w:t>, ethnicity, religion, disability and age.</w:t>
      </w:r>
      <w:r w:rsidR="001F5B2B" w:rsidRPr="7E1FF627">
        <w:rPr>
          <w:lang w:val="en-GB"/>
        </w:rPr>
        <w:t xml:space="preserve"> An important reasoning </w:t>
      </w:r>
      <w:r w:rsidR="002108E4" w:rsidRPr="7E1FF627">
        <w:rPr>
          <w:lang w:val="en-GB"/>
        </w:rPr>
        <w:t xml:space="preserve">for </w:t>
      </w:r>
      <w:r w:rsidR="000849BB">
        <w:rPr>
          <w:lang w:val="en-GB"/>
        </w:rPr>
        <w:t>including</w:t>
      </w:r>
      <w:r w:rsidR="000849BB" w:rsidRPr="7E1FF627">
        <w:rPr>
          <w:lang w:val="en-GB"/>
        </w:rPr>
        <w:t xml:space="preserve"> </w:t>
      </w:r>
      <w:r w:rsidR="00D956C3" w:rsidRPr="7E1FF627">
        <w:rPr>
          <w:lang w:val="en-GB"/>
        </w:rPr>
        <w:t>different</w:t>
      </w:r>
      <w:r w:rsidR="00E85E7A" w:rsidRPr="7E1FF627">
        <w:rPr>
          <w:lang w:val="en-GB"/>
        </w:rPr>
        <w:t xml:space="preserve"> </w:t>
      </w:r>
      <w:r w:rsidR="00D956C3" w:rsidRPr="7E1FF627">
        <w:rPr>
          <w:lang w:val="en-GB"/>
        </w:rPr>
        <w:t xml:space="preserve">grounds </w:t>
      </w:r>
      <w:r w:rsidR="002108E4" w:rsidRPr="7E1FF627">
        <w:rPr>
          <w:lang w:val="en-GB"/>
        </w:rPr>
        <w:t>for discrimination</w:t>
      </w:r>
      <w:r w:rsidR="00D956C3" w:rsidRPr="7E1FF627">
        <w:rPr>
          <w:lang w:val="en-GB"/>
        </w:rPr>
        <w:t xml:space="preserve"> in one common act was </w:t>
      </w:r>
      <w:r w:rsidR="0035555C" w:rsidRPr="7E1FF627">
        <w:rPr>
          <w:lang w:val="en-GB"/>
        </w:rPr>
        <w:t xml:space="preserve">to </w:t>
      </w:r>
      <w:r w:rsidR="00545861" w:rsidRPr="7E1FF627">
        <w:rPr>
          <w:lang w:val="en-GB"/>
        </w:rPr>
        <w:t>better address</w:t>
      </w:r>
      <w:r w:rsidR="00FF0FFE" w:rsidRPr="7E1FF627">
        <w:rPr>
          <w:lang w:val="en-GB"/>
        </w:rPr>
        <w:t xml:space="preserve"> </w:t>
      </w:r>
      <w:r w:rsidR="006201E8" w:rsidRPr="7E1FF627">
        <w:rPr>
          <w:lang w:val="en-GB"/>
        </w:rPr>
        <w:t xml:space="preserve">intersectional discrimination. </w:t>
      </w:r>
      <w:r w:rsidR="00C32BAF" w:rsidRPr="7E1FF627">
        <w:rPr>
          <w:lang w:val="en-GB"/>
        </w:rPr>
        <w:t xml:space="preserve">The Act has a particular objective of improving the position of women and </w:t>
      </w:r>
      <w:r w:rsidR="005F780A" w:rsidRPr="7E1FF627">
        <w:rPr>
          <w:lang w:val="en-GB"/>
        </w:rPr>
        <w:t xml:space="preserve">minorities, </w:t>
      </w:r>
      <w:r w:rsidR="00403DAC" w:rsidRPr="7E1FF627">
        <w:rPr>
          <w:lang w:val="en-GB"/>
        </w:rPr>
        <w:t>including their access</w:t>
      </w:r>
      <w:r w:rsidR="005F780A" w:rsidRPr="7E1FF627">
        <w:rPr>
          <w:lang w:val="en-GB"/>
        </w:rPr>
        <w:t xml:space="preserve"> to </w:t>
      </w:r>
      <w:r w:rsidR="00682E50" w:rsidRPr="7E1FF627">
        <w:rPr>
          <w:lang w:val="en-GB"/>
        </w:rPr>
        <w:t>equal status, opportunities and rights</w:t>
      </w:r>
      <w:r w:rsidR="00761447" w:rsidRPr="7E1FF627">
        <w:rPr>
          <w:lang w:val="en-GB"/>
        </w:rPr>
        <w:t>.</w:t>
      </w:r>
    </w:p>
    <w:p w14:paraId="2D446F23" w14:textId="26AEDBC5" w:rsidR="00582445" w:rsidRPr="00582445" w:rsidRDefault="00582445" w:rsidP="00582445">
      <w:pPr>
        <w:pStyle w:val="ListParagraph"/>
        <w:numPr>
          <w:ilvl w:val="0"/>
          <w:numId w:val="1"/>
        </w:numPr>
        <w:spacing w:line="320" w:lineRule="exact"/>
        <w:rPr>
          <w:lang w:val="en-GB"/>
        </w:rPr>
      </w:pPr>
      <w:r w:rsidRPr="00582445">
        <w:rPr>
          <w:lang w:val="en-US"/>
        </w:rPr>
        <w:t xml:space="preserve">The Equality and Anti-discrimination Act prohibits discrimination and harassment based on sexual orientation, gender identity, gender expression and other protected discrimination grounds in all areas of society, including the education sector. There are also </w:t>
      </w:r>
      <w:r w:rsidRPr="00582445">
        <w:rPr>
          <w:lang w:val="en-GB"/>
        </w:rPr>
        <w:t xml:space="preserve">several provisions in the act that give the education sector duties to make active efforts to promote equality and prevent and seek to stop harassment and discrimination in education.  </w:t>
      </w:r>
    </w:p>
    <w:p w14:paraId="60FC1EC2" w14:textId="7789F376" w:rsidR="007C102A" w:rsidRPr="007C102A" w:rsidRDefault="007C102A" w:rsidP="007C102A">
      <w:pPr>
        <w:pStyle w:val="ListParagraph"/>
        <w:numPr>
          <w:ilvl w:val="0"/>
          <w:numId w:val="1"/>
        </w:numPr>
        <w:spacing w:line="320" w:lineRule="exact"/>
        <w:rPr>
          <w:lang w:val="en-GB"/>
        </w:rPr>
      </w:pPr>
      <w:r w:rsidRPr="00582445">
        <w:rPr>
          <w:lang w:val="en-GB"/>
        </w:rPr>
        <w:t>Section 27 of the Act says that t</w:t>
      </w:r>
      <w:r w:rsidRPr="00582445">
        <w:rPr>
          <w:shd w:val="clear" w:color="auto" w:fill="FFFFFF"/>
          <w:lang w:val="en-GB"/>
        </w:rPr>
        <w:t>eaching aids and teaching provided by day care facilities, schools and other educational institutions that provide training authorised by law</w:t>
      </w:r>
      <w:r w:rsidR="000849BB">
        <w:rPr>
          <w:shd w:val="clear" w:color="auto" w:fill="FFFFFF"/>
          <w:lang w:val="en-GB"/>
        </w:rPr>
        <w:t>,</w:t>
      </w:r>
      <w:r w:rsidRPr="00582445">
        <w:rPr>
          <w:shd w:val="clear" w:color="auto" w:fill="FFFFFF"/>
          <w:lang w:val="en-GB"/>
        </w:rPr>
        <w:t xml:space="preserve"> shall reflect the purpose of the Equality and Anti-discrimination Act</w:t>
      </w:r>
      <w:r w:rsidRPr="00582445">
        <w:rPr>
          <w:lang w:val="en-GB"/>
        </w:rPr>
        <w:t xml:space="preserve">. </w:t>
      </w:r>
    </w:p>
    <w:p w14:paraId="4D586ECB" w14:textId="66729FE5" w:rsidR="00582445" w:rsidRPr="00AB01C8" w:rsidRDefault="00582445" w:rsidP="00AB01C8">
      <w:pPr>
        <w:pStyle w:val="ListParagraph"/>
        <w:numPr>
          <w:ilvl w:val="0"/>
          <w:numId w:val="1"/>
        </w:numPr>
        <w:spacing w:line="320" w:lineRule="exact"/>
        <w:rPr>
          <w:rFonts w:cstheme="minorHAnsi"/>
          <w:lang w:val="en-GB"/>
        </w:rPr>
      </w:pPr>
      <w:r w:rsidRPr="00582445">
        <w:rPr>
          <w:lang w:val="en-GB"/>
        </w:rPr>
        <w:t xml:space="preserve">Section 13 gives </w:t>
      </w:r>
      <w:r w:rsidRPr="00582445">
        <w:rPr>
          <w:shd w:val="clear" w:color="auto" w:fill="FFFFFF"/>
          <w:lang w:val="en-GB"/>
        </w:rPr>
        <w:t xml:space="preserve">managers of </w:t>
      </w:r>
      <w:r w:rsidRPr="00AB01C8">
        <w:rPr>
          <w:rFonts w:cstheme="minorHAnsi"/>
          <w:shd w:val="clear" w:color="auto" w:fill="FFFFFF"/>
          <w:lang w:val="en-GB"/>
        </w:rPr>
        <w:t>education</w:t>
      </w:r>
      <w:r w:rsidR="000849BB">
        <w:rPr>
          <w:rFonts w:cstheme="minorHAnsi"/>
          <w:shd w:val="clear" w:color="auto" w:fill="FFFFFF"/>
          <w:lang w:val="en-GB"/>
        </w:rPr>
        <w:t xml:space="preserve"> </w:t>
      </w:r>
      <w:r w:rsidRPr="00044761">
        <w:rPr>
          <w:rFonts w:cstheme="minorHAnsi"/>
          <w:shd w:val="clear" w:color="auto" w:fill="FFFFFF"/>
          <w:lang w:val="en-GB"/>
        </w:rPr>
        <w:t xml:space="preserve">institutions </w:t>
      </w:r>
      <w:r w:rsidRPr="00AB01C8">
        <w:rPr>
          <w:rFonts w:cstheme="minorHAnsi"/>
          <w:shd w:val="clear" w:color="auto" w:fill="FFFFFF"/>
          <w:lang w:val="en-GB"/>
        </w:rPr>
        <w:t>(as well as e</w:t>
      </w:r>
      <w:r w:rsidRPr="00AB01C8">
        <w:rPr>
          <w:rFonts w:cstheme="minorHAnsi"/>
          <w:color w:val="333333"/>
          <w:lang w:val="en-US"/>
        </w:rPr>
        <w:t xml:space="preserve">mployers and managers of organisations) a </w:t>
      </w:r>
      <w:r w:rsidRPr="00AB01C8">
        <w:rPr>
          <w:rFonts w:cstheme="minorHAnsi"/>
          <w:shd w:val="clear" w:color="auto" w:fill="FFFFFF"/>
          <w:lang w:val="en-GB"/>
        </w:rPr>
        <w:t xml:space="preserve">duty to prevent and seek </w:t>
      </w:r>
      <w:r w:rsidR="00AB01C8">
        <w:rPr>
          <w:rFonts w:cstheme="minorHAnsi"/>
          <w:shd w:val="clear" w:color="auto" w:fill="FFFFFF"/>
          <w:lang w:val="en-GB"/>
        </w:rPr>
        <w:t xml:space="preserve">to </w:t>
      </w:r>
      <w:r w:rsidRPr="00AB01C8">
        <w:rPr>
          <w:rFonts w:cstheme="minorHAnsi"/>
          <w:shd w:val="clear" w:color="auto" w:fill="FFFFFF"/>
          <w:lang w:val="en-GB"/>
        </w:rPr>
        <w:t xml:space="preserve">stop harassment (and sexual harassment) </w:t>
      </w:r>
      <w:r w:rsidR="00AB01C8">
        <w:rPr>
          <w:rFonts w:cstheme="minorHAnsi"/>
          <w:shd w:val="clear" w:color="auto" w:fill="FFFFFF"/>
          <w:lang w:val="en-GB"/>
        </w:rPr>
        <w:t>with</w:t>
      </w:r>
      <w:r w:rsidRPr="00AB01C8">
        <w:rPr>
          <w:rFonts w:cstheme="minorHAnsi"/>
          <w:shd w:val="clear" w:color="auto" w:fill="FFFFFF"/>
          <w:lang w:val="en-GB"/>
        </w:rPr>
        <w:t>in their area of responsibility.</w:t>
      </w:r>
      <w:r w:rsidRPr="00AB01C8">
        <w:rPr>
          <w:rFonts w:cstheme="minorHAnsi"/>
          <w:lang w:val="en-GB"/>
        </w:rPr>
        <w:t xml:space="preserve"> </w:t>
      </w:r>
    </w:p>
    <w:p w14:paraId="4173FA80" w14:textId="1D31CA84" w:rsidR="00582445" w:rsidRPr="00044761" w:rsidRDefault="00582445" w:rsidP="00044761">
      <w:pPr>
        <w:pStyle w:val="ListParagraph"/>
        <w:numPr>
          <w:ilvl w:val="0"/>
          <w:numId w:val="1"/>
        </w:numPr>
        <w:rPr>
          <w:lang w:val="en-CA"/>
        </w:rPr>
      </w:pPr>
      <w:r w:rsidRPr="00AB01C8">
        <w:rPr>
          <w:rFonts w:cstheme="minorHAnsi"/>
          <w:lang w:val="en-CA"/>
        </w:rPr>
        <w:t>In January 2020 new provisions on active equality efforts entered into</w:t>
      </w:r>
      <w:r w:rsidRPr="00582445">
        <w:rPr>
          <w:lang w:val="en-CA"/>
        </w:rPr>
        <w:t xml:space="preserve"> force. The new rules strengthen public authoritiesʼ duties to make efforts against discrimination on the basis of sexual orientation, gender identity and gender expression and other protected discrimination grounds, and also give public authorities a duty to </w:t>
      </w:r>
      <w:r w:rsidRPr="00582445">
        <w:rPr>
          <w:lang w:val="en-US"/>
        </w:rPr>
        <w:t xml:space="preserve">issue a statement on their work with equality issues (mainstreaming). According to the new section 24, public authorities, including the education authorities, have a duty </w:t>
      </w:r>
      <w:r w:rsidRPr="00582445">
        <w:rPr>
          <w:lang w:val="en-GB" w:eastAsia="nb-NO"/>
        </w:rPr>
        <w:t xml:space="preserve">make active, targeted and systematic efforts in all their activity to promote equality and prevent discrimination. This also includes an obligation for public authorities to prevent harassment, sexual harassment and gender-based violence, and to counter stereotyping. </w:t>
      </w:r>
    </w:p>
    <w:p w14:paraId="4F6E2B99" w14:textId="6953731C" w:rsidR="000A088D" w:rsidRDefault="00E03A04" w:rsidP="00FF1DD4">
      <w:pPr>
        <w:pStyle w:val="ListParagraph"/>
        <w:numPr>
          <w:ilvl w:val="0"/>
          <w:numId w:val="1"/>
        </w:numPr>
        <w:rPr>
          <w:lang w:val="en-GB"/>
        </w:rPr>
      </w:pPr>
      <w:r>
        <w:rPr>
          <w:lang w:val="en-GB"/>
        </w:rPr>
        <w:t>In 2020, the</w:t>
      </w:r>
      <w:r w:rsidR="000A088D" w:rsidRPr="00FF1DD4">
        <w:rPr>
          <w:lang w:val="en-GB"/>
        </w:rPr>
        <w:t xml:space="preserve"> Penal Code </w:t>
      </w:r>
      <w:r>
        <w:rPr>
          <w:lang w:val="en-GB"/>
        </w:rPr>
        <w:t>was amended to include</w:t>
      </w:r>
      <w:r w:rsidR="000D2818" w:rsidRPr="00FF1DD4">
        <w:rPr>
          <w:lang w:val="en-GB"/>
        </w:rPr>
        <w:t xml:space="preserve"> provisions prohibiting hate crime and hate speech motivated by a person’s </w:t>
      </w:r>
      <w:r w:rsidR="00E52E82" w:rsidRPr="00FF1DD4">
        <w:rPr>
          <w:lang w:val="en-GB"/>
        </w:rPr>
        <w:t>sexual orientation, gender identity</w:t>
      </w:r>
      <w:r w:rsidR="00CA6F3B">
        <w:rPr>
          <w:lang w:val="en-GB"/>
        </w:rPr>
        <w:t>,</w:t>
      </w:r>
      <w:r w:rsidR="00E52E82" w:rsidRPr="00FF1DD4">
        <w:rPr>
          <w:lang w:val="en-GB"/>
        </w:rPr>
        <w:t xml:space="preserve"> and gender expression</w:t>
      </w:r>
      <w:r w:rsidR="00D7651D">
        <w:rPr>
          <w:lang w:val="en-GB"/>
        </w:rPr>
        <w:t xml:space="preserve"> (previous</w:t>
      </w:r>
      <w:r w:rsidR="005C7D4E">
        <w:rPr>
          <w:lang w:val="en-GB"/>
        </w:rPr>
        <w:t>ly</w:t>
      </w:r>
      <w:r w:rsidR="00D7651D">
        <w:rPr>
          <w:lang w:val="en-GB"/>
        </w:rPr>
        <w:t>, only “homosexual orientation” was included)</w:t>
      </w:r>
      <w:r w:rsidR="00E52E82" w:rsidRPr="00FF1DD4">
        <w:rPr>
          <w:lang w:val="en-GB"/>
        </w:rPr>
        <w:t xml:space="preserve">. </w:t>
      </w:r>
      <w:r w:rsidR="00AB7278">
        <w:rPr>
          <w:lang w:val="en-GB"/>
        </w:rPr>
        <w:t xml:space="preserve">The Act </w:t>
      </w:r>
      <w:r w:rsidR="005A3596">
        <w:rPr>
          <w:lang w:val="en-GB"/>
        </w:rPr>
        <w:t xml:space="preserve">upholds </w:t>
      </w:r>
      <w:r w:rsidR="00F1579D">
        <w:rPr>
          <w:lang w:val="en-GB"/>
        </w:rPr>
        <w:t xml:space="preserve">the role </w:t>
      </w:r>
      <w:r w:rsidR="005F3019">
        <w:rPr>
          <w:lang w:val="en-GB"/>
        </w:rPr>
        <w:t xml:space="preserve">of law </w:t>
      </w:r>
      <w:r w:rsidR="00B362F2">
        <w:rPr>
          <w:lang w:val="en-GB"/>
        </w:rPr>
        <w:t xml:space="preserve">in promoting social change </w:t>
      </w:r>
      <w:r w:rsidR="005F3019">
        <w:rPr>
          <w:lang w:val="en-GB"/>
        </w:rPr>
        <w:t>and access to justice</w:t>
      </w:r>
      <w:r w:rsidR="00F82954">
        <w:rPr>
          <w:lang w:val="en-GB"/>
        </w:rPr>
        <w:t xml:space="preserve">, including the State’s obligation to protect sexual and gender diverse persons against </w:t>
      </w:r>
      <w:r w:rsidR="00357049">
        <w:rPr>
          <w:lang w:val="en-GB"/>
        </w:rPr>
        <w:t>violence</w:t>
      </w:r>
      <w:r w:rsidR="00F82954">
        <w:rPr>
          <w:lang w:val="en-GB"/>
        </w:rPr>
        <w:t xml:space="preserve"> and discrimination.</w:t>
      </w:r>
    </w:p>
    <w:p w14:paraId="0A363635" w14:textId="3A1B6E28" w:rsidR="00132F4B" w:rsidRDefault="00132F4B" w:rsidP="00FF1DD4">
      <w:pPr>
        <w:pStyle w:val="ListParagraph"/>
        <w:numPr>
          <w:ilvl w:val="0"/>
          <w:numId w:val="1"/>
        </w:numPr>
        <w:rPr>
          <w:lang w:val="en-GB"/>
        </w:rPr>
      </w:pPr>
      <w:r w:rsidRPr="73DEDA09">
        <w:rPr>
          <w:lang w:val="en-GB"/>
        </w:rPr>
        <w:lastRenderedPageBreak/>
        <w:t xml:space="preserve">The </w:t>
      </w:r>
      <w:r w:rsidR="00697857" w:rsidRPr="73DEDA09">
        <w:rPr>
          <w:lang w:val="en-GB"/>
        </w:rPr>
        <w:t>Gender Recognition Act of 2016</w:t>
      </w:r>
      <w:r w:rsidR="00E860E4" w:rsidRPr="73DEDA09">
        <w:rPr>
          <w:lang w:val="en-GB"/>
        </w:rPr>
        <w:t xml:space="preserve"> ensures </w:t>
      </w:r>
      <w:r w:rsidR="00ED5673" w:rsidRPr="73DEDA09">
        <w:rPr>
          <w:lang w:val="en-GB"/>
        </w:rPr>
        <w:t xml:space="preserve">the right to legal gender recognition based on self-determination. </w:t>
      </w:r>
      <w:r w:rsidR="0025315B" w:rsidRPr="73DEDA09">
        <w:rPr>
          <w:lang w:val="en-GB"/>
        </w:rPr>
        <w:t>The Act</w:t>
      </w:r>
      <w:r w:rsidR="00BD7FDB" w:rsidRPr="73DEDA09">
        <w:rPr>
          <w:lang w:val="en-GB"/>
        </w:rPr>
        <w:t xml:space="preserve"> supports the notion of gender </w:t>
      </w:r>
      <w:r w:rsidR="052C6DCF" w:rsidRPr="73DEDA09">
        <w:rPr>
          <w:lang w:val="en-GB"/>
        </w:rPr>
        <w:t>diversity and</w:t>
      </w:r>
      <w:r w:rsidR="0025315B" w:rsidRPr="73DEDA09">
        <w:rPr>
          <w:lang w:val="en-GB"/>
        </w:rPr>
        <w:t xml:space="preserve"> acknowledges that</w:t>
      </w:r>
      <w:r w:rsidR="00526B46" w:rsidRPr="73DEDA09">
        <w:rPr>
          <w:lang w:val="en-GB"/>
        </w:rPr>
        <w:t xml:space="preserve"> </w:t>
      </w:r>
      <w:r w:rsidR="0090705A" w:rsidRPr="73DEDA09">
        <w:rPr>
          <w:lang w:val="en-GB"/>
        </w:rPr>
        <w:t xml:space="preserve">gender identity </w:t>
      </w:r>
      <w:r w:rsidR="00BA1BC4" w:rsidRPr="73DEDA09">
        <w:rPr>
          <w:lang w:val="en-GB"/>
        </w:rPr>
        <w:t xml:space="preserve">does </w:t>
      </w:r>
      <w:r w:rsidR="0090705A" w:rsidRPr="73DEDA09">
        <w:rPr>
          <w:lang w:val="en-GB"/>
        </w:rPr>
        <w:t xml:space="preserve">not necessarily correlate with </w:t>
      </w:r>
      <w:r w:rsidR="00DE01A8" w:rsidRPr="73DEDA09">
        <w:rPr>
          <w:lang w:val="en-GB"/>
        </w:rPr>
        <w:t>a person’s legal gender assigned at birth</w:t>
      </w:r>
      <w:r w:rsidR="0086192A" w:rsidRPr="73DEDA09">
        <w:rPr>
          <w:lang w:val="en-GB"/>
        </w:rPr>
        <w:t>.</w:t>
      </w:r>
    </w:p>
    <w:p w14:paraId="57DA69E9" w14:textId="77777777" w:rsidR="009C1563" w:rsidRDefault="009C1563" w:rsidP="00E1206D">
      <w:pPr>
        <w:rPr>
          <w:lang w:val="en-GB"/>
        </w:rPr>
      </w:pPr>
    </w:p>
    <w:p w14:paraId="1309A30F" w14:textId="3BD43AA4" w:rsidR="00E1206D" w:rsidRDefault="00E1206D" w:rsidP="00E1206D">
      <w:pPr>
        <w:rPr>
          <w:lang w:val="en-GB"/>
        </w:rPr>
      </w:pPr>
      <w:r>
        <w:rPr>
          <w:lang w:val="en-GB"/>
        </w:rPr>
        <w:t>Examples of Norwegian policies including a gender framework:</w:t>
      </w:r>
    </w:p>
    <w:p w14:paraId="7E5DAAE3" w14:textId="006ACA62" w:rsidR="002520FE" w:rsidRDefault="000D0B92" w:rsidP="0087430C">
      <w:pPr>
        <w:pStyle w:val="ListParagraph"/>
        <w:numPr>
          <w:ilvl w:val="0"/>
          <w:numId w:val="2"/>
        </w:numPr>
        <w:rPr>
          <w:lang w:val="en-GB"/>
        </w:rPr>
      </w:pPr>
      <w:r>
        <w:rPr>
          <w:lang w:val="en-GB"/>
        </w:rPr>
        <w:t>The</w:t>
      </w:r>
      <w:r w:rsidR="00824749">
        <w:rPr>
          <w:lang w:val="en-GB"/>
        </w:rPr>
        <w:t xml:space="preserve"> </w:t>
      </w:r>
      <w:r w:rsidR="0074336D">
        <w:rPr>
          <w:lang w:val="en-GB"/>
        </w:rPr>
        <w:t xml:space="preserve">Government’s </w:t>
      </w:r>
      <w:r w:rsidR="0024600D">
        <w:rPr>
          <w:lang w:val="en-GB"/>
        </w:rPr>
        <w:t xml:space="preserve">current </w:t>
      </w:r>
      <w:r w:rsidR="0074336D">
        <w:rPr>
          <w:lang w:val="en-GB"/>
        </w:rPr>
        <w:t xml:space="preserve">Action Plan </w:t>
      </w:r>
      <w:r w:rsidR="0007130C">
        <w:rPr>
          <w:lang w:val="en-GB"/>
        </w:rPr>
        <w:t>“</w:t>
      </w:r>
      <w:r w:rsidR="00726276">
        <w:rPr>
          <w:lang w:val="en-GB"/>
        </w:rPr>
        <w:t>Safety, Diversity, Openness</w:t>
      </w:r>
      <w:r w:rsidR="0007130C">
        <w:rPr>
          <w:lang w:val="en-GB"/>
        </w:rPr>
        <w:t xml:space="preserve">” </w:t>
      </w:r>
      <w:r w:rsidR="007965E6">
        <w:rPr>
          <w:lang w:val="en-GB"/>
        </w:rPr>
        <w:t xml:space="preserve">has </w:t>
      </w:r>
      <w:r w:rsidR="00D04FC4">
        <w:rPr>
          <w:lang w:val="en-GB"/>
        </w:rPr>
        <w:t>the</w:t>
      </w:r>
      <w:r w:rsidR="007965E6">
        <w:rPr>
          <w:lang w:val="en-GB"/>
        </w:rPr>
        <w:t xml:space="preserve"> objective </w:t>
      </w:r>
      <w:r w:rsidR="00D04FC4">
        <w:rPr>
          <w:lang w:val="en-GB"/>
        </w:rPr>
        <w:t>to combat</w:t>
      </w:r>
      <w:r w:rsidR="007965E6">
        <w:rPr>
          <w:lang w:val="en-GB"/>
        </w:rPr>
        <w:t xml:space="preserve"> discrimination </w:t>
      </w:r>
      <w:r w:rsidR="00095D7C">
        <w:rPr>
          <w:lang w:val="en-GB"/>
        </w:rPr>
        <w:t>based on</w:t>
      </w:r>
      <w:r w:rsidR="001B48DE">
        <w:rPr>
          <w:lang w:val="en-GB"/>
        </w:rPr>
        <w:t xml:space="preserve"> sexual orientation, gender identity, gender expression and sex characteristics. </w:t>
      </w:r>
      <w:r w:rsidR="008E5B77">
        <w:rPr>
          <w:lang w:val="en-GB"/>
        </w:rPr>
        <w:t xml:space="preserve">The </w:t>
      </w:r>
      <w:r w:rsidR="007737DA">
        <w:rPr>
          <w:lang w:val="en-GB"/>
        </w:rPr>
        <w:t>Action Plan is based on a</w:t>
      </w:r>
      <w:r w:rsidR="00D91EB1">
        <w:rPr>
          <w:lang w:val="en-GB"/>
        </w:rPr>
        <w:t xml:space="preserve"> </w:t>
      </w:r>
      <w:r w:rsidR="00FD0D93">
        <w:rPr>
          <w:lang w:val="en-GB"/>
        </w:rPr>
        <w:t>comprehensive</w:t>
      </w:r>
      <w:r w:rsidR="00D91EB1">
        <w:rPr>
          <w:lang w:val="en-GB"/>
        </w:rPr>
        <w:t xml:space="preserve"> </w:t>
      </w:r>
      <w:r w:rsidR="00660B0C">
        <w:rPr>
          <w:lang w:val="en-GB"/>
        </w:rPr>
        <w:t>gender analysis</w:t>
      </w:r>
      <w:r w:rsidR="00C64458">
        <w:rPr>
          <w:lang w:val="en-GB"/>
        </w:rPr>
        <w:t>–</w:t>
      </w:r>
      <w:r w:rsidR="00CD2AF2">
        <w:rPr>
          <w:lang w:val="en-GB"/>
        </w:rPr>
        <w:t xml:space="preserve"> </w:t>
      </w:r>
      <w:r w:rsidR="00527F60">
        <w:rPr>
          <w:lang w:val="en-GB"/>
        </w:rPr>
        <w:t xml:space="preserve">making </w:t>
      </w:r>
      <w:r w:rsidR="00CD2AF2">
        <w:rPr>
          <w:lang w:val="en-GB"/>
        </w:rPr>
        <w:t>a range of different</w:t>
      </w:r>
      <w:r w:rsidR="00AD5C47">
        <w:rPr>
          <w:lang w:val="en-GB"/>
        </w:rPr>
        <w:t xml:space="preserve"> public</w:t>
      </w:r>
      <w:r w:rsidR="00CD2AF2">
        <w:rPr>
          <w:lang w:val="en-GB"/>
        </w:rPr>
        <w:t xml:space="preserve"> sector</w:t>
      </w:r>
      <w:r w:rsidR="00DF7CAA">
        <w:rPr>
          <w:lang w:val="en-GB"/>
        </w:rPr>
        <w:t xml:space="preserve">s </w:t>
      </w:r>
      <w:r w:rsidR="00CD2AF2">
        <w:rPr>
          <w:lang w:val="en-GB"/>
        </w:rPr>
        <w:t>accountable</w:t>
      </w:r>
      <w:r w:rsidR="000A49E1">
        <w:rPr>
          <w:lang w:val="en-GB"/>
        </w:rPr>
        <w:t xml:space="preserve"> </w:t>
      </w:r>
      <w:r w:rsidR="0002785B">
        <w:rPr>
          <w:lang w:val="en-GB"/>
        </w:rPr>
        <w:t xml:space="preserve">– and intersectional </w:t>
      </w:r>
      <w:r w:rsidR="00317C67">
        <w:rPr>
          <w:lang w:val="en-GB"/>
        </w:rPr>
        <w:t>–</w:t>
      </w:r>
      <w:r w:rsidR="0024600D">
        <w:rPr>
          <w:lang w:val="en-GB"/>
        </w:rPr>
        <w:t xml:space="preserve"> </w:t>
      </w:r>
      <w:r w:rsidR="00317C67">
        <w:rPr>
          <w:lang w:val="en-GB"/>
        </w:rPr>
        <w:t xml:space="preserve">addressing </w:t>
      </w:r>
      <w:r w:rsidR="005A730E">
        <w:rPr>
          <w:lang w:val="en-GB"/>
        </w:rPr>
        <w:t xml:space="preserve">the </w:t>
      </w:r>
      <w:r w:rsidR="00AD5C47">
        <w:rPr>
          <w:lang w:val="en-GB"/>
        </w:rPr>
        <w:t>junctions</w:t>
      </w:r>
      <w:r w:rsidR="005A730E">
        <w:rPr>
          <w:lang w:val="en-GB"/>
        </w:rPr>
        <w:t xml:space="preserve"> between </w:t>
      </w:r>
      <w:r w:rsidR="00F21866">
        <w:rPr>
          <w:lang w:val="en-GB"/>
        </w:rPr>
        <w:t>sexual orientatio</w:t>
      </w:r>
      <w:r w:rsidR="000C7E95">
        <w:rPr>
          <w:lang w:val="en-GB"/>
        </w:rPr>
        <w:t>n, gender identity and gender expression</w:t>
      </w:r>
      <w:r w:rsidR="005A730E">
        <w:rPr>
          <w:lang w:val="en-GB"/>
        </w:rPr>
        <w:t xml:space="preserve"> </w:t>
      </w:r>
      <w:r w:rsidR="00BF5CE9">
        <w:rPr>
          <w:lang w:val="en-GB"/>
        </w:rPr>
        <w:t xml:space="preserve">with </w:t>
      </w:r>
      <w:r w:rsidR="005A730E">
        <w:rPr>
          <w:lang w:val="en-GB"/>
        </w:rPr>
        <w:t xml:space="preserve">other </w:t>
      </w:r>
      <w:r w:rsidR="00BF5CE9">
        <w:rPr>
          <w:lang w:val="en-GB"/>
        </w:rPr>
        <w:t xml:space="preserve">grounds for </w:t>
      </w:r>
      <w:r w:rsidR="005A730E">
        <w:rPr>
          <w:lang w:val="en-GB"/>
        </w:rPr>
        <w:t xml:space="preserve">discrimination </w:t>
      </w:r>
      <w:r w:rsidR="00AD5C47">
        <w:rPr>
          <w:lang w:val="en-GB"/>
        </w:rPr>
        <w:t>(</w:t>
      </w:r>
      <w:r w:rsidR="00BF5CE9">
        <w:rPr>
          <w:lang w:val="en-GB"/>
        </w:rPr>
        <w:t>e.g.,</w:t>
      </w:r>
      <w:r w:rsidR="00AD5C47">
        <w:rPr>
          <w:lang w:val="en-GB"/>
        </w:rPr>
        <w:t xml:space="preserve"> </w:t>
      </w:r>
      <w:r w:rsidR="00AE7BAD">
        <w:rPr>
          <w:lang w:val="en-GB"/>
        </w:rPr>
        <w:t xml:space="preserve">ethnicity, </w:t>
      </w:r>
      <w:r w:rsidR="00D20082">
        <w:rPr>
          <w:lang w:val="en-GB"/>
        </w:rPr>
        <w:t xml:space="preserve">disability </w:t>
      </w:r>
      <w:r w:rsidR="0087430C">
        <w:rPr>
          <w:lang w:val="en-GB"/>
        </w:rPr>
        <w:t>and age).</w:t>
      </w:r>
      <w:r w:rsidR="001358E9">
        <w:rPr>
          <w:lang w:val="en-GB"/>
        </w:rPr>
        <w:t xml:space="preserve"> </w:t>
      </w:r>
    </w:p>
    <w:p w14:paraId="119EE588" w14:textId="1BE2B0C7" w:rsidR="00FE6B51" w:rsidRDefault="001358E9" w:rsidP="0087430C">
      <w:pPr>
        <w:pStyle w:val="ListParagraph"/>
        <w:numPr>
          <w:ilvl w:val="0"/>
          <w:numId w:val="2"/>
        </w:numPr>
        <w:rPr>
          <w:lang w:val="en-GB"/>
        </w:rPr>
      </w:pPr>
      <w:r>
        <w:rPr>
          <w:lang w:val="en-GB"/>
        </w:rPr>
        <w:t xml:space="preserve">The Government </w:t>
      </w:r>
      <w:r w:rsidR="009C1563">
        <w:rPr>
          <w:lang w:val="en-GB"/>
        </w:rPr>
        <w:t xml:space="preserve">is currently working on a </w:t>
      </w:r>
      <w:r w:rsidR="003306F0">
        <w:rPr>
          <w:lang w:val="en-GB"/>
        </w:rPr>
        <w:t xml:space="preserve">new </w:t>
      </w:r>
      <w:r>
        <w:rPr>
          <w:lang w:val="en-GB"/>
        </w:rPr>
        <w:t xml:space="preserve">action plan to promote sexual and </w:t>
      </w:r>
      <w:r w:rsidR="002520FE">
        <w:rPr>
          <w:lang w:val="en-GB"/>
        </w:rPr>
        <w:t xml:space="preserve">gender </w:t>
      </w:r>
      <w:r>
        <w:rPr>
          <w:lang w:val="en-GB"/>
        </w:rPr>
        <w:t>diversity</w:t>
      </w:r>
      <w:r w:rsidR="00E9796A">
        <w:rPr>
          <w:lang w:val="en-GB"/>
        </w:rPr>
        <w:t>,</w:t>
      </w:r>
      <w:r>
        <w:rPr>
          <w:lang w:val="en-GB"/>
        </w:rPr>
        <w:t xml:space="preserve"> </w:t>
      </w:r>
      <w:r w:rsidR="00ED383E">
        <w:rPr>
          <w:lang w:val="en-GB"/>
        </w:rPr>
        <w:t xml:space="preserve">founded on the same </w:t>
      </w:r>
      <w:r w:rsidR="00CA1257">
        <w:rPr>
          <w:lang w:val="en-GB"/>
        </w:rPr>
        <w:t>gender framework</w:t>
      </w:r>
      <w:r w:rsidR="00BB708B">
        <w:rPr>
          <w:lang w:val="en-GB"/>
        </w:rPr>
        <w:t>,</w:t>
      </w:r>
      <w:r w:rsidR="009C1563">
        <w:rPr>
          <w:lang w:val="en-GB"/>
        </w:rPr>
        <w:t xml:space="preserve"> and plans to </w:t>
      </w:r>
      <w:r w:rsidR="00BB708B">
        <w:rPr>
          <w:lang w:val="en-GB"/>
        </w:rPr>
        <w:t xml:space="preserve">launch </w:t>
      </w:r>
      <w:r w:rsidR="009C1563">
        <w:rPr>
          <w:lang w:val="en-GB"/>
        </w:rPr>
        <w:t xml:space="preserve">this </w:t>
      </w:r>
      <w:r w:rsidR="00BB708B">
        <w:rPr>
          <w:lang w:val="en-GB"/>
        </w:rPr>
        <w:t xml:space="preserve">action plan </w:t>
      </w:r>
      <w:r w:rsidR="009C1563">
        <w:rPr>
          <w:lang w:val="en-GB"/>
        </w:rPr>
        <w:t>in 2021.</w:t>
      </w:r>
    </w:p>
    <w:p w14:paraId="5169B49A" w14:textId="264CEEB8" w:rsidR="00582445" w:rsidRPr="00E616D5" w:rsidRDefault="00582445" w:rsidP="00AB01C8">
      <w:pPr>
        <w:pStyle w:val="ListParagraph"/>
        <w:numPr>
          <w:ilvl w:val="0"/>
          <w:numId w:val="2"/>
        </w:numPr>
        <w:spacing w:line="276" w:lineRule="auto"/>
        <w:rPr>
          <w:color w:val="202124"/>
          <w:lang w:val="en"/>
        </w:rPr>
      </w:pPr>
      <w:r w:rsidRPr="00E616D5">
        <w:rPr>
          <w:color w:val="202124"/>
          <w:lang w:val="en"/>
        </w:rPr>
        <w:t>The Minister of C</w:t>
      </w:r>
      <w:r w:rsidRPr="009F66F1">
        <w:rPr>
          <w:color w:val="202124"/>
          <w:lang w:val="en"/>
        </w:rPr>
        <w:t xml:space="preserve">ulture and Equality </w:t>
      </w:r>
      <w:r w:rsidR="00556710">
        <w:rPr>
          <w:color w:val="202124"/>
          <w:lang w:val="en"/>
        </w:rPr>
        <w:t xml:space="preserve">has </w:t>
      </w:r>
      <w:r w:rsidRPr="009F66F1">
        <w:rPr>
          <w:color w:val="202124"/>
          <w:lang w:val="en"/>
        </w:rPr>
        <w:t>initiated a study on "how practices aimed at changing people's sexual orientation or gender identity relate to national legislation and human rights, including discrimination and freedom of religion." The study is</w:t>
      </w:r>
      <w:r w:rsidR="00556710">
        <w:rPr>
          <w:color w:val="202124"/>
          <w:lang w:val="en"/>
        </w:rPr>
        <w:t xml:space="preserve"> being </w:t>
      </w:r>
      <w:r w:rsidRPr="009F66F1">
        <w:rPr>
          <w:color w:val="202124"/>
          <w:lang w:val="en"/>
        </w:rPr>
        <w:t>conducted by the Ministry of Culture in collaboration with representatives from the Ministry of Justice, Min</w:t>
      </w:r>
      <w:r w:rsidRPr="00E616D5">
        <w:rPr>
          <w:color w:val="202124"/>
          <w:lang w:val="en"/>
        </w:rPr>
        <w:t xml:space="preserve">istry of Health and Ministry of Children and Familiies. </w:t>
      </w:r>
    </w:p>
    <w:p w14:paraId="5F424FD6" w14:textId="77777777" w:rsidR="00582445" w:rsidRPr="00AB01C8" w:rsidRDefault="00582445" w:rsidP="00AB01C8">
      <w:pPr>
        <w:spacing w:line="360" w:lineRule="auto"/>
        <w:ind w:left="360"/>
        <w:rPr>
          <w:color w:val="202124"/>
          <w:lang w:val="en"/>
        </w:rPr>
      </w:pPr>
    </w:p>
    <w:p w14:paraId="67D39362" w14:textId="77777777" w:rsidR="00582445" w:rsidRPr="0087430C" w:rsidRDefault="00582445" w:rsidP="00AB01C8">
      <w:pPr>
        <w:pStyle w:val="ListParagraph"/>
        <w:rPr>
          <w:lang w:val="en-GB"/>
        </w:rPr>
      </w:pPr>
    </w:p>
    <w:sectPr w:rsidR="00582445" w:rsidRPr="008743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5079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5FD250EB"/>
    <w:multiLevelType w:val="hybridMultilevel"/>
    <w:tmpl w:val="3314E1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0724A23"/>
    <w:multiLevelType w:val="hybridMultilevel"/>
    <w:tmpl w:val="A99446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CDA18F"/>
    <w:rsid w:val="000220D3"/>
    <w:rsid w:val="0002785B"/>
    <w:rsid w:val="0003162A"/>
    <w:rsid w:val="00044761"/>
    <w:rsid w:val="00055887"/>
    <w:rsid w:val="0007130C"/>
    <w:rsid w:val="00076726"/>
    <w:rsid w:val="00083625"/>
    <w:rsid w:val="000849BB"/>
    <w:rsid w:val="00085DBA"/>
    <w:rsid w:val="00095D7C"/>
    <w:rsid w:val="000A088D"/>
    <w:rsid w:val="000A49E1"/>
    <w:rsid w:val="000B4461"/>
    <w:rsid w:val="000C4027"/>
    <w:rsid w:val="000C7E95"/>
    <w:rsid w:val="000D0B92"/>
    <w:rsid w:val="000D2818"/>
    <w:rsid w:val="000D30E2"/>
    <w:rsid w:val="000E145F"/>
    <w:rsid w:val="000E26C1"/>
    <w:rsid w:val="000E4DA1"/>
    <w:rsid w:val="000F192A"/>
    <w:rsid w:val="000F1B37"/>
    <w:rsid w:val="00103BB5"/>
    <w:rsid w:val="00104C79"/>
    <w:rsid w:val="0013213A"/>
    <w:rsid w:val="00132F4B"/>
    <w:rsid w:val="001358E9"/>
    <w:rsid w:val="00190E44"/>
    <w:rsid w:val="0019366D"/>
    <w:rsid w:val="001A3CFE"/>
    <w:rsid w:val="001A56BC"/>
    <w:rsid w:val="001B2EEA"/>
    <w:rsid w:val="001B48DE"/>
    <w:rsid w:val="001C11F1"/>
    <w:rsid w:val="001F4955"/>
    <w:rsid w:val="001F4E96"/>
    <w:rsid w:val="001F5B2B"/>
    <w:rsid w:val="002041FC"/>
    <w:rsid w:val="00207AE3"/>
    <w:rsid w:val="002108E4"/>
    <w:rsid w:val="00223F69"/>
    <w:rsid w:val="00240CA6"/>
    <w:rsid w:val="0024600D"/>
    <w:rsid w:val="002520FE"/>
    <w:rsid w:val="00252866"/>
    <w:rsid w:val="0025315B"/>
    <w:rsid w:val="00280637"/>
    <w:rsid w:val="0028087F"/>
    <w:rsid w:val="00287315"/>
    <w:rsid w:val="002A267B"/>
    <w:rsid w:val="002B3792"/>
    <w:rsid w:val="002C4435"/>
    <w:rsid w:val="002E2887"/>
    <w:rsid w:val="002F2EFE"/>
    <w:rsid w:val="00300205"/>
    <w:rsid w:val="003157AE"/>
    <w:rsid w:val="00317C67"/>
    <w:rsid w:val="003306F0"/>
    <w:rsid w:val="0035555C"/>
    <w:rsid w:val="00357049"/>
    <w:rsid w:val="003668FC"/>
    <w:rsid w:val="00384716"/>
    <w:rsid w:val="003B6F9C"/>
    <w:rsid w:val="003D5863"/>
    <w:rsid w:val="003D7D50"/>
    <w:rsid w:val="003E0A2A"/>
    <w:rsid w:val="00400E9D"/>
    <w:rsid w:val="00403DAC"/>
    <w:rsid w:val="00421B77"/>
    <w:rsid w:val="004418E1"/>
    <w:rsid w:val="00473CFB"/>
    <w:rsid w:val="00477885"/>
    <w:rsid w:val="004B24CF"/>
    <w:rsid w:val="004C28D4"/>
    <w:rsid w:val="004C4CCD"/>
    <w:rsid w:val="004C657A"/>
    <w:rsid w:val="004E0FB2"/>
    <w:rsid w:val="00526B46"/>
    <w:rsid w:val="00527F60"/>
    <w:rsid w:val="00533AB5"/>
    <w:rsid w:val="00540715"/>
    <w:rsid w:val="00545861"/>
    <w:rsid w:val="00556710"/>
    <w:rsid w:val="00562EA3"/>
    <w:rsid w:val="00571589"/>
    <w:rsid w:val="00582445"/>
    <w:rsid w:val="005A3596"/>
    <w:rsid w:val="005A730E"/>
    <w:rsid w:val="005B5DAA"/>
    <w:rsid w:val="005C7D4E"/>
    <w:rsid w:val="005F3019"/>
    <w:rsid w:val="005F69A9"/>
    <w:rsid w:val="005F780A"/>
    <w:rsid w:val="006012BD"/>
    <w:rsid w:val="00603811"/>
    <w:rsid w:val="00604EF8"/>
    <w:rsid w:val="006201E8"/>
    <w:rsid w:val="00644337"/>
    <w:rsid w:val="00660B0C"/>
    <w:rsid w:val="00682E50"/>
    <w:rsid w:val="00687488"/>
    <w:rsid w:val="006878F4"/>
    <w:rsid w:val="00691F0E"/>
    <w:rsid w:val="00692ABB"/>
    <w:rsid w:val="00697857"/>
    <w:rsid w:val="006B5AB5"/>
    <w:rsid w:val="006F43F2"/>
    <w:rsid w:val="00716F36"/>
    <w:rsid w:val="00726276"/>
    <w:rsid w:val="0074336D"/>
    <w:rsid w:val="00761447"/>
    <w:rsid w:val="007737DA"/>
    <w:rsid w:val="00790E17"/>
    <w:rsid w:val="00794E1B"/>
    <w:rsid w:val="007965E6"/>
    <w:rsid w:val="007B2863"/>
    <w:rsid w:val="007B6FDD"/>
    <w:rsid w:val="007C102A"/>
    <w:rsid w:val="007D05EC"/>
    <w:rsid w:val="00810932"/>
    <w:rsid w:val="008138E9"/>
    <w:rsid w:val="008228F4"/>
    <w:rsid w:val="00824749"/>
    <w:rsid w:val="00843A1F"/>
    <w:rsid w:val="008556EF"/>
    <w:rsid w:val="0086192A"/>
    <w:rsid w:val="00867355"/>
    <w:rsid w:val="0087430C"/>
    <w:rsid w:val="00880048"/>
    <w:rsid w:val="00895D26"/>
    <w:rsid w:val="00897C92"/>
    <w:rsid w:val="008B6559"/>
    <w:rsid w:val="008B6B5C"/>
    <w:rsid w:val="008E5B77"/>
    <w:rsid w:val="008E645C"/>
    <w:rsid w:val="0090705A"/>
    <w:rsid w:val="00937413"/>
    <w:rsid w:val="00947703"/>
    <w:rsid w:val="00964A91"/>
    <w:rsid w:val="0099476E"/>
    <w:rsid w:val="009A005E"/>
    <w:rsid w:val="009A53B0"/>
    <w:rsid w:val="009B0088"/>
    <w:rsid w:val="009B597A"/>
    <w:rsid w:val="009C1563"/>
    <w:rsid w:val="009F1938"/>
    <w:rsid w:val="009F66F1"/>
    <w:rsid w:val="00A02193"/>
    <w:rsid w:val="00A3552E"/>
    <w:rsid w:val="00A47B33"/>
    <w:rsid w:val="00A6010F"/>
    <w:rsid w:val="00A63210"/>
    <w:rsid w:val="00A80FB5"/>
    <w:rsid w:val="00A86E8C"/>
    <w:rsid w:val="00AB01C8"/>
    <w:rsid w:val="00AB5FCD"/>
    <w:rsid w:val="00AB7278"/>
    <w:rsid w:val="00AC4982"/>
    <w:rsid w:val="00AD26DE"/>
    <w:rsid w:val="00AD54A2"/>
    <w:rsid w:val="00AD5C47"/>
    <w:rsid w:val="00AE5035"/>
    <w:rsid w:val="00AE7BAD"/>
    <w:rsid w:val="00B23366"/>
    <w:rsid w:val="00B3414A"/>
    <w:rsid w:val="00B362F2"/>
    <w:rsid w:val="00B61BEF"/>
    <w:rsid w:val="00B91BF5"/>
    <w:rsid w:val="00BA1BC4"/>
    <w:rsid w:val="00BA42F7"/>
    <w:rsid w:val="00BB708B"/>
    <w:rsid w:val="00BB7A50"/>
    <w:rsid w:val="00BC5D88"/>
    <w:rsid w:val="00BD3ED0"/>
    <w:rsid w:val="00BD7FDB"/>
    <w:rsid w:val="00BF27D4"/>
    <w:rsid w:val="00BF5CE9"/>
    <w:rsid w:val="00C249E2"/>
    <w:rsid w:val="00C32BAF"/>
    <w:rsid w:val="00C46658"/>
    <w:rsid w:val="00C64458"/>
    <w:rsid w:val="00C650D6"/>
    <w:rsid w:val="00C67CE8"/>
    <w:rsid w:val="00C708B4"/>
    <w:rsid w:val="00C731DE"/>
    <w:rsid w:val="00C862FB"/>
    <w:rsid w:val="00C903D9"/>
    <w:rsid w:val="00C90AFE"/>
    <w:rsid w:val="00C92727"/>
    <w:rsid w:val="00CA1257"/>
    <w:rsid w:val="00CA4935"/>
    <w:rsid w:val="00CA6F3B"/>
    <w:rsid w:val="00CC2879"/>
    <w:rsid w:val="00CD2AF2"/>
    <w:rsid w:val="00CD67A9"/>
    <w:rsid w:val="00CE3821"/>
    <w:rsid w:val="00D01DD7"/>
    <w:rsid w:val="00D03907"/>
    <w:rsid w:val="00D04FC4"/>
    <w:rsid w:val="00D11F7F"/>
    <w:rsid w:val="00D20082"/>
    <w:rsid w:val="00D33692"/>
    <w:rsid w:val="00D36FBB"/>
    <w:rsid w:val="00D539CF"/>
    <w:rsid w:val="00D711E6"/>
    <w:rsid w:val="00D71201"/>
    <w:rsid w:val="00D7651D"/>
    <w:rsid w:val="00D91EB1"/>
    <w:rsid w:val="00D956C3"/>
    <w:rsid w:val="00DA5FE1"/>
    <w:rsid w:val="00DB25F4"/>
    <w:rsid w:val="00DD4937"/>
    <w:rsid w:val="00DD564C"/>
    <w:rsid w:val="00DD65A0"/>
    <w:rsid w:val="00DE01A8"/>
    <w:rsid w:val="00DE0DEC"/>
    <w:rsid w:val="00DE32AF"/>
    <w:rsid w:val="00DF4AA7"/>
    <w:rsid w:val="00DF7CAA"/>
    <w:rsid w:val="00E02837"/>
    <w:rsid w:val="00E03A04"/>
    <w:rsid w:val="00E0586B"/>
    <w:rsid w:val="00E1206D"/>
    <w:rsid w:val="00E25E0D"/>
    <w:rsid w:val="00E2657E"/>
    <w:rsid w:val="00E460F4"/>
    <w:rsid w:val="00E5264C"/>
    <w:rsid w:val="00E52E82"/>
    <w:rsid w:val="00E616D5"/>
    <w:rsid w:val="00E71730"/>
    <w:rsid w:val="00E85E7A"/>
    <w:rsid w:val="00E860E4"/>
    <w:rsid w:val="00E9796A"/>
    <w:rsid w:val="00EA51A0"/>
    <w:rsid w:val="00ED383E"/>
    <w:rsid w:val="00ED5673"/>
    <w:rsid w:val="00EE31D6"/>
    <w:rsid w:val="00EF72FA"/>
    <w:rsid w:val="00F07529"/>
    <w:rsid w:val="00F1428D"/>
    <w:rsid w:val="00F1522A"/>
    <w:rsid w:val="00F1579D"/>
    <w:rsid w:val="00F21866"/>
    <w:rsid w:val="00F24EB3"/>
    <w:rsid w:val="00F27C6A"/>
    <w:rsid w:val="00F35527"/>
    <w:rsid w:val="00F37192"/>
    <w:rsid w:val="00F7465E"/>
    <w:rsid w:val="00F82954"/>
    <w:rsid w:val="00F86BD7"/>
    <w:rsid w:val="00FA47F5"/>
    <w:rsid w:val="00FA59B6"/>
    <w:rsid w:val="00FA70E5"/>
    <w:rsid w:val="00FB23DE"/>
    <w:rsid w:val="00FC4B18"/>
    <w:rsid w:val="00FC54A7"/>
    <w:rsid w:val="00FD0D93"/>
    <w:rsid w:val="00FD4EE0"/>
    <w:rsid w:val="00FE0F47"/>
    <w:rsid w:val="00FE6B51"/>
    <w:rsid w:val="00FF08DD"/>
    <w:rsid w:val="00FF0FFE"/>
    <w:rsid w:val="00FF12B3"/>
    <w:rsid w:val="00FF1DD4"/>
    <w:rsid w:val="052C6DCF"/>
    <w:rsid w:val="2A516A4E"/>
    <w:rsid w:val="2ECDA18F"/>
    <w:rsid w:val="40434B24"/>
    <w:rsid w:val="4A17AB37"/>
    <w:rsid w:val="4F75B92A"/>
    <w:rsid w:val="5FA0B9CB"/>
    <w:rsid w:val="73DEDA09"/>
    <w:rsid w:val="76329398"/>
    <w:rsid w:val="7E1FF62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A18F"/>
  <w15:chartTrackingRefBased/>
  <w15:docId w15:val="{97B7123B-E305-4ACF-B15C-7DBA882C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D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semiHidden/>
    <w:unhideWhenUsed/>
    <w:qFormat/>
    <w:rsid w:val="005B5DA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D4"/>
    <w:pPr>
      <w:ind w:left="720"/>
      <w:contextualSpacing/>
    </w:pPr>
  </w:style>
  <w:style w:type="character" w:styleId="CommentReference">
    <w:name w:val="annotation reference"/>
    <w:basedOn w:val="DefaultParagraphFont"/>
    <w:uiPriority w:val="99"/>
    <w:semiHidden/>
    <w:unhideWhenUsed/>
    <w:rsid w:val="00F1428D"/>
    <w:rPr>
      <w:sz w:val="16"/>
      <w:szCs w:val="16"/>
    </w:rPr>
  </w:style>
  <w:style w:type="paragraph" w:styleId="CommentText">
    <w:name w:val="annotation text"/>
    <w:basedOn w:val="Normal"/>
    <w:link w:val="CommentTextChar"/>
    <w:uiPriority w:val="99"/>
    <w:semiHidden/>
    <w:unhideWhenUsed/>
    <w:rsid w:val="00F1428D"/>
    <w:pPr>
      <w:spacing w:line="240" w:lineRule="auto"/>
    </w:pPr>
    <w:rPr>
      <w:sz w:val="20"/>
      <w:szCs w:val="20"/>
    </w:rPr>
  </w:style>
  <w:style w:type="character" w:customStyle="1" w:styleId="CommentTextChar">
    <w:name w:val="Comment Text Char"/>
    <w:basedOn w:val="DefaultParagraphFont"/>
    <w:link w:val="CommentText"/>
    <w:uiPriority w:val="99"/>
    <w:semiHidden/>
    <w:rsid w:val="00F1428D"/>
    <w:rPr>
      <w:sz w:val="20"/>
      <w:szCs w:val="20"/>
    </w:rPr>
  </w:style>
  <w:style w:type="paragraph" w:styleId="CommentSubject">
    <w:name w:val="annotation subject"/>
    <w:basedOn w:val="CommentText"/>
    <w:next w:val="CommentText"/>
    <w:link w:val="CommentSubjectChar"/>
    <w:uiPriority w:val="99"/>
    <w:semiHidden/>
    <w:unhideWhenUsed/>
    <w:rsid w:val="00F1428D"/>
    <w:rPr>
      <w:b/>
      <w:bCs/>
    </w:rPr>
  </w:style>
  <w:style w:type="character" w:customStyle="1" w:styleId="CommentSubjectChar">
    <w:name w:val="Comment Subject Char"/>
    <w:basedOn w:val="CommentTextChar"/>
    <w:link w:val="CommentSubject"/>
    <w:uiPriority w:val="99"/>
    <w:semiHidden/>
    <w:rsid w:val="00F1428D"/>
    <w:rPr>
      <w:b/>
      <w:bCs/>
      <w:sz w:val="20"/>
      <w:szCs w:val="20"/>
    </w:rPr>
  </w:style>
  <w:style w:type="character" w:customStyle="1" w:styleId="Heading1Char">
    <w:name w:val="Heading 1 Char"/>
    <w:basedOn w:val="DefaultParagraphFont"/>
    <w:link w:val="Heading1"/>
    <w:uiPriority w:val="9"/>
    <w:rsid w:val="005B5DAA"/>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5B5DAA"/>
    <w:rPr>
      <w:rFonts w:asciiTheme="majorHAnsi" w:eastAsiaTheme="majorEastAsia" w:hAnsiTheme="majorHAnsi" w:cstheme="majorBidi"/>
      <w:color w:val="272727" w:themeColor="text1" w:themeTint="D8"/>
      <w:sz w:val="21"/>
      <w:szCs w:val="21"/>
    </w:rPr>
  </w:style>
  <w:style w:type="paragraph" w:styleId="ListBullet2">
    <w:name w:val="List Bullet 2"/>
    <w:basedOn w:val="Normal"/>
    <w:uiPriority w:val="99"/>
    <w:semiHidden/>
    <w:unhideWhenUsed/>
    <w:rsid w:val="005B5DAA"/>
    <w:pPr>
      <w:numPr>
        <w:numId w:val="3"/>
      </w:numPr>
      <w:contextualSpacing/>
    </w:pPr>
  </w:style>
  <w:style w:type="paragraph" w:customStyle="1" w:styleId="Brevadresse">
    <w:name w:val="Brevadresse"/>
    <w:basedOn w:val="Normal"/>
    <w:rsid w:val="005B5DAA"/>
  </w:style>
  <w:style w:type="paragraph" w:styleId="Caption">
    <w:name w:val="caption"/>
    <w:basedOn w:val="Normal"/>
    <w:next w:val="Normal"/>
    <w:uiPriority w:val="35"/>
    <w:semiHidden/>
    <w:unhideWhenUsed/>
    <w:qFormat/>
    <w:rsid w:val="005B5DA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B5D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DAA"/>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5B5DAA"/>
    <w:pPr>
      <w:spacing w:after="120"/>
    </w:pPr>
  </w:style>
  <w:style w:type="character" w:customStyle="1" w:styleId="BodyTextChar">
    <w:name w:val="Body Text Char"/>
    <w:basedOn w:val="DefaultParagraphFont"/>
    <w:link w:val="BodyText"/>
    <w:uiPriority w:val="99"/>
    <w:rsid w:val="005B5DAA"/>
  </w:style>
  <w:style w:type="paragraph" w:styleId="Subtitle">
    <w:name w:val="Subtitle"/>
    <w:basedOn w:val="Normal"/>
    <w:next w:val="Normal"/>
    <w:link w:val="SubtitleChar"/>
    <w:uiPriority w:val="11"/>
    <w:qFormat/>
    <w:rsid w:val="005B5D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B5DAA"/>
    <w:rPr>
      <w:rFonts w:eastAsiaTheme="minorEastAsia"/>
      <w:color w:val="5A5A5A" w:themeColor="text1" w:themeTint="A5"/>
      <w:spacing w:val="15"/>
    </w:rPr>
  </w:style>
  <w:style w:type="paragraph" w:customStyle="1" w:styleId="Referanselinje">
    <w:name w:val="Referanselinje"/>
    <w:basedOn w:val="BodyText"/>
    <w:rsid w:val="005B5DAA"/>
  </w:style>
  <w:style w:type="paragraph" w:styleId="BalloonText">
    <w:name w:val="Balloon Text"/>
    <w:basedOn w:val="Normal"/>
    <w:link w:val="BalloonTextChar"/>
    <w:uiPriority w:val="99"/>
    <w:semiHidden/>
    <w:unhideWhenUsed/>
    <w:rsid w:val="00582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4232">
      <w:bodyDiv w:val="1"/>
      <w:marLeft w:val="0"/>
      <w:marRight w:val="0"/>
      <w:marTop w:val="0"/>
      <w:marBottom w:val="0"/>
      <w:divBdr>
        <w:top w:val="none" w:sz="0" w:space="0" w:color="auto"/>
        <w:left w:val="none" w:sz="0" w:space="0" w:color="auto"/>
        <w:bottom w:val="none" w:sz="0" w:space="0" w:color="auto"/>
        <w:right w:val="none" w:sz="0" w:space="0" w:color="auto"/>
      </w:divBdr>
    </w:div>
    <w:div w:id="19437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Norway</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6B99-A3ED-4C43-8635-25D1BF7D8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C0DB52-5FF5-4876-A689-AC230BD1C3AF}">
  <ds:schemaRefs>
    <ds:schemaRef ds:uri="http://schemas.microsoft.com/sharepoint/v3/contenttype/forms"/>
  </ds:schemaRefs>
</ds:datastoreItem>
</file>

<file path=customXml/itemProps3.xml><?xml version="1.0" encoding="utf-8"?>
<ds:datastoreItem xmlns:ds="http://schemas.openxmlformats.org/officeDocument/2006/customXml" ds:itemID="{1426B1E3-503F-42F9-8F62-F7684246F167}"/>
</file>

<file path=customXml/itemProps4.xml><?xml version="1.0" encoding="utf-8"?>
<ds:datastoreItem xmlns:ds="http://schemas.openxmlformats.org/officeDocument/2006/customXml" ds:itemID="{1819735E-AF8A-4D92-871A-22679B2D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814</Words>
  <Characters>4315</Characters>
  <Application>Microsoft Office Word</Application>
  <DocSecurity>0</DocSecurity>
  <Lines>35</Lines>
  <Paragraphs>10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Mehsen</dc:creator>
  <cp:keywords/>
  <dc:description/>
  <cp:lastModifiedBy>Helstrøm, Wera</cp:lastModifiedBy>
  <cp:revision>2</cp:revision>
  <dcterms:created xsi:type="dcterms:W3CDTF">2021-03-15T07:37:00Z</dcterms:created>
  <dcterms:modified xsi:type="dcterms:W3CDTF">2021-03-15T07:37:00Z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