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B" w:rsidRPr="00495B43" w:rsidRDefault="00D661AB" w:rsidP="00D661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B43">
        <w:rPr>
          <w:rFonts w:ascii="Times New Roman" w:hAnsi="Times New Roman" w:cs="Times New Roman"/>
          <w:b/>
          <w:bCs/>
          <w:sz w:val="26"/>
          <w:szCs w:val="26"/>
        </w:rPr>
        <w:t>The Response of the Government of Nepal</w:t>
      </w:r>
    </w:p>
    <w:p w:rsidR="00D661AB" w:rsidRPr="00495B43" w:rsidRDefault="00D661AB" w:rsidP="00D661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B43">
        <w:rPr>
          <w:rFonts w:ascii="Times New Roman" w:hAnsi="Times New Roman" w:cs="Times New Roman"/>
          <w:b/>
          <w:bCs/>
          <w:sz w:val="26"/>
          <w:szCs w:val="26"/>
        </w:rPr>
        <w:t>On</w:t>
      </w:r>
    </w:p>
    <w:p w:rsidR="00165FF3" w:rsidRDefault="002F2ACB" w:rsidP="00495B4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queries </w:t>
      </w:r>
      <w:r w:rsidR="000F30F7">
        <w:rPr>
          <w:rFonts w:ascii="Times New Roman" w:hAnsi="Times New Roman" w:cs="Times New Roman"/>
          <w:b/>
          <w:bCs/>
          <w:sz w:val="26"/>
          <w:szCs w:val="26"/>
        </w:rPr>
        <w:t xml:space="preserve">by </w:t>
      </w:r>
      <w:r w:rsidR="0038276C" w:rsidRPr="00495B43">
        <w:rPr>
          <w:rFonts w:ascii="Times New Roman" w:hAnsi="Times New Roman" w:cs="Times New Roman"/>
          <w:b/>
          <w:bCs/>
          <w:sz w:val="26"/>
          <w:szCs w:val="26"/>
        </w:rPr>
        <w:t>the Independent Expert on protection against violence and discrimination based on sexual orientation and gender identity</w:t>
      </w:r>
      <w:r w:rsidR="00165FF3">
        <w:rPr>
          <w:rFonts w:ascii="Times New Roman" w:hAnsi="Times New Roman" w:cs="Times New Roman"/>
          <w:b/>
          <w:bCs/>
          <w:sz w:val="26"/>
          <w:szCs w:val="26"/>
        </w:rPr>
        <w:t xml:space="preserve"> through </w:t>
      </w:r>
    </w:p>
    <w:p w:rsidR="00D661AB" w:rsidRPr="00495B43" w:rsidRDefault="00165FF3" w:rsidP="00495B4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letter dated on 26th January</w:t>
      </w:r>
      <w:r w:rsidR="000F30F7" w:rsidRPr="00495B43">
        <w:rPr>
          <w:rFonts w:ascii="Times New Roman" w:hAnsi="Times New Roman" w:cs="Times New Roman"/>
          <w:b/>
          <w:bCs/>
          <w:sz w:val="26"/>
          <w:szCs w:val="26"/>
        </w:rPr>
        <w:t xml:space="preserve"> 2021 </w:t>
      </w:r>
    </w:p>
    <w:p w:rsidR="0078308D" w:rsidRPr="00495B43" w:rsidRDefault="0078308D" w:rsidP="00495B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08D" w:rsidRPr="0038276C" w:rsidRDefault="0078308D" w:rsidP="00495B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1AB" w:rsidRPr="0038276C" w:rsidRDefault="00D661AB" w:rsidP="00D6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BE" w:rsidRPr="001E074B" w:rsidRDefault="00DC119A" w:rsidP="00E0607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E074B">
        <w:rPr>
          <w:sz w:val="24"/>
          <w:szCs w:val="24"/>
        </w:rPr>
        <w:t>Nepal is the first country in south Asia which recognizes transgender identities</w:t>
      </w:r>
      <w:r w:rsidR="00B63FC0" w:rsidRPr="001E074B">
        <w:rPr>
          <w:sz w:val="24"/>
          <w:szCs w:val="24"/>
        </w:rPr>
        <w:t xml:space="preserve">. Homosexuality </w:t>
      </w:r>
      <w:r w:rsidR="00F302F3">
        <w:rPr>
          <w:sz w:val="24"/>
          <w:szCs w:val="24"/>
        </w:rPr>
        <w:t>has been</w:t>
      </w:r>
      <w:r w:rsidR="00B63FC0" w:rsidRPr="001E074B">
        <w:rPr>
          <w:sz w:val="24"/>
          <w:szCs w:val="24"/>
          <w:shd w:val="clear" w:color="auto" w:fill="FFFFFF"/>
        </w:rPr>
        <w:t xml:space="preserve"> legalized </w:t>
      </w:r>
      <w:r w:rsidR="00F302F3">
        <w:rPr>
          <w:sz w:val="24"/>
          <w:szCs w:val="24"/>
          <w:shd w:val="clear" w:color="auto" w:fill="FFFFFF"/>
        </w:rPr>
        <w:t>since</w:t>
      </w:r>
      <w:r w:rsidR="00B63FC0" w:rsidRPr="001E074B">
        <w:rPr>
          <w:sz w:val="24"/>
          <w:szCs w:val="24"/>
          <w:shd w:val="clear" w:color="auto" w:fill="FFFFFF"/>
        </w:rPr>
        <w:t xml:space="preserve"> 2007 </w:t>
      </w:r>
      <w:r w:rsidR="00F302F3">
        <w:rPr>
          <w:sz w:val="24"/>
          <w:szCs w:val="24"/>
          <w:shd w:val="clear" w:color="auto" w:fill="FFFFFF"/>
        </w:rPr>
        <w:t xml:space="preserve">with </w:t>
      </w:r>
      <w:r w:rsidR="00B63FC0" w:rsidRPr="001E074B">
        <w:rPr>
          <w:sz w:val="24"/>
          <w:szCs w:val="24"/>
          <w:shd w:val="clear" w:color="auto" w:fill="FFFFFF"/>
        </w:rPr>
        <w:t xml:space="preserve">introduction of several new laws. These laws explicitly include protections on the basis of sexual orientation. </w:t>
      </w:r>
      <w:r w:rsidR="006312BE" w:rsidRPr="001E074B">
        <w:rPr>
          <w:sz w:val="24"/>
          <w:szCs w:val="24"/>
          <w:shd w:val="clear" w:color="auto" w:fill="FFFFFF"/>
        </w:rPr>
        <w:t>The Constitution</w:t>
      </w:r>
      <w:r w:rsidR="00495B43">
        <w:rPr>
          <w:sz w:val="24"/>
          <w:szCs w:val="24"/>
          <w:shd w:val="clear" w:color="auto" w:fill="FFFFFF"/>
        </w:rPr>
        <w:t xml:space="preserve"> of Nepal </w:t>
      </w:r>
      <w:r w:rsidR="006312BE" w:rsidRPr="001E074B">
        <w:rPr>
          <w:sz w:val="24"/>
          <w:szCs w:val="24"/>
          <w:shd w:val="clear" w:color="auto" w:fill="FFFFFF"/>
        </w:rPr>
        <w:t>includes several provisions pertaining to the rights of LGBT</w:t>
      </w:r>
      <w:r w:rsidR="00495B43">
        <w:rPr>
          <w:sz w:val="24"/>
          <w:szCs w:val="24"/>
          <w:shd w:val="clear" w:color="auto" w:fill="FFFFFF"/>
        </w:rPr>
        <w:t>I</w:t>
      </w:r>
      <w:r w:rsidR="006312BE" w:rsidRPr="001E074B">
        <w:rPr>
          <w:sz w:val="24"/>
          <w:szCs w:val="24"/>
          <w:shd w:val="clear" w:color="auto" w:fill="FFFFFF"/>
        </w:rPr>
        <w:t xml:space="preserve"> people</w:t>
      </w:r>
      <w:r w:rsidR="0017352C">
        <w:rPr>
          <w:sz w:val="24"/>
          <w:szCs w:val="24"/>
          <w:shd w:val="clear" w:color="auto" w:fill="FFFFFF"/>
        </w:rPr>
        <w:t xml:space="preserve">, including </w:t>
      </w:r>
      <w:r w:rsidR="006312BE" w:rsidRPr="001E074B">
        <w:rPr>
          <w:sz w:val="24"/>
          <w:szCs w:val="24"/>
          <w:shd w:val="clear" w:color="auto" w:fill="FFFFFF"/>
        </w:rPr>
        <w:t>the right</w:t>
      </w:r>
      <w:r w:rsidR="00F302F3">
        <w:rPr>
          <w:sz w:val="24"/>
          <w:szCs w:val="24"/>
          <w:shd w:val="clear" w:color="auto" w:fill="FFFFFF"/>
        </w:rPr>
        <w:t>s</w:t>
      </w:r>
      <w:r w:rsidR="006312BE" w:rsidRPr="001E074B">
        <w:rPr>
          <w:sz w:val="24"/>
          <w:szCs w:val="24"/>
          <w:shd w:val="clear" w:color="auto" w:fill="FFFFFF"/>
        </w:rPr>
        <w:t xml:space="preserve"> to have </w:t>
      </w:r>
      <w:r w:rsidR="0017352C">
        <w:rPr>
          <w:sz w:val="24"/>
          <w:szCs w:val="24"/>
          <w:shd w:val="clear" w:color="auto" w:fill="FFFFFF"/>
        </w:rPr>
        <w:t xml:space="preserve">the </w:t>
      </w:r>
      <w:r w:rsidR="006312BE" w:rsidRPr="001E074B">
        <w:rPr>
          <w:sz w:val="24"/>
          <w:szCs w:val="24"/>
          <w:shd w:val="clear" w:color="auto" w:fill="FFFFFF"/>
        </w:rPr>
        <w:t xml:space="preserve">preferred gender </w:t>
      </w:r>
      <w:r w:rsidR="0017352C">
        <w:rPr>
          <w:sz w:val="24"/>
          <w:szCs w:val="24"/>
          <w:shd w:val="clear" w:color="auto" w:fill="FFFFFF"/>
        </w:rPr>
        <w:t xml:space="preserve">to be </w:t>
      </w:r>
      <w:r w:rsidR="00AF34D3">
        <w:rPr>
          <w:sz w:val="24"/>
          <w:szCs w:val="24"/>
          <w:shd w:val="clear" w:color="auto" w:fill="FFFFFF"/>
        </w:rPr>
        <w:t>mentioned in t</w:t>
      </w:r>
      <w:r w:rsidR="0017352C">
        <w:rPr>
          <w:sz w:val="24"/>
          <w:szCs w:val="24"/>
          <w:shd w:val="clear" w:color="auto" w:fill="FFFFFF"/>
        </w:rPr>
        <w:t>he</w:t>
      </w:r>
      <w:r w:rsidR="00AF34D3">
        <w:rPr>
          <w:sz w:val="24"/>
          <w:szCs w:val="24"/>
          <w:shd w:val="clear" w:color="auto" w:fill="FFFFFF"/>
        </w:rPr>
        <w:t xml:space="preserve"> identity cards, prohibit</w:t>
      </w:r>
      <w:r w:rsidR="0017352C">
        <w:rPr>
          <w:sz w:val="24"/>
          <w:szCs w:val="24"/>
          <w:shd w:val="clear" w:color="auto" w:fill="FFFFFF"/>
        </w:rPr>
        <w:t>ion of</w:t>
      </w:r>
      <w:r w:rsidR="00AF34D3">
        <w:rPr>
          <w:sz w:val="24"/>
          <w:szCs w:val="24"/>
          <w:shd w:val="clear" w:color="auto" w:fill="FFFFFF"/>
        </w:rPr>
        <w:t xml:space="preserve"> </w:t>
      </w:r>
      <w:r w:rsidR="006312BE" w:rsidRPr="001E074B">
        <w:rPr>
          <w:sz w:val="24"/>
          <w:szCs w:val="24"/>
          <w:shd w:val="clear" w:color="auto" w:fill="FFFFFF"/>
        </w:rPr>
        <w:t xml:space="preserve">discrimination </w:t>
      </w:r>
      <w:r w:rsidR="00AF34D3">
        <w:rPr>
          <w:sz w:val="24"/>
          <w:szCs w:val="24"/>
          <w:shd w:val="clear" w:color="auto" w:fill="FFFFFF"/>
        </w:rPr>
        <w:t xml:space="preserve">based </w:t>
      </w:r>
      <w:r w:rsidR="006312BE" w:rsidRPr="001E074B">
        <w:rPr>
          <w:sz w:val="24"/>
          <w:szCs w:val="24"/>
          <w:shd w:val="clear" w:color="auto" w:fill="FFFFFF"/>
        </w:rPr>
        <w:t xml:space="preserve">on any ground </w:t>
      </w:r>
      <w:r w:rsidR="00AF34D3">
        <w:rPr>
          <w:sz w:val="24"/>
          <w:szCs w:val="24"/>
          <w:shd w:val="clear" w:color="auto" w:fill="FFFFFF"/>
        </w:rPr>
        <w:t xml:space="preserve">of </w:t>
      </w:r>
      <w:r w:rsidR="006312BE" w:rsidRPr="001E074B">
        <w:rPr>
          <w:sz w:val="24"/>
          <w:szCs w:val="24"/>
          <w:shd w:val="clear" w:color="auto" w:fill="FFFFFF"/>
        </w:rPr>
        <w:t xml:space="preserve">sex or sexual, </w:t>
      </w:r>
      <w:r w:rsidR="00B95F2C">
        <w:rPr>
          <w:sz w:val="24"/>
          <w:szCs w:val="24"/>
          <w:shd w:val="clear" w:color="auto" w:fill="FFFFFF"/>
        </w:rPr>
        <w:t xml:space="preserve">right of </w:t>
      </w:r>
      <w:r w:rsidR="006312BE" w:rsidRPr="001E074B">
        <w:rPr>
          <w:sz w:val="24"/>
          <w:szCs w:val="24"/>
          <w:shd w:val="clear" w:color="auto" w:fill="FFFFFF"/>
        </w:rPr>
        <w:t>eligibility for special protections that may be provided by law, and the right of access to public services for gender and sexual minorities.</w:t>
      </w:r>
      <w:r w:rsidR="00CB5F90" w:rsidRPr="001E074B">
        <w:rPr>
          <w:rFonts w:ascii="Times New Roman" w:hAnsi="Times New Roman" w:cs="Times New Roman"/>
          <w:color w:val="000000"/>
          <w:szCs w:val="22"/>
        </w:rPr>
        <w:t xml:space="preserve"> </w:t>
      </w:r>
      <w:r w:rsidR="00CB5F90"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240B45">
        <w:rPr>
          <w:rFonts w:ascii="Times New Roman" w:eastAsia="Calibri" w:hAnsi="Times New Roman" w:cs="Times New Roman"/>
          <w:color w:val="000000"/>
          <w:sz w:val="24"/>
          <w:szCs w:val="24"/>
        </w:rPr>
        <w:t>ilarly, the Passport Rules, 2020</w:t>
      </w:r>
      <w:r w:rsidR="00CB5F90" w:rsidRPr="001E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52C">
        <w:rPr>
          <w:rFonts w:ascii="Times New Roman" w:eastAsia="Calibri" w:hAnsi="Times New Roman" w:cs="Times New Roman"/>
          <w:color w:val="000000"/>
          <w:sz w:val="24"/>
          <w:szCs w:val="24"/>
        </w:rPr>
        <w:t>has</w:t>
      </w:r>
      <w:r w:rsidR="00CB5F90"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3117">
        <w:rPr>
          <w:rFonts w:ascii="Times New Roman" w:eastAsia="Calibri" w:hAnsi="Times New Roman" w:cs="Times New Roman"/>
          <w:color w:val="000000"/>
          <w:sz w:val="24"/>
          <w:szCs w:val="24"/>
        </w:rPr>
        <w:t>provisioned</w:t>
      </w:r>
      <w:r w:rsidR="00CB5F90"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provide passport to the third gender</w:t>
      </w:r>
      <w:r w:rsidR="00B95F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mentioning </w:t>
      </w:r>
      <w:r w:rsidR="002173CE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B95F2C">
        <w:rPr>
          <w:rFonts w:ascii="Times New Roman" w:eastAsia="Calibri" w:hAnsi="Times New Roman" w:cs="Times New Roman"/>
          <w:color w:val="000000"/>
          <w:sz w:val="24"/>
          <w:szCs w:val="24"/>
        </w:rPr>
        <w:t>other</w:t>
      </w:r>
      <w:r w:rsidR="002173CE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B95F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category</w:t>
      </w:r>
      <w:r w:rsidR="00CB5F90" w:rsidRPr="001E0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A7B" w:rsidRPr="00957185" w:rsidRDefault="00C06A7B" w:rsidP="00C06A7B">
      <w:pPr>
        <w:rPr>
          <w:sz w:val="24"/>
          <w:szCs w:val="24"/>
          <w:shd w:val="clear" w:color="auto" w:fill="FFFFFF"/>
        </w:rPr>
      </w:pPr>
    </w:p>
    <w:p w:rsidR="00CB5F90" w:rsidRPr="00826488" w:rsidRDefault="00017B4D" w:rsidP="001E07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2010, the </w:t>
      </w:r>
      <w:r w:rsidR="00C06A7B" w:rsidRPr="00826488">
        <w:rPr>
          <w:rFonts w:ascii="Times New Roman" w:hAnsi="Times New Roman" w:cs="Times New Roman"/>
          <w:sz w:val="24"/>
          <w:szCs w:val="24"/>
        </w:rPr>
        <w:t>Election Commission</w:t>
      </w:r>
      <w:r>
        <w:rPr>
          <w:rFonts w:ascii="Times New Roman" w:hAnsi="Times New Roman" w:cs="Times New Roman"/>
          <w:sz w:val="24"/>
          <w:szCs w:val="24"/>
        </w:rPr>
        <w:t xml:space="preserve"> of Nepal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has allowed </w:t>
      </w:r>
      <w:r w:rsidR="003A71D1">
        <w:rPr>
          <w:rFonts w:ascii="Times New Roman" w:hAnsi="Times New Roman" w:cs="Times New Roman"/>
          <w:sz w:val="24"/>
          <w:szCs w:val="24"/>
        </w:rPr>
        <w:t>registration for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vot</w:t>
      </w:r>
      <w:r w:rsidR="003A71D1">
        <w:rPr>
          <w:rFonts w:ascii="Times New Roman" w:hAnsi="Times New Roman" w:cs="Times New Roman"/>
          <w:sz w:val="24"/>
          <w:szCs w:val="24"/>
        </w:rPr>
        <w:t>ing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as </w:t>
      </w:r>
      <w:r w:rsidR="00021D0C">
        <w:rPr>
          <w:rFonts w:ascii="Times New Roman" w:hAnsi="Times New Roman" w:cs="Times New Roman"/>
          <w:sz w:val="24"/>
          <w:szCs w:val="24"/>
        </w:rPr>
        <w:t xml:space="preserve">the </w:t>
      </w:r>
      <w:r w:rsidR="00C06A7B" w:rsidRPr="00826488">
        <w:rPr>
          <w:rFonts w:ascii="Times New Roman" w:hAnsi="Times New Roman" w:cs="Times New Roman"/>
          <w:sz w:val="24"/>
          <w:szCs w:val="24"/>
        </w:rPr>
        <w:t>third gender solely on the basis of self-identification. Additionally, the 2011 national census allowed citizens to identify as “third gender.” The rights of LGBT</w:t>
      </w:r>
      <w:r w:rsidR="00495B43">
        <w:rPr>
          <w:rFonts w:ascii="Times New Roman" w:hAnsi="Times New Roman" w:cs="Times New Roman"/>
          <w:sz w:val="24"/>
          <w:szCs w:val="24"/>
        </w:rPr>
        <w:t>I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people </w:t>
      </w:r>
      <w:r w:rsidR="00021D0C">
        <w:rPr>
          <w:rFonts w:ascii="Times New Roman" w:hAnsi="Times New Roman" w:cs="Times New Roman"/>
          <w:sz w:val="24"/>
          <w:szCs w:val="24"/>
        </w:rPr>
        <w:t xml:space="preserve">including the right to non-discrimination 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are </w:t>
      </w:r>
      <w:r w:rsidR="00D771F4">
        <w:rPr>
          <w:rFonts w:ascii="Times New Roman" w:hAnsi="Times New Roman" w:cs="Times New Roman"/>
          <w:sz w:val="24"/>
          <w:szCs w:val="24"/>
        </w:rPr>
        <w:t>ensured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in numerous international human rights instruments</w:t>
      </w:r>
      <w:r w:rsidR="00021D0C">
        <w:rPr>
          <w:rFonts w:ascii="Times New Roman" w:hAnsi="Times New Roman" w:cs="Times New Roman"/>
          <w:sz w:val="24"/>
          <w:szCs w:val="24"/>
        </w:rPr>
        <w:t>.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Nepal is a signatory to numerous treaties support</w:t>
      </w:r>
      <w:r w:rsidR="00F64CC5">
        <w:rPr>
          <w:rFonts w:ascii="Times New Roman" w:hAnsi="Times New Roman" w:cs="Times New Roman"/>
          <w:sz w:val="24"/>
          <w:szCs w:val="24"/>
        </w:rPr>
        <w:t>ing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the human rights of LGBT</w:t>
      </w:r>
      <w:r w:rsidR="00495B43">
        <w:rPr>
          <w:rFonts w:ascii="Times New Roman" w:hAnsi="Times New Roman" w:cs="Times New Roman"/>
          <w:sz w:val="24"/>
          <w:szCs w:val="24"/>
        </w:rPr>
        <w:t>I</w:t>
      </w:r>
      <w:r w:rsidR="00C06A7B" w:rsidRPr="00826488">
        <w:rPr>
          <w:rFonts w:ascii="Times New Roman" w:hAnsi="Times New Roman" w:cs="Times New Roman"/>
          <w:sz w:val="24"/>
          <w:szCs w:val="24"/>
        </w:rPr>
        <w:t xml:space="preserve"> people. In addition to ratifying these international treaties, Nepal has </w:t>
      </w:r>
      <w:r w:rsidR="00F64CC5">
        <w:rPr>
          <w:rFonts w:ascii="Times New Roman" w:hAnsi="Times New Roman" w:cs="Times New Roman"/>
          <w:sz w:val="24"/>
          <w:szCs w:val="24"/>
        </w:rPr>
        <w:t xml:space="preserve">made </w:t>
      </w:r>
      <w:r w:rsidR="00C06A7B" w:rsidRPr="00826488">
        <w:rPr>
          <w:rFonts w:ascii="Times New Roman" w:hAnsi="Times New Roman" w:cs="Times New Roman"/>
          <w:sz w:val="24"/>
          <w:szCs w:val="24"/>
        </w:rPr>
        <w:t>various domestic laws and policies on human rights</w:t>
      </w:r>
      <w:r w:rsidR="001E074B" w:rsidRPr="00826488">
        <w:rPr>
          <w:rFonts w:ascii="Times New Roman" w:hAnsi="Times New Roman" w:cs="Times New Roman"/>
          <w:sz w:val="24"/>
          <w:szCs w:val="24"/>
        </w:rPr>
        <w:t xml:space="preserve">. </w:t>
      </w:r>
      <w:r w:rsidR="00CB5F90" w:rsidRPr="00826488">
        <w:rPr>
          <w:rFonts w:ascii="Times New Roman" w:eastAsia="Calibri" w:hAnsi="Times New Roman" w:cs="Times New Roman"/>
          <w:color w:val="000000"/>
          <w:sz w:val="24"/>
          <w:szCs w:val="24"/>
        </w:rPr>
        <w:t>The domestic legislations of Nepal prohibit discrimination of any kind including on the ground of sexual orientation. The Governme</w:t>
      </w:r>
      <w:r w:rsidR="00D771F4">
        <w:rPr>
          <w:rFonts w:ascii="Times New Roman" w:eastAsia="Calibri" w:hAnsi="Times New Roman" w:cs="Times New Roman"/>
          <w:color w:val="000000"/>
          <w:sz w:val="24"/>
          <w:szCs w:val="24"/>
        </w:rPr>
        <w:t>nt of Nepal has been</w:t>
      </w:r>
      <w:r w:rsidR="00CB5F90" w:rsidRPr="008264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respecting the rights and freedom of LGBTI community guaranteed by the Constitution and laws, and is fully committed to end discrimination</w:t>
      </w:r>
      <w:r w:rsidR="00CB690A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CB5F90" w:rsidRPr="008264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against LGBTI community. </w:t>
      </w:r>
    </w:p>
    <w:p w:rsidR="001E074B" w:rsidRPr="001E074B" w:rsidRDefault="001E074B" w:rsidP="001E07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74B" w:rsidRPr="001E074B" w:rsidRDefault="001E074B" w:rsidP="001E074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E" w:rsidRPr="001E074B" w:rsidRDefault="001E074B" w:rsidP="001E07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B">
        <w:rPr>
          <w:rFonts w:ascii="Times New Roman" w:hAnsi="Times New Roman" w:cs="Times New Roman"/>
          <w:sz w:val="24"/>
          <w:szCs w:val="24"/>
        </w:rPr>
        <w:lastRenderedPageBreak/>
        <w:t xml:space="preserve">Nepal’s school system is divided into primary, lower secondary, secondary and higher secondary education. </w:t>
      </w:r>
      <w:r w:rsidR="007E4B0E">
        <w:rPr>
          <w:rFonts w:ascii="Times New Roman" w:hAnsi="Times New Roman" w:cs="Times New Roman"/>
          <w:sz w:val="24"/>
          <w:szCs w:val="24"/>
        </w:rPr>
        <w:t>C</w:t>
      </w:r>
      <w:r w:rsidR="00CB5F90" w:rsidRPr="001E074B">
        <w:rPr>
          <w:rFonts w:ascii="Times New Roman" w:hAnsi="Times New Roman" w:cs="Times New Roman"/>
          <w:sz w:val="24"/>
          <w:szCs w:val="24"/>
        </w:rPr>
        <w:t xml:space="preserve">omprehensive sexuality </w:t>
      </w:r>
      <w:r w:rsidR="007E4B0E">
        <w:rPr>
          <w:rFonts w:ascii="Times New Roman" w:hAnsi="Times New Roman" w:cs="Times New Roman"/>
          <w:sz w:val="24"/>
          <w:szCs w:val="24"/>
        </w:rPr>
        <w:t>education has been provided in school level</w:t>
      </w:r>
      <w:r w:rsidR="00CB1B12">
        <w:rPr>
          <w:rFonts w:ascii="Times New Roman" w:hAnsi="Times New Roman" w:cs="Times New Roman"/>
          <w:sz w:val="24"/>
          <w:szCs w:val="24"/>
        </w:rPr>
        <w:t>. I</w:t>
      </w:r>
      <w:r w:rsidR="00CB5F90" w:rsidRPr="001E074B">
        <w:rPr>
          <w:rFonts w:ascii="Times New Roman" w:hAnsi="Times New Roman" w:cs="Times New Roman"/>
          <w:sz w:val="24"/>
          <w:szCs w:val="24"/>
        </w:rPr>
        <w:t>t is adopt</w:t>
      </w:r>
      <w:r w:rsidR="00CB1B12">
        <w:rPr>
          <w:rFonts w:ascii="Times New Roman" w:hAnsi="Times New Roman" w:cs="Times New Roman"/>
          <w:sz w:val="24"/>
          <w:szCs w:val="24"/>
        </w:rPr>
        <w:t>ed from grade four. I</w:t>
      </w:r>
      <w:r w:rsidR="00CB5F90" w:rsidRPr="001E074B">
        <w:rPr>
          <w:rFonts w:ascii="Times New Roman" w:hAnsi="Times New Roman" w:cs="Times New Roman"/>
          <w:sz w:val="24"/>
          <w:szCs w:val="24"/>
        </w:rPr>
        <w:t xml:space="preserve">t has been included at the school </w:t>
      </w:r>
      <w:r w:rsidR="00CB690A">
        <w:rPr>
          <w:rFonts w:ascii="Times New Roman" w:hAnsi="Times New Roman" w:cs="Times New Roman"/>
          <w:sz w:val="24"/>
          <w:szCs w:val="24"/>
        </w:rPr>
        <w:t>level curriculum</w:t>
      </w:r>
      <w:r w:rsidR="00C24A05">
        <w:rPr>
          <w:rFonts w:ascii="Times New Roman" w:hAnsi="Times New Roman" w:cs="Times New Roman"/>
          <w:sz w:val="24"/>
          <w:szCs w:val="24"/>
        </w:rPr>
        <w:t>s</w:t>
      </w:r>
      <w:r w:rsidR="00CB690A">
        <w:rPr>
          <w:rFonts w:ascii="Times New Roman" w:hAnsi="Times New Roman" w:cs="Times New Roman"/>
          <w:sz w:val="24"/>
          <w:szCs w:val="24"/>
        </w:rPr>
        <w:t xml:space="preserve"> and textbook</w:t>
      </w:r>
      <w:r w:rsidR="00C24A05">
        <w:rPr>
          <w:rFonts w:ascii="Times New Roman" w:hAnsi="Times New Roman" w:cs="Times New Roman"/>
          <w:sz w:val="24"/>
          <w:szCs w:val="24"/>
        </w:rPr>
        <w:t>s</w:t>
      </w:r>
      <w:r w:rsidR="00CB690A">
        <w:rPr>
          <w:rFonts w:ascii="Times New Roman" w:hAnsi="Times New Roman" w:cs="Times New Roman"/>
          <w:sz w:val="24"/>
          <w:szCs w:val="24"/>
        </w:rPr>
        <w:t>. T</w:t>
      </w:r>
      <w:r w:rsidR="00CB5F90" w:rsidRPr="001E074B">
        <w:rPr>
          <w:rFonts w:ascii="Times New Roman" w:hAnsi="Times New Roman" w:cs="Times New Roman"/>
          <w:sz w:val="24"/>
          <w:szCs w:val="24"/>
        </w:rPr>
        <w:t>he curriculum</w:t>
      </w:r>
      <w:r w:rsidR="00CB690A">
        <w:rPr>
          <w:rFonts w:ascii="Times New Roman" w:hAnsi="Times New Roman" w:cs="Times New Roman"/>
          <w:sz w:val="24"/>
          <w:szCs w:val="24"/>
        </w:rPr>
        <w:t>s covering th</w:t>
      </w:r>
      <w:r w:rsidR="00EE7BC8">
        <w:rPr>
          <w:rFonts w:ascii="Times New Roman" w:hAnsi="Times New Roman" w:cs="Times New Roman"/>
          <w:sz w:val="24"/>
          <w:szCs w:val="24"/>
        </w:rPr>
        <w:t>is</w:t>
      </w:r>
      <w:r w:rsidR="00CB5F90" w:rsidRPr="001E074B">
        <w:rPr>
          <w:rFonts w:ascii="Times New Roman" w:hAnsi="Times New Roman" w:cs="Times New Roman"/>
          <w:sz w:val="24"/>
          <w:szCs w:val="24"/>
        </w:rPr>
        <w:t xml:space="preserve"> subject </w:t>
      </w:r>
      <w:r w:rsidR="006050DE" w:rsidRPr="001E074B">
        <w:rPr>
          <w:rFonts w:ascii="Times New Roman" w:hAnsi="Times New Roman" w:cs="Times New Roman"/>
          <w:sz w:val="24"/>
          <w:szCs w:val="24"/>
        </w:rPr>
        <w:t xml:space="preserve">are as follows: 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ocial studies curriculum class 4-5 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ocial studies curriculum class 6-8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ealth and physical education curriculum class 6-8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om. social studies curriculum class 9-10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om. science curriculum 9-10</w:t>
      </w:r>
    </w:p>
    <w:p w:rsidR="00CB5F90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ocial studies and population </w:t>
      </w:r>
      <w:r w:rsidR="00CB5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curriculum class 6-10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om. health , population and environment curriculum 9-10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lective: health and physical curriculum class 9-10</w:t>
      </w:r>
    </w:p>
    <w:p w:rsidR="006050DE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lective: population curriculum class 9-10</w:t>
      </w:r>
    </w:p>
    <w:p w:rsidR="006050DE" w:rsidRPr="00CB5F90" w:rsidRDefault="00ED69E7" w:rsidP="006050DE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6050DE">
        <w:rPr>
          <w:rFonts w:ascii="Times New Roman" w:eastAsia="Calibri" w:hAnsi="Times New Roman" w:cs="Times New Roman"/>
          <w:color w:val="000000"/>
          <w:sz w:val="24"/>
          <w:szCs w:val="24"/>
        </w:rPr>
        <w:t>ocial studies curriculum 11-12</w:t>
      </w:r>
    </w:p>
    <w:p w:rsidR="00D661AB" w:rsidRDefault="00ED69E7" w:rsidP="003B0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27C3">
        <w:rPr>
          <w:rFonts w:ascii="Times New Roman" w:hAnsi="Times New Roman" w:cs="Times New Roman"/>
          <w:sz w:val="24"/>
          <w:szCs w:val="24"/>
        </w:rPr>
        <w:t>he main contents covering these curriculum</w:t>
      </w:r>
      <w:r w:rsidR="00836A00">
        <w:rPr>
          <w:rFonts w:ascii="Times New Roman" w:hAnsi="Times New Roman" w:cs="Times New Roman"/>
          <w:sz w:val="24"/>
          <w:szCs w:val="24"/>
        </w:rPr>
        <w:t>s</w:t>
      </w:r>
      <w:r w:rsidR="008227C3">
        <w:rPr>
          <w:rFonts w:ascii="Times New Roman" w:hAnsi="Times New Roman" w:cs="Times New Roman"/>
          <w:sz w:val="24"/>
          <w:szCs w:val="24"/>
        </w:rPr>
        <w:t xml:space="preserve"> and textbook</w:t>
      </w:r>
      <w:r w:rsidR="00836A00">
        <w:rPr>
          <w:rFonts w:ascii="Times New Roman" w:hAnsi="Times New Roman" w:cs="Times New Roman"/>
          <w:sz w:val="24"/>
          <w:szCs w:val="24"/>
        </w:rPr>
        <w:t>s include</w:t>
      </w:r>
      <w:r w:rsidR="008227C3">
        <w:rPr>
          <w:rFonts w:ascii="Times New Roman" w:hAnsi="Times New Roman" w:cs="Times New Roman"/>
          <w:sz w:val="24"/>
          <w:szCs w:val="24"/>
        </w:rPr>
        <w:t xml:space="preserve"> reproductive system, reproductive health, safe sexual behavior, safe abortion, contraceptive, sexually transmitted diseases, nutrition, marriage age</w:t>
      </w:r>
      <w:r w:rsidR="00836A00">
        <w:rPr>
          <w:rFonts w:ascii="Times New Roman" w:hAnsi="Times New Roman" w:cs="Times New Roman"/>
          <w:sz w:val="24"/>
          <w:szCs w:val="24"/>
        </w:rPr>
        <w:t>,</w:t>
      </w:r>
      <w:r w:rsidR="008227C3">
        <w:rPr>
          <w:rFonts w:ascii="Times New Roman" w:hAnsi="Times New Roman" w:cs="Times New Roman"/>
          <w:sz w:val="24"/>
          <w:szCs w:val="24"/>
        </w:rPr>
        <w:t xml:space="preserve"> healthy habits, structure and function of the reprod</w:t>
      </w:r>
      <w:r>
        <w:rPr>
          <w:rFonts w:ascii="Times New Roman" w:hAnsi="Times New Roman" w:cs="Times New Roman"/>
          <w:sz w:val="24"/>
          <w:szCs w:val="24"/>
        </w:rPr>
        <w:t>uctive system, menstrual cycle and puberty</w:t>
      </w:r>
      <w:r w:rsidR="008227C3">
        <w:rPr>
          <w:rFonts w:ascii="Times New Roman" w:hAnsi="Times New Roman" w:cs="Times New Roman"/>
          <w:sz w:val="24"/>
          <w:szCs w:val="24"/>
        </w:rPr>
        <w:t xml:space="preserve">, sexual </w:t>
      </w:r>
      <w:r w:rsidR="00836A00">
        <w:rPr>
          <w:rFonts w:ascii="Times New Roman" w:hAnsi="Times New Roman" w:cs="Times New Roman"/>
          <w:sz w:val="24"/>
          <w:szCs w:val="24"/>
        </w:rPr>
        <w:t>orientation, g</w:t>
      </w:r>
      <w:r>
        <w:rPr>
          <w:rFonts w:ascii="Times New Roman" w:hAnsi="Times New Roman" w:cs="Times New Roman"/>
          <w:sz w:val="24"/>
          <w:szCs w:val="24"/>
        </w:rPr>
        <w:t>ender identity, romantic relationships and dating, pregnancy, methods of family planning, prevention of sexually transmitted infections, safe pregnancy, breast feeding and immunizations etc.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1AB" w:rsidRDefault="00D661AB" w:rsidP="00D6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35" w:rsidRPr="00000835" w:rsidRDefault="001E074B" w:rsidP="000008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t>Nepal has signed and ratified</w:t>
      </w:r>
      <w:r w:rsidR="00C24A05">
        <w:rPr>
          <w:rFonts w:ascii="Times New Roman" w:hAnsi="Times New Roman" w:cs="Times New Roman"/>
          <w:sz w:val="24"/>
          <w:szCs w:val="24"/>
        </w:rPr>
        <w:t xml:space="preserve"> over two dozen human rights instruments, including</w:t>
      </w:r>
      <w:r w:rsidRPr="00000835">
        <w:rPr>
          <w:rFonts w:ascii="Times New Roman" w:hAnsi="Times New Roman" w:cs="Times New Roman"/>
          <w:sz w:val="24"/>
          <w:szCs w:val="24"/>
        </w:rPr>
        <w:t xml:space="preserve"> the following international treaties for</w:t>
      </w:r>
      <w:r w:rsidR="00C24A05">
        <w:rPr>
          <w:rFonts w:ascii="Times New Roman" w:hAnsi="Times New Roman" w:cs="Times New Roman"/>
          <w:sz w:val="24"/>
          <w:szCs w:val="24"/>
        </w:rPr>
        <w:t xml:space="preserve"> the protection of human rights</w:t>
      </w:r>
      <w:r w:rsidRPr="00000835">
        <w:rPr>
          <w:rFonts w:ascii="Times New Roman" w:hAnsi="Times New Roman" w:cs="Times New Roman"/>
          <w:sz w:val="24"/>
          <w:szCs w:val="24"/>
        </w:rPr>
        <w:t>:-</w:t>
      </w:r>
    </w:p>
    <w:p w:rsidR="001E074B" w:rsidRPr="001945A7" w:rsidRDefault="00495B43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for the Suppression of the Traffic in Persons and of the Exploitation of the Prostitution of others 1949</w:t>
      </w:r>
      <w:r w:rsidR="001945A7">
        <w:rPr>
          <w:rFonts w:ascii="Times New Roman" w:hAnsi="Times New Roman" w:cs="Times New Roman"/>
          <w:sz w:val="24"/>
          <w:szCs w:val="24"/>
        </w:rPr>
        <w:t xml:space="preserve">: </w:t>
      </w:r>
      <w:r w:rsidR="001945A7" w:rsidRPr="001945A7">
        <w:rPr>
          <w:rFonts w:ascii="Times New Roman" w:hAnsi="Times New Roman" w:cs="Times New Roman"/>
          <w:sz w:val="24"/>
          <w:szCs w:val="24"/>
        </w:rPr>
        <w:t>10 Dec 2002</w:t>
      </w:r>
    </w:p>
    <w:p w:rsidR="001E074B" w:rsidRPr="00000835" w:rsidRDefault="001E074B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t>International Covenant on the Elimination of Racial Discrimination (ICERD): 30 January 1971,</w:t>
      </w:r>
    </w:p>
    <w:p w:rsidR="001E074B" w:rsidRPr="00000835" w:rsidRDefault="001E074B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t>International Covenant on Civil and Political Rights (ICCPR): 14 May 1991,</w:t>
      </w:r>
    </w:p>
    <w:p w:rsidR="001E074B" w:rsidRPr="00000835" w:rsidRDefault="001E074B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t>International Covenant on Economic, Social and Cultural Rights (ICESCR): 14 May 1991,</w:t>
      </w:r>
    </w:p>
    <w:p w:rsidR="001E074B" w:rsidRPr="00000835" w:rsidRDefault="001E074B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lastRenderedPageBreak/>
        <w:t>Convention Against Torture and Other Cruel, Inhuman or Degrading Treatment or Punishment: 14 May 1991,</w:t>
      </w:r>
    </w:p>
    <w:p w:rsidR="001E074B" w:rsidRPr="003B0A71" w:rsidRDefault="001E074B" w:rsidP="001E074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35">
        <w:rPr>
          <w:rFonts w:ascii="Times New Roman" w:hAnsi="Times New Roman" w:cs="Times New Roman"/>
          <w:sz w:val="24"/>
          <w:szCs w:val="24"/>
        </w:rPr>
        <w:t>International Convention on the Elimination of Discrimination against Women (CEDAW): 22 April 1991 and the Optional Protocol on CEDAW: 18 December 2001.</w:t>
      </w:r>
    </w:p>
    <w:p w:rsidR="003B0A71" w:rsidRPr="00000835" w:rsidRDefault="003B0A71" w:rsidP="003B0A7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61AB" w:rsidRPr="003B0A71" w:rsidRDefault="003B0A71" w:rsidP="001945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BE">
        <w:rPr>
          <w:rFonts w:ascii="Times New Roman" w:hAnsi="Times New Roman" w:cs="Times New Roman"/>
          <w:sz w:val="24"/>
          <w:szCs w:val="24"/>
        </w:rPr>
        <w:t>The policies, di</w:t>
      </w:r>
      <w:r>
        <w:rPr>
          <w:rFonts w:ascii="Times New Roman" w:hAnsi="Times New Roman" w:cs="Times New Roman"/>
          <w:sz w:val="24"/>
          <w:szCs w:val="24"/>
        </w:rPr>
        <w:t>rectives, procedures and progra</w:t>
      </w:r>
      <w:r w:rsidRPr="006312BE">
        <w:rPr>
          <w:rFonts w:ascii="Times New Roman" w:hAnsi="Times New Roman" w:cs="Times New Roman"/>
          <w:sz w:val="24"/>
          <w:szCs w:val="24"/>
        </w:rPr>
        <w:t>ms to</w:t>
      </w:r>
      <w:r w:rsidR="00637023">
        <w:rPr>
          <w:rFonts w:ascii="Times New Roman" w:hAnsi="Times New Roman" w:cs="Times New Roman"/>
          <w:sz w:val="24"/>
          <w:szCs w:val="24"/>
        </w:rPr>
        <w:t xml:space="preserve"> address the issues relating to  gender, sexual orientation and gender equality</w:t>
      </w:r>
      <w:r w:rsidR="001945A7">
        <w:rPr>
          <w:rFonts w:ascii="Times New Roman" w:hAnsi="Times New Roman" w:cs="Times New Roman"/>
          <w:sz w:val="24"/>
          <w:szCs w:val="24"/>
        </w:rPr>
        <w:t xml:space="preserve"> by the Government of Nepal </w:t>
      </w:r>
      <w:r w:rsidR="007B0D45">
        <w:rPr>
          <w:rFonts w:ascii="Times New Roman" w:hAnsi="Times New Roman" w:cs="Times New Roman"/>
          <w:sz w:val="24"/>
          <w:szCs w:val="24"/>
        </w:rPr>
        <w:t xml:space="preserve">are </w:t>
      </w:r>
      <w:r w:rsidR="00637023">
        <w:rPr>
          <w:rFonts w:ascii="Times New Roman" w:hAnsi="Times New Roman" w:cs="Times New Roman"/>
          <w:sz w:val="24"/>
          <w:szCs w:val="24"/>
        </w:rPr>
        <w:t xml:space="preserve">:- </w:t>
      </w:r>
    </w:p>
    <w:p w:rsidR="00D661AB" w:rsidRDefault="00D661AB" w:rsidP="0063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23" w:rsidRPr="00637023" w:rsidRDefault="00240B45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C</w:t>
      </w:r>
      <w:r w:rsidR="00C24A05">
        <w:rPr>
          <w:rFonts w:ascii="Times New Roman" w:hAnsi="Times New Roman" w:cs="Times New Roman"/>
          <w:sz w:val="24"/>
          <w:szCs w:val="24"/>
        </w:rPr>
        <w:t xml:space="preserve">onstitution of Nepal </w:t>
      </w:r>
      <w:r w:rsidR="008B486C">
        <w:rPr>
          <w:rFonts w:ascii="Times New Roman" w:hAnsi="Times New Roman" w:cs="Times New Roman"/>
          <w:sz w:val="24"/>
          <w:szCs w:val="24"/>
        </w:rPr>
        <w:t xml:space="preserve">recognizes </w:t>
      </w:r>
      <w:r w:rsidR="007B0D45">
        <w:rPr>
          <w:rFonts w:ascii="Times New Roman" w:hAnsi="Times New Roman" w:cs="Times New Roman"/>
          <w:sz w:val="24"/>
          <w:szCs w:val="24"/>
        </w:rPr>
        <w:t>LGBTI rights</w:t>
      </w:r>
      <w:r w:rsidR="008B486C">
        <w:rPr>
          <w:rFonts w:ascii="Times New Roman" w:hAnsi="Times New Roman" w:cs="Times New Roman"/>
          <w:sz w:val="24"/>
          <w:szCs w:val="24"/>
        </w:rPr>
        <w:t xml:space="preserve"> as fundamental rights. </w:t>
      </w:r>
      <w:r w:rsidR="00B21A6F">
        <w:rPr>
          <w:rFonts w:ascii="Times New Roman" w:hAnsi="Times New Roman" w:cs="Times New Roman"/>
          <w:sz w:val="24"/>
          <w:szCs w:val="24"/>
        </w:rPr>
        <w:t>'Gender and S</w:t>
      </w:r>
      <w:r w:rsidR="00637023" w:rsidRPr="00637023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ual minority' are mentioned in A</w:t>
      </w:r>
      <w:r w:rsidR="00637023" w:rsidRPr="00637023">
        <w:rPr>
          <w:rFonts w:ascii="Times New Roman" w:hAnsi="Times New Roman" w:cs="Times New Roman"/>
          <w:sz w:val="24"/>
          <w:szCs w:val="24"/>
        </w:rPr>
        <w:t>rticle</w:t>
      </w:r>
      <w:r>
        <w:rPr>
          <w:rFonts w:ascii="Times New Roman" w:hAnsi="Times New Roman" w:cs="Times New Roman"/>
          <w:sz w:val="24"/>
          <w:szCs w:val="24"/>
        </w:rPr>
        <w:t xml:space="preserve"> 18 (right to equality) and in A</w:t>
      </w:r>
      <w:r w:rsidR="00637023" w:rsidRPr="00637023">
        <w:rPr>
          <w:rFonts w:ascii="Times New Roman" w:hAnsi="Times New Roman" w:cs="Times New Roman"/>
          <w:sz w:val="24"/>
          <w:szCs w:val="24"/>
        </w:rPr>
        <w:t>rticle 42 (social justice) of the Constitution</w:t>
      </w:r>
      <w:r w:rsidR="00B21A6F">
        <w:rPr>
          <w:rFonts w:ascii="Times New Roman" w:hAnsi="Times New Roman" w:cs="Times New Roman"/>
          <w:sz w:val="24"/>
          <w:szCs w:val="24"/>
        </w:rPr>
        <w:t xml:space="preserve"> of Nepal</w:t>
      </w:r>
      <w:r w:rsidR="00637023" w:rsidRPr="00637023">
        <w:rPr>
          <w:rFonts w:ascii="Times New Roman" w:hAnsi="Times New Roman" w:cs="Times New Roman"/>
          <w:sz w:val="24"/>
          <w:szCs w:val="24"/>
        </w:rPr>
        <w:t xml:space="preserve">. The phrase 'gender identity' is mentioned </w:t>
      </w:r>
      <w:r>
        <w:rPr>
          <w:rFonts w:ascii="Times New Roman" w:hAnsi="Times New Roman" w:cs="Times New Roman"/>
          <w:sz w:val="24"/>
          <w:szCs w:val="24"/>
        </w:rPr>
        <w:t>in A</w:t>
      </w:r>
      <w:r w:rsidR="00637023" w:rsidRPr="00637023">
        <w:rPr>
          <w:rFonts w:ascii="Times New Roman" w:hAnsi="Times New Roman" w:cs="Times New Roman"/>
          <w:sz w:val="24"/>
          <w:szCs w:val="24"/>
        </w:rPr>
        <w:t>rticle 12 (citizenship ID)</w:t>
      </w:r>
      <w:r w:rsidR="00C11383">
        <w:rPr>
          <w:rFonts w:ascii="Times New Roman" w:hAnsi="Times New Roman" w:cs="Times New Roman"/>
          <w:sz w:val="24"/>
          <w:szCs w:val="24"/>
        </w:rPr>
        <w:t>.</w:t>
      </w:r>
    </w:p>
    <w:p w:rsidR="00D661AB" w:rsidRDefault="00240B45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677B">
        <w:rPr>
          <w:rFonts w:ascii="Times New Roman" w:hAnsi="Times New Roman" w:cs="Times New Roman"/>
          <w:sz w:val="24"/>
          <w:szCs w:val="24"/>
        </w:rPr>
        <w:t>policies of the Government of Nepal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7B">
        <w:rPr>
          <w:rFonts w:ascii="Times New Roman" w:hAnsi="Times New Roman" w:cs="Times New Roman"/>
          <w:sz w:val="24"/>
          <w:szCs w:val="24"/>
        </w:rPr>
        <w:t>social equality state</w:t>
      </w:r>
      <w:r w:rsidR="00637023" w:rsidRPr="00637023">
        <w:rPr>
          <w:rFonts w:ascii="Times New Roman" w:hAnsi="Times New Roman" w:cs="Times New Roman"/>
          <w:sz w:val="24"/>
          <w:szCs w:val="24"/>
        </w:rPr>
        <w:t xml:space="preserve"> that no one will be left behind by 2030. Hence the State has to take steps to ensure reservation for the LGBTI community and full-fledged implementation of the inclusive policy.</w:t>
      </w:r>
    </w:p>
    <w:p w:rsidR="008B486C" w:rsidRPr="00677BBB" w:rsidRDefault="00240B45" w:rsidP="00677BB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 and 2 of the National Civil Code 2017</w:t>
      </w:r>
      <w:r w:rsidR="008B486C">
        <w:rPr>
          <w:rFonts w:ascii="Times New Roman" w:hAnsi="Times New Roman" w:cs="Times New Roman"/>
          <w:sz w:val="24"/>
          <w:szCs w:val="24"/>
        </w:rPr>
        <w:t xml:space="preserve"> recognizes </w:t>
      </w:r>
      <w:r w:rsidR="00826488">
        <w:rPr>
          <w:rFonts w:ascii="Times New Roman" w:hAnsi="Times New Roman" w:cs="Times New Roman"/>
          <w:sz w:val="24"/>
          <w:szCs w:val="24"/>
        </w:rPr>
        <w:t>that e</w:t>
      </w:r>
      <w:r w:rsidR="00826488" w:rsidRPr="00826488">
        <w:rPr>
          <w:rFonts w:ascii="Times New Roman" w:hAnsi="Times New Roman" w:cs="Times New Roman"/>
          <w:sz w:val="24"/>
          <w:szCs w:val="24"/>
        </w:rPr>
        <w:t>very person shall, immediately after</w:t>
      </w:r>
      <w:r w:rsidR="00826488">
        <w:rPr>
          <w:rFonts w:ascii="Times New Roman" w:hAnsi="Times New Roman" w:cs="Times New Roman"/>
          <w:sz w:val="24"/>
          <w:szCs w:val="24"/>
        </w:rPr>
        <w:t xml:space="preserve"> </w:t>
      </w:r>
      <w:r w:rsidR="00826488" w:rsidRPr="00826488">
        <w:rPr>
          <w:rFonts w:ascii="Times New Roman" w:hAnsi="Times New Roman" w:cs="Times New Roman"/>
          <w:sz w:val="24"/>
          <w:szCs w:val="24"/>
        </w:rPr>
        <w:t>birth, be recognized as a person and be entitled to exercise rights</w:t>
      </w:r>
      <w:r w:rsidR="00677BBB">
        <w:rPr>
          <w:rFonts w:ascii="Times New Roman" w:hAnsi="Times New Roman" w:cs="Times New Roman"/>
          <w:sz w:val="24"/>
          <w:szCs w:val="24"/>
        </w:rPr>
        <w:t xml:space="preserve"> </w:t>
      </w:r>
      <w:r w:rsidR="00677BBB" w:rsidRPr="00677BBB">
        <w:rPr>
          <w:rFonts w:ascii="Times New Roman" w:hAnsi="Times New Roman" w:cs="Times New Roman"/>
          <w:sz w:val="24"/>
          <w:szCs w:val="24"/>
        </w:rPr>
        <w:t>u</w:t>
      </w:r>
      <w:r w:rsidR="007B0D45" w:rsidRPr="00677BBB">
        <w:rPr>
          <w:rFonts w:ascii="Times New Roman" w:hAnsi="Times New Roman" w:cs="Times New Roman"/>
          <w:sz w:val="24"/>
          <w:szCs w:val="24"/>
        </w:rPr>
        <w:t>nder</w:t>
      </w:r>
      <w:r w:rsidR="00826488" w:rsidRPr="00677BBB">
        <w:rPr>
          <w:rFonts w:ascii="Times New Roman" w:hAnsi="Times New Roman" w:cs="Times New Roman"/>
          <w:sz w:val="24"/>
          <w:szCs w:val="24"/>
        </w:rPr>
        <w:t xml:space="preserve"> law until he or she survives.</w:t>
      </w:r>
    </w:p>
    <w:p w:rsidR="00826488" w:rsidRPr="00826488" w:rsidRDefault="00826488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240B45">
        <w:rPr>
          <w:rFonts w:ascii="Times New Roman" w:eastAsia="Calibri" w:hAnsi="Times New Roman" w:cs="Times New Roman"/>
          <w:color w:val="000000"/>
          <w:sz w:val="24"/>
          <w:szCs w:val="24"/>
        </w:rPr>
        <w:t>ilarly, the Passport Rules, 2020</w:t>
      </w:r>
      <w:r w:rsidRPr="001E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>has</w:t>
      </w:r>
      <w:r w:rsidR="000439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0B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been </w:t>
      </w:r>
      <w:r w:rsidR="00240B45"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>provisioned</w:t>
      </w:r>
      <w:r w:rsidR="000439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74B">
        <w:rPr>
          <w:rFonts w:ascii="Times New Roman" w:eastAsia="Calibri" w:hAnsi="Times New Roman" w:cs="Times New Roman"/>
          <w:color w:val="000000"/>
          <w:sz w:val="24"/>
          <w:szCs w:val="24"/>
        </w:rPr>
        <w:t>to provide passport to the third gender</w:t>
      </w:r>
      <w:r w:rsidRPr="001E0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488" w:rsidRDefault="00826488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488">
        <w:rPr>
          <w:rFonts w:ascii="Times New Roman" w:hAnsi="Times New Roman" w:cs="Times New Roman"/>
          <w:sz w:val="24"/>
          <w:szCs w:val="24"/>
        </w:rPr>
        <w:t>Nepal’s Election Commission has allowed people to register to vote as third gender solely on the basis of self-identification.</w:t>
      </w:r>
    </w:p>
    <w:p w:rsidR="00826488" w:rsidRDefault="00826488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Government of Nepal </w:t>
      </w:r>
      <w:r w:rsidR="00795FA5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already </w:t>
      </w:r>
      <w:r w:rsidR="00795FA5">
        <w:rPr>
          <w:rFonts w:ascii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hAnsi="Times New Roman" w:cs="Times New Roman"/>
          <w:sz w:val="24"/>
          <w:szCs w:val="24"/>
        </w:rPr>
        <w:t xml:space="preserve">working on several </w:t>
      </w:r>
      <w:r w:rsidR="00795FA5">
        <w:rPr>
          <w:rFonts w:ascii="Times New Roman" w:hAnsi="Times New Roman" w:cs="Times New Roman"/>
          <w:sz w:val="24"/>
          <w:szCs w:val="24"/>
        </w:rPr>
        <w:t>s</w:t>
      </w:r>
      <w:r w:rsidR="007B0D45">
        <w:rPr>
          <w:rFonts w:ascii="Times New Roman" w:hAnsi="Times New Roman" w:cs="Times New Roman"/>
          <w:sz w:val="24"/>
          <w:szCs w:val="24"/>
        </w:rPr>
        <w:t>ectoral</w:t>
      </w:r>
      <w:r>
        <w:rPr>
          <w:rFonts w:ascii="Times New Roman" w:hAnsi="Times New Roman" w:cs="Times New Roman"/>
          <w:sz w:val="24"/>
          <w:szCs w:val="24"/>
        </w:rPr>
        <w:t xml:space="preserve"> policies and local </w:t>
      </w:r>
      <w:r w:rsidR="00E6486E">
        <w:rPr>
          <w:rFonts w:ascii="Times New Roman" w:hAnsi="Times New Roman" w:cs="Times New Roman"/>
          <w:sz w:val="24"/>
          <w:szCs w:val="24"/>
        </w:rPr>
        <w:t>policies to create awareness regarding the issues of LGBTI.</w:t>
      </w:r>
    </w:p>
    <w:p w:rsidR="00E6486E" w:rsidRPr="00E6486E" w:rsidRDefault="00E6486E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Nepal has adopted comprehensive </w:t>
      </w:r>
      <w:r w:rsidRPr="00E648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education on sexual orientation, gender identity, gender expression, and intersex status into school curricula.</w:t>
      </w:r>
    </w:p>
    <w:p w:rsidR="00E23DB0" w:rsidRPr="00E23DB0" w:rsidRDefault="00E6486E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Nepal's Education Board has implemented information about sexual and gender diversity in the curri</w:t>
      </w:r>
      <w:r w:rsidR="00E23DB0"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culum of grades 7-9 (age 13–15).</w:t>
      </w:r>
      <w:r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B01D05" w:rsidRPr="00E23DB0" w:rsidRDefault="00B01D05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The Nepal Tourism Board has made plans to promote Nepal as an LGBT</w:t>
      </w:r>
      <w:r w:rsidR="007B0D45"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-friendly tourist destination. An LGBT</w:t>
      </w:r>
      <w:r w:rsidR="007B0D45"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E23D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tourism conference occurred in February 2010. Sensitivity training was conducted in selected catering and hospitality venues.</w:t>
      </w:r>
    </w:p>
    <w:p w:rsidR="006B0CE5" w:rsidRPr="00B01D05" w:rsidRDefault="006B0CE5" w:rsidP="00C1138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National Implementation Plan on Human Rights also provisioned about the protection </w:t>
      </w:r>
      <w:r w:rsidR="00D472D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 LGBTI.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</w:p>
    <w:p w:rsidR="00D661AB" w:rsidRPr="00B01D05" w:rsidRDefault="00D661AB" w:rsidP="00E64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61AB" w:rsidRPr="00E6486E" w:rsidRDefault="00E6486E" w:rsidP="00E6486E">
      <w:pPr>
        <w:pStyle w:val="ListParagraph"/>
        <w:numPr>
          <w:ilvl w:val="0"/>
          <w:numId w:val="8"/>
        </w:num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6E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 xml:space="preserve">sensitivity has been ensured in the curriculum and the textbook. Complaint mechanism against discrimination, exploitation and violence has been established at schools. For examples- gender focal point, complaint box have been </w:t>
      </w:r>
      <w:r w:rsidR="00495B43">
        <w:rPr>
          <w:rFonts w:ascii="Times New Roman" w:hAnsi="Times New Roman" w:cs="Times New Roman"/>
          <w:sz w:val="24"/>
          <w:szCs w:val="24"/>
        </w:rPr>
        <w:t>arranged at</w:t>
      </w:r>
      <w:r>
        <w:rPr>
          <w:rFonts w:ascii="Times New Roman" w:hAnsi="Times New Roman" w:cs="Times New Roman"/>
          <w:sz w:val="24"/>
          <w:szCs w:val="24"/>
        </w:rPr>
        <w:t xml:space="preserve"> schools. </w:t>
      </w:r>
    </w:p>
    <w:p w:rsidR="00C06A7B" w:rsidRPr="00E6486E" w:rsidRDefault="00C06A7B" w:rsidP="00E6486E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E6486E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E6486E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06A7B" w:rsidRDefault="00C06A7B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E0607F" w:rsidRDefault="00E0607F" w:rsidP="006312BE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D2618" w:rsidRDefault="001D2618"/>
    <w:sectPr w:rsidR="001D2618" w:rsidSect="001D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48" w:rsidRDefault="00B44648" w:rsidP="00D661AB">
      <w:pPr>
        <w:spacing w:after="0" w:line="240" w:lineRule="auto"/>
      </w:pPr>
      <w:r>
        <w:separator/>
      </w:r>
    </w:p>
  </w:endnote>
  <w:endnote w:type="continuationSeparator" w:id="1">
    <w:p w:rsidR="00B44648" w:rsidRDefault="00B44648" w:rsidP="00D6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48" w:rsidRDefault="00B44648" w:rsidP="00D661AB">
      <w:pPr>
        <w:spacing w:after="0" w:line="240" w:lineRule="auto"/>
      </w:pPr>
      <w:r>
        <w:separator/>
      </w:r>
    </w:p>
  </w:footnote>
  <w:footnote w:type="continuationSeparator" w:id="1">
    <w:p w:rsidR="00B44648" w:rsidRDefault="00B44648" w:rsidP="00D661AB">
      <w:pPr>
        <w:spacing w:after="0" w:line="240" w:lineRule="auto"/>
      </w:pPr>
      <w:r>
        <w:continuationSeparator/>
      </w:r>
    </w:p>
  </w:footnote>
  <w:footnote w:id="2">
    <w:p w:rsidR="00ED69E7" w:rsidRDefault="00ED69E7">
      <w:pPr>
        <w:pStyle w:val="FootnoteText"/>
      </w:pPr>
      <w:r>
        <w:rPr>
          <w:rStyle w:val="FootnoteReference"/>
        </w:rPr>
        <w:footnoteRef/>
      </w:r>
      <w:r>
        <w:t xml:space="preserve"> www.moecdc.gov.np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ABF"/>
    <w:multiLevelType w:val="hybridMultilevel"/>
    <w:tmpl w:val="3A9246DC"/>
    <w:lvl w:ilvl="0" w:tplc="99F4A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71F8B"/>
    <w:multiLevelType w:val="hybridMultilevel"/>
    <w:tmpl w:val="1FA4316E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CEC6ECA"/>
    <w:multiLevelType w:val="hybridMultilevel"/>
    <w:tmpl w:val="04E41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3E2"/>
    <w:multiLevelType w:val="hybridMultilevel"/>
    <w:tmpl w:val="A716999E"/>
    <w:lvl w:ilvl="0" w:tplc="C44C4CF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711"/>
    <w:multiLevelType w:val="hybridMultilevel"/>
    <w:tmpl w:val="71621D76"/>
    <w:lvl w:ilvl="0" w:tplc="8270A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83F3B"/>
    <w:multiLevelType w:val="hybridMultilevel"/>
    <w:tmpl w:val="53EAC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76206"/>
    <w:multiLevelType w:val="hybridMultilevel"/>
    <w:tmpl w:val="4B824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D398B"/>
    <w:multiLevelType w:val="hybridMultilevel"/>
    <w:tmpl w:val="C6DA0E68"/>
    <w:lvl w:ilvl="0" w:tplc="9CE6B694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D2375DB"/>
    <w:multiLevelType w:val="hybridMultilevel"/>
    <w:tmpl w:val="B4F256E4"/>
    <w:lvl w:ilvl="0" w:tplc="DBDE87C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3EDD"/>
    <w:multiLevelType w:val="hybridMultilevel"/>
    <w:tmpl w:val="A652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34BEA"/>
    <w:multiLevelType w:val="hybridMultilevel"/>
    <w:tmpl w:val="838A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10B57"/>
    <w:multiLevelType w:val="hybridMultilevel"/>
    <w:tmpl w:val="61F4641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05FBB"/>
    <w:multiLevelType w:val="hybridMultilevel"/>
    <w:tmpl w:val="A55E9E7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86128"/>
    <w:multiLevelType w:val="hybridMultilevel"/>
    <w:tmpl w:val="FAC87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710F4F"/>
    <w:multiLevelType w:val="hybridMultilevel"/>
    <w:tmpl w:val="119A9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91233"/>
    <w:multiLevelType w:val="hybridMultilevel"/>
    <w:tmpl w:val="E6668428"/>
    <w:lvl w:ilvl="0" w:tplc="29EA3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AB"/>
    <w:rsid w:val="00000835"/>
    <w:rsid w:val="00017B4D"/>
    <w:rsid w:val="00021D0C"/>
    <w:rsid w:val="00041B94"/>
    <w:rsid w:val="00043912"/>
    <w:rsid w:val="00086B23"/>
    <w:rsid w:val="000F30F7"/>
    <w:rsid w:val="00137411"/>
    <w:rsid w:val="001519BB"/>
    <w:rsid w:val="00165FF3"/>
    <w:rsid w:val="0017352C"/>
    <w:rsid w:val="001945A7"/>
    <w:rsid w:val="001D2618"/>
    <w:rsid w:val="001E074B"/>
    <w:rsid w:val="002173CE"/>
    <w:rsid w:val="00240B45"/>
    <w:rsid w:val="002F2ACB"/>
    <w:rsid w:val="0030483B"/>
    <w:rsid w:val="0038276C"/>
    <w:rsid w:val="0038677B"/>
    <w:rsid w:val="003A71D1"/>
    <w:rsid w:val="003B0A71"/>
    <w:rsid w:val="004133DD"/>
    <w:rsid w:val="00495B43"/>
    <w:rsid w:val="00523DEC"/>
    <w:rsid w:val="006050DE"/>
    <w:rsid w:val="006312BE"/>
    <w:rsid w:val="00637023"/>
    <w:rsid w:val="00677BBB"/>
    <w:rsid w:val="006B0CE5"/>
    <w:rsid w:val="0073647B"/>
    <w:rsid w:val="0078308D"/>
    <w:rsid w:val="00795FA5"/>
    <w:rsid w:val="007B0D45"/>
    <w:rsid w:val="007E4B0E"/>
    <w:rsid w:val="008227C3"/>
    <w:rsid w:val="00826488"/>
    <w:rsid w:val="00835A4B"/>
    <w:rsid w:val="00836A00"/>
    <w:rsid w:val="008B1080"/>
    <w:rsid w:val="008B486C"/>
    <w:rsid w:val="00957185"/>
    <w:rsid w:val="00AF34D3"/>
    <w:rsid w:val="00B01D05"/>
    <w:rsid w:val="00B022E8"/>
    <w:rsid w:val="00B21A6F"/>
    <w:rsid w:val="00B43FC0"/>
    <w:rsid w:val="00B44648"/>
    <w:rsid w:val="00B63FC0"/>
    <w:rsid w:val="00B95F2C"/>
    <w:rsid w:val="00C06A7B"/>
    <w:rsid w:val="00C11383"/>
    <w:rsid w:val="00C24A05"/>
    <w:rsid w:val="00CB1B12"/>
    <w:rsid w:val="00CB5F90"/>
    <w:rsid w:val="00CB690A"/>
    <w:rsid w:val="00D472D4"/>
    <w:rsid w:val="00D661AB"/>
    <w:rsid w:val="00D771F4"/>
    <w:rsid w:val="00D9131D"/>
    <w:rsid w:val="00DC119A"/>
    <w:rsid w:val="00E0607F"/>
    <w:rsid w:val="00E23117"/>
    <w:rsid w:val="00E23DB0"/>
    <w:rsid w:val="00E6486E"/>
    <w:rsid w:val="00ED69E7"/>
    <w:rsid w:val="00EE7BC8"/>
    <w:rsid w:val="00F302F3"/>
    <w:rsid w:val="00F46038"/>
    <w:rsid w:val="00F6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B"/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AB"/>
    <w:pPr>
      <w:ind w:left="720"/>
      <w:contextualSpacing/>
    </w:pPr>
  </w:style>
  <w:style w:type="paragraph" w:customStyle="1" w:styleId="Default">
    <w:name w:val="Default"/>
    <w:rsid w:val="00D6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a-IN"/>
    </w:rPr>
  </w:style>
  <w:style w:type="paragraph" w:customStyle="1" w:styleId="LightGrid-Accent31">
    <w:name w:val="Light Grid - Accent 31"/>
    <w:basedOn w:val="Normal"/>
    <w:uiPriority w:val="34"/>
    <w:qFormat/>
    <w:rsid w:val="00D661AB"/>
    <w:pPr>
      <w:spacing w:after="0" w:line="240" w:lineRule="auto"/>
      <w:ind w:left="720"/>
      <w:contextualSpacing/>
    </w:pPr>
    <w:rPr>
      <w:rFonts w:ascii="Cambria" w:eastAsia="MS Mincho" w:hAnsi="Cambria" w:cs="Mangal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D661AB"/>
    <w:pPr>
      <w:spacing w:after="0" w:line="240" w:lineRule="auto"/>
    </w:pPr>
    <w:rPr>
      <w:rFonts w:ascii="Cambria" w:eastAsia="Times New Roman" w:hAnsi="Cambria" w:cs="Mangal"/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61AB"/>
    <w:rPr>
      <w:rFonts w:ascii="Cambria" w:eastAsia="Times New Roman" w:hAnsi="Cambria" w:cs="Mang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9E7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9E7"/>
    <w:rPr>
      <w:sz w:val="20"/>
      <w:szCs w:val="18"/>
      <w:lang w:bidi="ne-NP"/>
    </w:rPr>
  </w:style>
  <w:style w:type="character" w:styleId="FootnoteReference">
    <w:name w:val="footnote reference"/>
    <w:basedOn w:val="DefaultParagraphFont"/>
    <w:uiPriority w:val="99"/>
    <w:semiHidden/>
    <w:unhideWhenUsed/>
    <w:rsid w:val="00ED69E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0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07F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semiHidden/>
    <w:unhideWhenUsed/>
    <w:rsid w:val="00E0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07F"/>
    <w:rPr>
      <w:szCs w:val="20"/>
      <w:lang w:bidi="ne-NP"/>
    </w:rPr>
  </w:style>
  <w:style w:type="character" w:styleId="Hyperlink">
    <w:name w:val="Hyperlink"/>
    <w:basedOn w:val="DefaultParagraphFont"/>
    <w:uiPriority w:val="99"/>
    <w:semiHidden/>
    <w:unhideWhenUsed/>
    <w:rsid w:val="00B01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Nepal</Contributor>
  </documentManagement>
</p:properties>
</file>

<file path=customXml/itemProps1.xml><?xml version="1.0" encoding="utf-8"?>
<ds:datastoreItem xmlns:ds="http://schemas.openxmlformats.org/officeDocument/2006/customXml" ds:itemID="{6D51F3F1-E1A6-4239-A650-32C954457A73}"/>
</file>

<file path=customXml/itemProps2.xml><?xml version="1.0" encoding="utf-8"?>
<ds:datastoreItem xmlns:ds="http://schemas.openxmlformats.org/officeDocument/2006/customXml" ds:itemID="{7D5F7E21-1C06-43A4-A9D3-83342C80FDBF}"/>
</file>

<file path=customXml/itemProps3.xml><?xml version="1.0" encoding="utf-8"?>
<ds:datastoreItem xmlns:ds="http://schemas.openxmlformats.org/officeDocument/2006/customXml" ds:itemID="{566684EE-4997-44DB-A0C1-69D44F0B3259}"/>
</file>

<file path=customXml/itemProps4.xml><?xml version="1.0" encoding="utf-8"?>
<ds:datastoreItem xmlns:ds="http://schemas.openxmlformats.org/officeDocument/2006/customXml" ds:itemID="{19E690CE-29C0-4E0B-BC49-26164DBCB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 DIVISION</cp:lastModifiedBy>
  <cp:revision>3</cp:revision>
  <cp:lastPrinted>2021-03-01T07:24:00Z</cp:lastPrinted>
  <dcterms:created xsi:type="dcterms:W3CDTF">2021-03-01T07:28:00Z</dcterms:created>
  <dcterms:modified xsi:type="dcterms:W3CDTF">2021-03-01T11:22:00Z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Postedonline">
    <vt:bool>false</vt:bool>
  </property>
</Properties>
</file>