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AF" w:rsidRDefault="00B050AF" w:rsidP="00B050AF">
      <w:pPr>
        <w:autoSpaceDE w:val="0"/>
        <w:autoSpaceDN w:val="0"/>
        <w:adjustRightInd w:val="0"/>
        <w:spacing w:after="0" w:line="240" w:lineRule="auto"/>
        <w:jc w:val="both"/>
        <w:rPr>
          <w:rFonts w:ascii="Times New Roman" w:eastAsia="Helvetica Neue" w:hAnsi="Times New Roman" w:cs="Times New Roman"/>
          <w:lang w:val="es-ES" w:eastAsia="zh-CN"/>
        </w:rPr>
      </w:pPr>
    </w:p>
    <w:p w:rsidR="00B050AF" w:rsidRPr="00B817C0" w:rsidRDefault="00045649" w:rsidP="00045649">
      <w:pPr>
        <w:autoSpaceDE w:val="0"/>
        <w:autoSpaceDN w:val="0"/>
        <w:adjustRightInd w:val="0"/>
        <w:spacing w:after="120" w:line="240" w:lineRule="auto"/>
        <w:jc w:val="center"/>
        <w:rPr>
          <w:rFonts w:ascii="Times New Roman" w:eastAsia="Arial" w:hAnsi="Times New Roman" w:cs="Times New Roman"/>
          <w:b/>
          <w:color w:val="000000"/>
          <w:lang w:val="es-ES" w:eastAsia="zh-CN"/>
        </w:rPr>
      </w:pPr>
      <w:r w:rsidRPr="00B817C0">
        <w:rPr>
          <w:rFonts w:ascii="Times New Roman" w:eastAsia="Arial" w:hAnsi="Times New Roman" w:cs="Times New Roman"/>
          <w:b/>
          <w:color w:val="000000"/>
          <w:lang w:val="es-ES" w:eastAsia="zh-CN"/>
        </w:rPr>
        <w:t>Aporte</w:t>
      </w:r>
      <w:r w:rsidR="00094CC1" w:rsidRPr="00B817C0">
        <w:rPr>
          <w:rFonts w:ascii="Times New Roman" w:eastAsia="Arial" w:hAnsi="Times New Roman" w:cs="Times New Roman"/>
          <w:b/>
          <w:color w:val="000000"/>
          <w:lang w:val="es-ES" w:eastAsia="zh-CN"/>
        </w:rPr>
        <w:t>s</w:t>
      </w:r>
      <w:r w:rsidRPr="00B817C0">
        <w:rPr>
          <w:rFonts w:ascii="Times New Roman" w:eastAsia="Arial" w:hAnsi="Times New Roman" w:cs="Times New Roman"/>
          <w:b/>
          <w:color w:val="000000"/>
          <w:lang w:val="es-ES" w:eastAsia="zh-CN"/>
        </w:rPr>
        <w:t xml:space="preserve"> de la Procuraduría para la Defensa de los Derechos Humanos de El Salvador, </w:t>
      </w:r>
      <w:r w:rsidR="00B050AF" w:rsidRPr="00B817C0">
        <w:rPr>
          <w:rFonts w:ascii="Times New Roman" w:eastAsia="Arial" w:hAnsi="Times New Roman" w:cs="Times New Roman"/>
          <w:b/>
          <w:color w:val="000000"/>
          <w:lang w:val="es-ES" w:eastAsia="zh-CN"/>
        </w:rPr>
        <w:t xml:space="preserve"> para el Informe del experto independiente sobre la protección contra la violencia y la discriminación basadas en la orientación sexual y la identidad de género</w:t>
      </w:r>
    </w:p>
    <w:p w:rsidR="00B050AF" w:rsidRPr="00B817C0" w:rsidRDefault="00B050AF" w:rsidP="00045649">
      <w:pPr>
        <w:autoSpaceDE w:val="0"/>
        <w:autoSpaceDN w:val="0"/>
        <w:adjustRightInd w:val="0"/>
        <w:spacing w:after="120" w:line="240" w:lineRule="auto"/>
        <w:jc w:val="center"/>
        <w:rPr>
          <w:rFonts w:ascii="Times New Roman" w:eastAsia="Arial" w:hAnsi="Times New Roman" w:cs="Times New Roman"/>
          <w:b/>
          <w:color w:val="000000"/>
          <w:lang w:val="es-ES" w:eastAsia="zh-CN"/>
        </w:rPr>
      </w:pPr>
      <w:r w:rsidRPr="00B817C0">
        <w:rPr>
          <w:rFonts w:ascii="Times New Roman" w:eastAsia="Arial" w:hAnsi="Times New Roman" w:cs="Times New Roman"/>
          <w:b/>
          <w:color w:val="000000"/>
          <w:lang w:val="es-ES" w:eastAsia="zh-CN"/>
        </w:rPr>
        <w:t>Género, orientación sexual e identidad de género</w:t>
      </w:r>
      <w:r w:rsidR="008C3772" w:rsidRPr="00B817C0">
        <w:rPr>
          <w:rFonts w:ascii="Times New Roman" w:eastAsia="Arial" w:hAnsi="Times New Roman" w:cs="Times New Roman"/>
          <w:b/>
          <w:color w:val="000000"/>
          <w:lang w:val="es-ES" w:eastAsia="zh-CN"/>
        </w:rPr>
        <w:t>, febrero 2021.</w:t>
      </w:r>
    </w:p>
    <w:p w:rsidR="00B050AF" w:rsidRPr="00B817C0" w:rsidRDefault="00B050AF" w:rsidP="00B050AF">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color w:val="000000"/>
          <w:lang w:val="es-ES"/>
        </w:rPr>
      </w:pPr>
      <w:r w:rsidRPr="00B817C0">
        <w:rPr>
          <w:rFonts w:ascii="Times New Roman" w:eastAsia="Times New Roman" w:hAnsi="Times New Roman" w:cs="Times New Roman"/>
          <w:color w:val="000000"/>
          <w:lang w:val="es-ES"/>
        </w:rPr>
        <w:t xml:space="preserve">¿Ha adoptado el Estado medidas de política pública, legislación o acceso a la justicia que incluyan definiciones de género y conceptos conexos (por ejemplo, la teoría del género, los enfoques basados en el género, la perspectiva de género, la incorporación transversal de la perspectiva de género) con el fin de abordar la violencia y la discriminación basadas en la orientación sexual y la identidad de género? En caso afirmativo, sírvase dar ejemplos para explicar el contexto, el alcance y la aplicación.  </w:t>
      </w:r>
    </w:p>
    <w:p w:rsidR="00B050AF" w:rsidRPr="00B817C0" w:rsidRDefault="00B050AF" w:rsidP="00B050AF">
      <w:pPr>
        <w:numPr>
          <w:ilvl w:val="1"/>
          <w:numId w:val="1"/>
        </w:numPr>
        <w:pBdr>
          <w:top w:val="nil"/>
          <w:left w:val="nil"/>
          <w:bottom w:val="nil"/>
          <w:right w:val="nil"/>
          <w:between w:val="nil"/>
        </w:pBdr>
        <w:spacing w:after="120" w:line="240" w:lineRule="auto"/>
        <w:jc w:val="both"/>
        <w:rPr>
          <w:rFonts w:ascii="Times New Roman" w:eastAsia="Times New Roman" w:hAnsi="Times New Roman" w:cs="Times New Roman"/>
          <w:color w:val="000000"/>
          <w:lang w:val="es-ES"/>
        </w:rPr>
      </w:pPr>
      <w:r w:rsidRPr="00B817C0">
        <w:rPr>
          <w:rFonts w:ascii="Times New Roman" w:eastAsia="Times New Roman" w:hAnsi="Times New Roman" w:cs="Times New Roman"/>
          <w:color w:val="000000"/>
          <w:lang w:val="es-ES"/>
        </w:rPr>
        <w:t>De ser así, ¿ha llevado a cabo el Estado evaluaciones, valoraciones o recopilación de pruebas acerca de los efectos de la aplicación de esas medidas? y, de ser así, ¿cuáles son las principales tendencias identificadas?</w:t>
      </w:r>
    </w:p>
    <w:p w:rsidR="00B050AF" w:rsidRPr="00B817C0" w:rsidRDefault="00B050AF" w:rsidP="00045649">
      <w:pPr>
        <w:numPr>
          <w:ilvl w:val="1"/>
          <w:numId w:val="1"/>
        </w:numPr>
        <w:pBdr>
          <w:top w:val="nil"/>
          <w:left w:val="nil"/>
          <w:bottom w:val="nil"/>
          <w:right w:val="nil"/>
          <w:between w:val="nil"/>
        </w:pBdr>
        <w:spacing w:after="120" w:line="240" w:lineRule="auto"/>
        <w:jc w:val="both"/>
        <w:rPr>
          <w:rFonts w:ascii="Times New Roman" w:eastAsia="Times New Roman" w:hAnsi="Times New Roman" w:cs="Times New Roman"/>
          <w:color w:val="000000"/>
          <w:lang w:val="es-ES"/>
        </w:rPr>
      </w:pPr>
      <w:r w:rsidRPr="00B817C0">
        <w:rPr>
          <w:rFonts w:ascii="Times New Roman" w:eastAsia="Times New Roman" w:hAnsi="Times New Roman" w:cs="Times New Roman"/>
          <w:color w:val="000000"/>
          <w:lang w:val="es-ES"/>
        </w:rPr>
        <w:t>si no es así, sírvase proporcionar información sobre las razones.</w:t>
      </w:r>
    </w:p>
    <w:p w:rsidR="00E2023F" w:rsidRPr="00B817C0" w:rsidRDefault="00F41201" w:rsidP="00045649">
      <w:pPr>
        <w:widowControl w:val="0"/>
        <w:suppressAutoHyphens/>
        <w:overflowPunct w:val="0"/>
        <w:autoSpaceDE w:val="0"/>
        <w:spacing w:after="120" w:line="240" w:lineRule="auto"/>
        <w:jc w:val="both"/>
        <w:rPr>
          <w:rFonts w:ascii="Times New Roman" w:eastAsiaTheme="minorEastAsia" w:hAnsi="Times New Roman" w:cs="Times New Roman"/>
          <w:color w:val="000000" w:themeColor="text1"/>
          <w:kern w:val="24"/>
          <w:lang w:val="es-SV"/>
        </w:rPr>
      </w:pPr>
      <w:r w:rsidRPr="00B817C0">
        <w:rPr>
          <w:rFonts w:ascii="Times New Roman" w:eastAsiaTheme="minorEastAsia" w:hAnsi="Times New Roman" w:cs="Times New Roman"/>
          <w:color w:val="000000" w:themeColor="text1"/>
          <w:kern w:val="24"/>
          <w:lang w:val="es-ES"/>
        </w:rPr>
        <w:t>E</w:t>
      </w:r>
      <w:r w:rsidR="00CF140E" w:rsidRPr="00B817C0">
        <w:rPr>
          <w:rFonts w:ascii="Times New Roman" w:eastAsiaTheme="minorEastAsia" w:hAnsi="Times New Roman" w:cs="Times New Roman"/>
          <w:color w:val="000000" w:themeColor="text1"/>
          <w:kern w:val="24"/>
          <w:lang w:val="es-ES"/>
        </w:rPr>
        <w:t>n la normativa referida  a los derechos de las mujeres se hacer referencia al</w:t>
      </w:r>
      <w:r w:rsidR="00B959C9" w:rsidRPr="00B817C0">
        <w:rPr>
          <w:rFonts w:ascii="Times New Roman" w:eastAsiaTheme="minorEastAsia" w:hAnsi="Times New Roman" w:cs="Times New Roman"/>
          <w:color w:val="000000" w:themeColor="text1"/>
          <w:kern w:val="24"/>
          <w:lang w:val="es-ES"/>
        </w:rPr>
        <w:t xml:space="preserve"> género</w:t>
      </w:r>
      <w:r w:rsidR="00CF140E" w:rsidRPr="00B817C0">
        <w:rPr>
          <w:rFonts w:ascii="Times New Roman" w:eastAsiaTheme="minorEastAsia" w:hAnsi="Times New Roman" w:cs="Times New Roman"/>
          <w:color w:val="000000" w:themeColor="text1"/>
          <w:kern w:val="24"/>
          <w:lang w:val="es-ES"/>
        </w:rPr>
        <w:t xml:space="preserve">, </w:t>
      </w:r>
      <w:r w:rsidR="00D27739" w:rsidRPr="00B817C0">
        <w:rPr>
          <w:rFonts w:ascii="Times New Roman" w:eastAsiaTheme="minorEastAsia" w:hAnsi="Times New Roman" w:cs="Times New Roman"/>
          <w:color w:val="000000" w:themeColor="text1"/>
          <w:kern w:val="24"/>
          <w:lang w:val="es-ES"/>
        </w:rPr>
        <w:t xml:space="preserve">sin embargo, </w:t>
      </w:r>
      <w:r w:rsidR="00CF140E" w:rsidRPr="00B817C0">
        <w:rPr>
          <w:rFonts w:ascii="Times New Roman" w:eastAsiaTheme="minorEastAsia" w:hAnsi="Times New Roman" w:cs="Times New Roman"/>
          <w:color w:val="000000" w:themeColor="text1"/>
          <w:kern w:val="24"/>
          <w:lang w:val="es-ES"/>
        </w:rPr>
        <w:t xml:space="preserve">con respecto de las mujeres </w:t>
      </w:r>
      <w:proofErr w:type="spellStart"/>
      <w:r w:rsidR="00CF140E" w:rsidRPr="00B817C0">
        <w:rPr>
          <w:rFonts w:ascii="Times New Roman" w:eastAsiaTheme="minorEastAsia" w:hAnsi="Times New Roman" w:cs="Times New Roman"/>
          <w:color w:val="000000" w:themeColor="text1"/>
          <w:kern w:val="24"/>
          <w:lang w:val="es-ES"/>
        </w:rPr>
        <w:t>trans</w:t>
      </w:r>
      <w:proofErr w:type="spellEnd"/>
      <w:r w:rsidR="00CF140E" w:rsidRPr="00B817C0">
        <w:rPr>
          <w:rFonts w:ascii="Times New Roman" w:eastAsiaTheme="minorEastAsia" w:hAnsi="Times New Roman" w:cs="Times New Roman"/>
          <w:color w:val="000000" w:themeColor="text1"/>
          <w:kern w:val="24"/>
          <w:lang w:val="es-ES"/>
        </w:rPr>
        <w:t>,</w:t>
      </w:r>
      <w:r w:rsidR="00B959C9" w:rsidRPr="00B817C0">
        <w:rPr>
          <w:rFonts w:ascii="Times New Roman" w:eastAsiaTheme="minorEastAsia" w:hAnsi="Times New Roman" w:cs="Times New Roman"/>
          <w:color w:val="000000" w:themeColor="text1"/>
          <w:kern w:val="24"/>
          <w:lang w:val="es-ES"/>
        </w:rPr>
        <w:t xml:space="preserve"> </w:t>
      </w:r>
      <w:r w:rsidR="00CF140E" w:rsidRPr="00B817C0">
        <w:rPr>
          <w:rFonts w:ascii="Times New Roman" w:eastAsiaTheme="minorEastAsia" w:hAnsi="Times New Roman" w:cs="Times New Roman"/>
          <w:color w:val="000000" w:themeColor="text1"/>
          <w:kern w:val="24"/>
          <w:lang w:val="es-ES"/>
        </w:rPr>
        <w:t xml:space="preserve">la incorporación del enfoque de género </w:t>
      </w:r>
      <w:r w:rsidR="00B959C9" w:rsidRPr="00B817C0">
        <w:rPr>
          <w:rFonts w:ascii="Times New Roman" w:eastAsiaTheme="minorEastAsia" w:hAnsi="Times New Roman" w:cs="Times New Roman"/>
          <w:color w:val="000000" w:themeColor="text1"/>
          <w:kern w:val="24"/>
          <w:lang w:val="es-ES"/>
        </w:rPr>
        <w:t>como un eje transversal y</w:t>
      </w:r>
      <w:r w:rsidR="00CF44E8" w:rsidRPr="00B817C0">
        <w:rPr>
          <w:rFonts w:ascii="Times New Roman" w:eastAsiaTheme="minorEastAsia" w:hAnsi="Times New Roman" w:cs="Times New Roman"/>
          <w:color w:val="000000" w:themeColor="text1"/>
          <w:kern w:val="24"/>
          <w:lang w:val="es-ES"/>
        </w:rPr>
        <w:t xml:space="preserve"> </w:t>
      </w:r>
      <w:r w:rsidR="00CF44E8" w:rsidRPr="00B817C0">
        <w:rPr>
          <w:rFonts w:ascii="Times New Roman" w:eastAsiaTheme="minorEastAsia" w:hAnsi="Times New Roman" w:cs="Times New Roman"/>
          <w:color w:val="000000" w:themeColor="text1"/>
          <w:kern w:val="24"/>
          <w:lang w:val="es-SV"/>
        </w:rPr>
        <w:t>los principios de igualdad y no discriminación por motivos de</w:t>
      </w:r>
      <w:r w:rsidR="00160EF3" w:rsidRPr="00B817C0">
        <w:rPr>
          <w:rFonts w:ascii="Times New Roman" w:eastAsiaTheme="minorEastAsia" w:hAnsi="Times New Roman" w:cs="Times New Roman"/>
          <w:color w:val="000000" w:themeColor="text1"/>
          <w:kern w:val="24"/>
          <w:lang w:val="es-SV"/>
        </w:rPr>
        <w:t xml:space="preserve"> orientación, </w:t>
      </w:r>
      <w:r w:rsidR="00CF44E8" w:rsidRPr="00B817C0">
        <w:rPr>
          <w:rFonts w:ascii="Times New Roman" w:eastAsiaTheme="minorEastAsia" w:hAnsi="Times New Roman" w:cs="Times New Roman"/>
          <w:color w:val="000000" w:themeColor="text1"/>
          <w:kern w:val="24"/>
          <w:lang w:val="es-SV"/>
        </w:rPr>
        <w:t xml:space="preserve"> identidad </w:t>
      </w:r>
      <w:r w:rsidR="00160EF3" w:rsidRPr="00B817C0">
        <w:rPr>
          <w:rFonts w:ascii="Times New Roman" w:eastAsiaTheme="minorEastAsia" w:hAnsi="Times New Roman" w:cs="Times New Roman"/>
          <w:color w:val="000000" w:themeColor="text1"/>
          <w:kern w:val="24"/>
          <w:lang w:val="es-SV"/>
        </w:rPr>
        <w:t xml:space="preserve">y expresión </w:t>
      </w:r>
      <w:r w:rsidR="00CF140E" w:rsidRPr="00B817C0">
        <w:rPr>
          <w:rFonts w:ascii="Times New Roman" w:eastAsiaTheme="minorEastAsia" w:hAnsi="Times New Roman" w:cs="Times New Roman"/>
          <w:color w:val="000000" w:themeColor="text1"/>
          <w:kern w:val="24"/>
          <w:lang w:val="es-SV"/>
        </w:rPr>
        <w:t xml:space="preserve">de género, </w:t>
      </w:r>
      <w:r w:rsidR="00CF44E8" w:rsidRPr="00B817C0">
        <w:rPr>
          <w:rFonts w:ascii="Times New Roman" w:eastAsiaTheme="minorEastAsia" w:hAnsi="Times New Roman" w:cs="Times New Roman"/>
          <w:color w:val="000000" w:themeColor="text1"/>
          <w:kern w:val="24"/>
          <w:lang w:val="es-SV"/>
        </w:rPr>
        <w:t>no están consagrados en la Constitución de la Repúblic</w:t>
      </w:r>
      <w:r w:rsidR="00E2023F" w:rsidRPr="00B817C0">
        <w:rPr>
          <w:rFonts w:ascii="Times New Roman" w:eastAsiaTheme="minorEastAsia" w:hAnsi="Times New Roman" w:cs="Times New Roman"/>
          <w:color w:val="000000" w:themeColor="text1"/>
          <w:kern w:val="24"/>
          <w:lang w:val="es-SV"/>
        </w:rPr>
        <w:t>a de manera expresa</w:t>
      </w:r>
      <w:r w:rsidR="00E2023F" w:rsidRPr="00B817C0">
        <w:rPr>
          <w:rStyle w:val="Refdenotaalpie"/>
          <w:rFonts w:ascii="Times New Roman" w:eastAsiaTheme="minorEastAsia" w:hAnsi="Times New Roman"/>
          <w:color w:val="000000" w:themeColor="text1"/>
          <w:kern w:val="24"/>
          <w:lang w:val="es-SV"/>
        </w:rPr>
        <w:footnoteReference w:id="1"/>
      </w:r>
      <w:r w:rsidR="00E2023F" w:rsidRPr="00B817C0">
        <w:rPr>
          <w:rFonts w:ascii="Times New Roman" w:eastAsiaTheme="minorEastAsia" w:hAnsi="Times New Roman" w:cs="Times New Roman"/>
          <w:color w:val="000000" w:themeColor="text1"/>
          <w:kern w:val="24"/>
          <w:lang w:val="es-SV"/>
        </w:rPr>
        <w:t xml:space="preserve">, ni se mencionan en el marco </w:t>
      </w:r>
      <w:r w:rsidR="00CF44E8" w:rsidRPr="00B817C0">
        <w:rPr>
          <w:rFonts w:ascii="Times New Roman" w:eastAsiaTheme="minorEastAsia" w:hAnsi="Times New Roman" w:cs="Times New Roman"/>
          <w:color w:val="000000" w:themeColor="text1"/>
          <w:kern w:val="24"/>
          <w:lang w:val="es-SV"/>
        </w:rPr>
        <w:t>normativo nacional, por tanto, al no existir leyes o disposiciones específicas, se genera incertidumbre legal y un alto riesgo de estigma, exclusi</w:t>
      </w:r>
      <w:r w:rsidR="00B959C9" w:rsidRPr="00B817C0">
        <w:rPr>
          <w:rFonts w:ascii="Times New Roman" w:eastAsiaTheme="minorEastAsia" w:hAnsi="Times New Roman" w:cs="Times New Roman"/>
          <w:color w:val="000000" w:themeColor="text1"/>
          <w:kern w:val="24"/>
          <w:lang w:val="es-SV"/>
        </w:rPr>
        <w:t>ón y desprotección</w:t>
      </w:r>
      <w:r w:rsidRPr="00B817C0">
        <w:rPr>
          <w:rFonts w:ascii="Times New Roman" w:eastAsiaTheme="minorEastAsia" w:hAnsi="Times New Roman" w:cs="Times New Roman"/>
          <w:color w:val="000000" w:themeColor="text1"/>
          <w:kern w:val="24"/>
          <w:lang w:val="es-SV"/>
        </w:rPr>
        <w:t xml:space="preserve"> a las antes citadas</w:t>
      </w:r>
      <w:r w:rsidR="00B959C9" w:rsidRPr="00B817C0">
        <w:rPr>
          <w:rFonts w:ascii="Times New Roman" w:eastAsiaTheme="minorEastAsia" w:hAnsi="Times New Roman" w:cs="Times New Roman"/>
          <w:color w:val="000000" w:themeColor="text1"/>
          <w:kern w:val="24"/>
          <w:lang w:val="es-SV"/>
        </w:rPr>
        <w:t>.</w:t>
      </w:r>
    </w:p>
    <w:p w:rsidR="00E2023F" w:rsidRPr="00B817C0" w:rsidRDefault="00E2023F" w:rsidP="00F34F11">
      <w:pPr>
        <w:widowControl w:val="0"/>
        <w:suppressAutoHyphens/>
        <w:overflowPunct w:val="0"/>
        <w:autoSpaceDE w:val="0"/>
        <w:spacing w:after="120" w:line="240" w:lineRule="auto"/>
        <w:jc w:val="both"/>
        <w:rPr>
          <w:rFonts w:ascii="Times New Roman" w:eastAsia="SimSun" w:hAnsi="Times New Roman" w:cs="Times New Roman"/>
          <w:color w:val="000000" w:themeColor="text1"/>
          <w:kern w:val="1"/>
          <w:lang w:val="es-SV" w:eastAsia="zh-CN" w:bidi="hi-IN"/>
        </w:rPr>
      </w:pPr>
      <w:r w:rsidRPr="00B817C0">
        <w:rPr>
          <w:rFonts w:ascii="Times New Roman" w:eastAsia="SimSun" w:hAnsi="Times New Roman" w:cs="Times New Roman"/>
          <w:kern w:val="1"/>
          <w:lang w:val="es-SV" w:eastAsia="zh-CN" w:bidi="hi-IN"/>
        </w:rPr>
        <w:t>S</w:t>
      </w:r>
      <w:r w:rsidRPr="00B817C0">
        <w:rPr>
          <w:rFonts w:ascii="Times New Roman" w:eastAsia="SimSun" w:hAnsi="Times New Roman" w:cs="Times New Roman"/>
          <w:color w:val="000000"/>
          <w:kern w:val="1"/>
          <w:lang w:val="es-SV" w:eastAsia="zh-CN" w:bidi="hi-IN"/>
        </w:rPr>
        <w:t>i bien es cierto, existió el</w:t>
      </w:r>
      <w:r w:rsidRPr="00B817C0">
        <w:rPr>
          <w:rFonts w:ascii="Times New Roman" w:eastAsia="Times New Roman" w:hAnsi="Times New Roman" w:cs="Times New Roman"/>
          <w:color w:val="000000"/>
          <w:kern w:val="1"/>
          <w:lang w:val="es-MX" w:eastAsia="ar-SA" w:bidi="hi-IN"/>
        </w:rPr>
        <w:t xml:space="preserve"> </w:t>
      </w:r>
      <w:r w:rsidRPr="00B817C0">
        <w:rPr>
          <w:rFonts w:ascii="Times New Roman" w:eastAsia="SimSun" w:hAnsi="Times New Roman" w:cs="Times New Roman"/>
          <w:color w:val="000000"/>
          <w:kern w:val="1"/>
          <w:lang w:val="es-MX" w:eastAsia="ar-SA" w:bidi="hi-IN"/>
        </w:rPr>
        <w:t>Decreto</w:t>
      </w:r>
      <w:r w:rsidRPr="00B817C0">
        <w:rPr>
          <w:rFonts w:ascii="Times New Roman" w:eastAsia="Times New Roman" w:hAnsi="Times New Roman" w:cs="Times New Roman"/>
          <w:color w:val="000000"/>
          <w:kern w:val="1"/>
          <w:lang w:val="es-MX" w:eastAsia="ar-SA" w:bidi="hi-IN"/>
        </w:rPr>
        <w:t xml:space="preserve"> </w:t>
      </w:r>
      <w:r w:rsidRPr="00B817C0">
        <w:rPr>
          <w:rFonts w:ascii="Times New Roman" w:eastAsia="SimSun" w:hAnsi="Times New Roman" w:cs="Times New Roman"/>
          <w:color w:val="000000"/>
          <w:kern w:val="1"/>
          <w:lang w:val="es-MX" w:eastAsia="ar-SA" w:bidi="hi-IN"/>
        </w:rPr>
        <w:t>Ejecutivo</w:t>
      </w:r>
      <w:r w:rsidRPr="00B817C0">
        <w:rPr>
          <w:rFonts w:ascii="Times New Roman" w:eastAsia="Times New Roman" w:hAnsi="Times New Roman" w:cs="Times New Roman"/>
          <w:color w:val="000000"/>
          <w:kern w:val="1"/>
          <w:lang w:val="es-MX" w:eastAsia="ar-SA" w:bidi="hi-IN"/>
        </w:rPr>
        <w:t xml:space="preserve"> </w:t>
      </w:r>
      <w:r w:rsidRPr="00B817C0">
        <w:rPr>
          <w:rFonts w:ascii="Times New Roman" w:eastAsia="SimSun" w:hAnsi="Times New Roman" w:cs="Times New Roman"/>
          <w:color w:val="000000"/>
          <w:kern w:val="1"/>
          <w:lang w:val="es-MX" w:eastAsia="ar-SA" w:bidi="hi-IN"/>
        </w:rPr>
        <w:t>No.</w:t>
      </w:r>
      <w:r w:rsidRPr="00B817C0">
        <w:rPr>
          <w:rFonts w:ascii="Times New Roman" w:eastAsia="Times New Roman" w:hAnsi="Times New Roman" w:cs="Times New Roman"/>
          <w:color w:val="000000"/>
          <w:kern w:val="1"/>
          <w:lang w:val="es-MX" w:eastAsia="ar-SA" w:bidi="hi-IN"/>
        </w:rPr>
        <w:t xml:space="preserve"> </w:t>
      </w:r>
      <w:r w:rsidRPr="00B817C0">
        <w:rPr>
          <w:rFonts w:ascii="Times New Roman" w:eastAsia="SimSun" w:hAnsi="Times New Roman" w:cs="Times New Roman"/>
          <w:color w:val="000000"/>
          <w:kern w:val="1"/>
          <w:lang w:val="es-MX" w:eastAsia="ar-SA" w:bidi="hi-IN"/>
        </w:rPr>
        <w:t>56,</w:t>
      </w:r>
      <w:r w:rsidRPr="00B817C0">
        <w:rPr>
          <w:rFonts w:ascii="Times New Roman" w:eastAsia="Times New Roman" w:hAnsi="Times New Roman" w:cs="Times New Roman"/>
          <w:color w:val="000000"/>
          <w:kern w:val="1"/>
          <w:lang w:val="es-MX" w:eastAsia="ar-SA" w:bidi="hi-IN"/>
        </w:rPr>
        <w:t xml:space="preserve"> referido a las “Disposiciones para evitar toda forma de Discriminación en la Administración Pública, por razones de Identidad de </w:t>
      </w:r>
      <w:r w:rsidRPr="00B817C0">
        <w:rPr>
          <w:rFonts w:ascii="Times New Roman" w:eastAsia="SimSun" w:hAnsi="Times New Roman" w:cs="Times New Roman"/>
          <w:color w:val="000000"/>
          <w:kern w:val="1"/>
          <w:lang w:val="es-MX" w:eastAsia="ar-SA" w:bidi="hi-IN"/>
        </w:rPr>
        <w:t>Género</w:t>
      </w:r>
      <w:r w:rsidRPr="00B817C0">
        <w:rPr>
          <w:rFonts w:ascii="Times New Roman" w:eastAsia="Times New Roman" w:hAnsi="Times New Roman" w:cs="Times New Roman"/>
          <w:color w:val="000000"/>
          <w:kern w:val="1"/>
          <w:lang w:val="es-MX" w:eastAsia="ar-SA" w:bidi="hi-IN"/>
        </w:rPr>
        <w:t xml:space="preserve"> y/</w:t>
      </w:r>
      <w:proofErr w:type="spellStart"/>
      <w:r w:rsidRPr="00B817C0">
        <w:rPr>
          <w:rFonts w:ascii="Times New Roman" w:eastAsia="Times New Roman" w:hAnsi="Times New Roman" w:cs="Times New Roman"/>
          <w:color w:val="000000"/>
          <w:kern w:val="1"/>
          <w:lang w:val="es-MX" w:eastAsia="ar-SA" w:bidi="hi-IN"/>
        </w:rPr>
        <w:t>o</w:t>
      </w:r>
      <w:proofErr w:type="spellEnd"/>
      <w:r w:rsidRPr="00B817C0">
        <w:rPr>
          <w:rFonts w:ascii="Times New Roman" w:eastAsia="Times New Roman" w:hAnsi="Times New Roman" w:cs="Times New Roman"/>
          <w:color w:val="000000"/>
          <w:kern w:val="1"/>
          <w:lang w:val="es-MX" w:eastAsia="ar-SA" w:bidi="hi-IN"/>
        </w:rPr>
        <w:t xml:space="preserve"> Orientación  </w:t>
      </w:r>
      <w:r w:rsidRPr="00B817C0">
        <w:rPr>
          <w:rFonts w:ascii="Times New Roman" w:eastAsia="SimSun" w:hAnsi="Times New Roman" w:cs="Times New Roman"/>
          <w:color w:val="000000"/>
          <w:kern w:val="1"/>
          <w:lang w:val="es-MX" w:eastAsia="ar-SA" w:bidi="hi-IN"/>
        </w:rPr>
        <w:t>Sexual</w:t>
      </w:r>
      <w:r w:rsidRPr="00B817C0">
        <w:rPr>
          <w:rFonts w:ascii="Times New Roman" w:eastAsia="Times New Roman" w:hAnsi="Times New Roman" w:cs="Times New Roman"/>
          <w:color w:val="000000"/>
          <w:kern w:val="1"/>
          <w:lang w:val="es-MX" w:eastAsia="ar-SA" w:bidi="hi-IN"/>
        </w:rPr>
        <w:t>”</w:t>
      </w:r>
      <w:r w:rsidRPr="00B817C0">
        <w:rPr>
          <w:rStyle w:val="Refdenotaalpie"/>
          <w:rFonts w:ascii="Times New Roman" w:eastAsia="Times New Roman" w:hAnsi="Times New Roman"/>
          <w:color w:val="000000"/>
          <w:kern w:val="1"/>
          <w:lang w:val="es-MX" w:eastAsia="ar-SA" w:bidi="hi-IN"/>
        </w:rPr>
        <w:footnoteReference w:id="2"/>
      </w:r>
      <w:r w:rsidRPr="00B817C0">
        <w:rPr>
          <w:rFonts w:ascii="Times New Roman" w:eastAsia="Times New Roman" w:hAnsi="Times New Roman" w:cs="Times New Roman"/>
          <w:color w:val="000000"/>
          <w:kern w:val="1"/>
          <w:lang w:val="es-MX" w:eastAsia="ar-SA" w:bidi="hi-IN"/>
        </w:rPr>
        <w:t>, sus alcances jurídicos fueron limitados debido a su temporalidad y ámbito de aplicación,</w:t>
      </w:r>
      <w:r w:rsidR="00B959C9" w:rsidRPr="00B817C0">
        <w:rPr>
          <w:rFonts w:ascii="Times New Roman" w:eastAsia="Times New Roman" w:hAnsi="Times New Roman" w:cs="Times New Roman"/>
          <w:color w:val="000000"/>
          <w:kern w:val="1"/>
          <w:lang w:val="es-MX" w:eastAsia="ar-SA" w:bidi="hi-IN"/>
        </w:rPr>
        <w:t xml:space="preserve"> pues estaba</w:t>
      </w:r>
      <w:r w:rsidRPr="00B817C0">
        <w:rPr>
          <w:rFonts w:ascii="Times New Roman" w:eastAsia="Times New Roman" w:hAnsi="Times New Roman" w:cs="Times New Roman"/>
          <w:color w:val="000000"/>
          <w:kern w:val="1"/>
          <w:lang w:val="es-MX" w:eastAsia="ar-SA" w:bidi="hi-IN"/>
        </w:rPr>
        <w:t xml:space="preserve"> dirigidos </w:t>
      </w:r>
      <w:r w:rsidR="00B959C9" w:rsidRPr="00B817C0">
        <w:rPr>
          <w:rFonts w:ascii="Times New Roman" w:eastAsia="Times New Roman" w:hAnsi="Times New Roman" w:cs="Times New Roman"/>
          <w:color w:val="000000"/>
          <w:kern w:val="1"/>
          <w:lang w:val="es-MX" w:eastAsia="ar-SA" w:bidi="hi-IN"/>
        </w:rPr>
        <w:t xml:space="preserve">a los </w:t>
      </w:r>
      <w:r w:rsidRPr="00B817C0">
        <w:rPr>
          <w:rFonts w:ascii="Times New Roman" w:eastAsia="Times New Roman" w:hAnsi="Times New Roman" w:cs="Times New Roman"/>
          <w:color w:val="000000"/>
          <w:kern w:val="1"/>
          <w:lang w:val="es-MX" w:eastAsia="ar-SA" w:bidi="hi-IN"/>
        </w:rPr>
        <w:t xml:space="preserve">funcionarios públicos parte del Órgano Ejecutivo, </w:t>
      </w:r>
      <w:r w:rsidR="00D32041" w:rsidRPr="00B817C0">
        <w:rPr>
          <w:rFonts w:ascii="Times New Roman" w:eastAsia="Times New Roman" w:hAnsi="Times New Roman" w:cs="Times New Roman"/>
          <w:color w:val="000000"/>
          <w:kern w:val="1"/>
          <w:lang w:val="es-MX" w:eastAsia="ar-SA" w:bidi="hi-IN"/>
        </w:rPr>
        <w:t>y el que ha</w:t>
      </w:r>
      <w:r w:rsidRPr="00B817C0">
        <w:rPr>
          <w:rFonts w:ascii="Times New Roman" w:eastAsia="Times New Roman" w:hAnsi="Times New Roman" w:cs="Times New Roman"/>
          <w:color w:val="000000"/>
          <w:kern w:val="1"/>
          <w:lang w:val="es-MX" w:eastAsia="ar-SA" w:bidi="hi-IN"/>
        </w:rPr>
        <w:t xml:space="preserve"> sido inaplicado</w:t>
      </w:r>
      <w:r w:rsidR="00D32041" w:rsidRPr="00B817C0">
        <w:rPr>
          <w:rFonts w:ascii="Times New Roman" w:eastAsia="Times New Roman" w:hAnsi="Times New Roman" w:cs="Times New Roman"/>
          <w:color w:val="000000"/>
          <w:kern w:val="1"/>
          <w:lang w:val="es-MX" w:eastAsia="ar-SA" w:bidi="hi-IN"/>
        </w:rPr>
        <w:t xml:space="preserve"> por el gobierno actua</w:t>
      </w:r>
      <w:r w:rsidR="00B959C9" w:rsidRPr="00B817C0">
        <w:rPr>
          <w:rFonts w:ascii="Times New Roman" w:eastAsia="Times New Roman" w:hAnsi="Times New Roman" w:cs="Times New Roman"/>
          <w:color w:val="000000"/>
          <w:kern w:val="1"/>
          <w:lang w:val="es-MX" w:eastAsia="ar-SA" w:bidi="hi-IN"/>
        </w:rPr>
        <w:t>l</w:t>
      </w:r>
      <w:r w:rsidR="0086017F" w:rsidRPr="00B817C0">
        <w:rPr>
          <w:rFonts w:ascii="Times New Roman" w:eastAsia="Times New Roman" w:hAnsi="Times New Roman" w:cs="Times New Roman"/>
          <w:color w:val="000000"/>
          <w:kern w:val="1"/>
          <w:lang w:val="es-MX" w:eastAsia="ar-SA" w:bidi="hi-IN"/>
        </w:rPr>
        <w:t>, así también</w:t>
      </w:r>
      <w:r w:rsidR="00304A9F" w:rsidRPr="00B817C0">
        <w:rPr>
          <w:rFonts w:ascii="Times New Roman" w:eastAsia="Times New Roman" w:hAnsi="Times New Roman" w:cs="Times New Roman"/>
          <w:color w:val="000000"/>
          <w:kern w:val="1"/>
          <w:lang w:val="es-MX" w:eastAsia="ar-SA" w:bidi="hi-IN"/>
        </w:rPr>
        <w:t>,</w:t>
      </w:r>
      <w:r w:rsidR="0086017F" w:rsidRPr="00B817C0">
        <w:rPr>
          <w:rFonts w:ascii="Times New Roman" w:eastAsia="Times New Roman" w:hAnsi="Times New Roman" w:cs="Times New Roman"/>
          <w:color w:val="000000"/>
          <w:kern w:val="1"/>
          <w:lang w:val="es-MX" w:eastAsia="ar-SA" w:bidi="hi-IN"/>
        </w:rPr>
        <w:t xml:space="preserve"> se cuenta con </w:t>
      </w:r>
      <w:r w:rsidR="00D32041" w:rsidRPr="00B817C0">
        <w:rPr>
          <w:rFonts w:ascii="Times New Roman" w:eastAsia="Times New Roman" w:hAnsi="Times New Roman" w:cs="Times New Roman"/>
          <w:color w:val="000000" w:themeColor="text1"/>
          <w:shd w:val="clear" w:color="auto" w:fill="FFFFFF"/>
          <w:lang w:val="es-MX" w:eastAsia="es-SV"/>
        </w:rPr>
        <w:t xml:space="preserve">la Política del Ministerio de Justicia y Seguridad Publica, para la </w:t>
      </w:r>
      <w:r w:rsidR="00EC1FD4" w:rsidRPr="00B817C0">
        <w:rPr>
          <w:rFonts w:ascii="Times New Roman" w:eastAsia="Times New Roman" w:hAnsi="Times New Roman" w:cs="Times New Roman"/>
          <w:color w:val="000000" w:themeColor="text1"/>
          <w:shd w:val="clear" w:color="auto" w:fill="FFFFFF"/>
          <w:lang w:val="es-MX" w:eastAsia="es-SV"/>
        </w:rPr>
        <w:t>atención de la población LGBTIQ</w:t>
      </w:r>
      <w:r w:rsidR="00D32041" w:rsidRPr="00B817C0">
        <w:rPr>
          <w:rFonts w:ascii="Times New Roman" w:eastAsia="Times New Roman" w:hAnsi="Times New Roman" w:cs="Times New Roman"/>
          <w:color w:val="000000" w:themeColor="text1"/>
          <w:shd w:val="clear" w:color="auto" w:fill="FFFFFF"/>
          <w:lang w:val="es-MX" w:eastAsia="es-SV"/>
        </w:rPr>
        <w:t>, em</w:t>
      </w:r>
      <w:r w:rsidR="00304A9F" w:rsidRPr="00B817C0">
        <w:rPr>
          <w:rFonts w:ascii="Times New Roman" w:eastAsia="Times New Roman" w:hAnsi="Times New Roman" w:cs="Times New Roman"/>
          <w:color w:val="000000" w:themeColor="text1"/>
          <w:shd w:val="clear" w:color="auto" w:fill="FFFFFF"/>
          <w:lang w:val="es-MX" w:eastAsia="es-SV"/>
        </w:rPr>
        <w:t>itida el año</w:t>
      </w:r>
      <w:r w:rsidR="00B959C9" w:rsidRPr="00B817C0">
        <w:rPr>
          <w:rFonts w:ascii="Times New Roman" w:eastAsia="Times New Roman" w:hAnsi="Times New Roman" w:cs="Times New Roman"/>
          <w:color w:val="000000" w:themeColor="text1"/>
          <w:shd w:val="clear" w:color="auto" w:fill="FFFFFF"/>
          <w:lang w:val="es-MX" w:eastAsia="es-SV"/>
        </w:rPr>
        <w:t xml:space="preserve"> </w:t>
      </w:r>
      <w:r w:rsidR="00D32041" w:rsidRPr="00B817C0">
        <w:rPr>
          <w:rFonts w:ascii="Times New Roman" w:eastAsia="Times New Roman" w:hAnsi="Times New Roman" w:cs="Times New Roman"/>
          <w:color w:val="000000" w:themeColor="text1"/>
          <w:shd w:val="clear" w:color="auto" w:fill="FFFFFF"/>
          <w:lang w:val="es-MX" w:eastAsia="es-SV"/>
        </w:rPr>
        <w:t xml:space="preserve">2018, sin embargo, </w:t>
      </w:r>
      <w:r w:rsidR="0086017F" w:rsidRPr="00B817C0">
        <w:rPr>
          <w:rFonts w:ascii="Times New Roman" w:eastAsia="Calibri" w:hAnsi="Times New Roman" w:cs="Times New Roman"/>
          <w:lang w:val="es-SV"/>
        </w:rPr>
        <w:t xml:space="preserve">en casos en los que se ha requerido informe por esta Procuraduría a la Policía Nacional Civil de El Salvador, por presuntas violaciones a derechos humanos </w:t>
      </w:r>
      <w:r w:rsidR="00C34EC4" w:rsidRPr="00B817C0">
        <w:rPr>
          <w:rFonts w:ascii="Times New Roman" w:eastAsia="Calibri" w:hAnsi="Times New Roman" w:cs="Times New Roman"/>
          <w:lang w:val="es-SV"/>
        </w:rPr>
        <w:t>de</w:t>
      </w:r>
      <w:r w:rsidR="00304A9F" w:rsidRPr="00B817C0">
        <w:rPr>
          <w:rFonts w:ascii="Times New Roman" w:eastAsia="Calibri" w:hAnsi="Times New Roman" w:cs="Times New Roman"/>
          <w:lang w:val="es-SV"/>
        </w:rPr>
        <w:t xml:space="preserve"> </w:t>
      </w:r>
      <w:r w:rsidR="0086017F" w:rsidRPr="00B817C0">
        <w:rPr>
          <w:rFonts w:ascii="Times New Roman" w:eastAsia="Calibri" w:hAnsi="Times New Roman" w:cs="Times New Roman"/>
          <w:lang w:val="es-SV"/>
        </w:rPr>
        <w:t xml:space="preserve">tal población, en la mayoría de los casos, </w:t>
      </w:r>
      <w:r w:rsidR="00304A9F" w:rsidRPr="00B817C0">
        <w:rPr>
          <w:rFonts w:ascii="Times New Roman" w:eastAsia="Calibri" w:hAnsi="Times New Roman" w:cs="Times New Roman"/>
          <w:lang w:val="es-SV"/>
        </w:rPr>
        <w:t xml:space="preserve">han respondido </w:t>
      </w:r>
      <w:r w:rsidR="0086017F" w:rsidRPr="00B817C0">
        <w:rPr>
          <w:rFonts w:ascii="Times New Roman" w:eastAsia="Calibri" w:hAnsi="Times New Roman" w:cs="Times New Roman"/>
          <w:lang w:val="es-SV"/>
        </w:rPr>
        <w:t xml:space="preserve">que para el trato a cualquier persona que se identifique como LGBTIQ, </w:t>
      </w:r>
      <w:r w:rsidR="00304A9F" w:rsidRPr="00B817C0">
        <w:rPr>
          <w:rFonts w:ascii="Times New Roman" w:eastAsia="Times New Roman" w:hAnsi="Times New Roman" w:cs="Times New Roman"/>
          <w:color w:val="000000" w:themeColor="text1"/>
          <w:shd w:val="clear" w:color="auto" w:fill="FFFFFF"/>
          <w:lang w:val="es-MX" w:eastAsia="es-SV"/>
        </w:rPr>
        <w:t>cuentan y actúan en apego ésta</w:t>
      </w:r>
      <w:r w:rsidR="0086017F" w:rsidRPr="00B817C0">
        <w:rPr>
          <w:rFonts w:ascii="Times New Roman" w:eastAsia="Times New Roman" w:hAnsi="Times New Roman" w:cs="Times New Roman"/>
          <w:color w:val="000000" w:themeColor="text1"/>
          <w:shd w:val="clear" w:color="auto" w:fill="FFFFFF"/>
          <w:lang w:val="es-MX" w:eastAsia="es-SV"/>
        </w:rPr>
        <w:t xml:space="preserve">, </w:t>
      </w:r>
      <w:r w:rsidR="00304A9F" w:rsidRPr="00B817C0">
        <w:rPr>
          <w:rFonts w:ascii="Times New Roman" w:eastAsia="Times New Roman" w:hAnsi="Times New Roman" w:cs="Times New Roman"/>
          <w:color w:val="000000" w:themeColor="text1"/>
          <w:shd w:val="clear" w:color="auto" w:fill="FFFFFF"/>
          <w:lang w:val="es-MX" w:eastAsia="es-SV"/>
        </w:rPr>
        <w:t xml:space="preserve">sin hacer mención de </w:t>
      </w:r>
      <w:r w:rsidR="00D32041" w:rsidRPr="00B817C0">
        <w:rPr>
          <w:rFonts w:ascii="Times New Roman" w:eastAsia="Times New Roman" w:hAnsi="Times New Roman" w:cs="Times New Roman"/>
          <w:color w:val="000000" w:themeColor="text1"/>
          <w:shd w:val="clear" w:color="auto" w:fill="FFFFFF"/>
          <w:lang w:val="es-MX" w:eastAsia="es-SV"/>
        </w:rPr>
        <w:t xml:space="preserve">acciones </w:t>
      </w:r>
      <w:r w:rsidR="00C34EC4" w:rsidRPr="00B817C0">
        <w:rPr>
          <w:rFonts w:ascii="Times New Roman" w:eastAsia="Times New Roman" w:hAnsi="Times New Roman" w:cs="Times New Roman"/>
          <w:color w:val="000000" w:themeColor="text1"/>
          <w:shd w:val="clear" w:color="auto" w:fill="FFFFFF"/>
          <w:lang w:val="es-MX" w:eastAsia="es-SV"/>
        </w:rPr>
        <w:t>concretas que respalden su</w:t>
      </w:r>
      <w:r w:rsidR="00D32041" w:rsidRPr="00B817C0">
        <w:rPr>
          <w:rFonts w:ascii="Times New Roman" w:eastAsia="Times New Roman" w:hAnsi="Times New Roman" w:cs="Times New Roman"/>
          <w:color w:val="000000" w:themeColor="text1"/>
          <w:shd w:val="clear" w:color="auto" w:fill="FFFFFF"/>
          <w:lang w:val="es-MX" w:eastAsia="es-SV"/>
        </w:rPr>
        <w:t xml:space="preserve"> aplicación</w:t>
      </w:r>
      <w:r w:rsidR="00D32041" w:rsidRPr="00B817C0">
        <w:rPr>
          <w:rStyle w:val="Refdenotaalpie"/>
          <w:rFonts w:ascii="Times New Roman" w:eastAsia="Times New Roman" w:hAnsi="Times New Roman"/>
          <w:color w:val="000000" w:themeColor="text1"/>
          <w:shd w:val="clear" w:color="auto" w:fill="FFFFFF"/>
          <w:lang w:val="es-MX" w:eastAsia="es-SV"/>
        </w:rPr>
        <w:footnoteReference w:id="3"/>
      </w:r>
      <w:r w:rsidR="00D32041" w:rsidRPr="00B817C0">
        <w:rPr>
          <w:rFonts w:ascii="Times New Roman" w:eastAsia="Times New Roman" w:hAnsi="Times New Roman" w:cs="Times New Roman"/>
          <w:color w:val="000000" w:themeColor="text1"/>
          <w:shd w:val="clear" w:color="auto" w:fill="FFFFFF"/>
          <w:lang w:val="es-MX" w:eastAsia="es-SV"/>
        </w:rPr>
        <w:t>.</w:t>
      </w:r>
    </w:p>
    <w:p w:rsidR="00C34EC4" w:rsidRPr="00B817C0" w:rsidRDefault="00F34F11" w:rsidP="00EC1FD4">
      <w:pPr>
        <w:spacing w:after="120" w:line="240" w:lineRule="auto"/>
        <w:jc w:val="both"/>
        <w:rPr>
          <w:rFonts w:ascii="Times New Roman" w:eastAsia="SimSun" w:hAnsi="Times New Roman" w:cs="Times New Roman"/>
          <w:kern w:val="1"/>
          <w:lang w:val="es-ES" w:eastAsia="zh-CN" w:bidi="hi-IN"/>
        </w:rPr>
      </w:pPr>
      <w:r w:rsidRPr="00B817C0">
        <w:rPr>
          <w:rFonts w:ascii="Times New Roman" w:hAnsi="Times New Roman" w:cs="Times New Roman"/>
          <w:color w:val="000000" w:themeColor="text1"/>
          <w:lang w:val="es-SV"/>
        </w:rPr>
        <w:t xml:space="preserve">Con respecto al Proyecto de Ley de Identidad de personas </w:t>
      </w:r>
      <w:proofErr w:type="spellStart"/>
      <w:r w:rsidRPr="00B817C0">
        <w:rPr>
          <w:rFonts w:ascii="Times New Roman" w:hAnsi="Times New Roman" w:cs="Times New Roman"/>
          <w:color w:val="000000" w:themeColor="text1"/>
          <w:lang w:val="es-SV"/>
        </w:rPr>
        <w:t>trans</w:t>
      </w:r>
      <w:proofErr w:type="spellEnd"/>
      <w:r w:rsidRPr="00B817C0">
        <w:rPr>
          <w:rFonts w:ascii="Times New Roman" w:hAnsi="Times New Roman" w:cs="Times New Roman"/>
          <w:color w:val="000000" w:themeColor="text1"/>
          <w:lang w:val="es-SV"/>
        </w:rPr>
        <w:t xml:space="preserve">, esta Procuraduría, conforme a su mandato constitucional, contemplado en el artículo 194.I, ha dado acompañamiento, a las organizaciones de hombres y mujeres </w:t>
      </w:r>
      <w:proofErr w:type="spellStart"/>
      <w:r w:rsidRPr="00B817C0">
        <w:rPr>
          <w:rFonts w:ascii="Times New Roman" w:hAnsi="Times New Roman" w:cs="Times New Roman"/>
          <w:color w:val="000000" w:themeColor="text1"/>
          <w:lang w:val="es-SV"/>
        </w:rPr>
        <w:t>trans</w:t>
      </w:r>
      <w:proofErr w:type="spellEnd"/>
      <w:r w:rsidRPr="00B817C0">
        <w:rPr>
          <w:rFonts w:ascii="Times New Roman" w:hAnsi="Times New Roman" w:cs="Times New Roman"/>
          <w:color w:val="000000" w:themeColor="text1"/>
          <w:lang w:val="es-SV"/>
        </w:rPr>
        <w:t xml:space="preserve"> en su proceso de creación, consulta y validación, participando en las diferentes actividades</w:t>
      </w:r>
      <w:r w:rsidR="00B959C9" w:rsidRPr="00B817C0">
        <w:rPr>
          <w:rFonts w:ascii="Times New Roman" w:hAnsi="Times New Roman" w:cs="Times New Roman"/>
          <w:color w:val="000000" w:themeColor="text1"/>
          <w:lang w:val="es-SV"/>
        </w:rPr>
        <w:t xml:space="preserve"> </w:t>
      </w:r>
      <w:r w:rsidRPr="00B817C0">
        <w:rPr>
          <w:rFonts w:ascii="Times New Roman" w:hAnsi="Times New Roman" w:cs="Times New Roman"/>
          <w:color w:val="000000" w:themeColor="text1"/>
          <w:lang w:val="es-SV"/>
        </w:rPr>
        <w:t xml:space="preserve">de sensibilización y socialización del proyecto de Ley supra, </w:t>
      </w:r>
      <w:r w:rsidRPr="00B817C0">
        <w:rPr>
          <w:rFonts w:ascii="Times New Roman" w:eastAsia="Times New Roman" w:hAnsi="Times New Roman" w:cs="Times New Roman"/>
          <w:color w:val="000000" w:themeColor="text1"/>
          <w:kern w:val="1"/>
          <w:lang w:val="es-MX" w:eastAsia="es-SV"/>
        </w:rPr>
        <w:t xml:space="preserve">el que actualmente se encuentra en </w:t>
      </w:r>
      <w:r w:rsidR="00D27739" w:rsidRPr="00B817C0">
        <w:rPr>
          <w:rFonts w:ascii="Times New Roman" w:eastAsia="Times New Roman" w:hAnsi="Times New Roman" w:cs="Times New Roman"/>
          <w:color w:val="000000" w:themeColor="text1"/>
          <w:kern w:val="1"/>
          <w:lang w:val="es-MX" w:eastAsia="es-SV"/>
        </w:rPr>
        <w:t xml:space="preserve">discusión en </w:t>
      </w:r>
      <w:r w:rsidRPr="00B817C0">
        <w:rPr>
          <w:rFonts w:ascii="Times New Roman" w:eastAsia="Times New Roman" w:hAnsi="Times New Roman" w:cs="Times New Roman"/>
          <w:color w:val="000000" w:themeColor="text1"/>
          <w:kern w:val="1"/>
          <w:lang w:val="es-MX" w:eastAsia="es-SV"/>
        </w:rPr>
        <w:t>la Comisión de Mujer e Igualdad de Género de la Asamblea</w:t>
      </w:r>
      <w:r w:rsidR="00D27739" w:rsidRPr="00B817C0">
        <w:rPr>
          <w:rFonts w:ascii="Times New Roman" w:eastAsia="Times New Roman" w:hAnsi="Times New Roman" w:cs="Times New Roman"/>
          <w:color w:val="000000" w:themeColor="text1"/>
          <w:kern w:val="1"/>
          <w:lang w:val="es-MX" w:eastAsia="es-SV"/>
        </w:rPr>
        <w:t xml:space="preserve"> Legislativa</w:t>
      </w:r>
      <w:r w:rsidRPr="00B817C0">
        <w:rPr>
          <w:rFonts w:ascii="Times New Roman" w:eastAsia="SimSun" w:hAnsi="Times New Roman" w:cs="Times New Roman"/>
          <w:color w:val="000000" w:themeColor="text1"/>
          <w:kern w:val="1"/>
          <w:lang w:val="es-SV" w:eastAsia="zh-CN" w:bidi="hi-IN"/>
        </w:rPr>
        <w:t>.</w:t>
      </w:r>
      <w:r w:rsidR="00C34EC4" w:rsidRPr="00B817C0">
        <w:rPr>
          <w:rFonts w:ascii="Times New Roman" w:eastAsia="SimSun" w:hAnsi="Times New Roman" w:cs="Times New Roman"/>
          <w:color w:val="000000" w:themeColor="text1"/>
          <w:kern w:val="1"/>
          <w:lang w:val="es-SV" w:eastAsia="zh-CN" w:bidi="hi-IN"/>
        </w:rPr>
        <w:t xml:space="preserve"> </w:t>
      </w:r>
      <w:r w:rsidRPr="00B817C0">
        <w:rPr>
          <w:rFonts w:ascii="Times New Roman" w:eastAsia="SimSun" w:hAnsi="Times New Roman" w:cs="Times New Roman"/>
          <w:color w:val="000000" w:themeColor="text1"/>
          <w:kern w:val="1"/>
          <w:lang w:val="es-SV" w:eastAsia="zh-CN" w:bidi="hi-IN"/>
        </w:rPr>
        <w:t xml:space="preserve">Al respecto, </w:t>
      </w:r>
      <w:r w:rsidR="00B959C9" w:rsidRPr="00B817C0">
        <w:rPr>
          <w:rFonts w:ascii="Times New Roman" w:eastAsia="SimSun" w:hAnsi="Times New Roman" w:cs="Times New Roman"/>
          <w:color w:val="000000" w:themeColor="text1"/>
          <w:kern w:val="1"/>
          <w:lang w:val="es-SV" w:eastAsia="zh-CN" w:bidi="hi-IN"/>
        </w:rPr>
        <w:t>se ha reiterado</w:t>
      </w:r>
      <w:r w:rsidR="00B959C9" w:rsidRPr="00B817C0">
        <w:rPr>
          <w:rStyle w:val="Refdenotaalpie"/>
          <w:rFonts w:ascii="Times New Roman" w:eastAsia="SimSun" w:hAnsi="Times New Roman"/>
          <w:color w:val="000000" w:themeColor="text1"/>
          <w:kern w:val="1"/>
          <w:lang w:val="es-SV" w:eastAsia="zh-CN" w:bidi="hi-IN"/>
        </w:rPr>
        <w:footnoteReference w:id="4"/>
      </w:r>
      <w:r w:rsidR="00B959C9" w:rsidRPr="00B817C0">
        <w:rPr>
          <w:rFonts w:ascii="Times New Roman" w:eastAsia="SimSun" w:hAnsi="Times New Roman" w:cs="Times New Roman"/>
          <w:color w:val="000000" w:themeColor="text1"/>
          <w:kern w:val="1"/>
          <w:lang w:val="es-SV" w:eastAsia="zh-CN" w:bidi="hi-IN"/>
        </w:rPr>
        <w:t xml:space="preserve"> </w:t>
      </w:r>
      <w:r w:rsidRPr="00B817C0">
        <w:rPr>
          <w:rFonts w:ascii="Times New Roman" w:eastAsia="SimSun" w:hAnsi="Times New Roman" w:cs="Times New Roman"/>
          <w:color w:val="000000" w:themeColor="text1"/>
          <w:kern w:val="1"/>
          <w:lang w:val="es-SV" w:eastAsia="zh-CN" w:bidi="hi-IN"/>
        </w:rPr>
        <w:t>la importancia</w:t>
      </w:r>
      <w:r w:rsidR="00B959C9" w:rsidRPr="00B817C0">
        <w:rPr>
          <w:rFonts w:ascii="Times New Roman" w:eastAsia="SimSun" w:hAnsi="Times New Roman" w:cs="Times New Roman"/>
          <w:color w:val="000000" w:themeColor="text1"/>
          <w:kern w:val="1"/>
          <w:lang w:val="es-SV" w:eastAsia="zh-CN" w:bidi="hi-IN"/>
        </w:rPr>
        <w:t xml:space="preserve"> de contar</w:t>
      </w:r>
      <w:r w:rsidRPr="00B817C0">
        <w:rPr>
          <w:rFonts w:ascii="Times New Roman" w:eastAsia="SimSun" w:hAnsi="Times New Roman" w:cs="Times New Roman"/>
          <w:color w:val="000000" w:themeColor="text1"/>
          <w:kern w:val="1"/>
          <w:lang w:val="es-SV" w:eastAsia="zh-CN" w:bidi="hi-IN"/>
        </w:rPr>
        <w:t xml:space="preserve"> </w:t>
      </w:r>
      <w:r w:rsidR="00B959C9" w:rsidRPr="00B817C0">
        <w:rPr>
          <w:rFonts w:ascii="Times New Roman" w:eastAsia="SimSun" w:hAnsi="Times New Roman" w:cs="Times New Roman"/>
          <w:kern w:val="1"/>
          <w:lang w:val="es-ES" w:eastAsia="zh-CN" w:bidi="hi-IN"/>
        </w:rPr>
        <w:t>con una normativa que garantice expresamente la protección integral del derecho a la identidad con enfoque de género y no discriminación cuyos destina</w:t>
      </w:r>
      <w:r w:rsidR="00C34EC4" w:rsidRPr="00B817C0">
        <w:rPr>
          <w:rFonts w:ascii="Times New Roman" w:eastAsia="SimSun" w:hAnsi="Times New Roman" w:cs="Times New Roman"/>
          <w:kern w:val="1"/>
          <w:lang w:val="es-ES" w:eastAsia="zh-CN" w:bidi="hi-IN"/>
        </w:rPr>
        <w:t xml:space="preserve">tarios sean las personas </w:t>
      </w:r>
      <w:proofErr w:type="spellStart"/>
      <w:r w:rsidR="00C34EC4" w:rsidRPr="00B817C0">
        <w:rPr>
          <w:rFonts w:ascii="Times New Roman" w:eastAsia="SimSun" w:hAnsi="Times New Roman" w:cs="Times New Roman"/>
          <w:kern w:val="1"/>
          <w:lang w:val="es-ES" w:eastAsia="zh-CN" w:bidi="hi-IN"/>
        </w:rPr>
        <w:t>trans</w:t>
      </w:r>
      <w:proofErr w:type="spellEnd"/>
      <w:r w:rsidR="00C34EC4" w:rsidRPr="00B817C0">
        <w:rPr>
          <w:rFonts w:ascii="Times New Roman" w:eastAsia="SimSun" w:hAnsi="Times New Roman" w:cs="Times New Roman"/>
          <w:kern w:val="1"/>
          <w:lang w:val="es-ES" w:eastAsia="zh-CN" w:bidi="hi-IN"/>
        </w:rPr>
        <w:t xml:space="preserve">. </w:t>
      </w:r>
    </w:p>
    <w:p w:rsidR="00B050AF" w:rsidRPr="00B817C0" w:rsidRDefault="00C34EC4" w:rsidP="00EC1FD4">
      <w:pPr>
        <w:spacing w:after="120" w:line="240" w:lineRule="auto"/>
        <w:jc w:val="both"/>
        <w:rPr>
          <w:rFonts w:ascii="Times New Roman" w:eastAsia="SimSun" w:hAnsi="Times New Roman" w:cs="Times New Roman"/>
          <w:color w:val="000000" w:themeColor="text1"/>
          <w:kern w:val="1"/>
          <w:lang w:val="es-SV" w:eastAsia="zh-CN" w:bidi="hi-IN"/>
        </w:rPr>
      </w:pPr>
      <w:r w:rsidRPr="00B817C0">
        <w:rPr>
          <w:rFonts w:ascii="Times New Roman" w:eastAsia="SimSun" w:hAnsi="Times New Roman" w:cs="Times New Roman"/>
          <w:kern w:val="1"/>
          <w:lang w:val="es-ES" w:eastAsia="zh-CN" w:bidi="hi-IN"/>
        </w:rPr>
        <w:lastRenderedPageBreak/>
        <w:t xml:space="preserve">Dicha normativa, </w:t>
      </w:r>
      <w:r w:rsidR="00B959C9" w:rsidRPr="00B817C0">
        <w:rPr>
          <w:rFonts w:ascii="Times New Roman" w:eastAsia="SimSun" w:hAnsi="Times New Roman" w:cs="Times New Roman"/>
          <w:kern w:val="1"/>
          <w:lang w:val="es-ES" w:eastAsia="zh-CN" w:bidi="hi-IN"/>
        </w:rPr>
        <w:t xml:space="preserve">podría contribuir al </w:t>
      </w:r>
      <w:r w:rsidR="00B959C9" w:rsidRPr="00B817C0">
        <w:rPr>
          <w:rFonts w:ascii="Times New Roman" w:eastAsia="SimSun" w:hAnsi="Times New Roman" w:cs="Times New Roman"/>
          <w:color w:val="000000" w:themeColor="text1"/>
          <w:kern w:val="1"/>
          <w:lang w:val="es-SV" w:eastAsia="zh-CN" w:bidi="hi-IN"/>
        </w:rPr>
        <w:t>reconocimiento y protecció</w:t>
      </w:r>
      <w:r w:rsidRPr="00B817C0">
        <w:rPr>
          <w:rFonts w:ascii="Times New Roman" w:eastAsia="SimSun" w:hAnsi="Times New Roman" w:cs="Times New Roman"/>
          <w:color w:val="000000" w:themeColor="text1"/>
          <w:kern w:val="1"/>
          <w:lang w:val="es-SV" w:eastAsia="zh-CN" w:bidi="hi-IN"/>
        </w:rPr>
        <w:t>n a la identidad y expresión de género diversa</w:t>
      </w:r>
      <w:r w:rsidR="00B959C9" w:rsidRPr="00B817C0">
        <w:rPr>
          <w:rFonts w:ascii="Times New Roman" w:eastAsia="SimSun" w:hAnsi="Times New Roman" w:cs="Times New Roman"/>
          <w:color w:val="000000" w:themeColor="text1"/>
          <w:kern w:val="1"/>
          <w:lang w:val="es-SV" w:eastAsia="zh-CN" w:bidi="hi-IN"/>
        </w:rPr>
        <w:t xml:space="preserve">, </w:t>
      </w:r>
      <w:r w:rsidRPr="00B817C0">
        <w:rPr>
          <w:rFonts w:ascii="Times New Roman" w:eastAsia="SimSun" w:hAnsi="Times New Roman" w:cs="Times New Roman"/>
          <w:color w:val="000000" w:themeColor="text1"/>
          <w:kern w:val="1"/>
          <w:lang w:val="es-SV" w:eastAsia="zh-CN" w:bidi="hi-IN"/>
        </w:rPr>
        <w:t xml:space="preserve">a </w:t>
      </w:r>
      <w:r w:rsidR="00B959C9" w:rsidRPr="00B817C0">
        <w:rPr>
          <w:rFonts w:ascii="Times New Roman" w:eastAsia="SimSun" w:hAnsi="Times New Roman" w:cs="Times New Roman"/>
          <w:color w:val="000000" w:themeColor="text1"/>
          <w:kern w:val="1"/>
          <w:lang w:val="es-SV" w:eastAsia="zh-CN" w:bidi="hi-IN"/>
        </w:rPr>
        <w:t xml:space="preserve">acceder al goce de sus derechos civiles, políticos e individuales y al </w:t>
      </w:r>
      <w:r w:rsidR="00B959C9" w:rsidRPr="00B817C0">
        <w:rPr>
          <w:rFonts w:ascii="Times New Roman" w:eastAsia="SimSun" w:hAnsi="Times New Roman" w:cs="Times New Roman"/>
          <w:kern w:val="1"/>
          <w:lang w:val="es-ES" w:eastAsia="zh-CN" w:bidi="hi-IN"/>
        </w:rPr>
        <w:t>cumplimiento real y formal del</w:t>
      </w:r>
      <w:r w:rsidR="00B959C9" w:rsidRPr="00B817C0">
        <w:rPr>
          <w:rFonts w:ascii="Times New Roman" w:eastAsia="SimSun" w:hAnsi="Times New Roman" w:cs="Times New Roman"/>
          <w:kern w:val="1"/>
          <w:lang w:val="es-SV" w:eastAsia="zh-CN" w:bidi="hi-IN"/>
        </w:rPr>
        <w:t xml:space="preserve">  Principio </w:t>
      </w:r>
      <w:r w:rsidR="00EC1FD4" w:rsidRPr="00B817C0">
        <w:rPr>
          <w:rFonts w:ascii="Times New Roman" w:eastAsia="SimSun" w:hAnsi="Times New Roman" w:cs="Times New Roman"/>
          <w:kern w:val="1"/>
          <w:lang w:val="es-SV" w:eastAsia="zh-CN" w:bidi="hi-IN"/>
        </w:rPr>
        <w:t>de igualdad y no discriminación.</w:t>
      </w:r>
      <w:r w:rsidRPr="00B817C0">
        <w:rPr>
          <w:rFonts w:ascii="Times New Roman" w:eastAsia="SimSun" w:hAnsi="Times New Roman" w:cs="Times New Roman"/>
          <w:color w:val="000000" w:themeColor="text1"/>
          <w:kern w:val="1"/>
          <w:lang w:val="es-SV" w:eastAsia="zh-CN" w:bidi="hi-IN"/>
        </w:rPr>
        <w:t xml:space="preserve"> </w:t>
      </w:r>
      <w:r w:rsidR="00EC1FD4" w:rsidRPr="00B817C0">
        <w:rPr>
          <w:rFonts w:ascii="Times New Roman" w:eastAsia="SimSun" w:hAnsi="Times New Roman" w:cs="Times New Roman"/>
          <w:kern w:val="1"/>
          <w:lang w:val="es-SV" w:eastAsia="zh-CN" w:bidi="hi-IN"/>
        </w:rPr>
        <w:t>En</w:t>
      </w:r>
      <w:r w:rsidR="00B959C9" w:rsidRPr="00B817C0">
        <w:rPr>
          <w:rFonts w:ascii="Times New Roman" w:eastAsia="SimSun" w:hAnsi="Times New Roman" w:cs="Times New Roman"/>
          <w:kern w:val="1"/>
          <w:lang w:val="es-SV" w:eastAsia="zh-CN" w:bidi="hi-IN"/>
        </w:rPr>
        <w:t xml:space="preserve"> virtud de lo anterior, </w:t>
      </w:r>
      <w:r w:rsidR="00F34F11" w:rsidRPr="00B817C0">
        <w:rPr>
          <w:rFonts w:ascii="Times New Roman" w:eastAsia="SimSun" w:hAnsi="Times New Roman" w:cs="Times New Roman"/>
          <w:color w:val="000000" w:themeColor="text1"/>
          <w:kern w:val="1"/>
          <w:lang w:val="es-SV" w:eastAsia="zh-CN" w:bidi="hi-IN"/>
        </w:rPr>
        <w:t>en reunión sostenida entre el Señor Procurador</w:t>
      </w:r>
      <w:r w:rsidR="00B959C9" w:rsidRPr="00B817C0">
        <w:rPr>
          <w:rFonts w:ascii="Times New Roman" w:eastAsia="SimSun" w:hAnsi="Times New Roman" w:cs="Times New Roman"/>
          <w:color w:val="000000" w:themeColor="text1"/>
          <w:kern w:val="1"/>
          <w:lang w:val="es-SV" w:eastAsia="zh-CN" w:bidi="hi-IN"/>
        </w:rPr>
        <w:t xml:space="preserve"> para la Defensa de los Derechos Humanos de El Salvador,</w:t>
      </w:r>
      <w:r w:rsidR="00F34F11" w:rsidRPr="00B817C0">
        <w:rPr>
          <w:rFonts w:ascii="Times New Roman" w:eastAsia="SimSun" w:hAnsi="Times New Roman" w:cs="Times New Roman"/>
          <w:color w:val="000000" w:themeColor="text1"/>
          <w:kern w:val="1"/>
          <w:lang w:val="es-SV" w:eastAsia="zh-CN" w:bidi="hi-IN"/>
        </w:rPr>
        <w:t xml:space="preserve"> licenciado José Apolonio Tobar Serrano y las organizaciones que integran la Mesa</w:t>
      </w:r>
      <w:r w:rsidRPr="00B817C0">
        <w:rPr>
          <w:rFonts w:ascii="Times New Roman" w:eastAsia="SimSun" w:hAnsi="Times New Roman" w:cs="Times New Roman"/>
          <w:color w:val="000000" w:themeColor="text1"/>
          <w:kern w:val="1"/>
          <w:lang w:val="es-SV" w:eastAsia="zh-CN" w:bidi="hi-IN"/>
        </w:rPr>
        <w:t xml:space="preserve"> por una Ley de Identidad para las personas </w:t>
      </w:r>
      <w:proofErr w:type="spellStart"/>
      <w:r w:rsidRPr="00B817C0">
        <w:rPr>
          <w:rFonts w:ascii="Times New Roman" w:eastAsia="SimSun" w:hAnsi="Times New Roman" w:cs="Times New Roman"/>
          <w:color w:val="000000" w:themeColor="text1"/>
          <w:kern w:val="1"/>
          <w:lang w:val="es-SV" w:eastAsia="zh-CN" w:bidi="hi-IN"/>
        </w:rPr>
        <w:t>trans</w:t>
      </w:r>
      <w:proofErr w:type="spellEnd"/>
      <w:r w:rsidR="00F34F11" w:rsidRPr="00B817C0">
        <w:rPr>
          <w:rFonts w:ascii="Times New Roman" w:eastAsia="SimSun" w:hAnsi="Times New Roman" w:cs="Times New Roman"/>
          <w:color w:val="000000" w:themeColor="text1"/>
          <w:kern w:val="1"/>
          <w:lang w:val="es-SV" w:eastAsia="zh-CN" w:bidi="hi-IN"/>
        </w:rPr>
        <w:t>, en septiembre de 2020, el antes citado, les reiteró su apoyo en el acompañamiento e impulso de la discusión sana, apegada a derechos humanos y al principio de legalidad del tal proyecto de Ley.</w:t>
      </w:r>
    </w:p>
    <w:p w:rsidR="00B050AF" w:rsidRPr="00B817C0" w:rsidRDefault="00B050AF" w:rsidP="00B050A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lang w:val="es-ES"/>
        </w:rPr>
      </w:pPr>
      <w:r w:rsidRPr="00B817C0">
        <w:rPr>
          <w:rFonts w:ascii="Times New Roman" w:eastAsia="Times New Roman" w:hAnsi="Times New Roman" w:cs="Times New Roman"/>
          <w:color w:val="000000"/>
          <w:lang w:val="es-ES"/>
        </w:rPr>
        <w:t>¿Ha ratificado, firmado o adherido el Estado a tratados, declaraciones, programas o políticas regionales o internacionales de derechos humanos o a cualquier otro instrumento internacional destinado a hacer frente a la violencia y la discriminación basadas en la orientación sexual y la identidad de género que implique la aplicación de un enfoque de género (por ejemplo, la teoría del género, los enfoques basados en el género, la perspectiva de género, la incorporación de la perspectiva de género)?</w:t>
      </w:r>
    </w:p>
    <w:p w:rsidR="00B050AF" w:rsidRPr="00B817C0" w:rsidRDefault="00B050AF" w:rsidP="00B050AF">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lang w:val="es-ES"/>
        </w:rPr>
      </w:pPr>
    </w:p>
    <w:p w:rsidR="00B050AF" w:rsidRPr="00B817C0" w:rsidRDefault="00B050AF" w:rsidP="00B050AF">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lang w:val="es-ES"/>
        </w:rPr>
      </w:pPr>
      <w:r w:rsidRPr="00B817C0">
        <w:rPr>
          <w:rFonts w:ascii="Times New Roman" w:eastAsia="Times New Roman" w:hAnsi="Times New Roman" w:cs="Times New Roman"/>
          <w:color w:val="000000"/>
          <w:lang w:val="es-ES"/>
        </w:rPr>
        <w:t>En caso afirmativo, ¿ha llevado a cabo el Estado evaluaciones, valoraciones o recopilación de pruebas acerca de los efectos de la aplicación de esas medidas y, de ser así, cuáles son las principales tendencias identificadas?</w:t>
      </w:r>
    </w:p>
    <w:p w:rsidR="00B959C9" w:rsidRPr="00B817C0" w:rsidRDefault="00B050AF" w:rsidP="00B959C9">
      <w:pPr>
        <w:numPr>
          <w:ilvl w:val="1"/>
          <w:numId w:val="1"/>
        </w:numPr>
        <w:pBdr>
          <w:top w:val="nil"/>
          <w:left w:val="nil"/>
          <w:bottom w:val="nil"/>
          <w:right w:val="nil"/>
          <w:between w:val="nil"/>
        </w:pBdr>
        <w:spacing w:after="120" w:line="240" w:lineRule="auto"/>
        <w:jc w:val="both"/>
        <w:rPr>
          <w:rFonts w:ascii="Times New Roman" w:eastAsia="Times New Roman" w:hAnsi="Times New Roman" w:cs="Times New Roman"/>
          <w:color w:val="000000"/>
          <w:lang w:val="es-ES"/>
        </w:rPr>
      </w:pPr>
      <w:r w:rsidRPr="00B817C0">
        <w:rPr>
          <w:rFonts w:ascii="Times New Roman" w:eastAsia="Times New Roman" w:hAnsi="Times New Roman" w:cs="Times New Roman"/>
          <w:color w:val="000000"/>
          <w:lang w:val="es-ES"/>
        </w:rPr>
        <w:t>si no es así, sírvase proporcionar información sobre los motivos.</w:t>
      </w:r>
    </w:p>
    <w:p w:rsidR="00361657" w:rsidRPr="00B817C0" w:rsidRDefault="00361657" w:rsidP="00361657">
      <w:pPr>
        <w:pStyle w:val="Textoindependiente"/>
        <w:jc w:val="both"/>
        <w:rPr>
          <w:rFonts w:ascii="Times New Roman" w:eastAsia="Times New Roman" w:hAnsi="Times New Roman" w:cs="Times New Roman"/>
          <w:color w:val="000000"/>
          <w:lang w:val="es-SV" w:eastAsia="ar-SA"/>
        </w:rPr>
      </w:pPr>
      <w:r w:rsidRPr="00B817C0">
        <w:rPr>
          <w:rFonts w:ascii="Times New Roman" w:eastAsia="Times New Roman" w:hAnsi="Times New Roman" w:cs="Times New Roman"/>
          <w:color w:val="000000"/>
          <w:lang w:val="es-MX" w:eastAsia="ar-SA"/>
        </w:rPr>
        <w:t xml:space="preserve">A pesar de contar con instrumentos universales como </w:t>
      </w:r>
      <w:r w:rsidRPr="00B817C0">
        <w:rPr>
          <w:rFonts w:ascii="Times New Roman" w:eastAsia="SimSun" w:hAnsi="Times New Roman" w:cs="Times New Roman"/>
          <w:color w:val="000000" w:themeColor="text1"/>
          <w:kern w:val="1"/>
          <w:lang w:val="es-SV" w:eastAsia="zh-CN" w:bidi="hi-IN"/>
        </w:rPr>
        <w:t xml:space="preserve">los </w:t>
      </w:r>
      <w:r w:rsidRPr="00B817C0">
        <w:rPr>
          <w:rFonts w:ascii="Times New Roman" w:hAnsi="Times New Roman" w:cs="Times New Roman"/>
          <w:lang w:val="es-SV"/>
        </w:rPr>
        <w:t>Principios sobre la aplicación de la legislación internacional de derechos humanos en relación con la orientación sexual y la identidad de género, conocidos como Principios de Yogyakarta, persisten aún, espec</w:t>
      </w:r>
      <w:r w:rsidR="00EC1FD4" w:rsidRPr="00B817C0">
        <w:rPr>
          <w:rFonts w:ascii="Times New Roman" w:hAnsi="Times New Roman" w:cs="Times New Roman"/>
          <w:lang w:val="es-SV"/>
        </w:rPr>
        <w:t>ialmente en la población LGBTIQ</w:t>
      </w:r>
      <w:r w:rsidRPr="00B817C0">
        <w:rPr>
          <w:rFonts w:ascii="Times New Roman" w:hAnsi="Times New Roman" w:cs="Times New Roman"/>
          <w:lang w:val="es-SV"/>
        </w:rPr>
        <w:t xml:space="preserve"> de El Salvador, situaciones </w:t>
      </w:r>
      <w:r w:rsidRPr="00B817C0">
        <w:rPr>
          <w:rFonts w:ascii="Times New Roman" w:eastAsia="Times New Roman" w:hAnsi="Times New Roman" w:cs="Times New Roman"/>
          <w:color w:val="000000"/>
          <w:lang w:val="es-ES"/>
        </w:rPr>
        <w:t>de violencia y discriminación basadas en la orientación sexual y la identidad de género</w:t>
      </w:r>
      <w:r w:rsidRPr="00B817C0">
        <w:rPr>
          <w:rStyle w:val="Refdenotaalpie"/>
          <w:rFonts w:ascii="Times New Roman" w:eastAsia="Times New Roman" w:hAnsi="Times New Roman"/>
          <w:color w:val="000000"/>
          <w:lang w:val="es-ES"/>
        </w:rPr>
        <w:footnoteReference w:id="5"/>
      </w:r>
      <w:r w:rsidRPr="00B817C0">
        <w:rPr>
          <w:rFonts w:ascii="Times New Roman" w:eastAsia="Times New Roman" w:hAnsi="Times New Roman" w:cs="Times New Roman"/>
          <w:color w:val="000000"/>
          <w:lang w:val="es-ES"/>
        </w:rPr>
        <w:t xml:space="preserve">. </w:t>
      </w:r>
    </w:p>
    <w:p w:rsidR="00B050AF" w:rsidRPr="00B817C0" w:rsidRDefault="00361657" w:rsidP="00A24BDA">
      <w:pPr>
        <w:pStyle w:val="Textoindependiente"/>
        <w:jc w:val="both"/>
        <w:rPr>
          <w:rFonts w:ascii="Times New Roman" w:hAnsi="Times New Roman" w:cs="Times New Roman"/>
          <w:lang w:val="es-MX"/>
        </w:rPr>
      </w:pPr>
      <w:r w:rsidRPr="00B817C0">
        <w:rPr>
          <w:rFonts w:ascii="Times New Roman" w:eastAsia="Times New Roman" w:hAnsi="Times New Roman" w:cs="Times New Roman"/>
          <w:color w:val="000000"/>
          <w:lang w:val="es-MX" w:eastAsia="ar-SA"/>
        </w:rPr>
        <w:t xml:space="preserve">A nivel regional se cuenta con instrumentos como </w:t>
      </w:r>
      <w:r w:rsidRPr="00B817C0">
        <w:rPr>
          <w:rFonts w:ascii="Times New Roman" w:eastAsia="Times New Roman" w:hAnsi="Times New Roman" w:cs="Times New Roman"/>
          <w:lang w:val="es-MX"/>
        </w:rPr>
        <w:t>la Convención Interamericana contra el Racismo, la Discriminación Racial y Formas Conexas de Intolerancia y de la Convención Interamericana contra toda Forma de Discriminación e Intolerancia, ambas adoptadas el 5 de junio de 2013, en el 43° Periodo ordinario de Sesiones de la Asamblea General de la Organización de los Estados Americanos (OEA), tales Con</w:t>
      </w:r>
      <w:r w:rsidR="00CD5440" w:rsidRPr="00B817C0">
        <w:rPr>
          <w:rFonts w:ascii="Times New Roman" w:eastAsia="Times New Roman" w:hAnsi="Times New Roman" w:cs="Times New Roman"/>
          <w:lang w:val="es-MX"/>
        </w:rPr>
        <w:t>venciones a la fecha, no han sido suscritas</w:t>
      </w:r>
      <w:r w:rsidRPr="00B817C0">
        <w:rPr>
          <w:rFonts w:ascii="Times New Roman" w:eastAsia="Times New Roman" w:hAnsi="Times New Roman" w:cs="Times New Roman"/>
          <w:lang w:val="es-MX"/>
        </w:rPr>
        <w:t xml:space="preserve"> por el Estado salvadoreño como parte de su legislación interna, lo que</w:t>
      </w:r>
      <w:r w:rsidR="00CD5440" w:rsidRPr="00B817C0">
        <w:rPr>
          <w:rFonts w:ascii="Times New Roman" w:eastAsia="Times New Roman" w:hAnsi="Times New Roman" w:cs="Times New Roman"/>
          <w:lang w:val="es-MX"/>
        </w:rPr>
        <w:t xml:space="preserve"> esta</w:t>
      </w:r>
      <w:r w:rsidR="00BA1BCD" w:rsidRPr="00B817C0">
        <w:rPr>
          <w:rFonts w:ascii="Times New Roman" w:eastAsia="Times New Roman" w:hAnsi="Times New Roman" w:cs="Times New Roman"/>
          <w:lang w:val="es-MX"/>
        </w:rPr>
        <w:t xml:space="preserve"> Procuraduría ha recome</w:t>
      </w:r>
      <w:r w:rsidR="00FF7AB3" w:rsidRPr="00B817C0">
        <w:rPr>
          <w:rFonts w:ascii="Times New Roman" w:eastAsia="Times New Roman" w:hAnsi="Times New Roman" w:cs="Times New Roman"/>
          <w:lang w:val="es-MX"/>
        </w:rPr>
        <w:t>ndado</w:t>
      </w:r>
      <w:r w:rsidR="00FF7AB3" w:rsidRPr="00B817C0">
        <w:rPr>
          <w:rStyle w:val="Refdenotaalpie"/>
          <w:rFonts w:ascii="Times New Roman" w:eastAsia="Times New Roman" w:hAnsi="Times New Roman"/>
          <w:lang w:val="es-MX"/>
        </w:rPr>
        <w:footnoteReference w:id="6"/>
      </w:r>
      <w:r w:rsidR="00CD5440" w:rsidRPr="00B817C0">
        <w:rPr>
          <w:rFonts w:ascii="Times New Roman" w:eastAsia="Times New Roman" w:hAnsi="Times New Roman" w:cs="Times New Roman"/>
          <w:lang w:val="es-MX"/>
        </w:rPr>
        <w:t>,</w:t>
      </w:r>
      <w:r w:rsidR="00FF7AB3" w:rsidRPr="00B817C0">
        <w:rPr>
          <w:rFonts w:ascii="Times New Roman" w:eastAsia="Times New Roman" w:hAnsi="Times New Roman" w:cs="Times New Roman"/>
          <w:lang w:val="es-MX"/>
        </w:rPr>
        <w:t xml:space="preserve"> por ser </w:t>
      </w:r>
      <w:r w:rsidR="000B2FD8" w:rsidRPr="00B817C0">
        <w:rPr>
          <w:rFonts w:ascii="Times New Roman" w:eastAsia="Times New Roman" w:hAnsi="Times New Roman" w:cs="Times New Roman"/>
          <w:lang w:val="es-MX"/>
        </w:rPr>
        <w:t>necesario</w:t>
      </w:r>
      <w:r w:rsidRPr="00B817C0">
        <w:rPr>
          <w:rFonts w:ascii="Times New Roman" w:eastAsia="Times New Roman" w:hAnsi="Times New Roman" w:cs="Times New Roman"/>
          <w:lang w:val="es-MX"/>
        </w:rPr>
        <w:t xml:space="preserve"> </w:t>
      </w:r>
      <w:r w:rsidRPr="00B817C0">
        <w:rPr>
          <w:rFonts w:ascii="Times New Roman" w:hAnsi="Times New Roman" w:cs="Times New Roman"/>
          <w:lang w:val="es-MX"/>
        </w:rPr>
        <w:t>y</w:t>
      </w:r>
      <w:r w:rsidRPr="00B817C0">
        <w:rPr>
          <w:rFonts w:ascii="Times New Roman" w:eastAsia="Times New Roman" w:hAnsi="Times New Roman" w:cs="Times New Roman"/>
          <w:lang w:val="es-MX"/>
        </w:rPr>
        <w:t xml:space="preserve"> </w:t>
      </w:r>
      <w:r w:rsidRPr="00B817C0">
        <w:rPr>
          <w:rFonts w:ascii="Times New Roman" w:hAnsi="Times New Roman" w:cs="Times New Roman"/>
          <w:lang w:val="es-MX"/>
        </w:rPr>
        <w:t>prioritario,</w:t>
      </w:r>
      <w:r w:rsidR="00BA1BCD" w:rsidRPr="00B817C0">
        <w:rPr>
          <w:rFonts w:ascii="Times New Roman" w:eastAsia="Times New Roman" w:hAnsi="Times New Roman" w:cs="Times New Roman"/>
          <w:lang w:val="es-MX"/>
        </w:rPr>
        <w:t xml:space="preserve"> ya que la</w:t>
      </w:r>
      <w:r w:rsidRPr="00B817C0">
        <w:rPr>
          <w:rFonts w:ascii="Times New Roman" w:eastAsia="Times New Roman" w:hAnsi="Times New Roman" w:cs="Times New Roman"/>
          <w:lang w:val="es-MX"/>
        </w:rPr>
        <w:t xml:space="preserve"> inclusión </w:t>
      </w:r>
      <w:r w:rsidR="00EC1FD4" w:rsidRPr="00B817C0">
        <w:rPr>
          <w:rFonts w:ascii="Times New Roman" w:eastAsia="Times New Roman" w:hAnsi="Times New Roman" w:cs="Times New Roman"/>
          <w:lang w:val="es-MX"/>
        </w:rPr>
        <w:t>de tal nor</w:t>
      </w:r>
      <w:r w:rsidR="00BA1BCD" w:rsidRPr="00B817C0">
        <w:rPr>
          <w:rFonts w:ascii="Times New Roman" w:eastAsia="Times New Roman" w:hAnsi="Times New Roman" w:cs="Times New Roman"/>
          <w:lang w:val="es-MX"/>
        </w:rPr>
        <w:t>m</w:t>
      </w:r>
      <w:r w:rsidR="00EC1FD4" w:rsidRPr="00B817C0">
        <w:rPr>
          <w:rFonts w:ascii="Times New Roman" w:eastAsia="Times New Roman" w:hAnsi="Times New Roman" w:cs="Times New Roman"/>
          <w:lang w:val="es-MX"/>
        </w:rPr>
        <w:t>a</w:t>
      </w:r>
      <w:r w:rsidR="00BA1BCD" w:rsidRPr="00B817C0">
        <w:rPr>
          <w:rFonts w:ascii="Times New Roman" w:eastAsia="Times New Roman" w:hAnsi="Times New Roman" w:cs="Times New Roman"/>
          <w:lang w:val="es-MX"/>
        </w:rPr>
        <w:t xml:space="preserve">tiva </w:t>
      </w:r>
      <w:r w:rsidRPr="00B817C0">
        <w:rPr>
          <w:rFonts w:ascii="Times New Roman" w:eastAsia="Times New Roman" w:hAnsi="Times New Roman" w:cs="Times New Roman"/>
          <w:lang w:val="es-MX"/>
        </w:rPr>
        <w:t xml:space="preserve">en nuestro ordenamiento jurídico, dotaría de un marco especial de protección y garantía de los derechos de </w:t>
      </w:r>
      <w:r w:rsidRPr="00B817C0">
        <w:rPr>
          <w:rFonts w:ascii="Times New Roman" w:hAnsi="Times New Roman" w:cs="Times New Roman"/>
          <w:lang w:val="es-MX"/>
        </w:rPr>
        <w:t>grupos</w:t>
      </w:r>
      <w:r w:rsidRPr="00B817C0">
        <w:rPr>
          <w:rFonts w:ascii="Times New Roman" w:eastAsia="Times New Roman" w:hAnsi="Times New Roman" w:cs="Times New Roman"/>
          <w:lang w:val="es-MX"/>
        </w:rPr>
        <w:t xml:space="preserve"> </w:t>
      </w:r>
      <w:r w:rsidRPr="00B817C0">
        <w:rPr>
          <w:rFonts w:ascii="Times New Roman" w:hAnsi="Times New Roman" w:cs="Times New Roman"/>
          <w:lang w:val="es-MX"/>
        </w:rPr>
        <w:t>vulnerables</w:t>
      </w:r>
      <w:r w:rsidRPr="00B817C0">
        <w:rPr>
          <w:rFonts w:ascii="Times New Roman" w:eastAsia="Times New Roman" w:hAnsi="Times New Roman" w:cs="Times New Roman"/>
          <w:lang w:val="es-MX"/>
        </w:rPr>
        <w:t xml:space="preserve"> </w:t>
      </w:r>
      <w:r w:rsidRPr="00B817C0">
        <w:rPr>
          <w:rFonts w:ascii="Times New Roman" w:hAnsi="Times New Roman" w:cs="Times New Roman"/>
          <w:lang w:val="es-MX"/>
        </w:rPr>
        <w:t>como</w:t>
      </w:r>
      <w:r w:rsidRPr="00B817C0">
        <w:rPr>
          <w:rFonts w:ascii="Times New Roman" w:eastAsia="Times New Roman" w:hAnsi="Times New Roman" w:cs="Times New Roman"/>
          <w:lang w:val="es-MX"/>
        </w:rPr>
        <w:t xml:space="preserve"> </w:t>
      </w:r>
      <w:r w:rsidRPr="00B817C0">
        <w:rPr>
          <w:rFonts w:ascii="Times New Roman" w:hAnsi="Times New Roman" w:cs="Times New Roman"/>
          <w:lang w:val="es-MX"/>
        </w:rPr>
        <w:t>la</w:t>
      </w:r>
      <w:r w:rsidRPr="00B817C0">
        <w:rPr>
          <w:rFonts w:ascii="Times New Roman" w:eastAsia="Times New Roman" w:hAnsi="Times New Roman" w:cs="Times New Roman"/>
          <w:lang w:val="es-MX"/>
        </w:rPr>
        <w:t xml:space="preserve"> </w:t>
      </w:r>
      <w:r w:rsidRPr="00B817C0">
        <w:rPr>
          <w:rFonts w:ascii="Times New Roman" w:hAnsi="Times New Roman" w:cs="Times New Roman"/>
          <w:lang w:val="es-MX"/>
        </w:rPr>
        <w:t>población</w:t>
      </w:r>
      <w:r w:rsidRPr="00B817C0">
        <w:rPr>
          <w:rFonts w:ascii="Times New Roman" w:eastAsia="Times New Roman" w:hAnsi="Times New Roman" w:cs="Times New Roman"/>
          <w:lang w:val="es-MX"/>
        </w:rPr>
        <w:t xml:space="preserve"> </w:t>
      </w:r>
      <w:r w:rsidRPr="00B817C0">
        <w:rPr>
          <w:rFonts w:ascii="Times New Roman" w:hAnsi="Times New Roman" w:cs="Times New Roman"/>
          <w:lang w:val="es-MX"/>
        </w:rPr>
        <w:t>LGBTI</w:t>
      </w:r>
      <w:r w:rsidR="00EC1FD4" w:rsidRPr="00B817C0">
        <w:rPr>
          <w:rFonts w:ascii="Times New Roman" w:hAnsi="Times New Roman" w:cs="Times New Roman"/>
          <w:lang w:val="es-MX"/>
        </w:rPr>
        <w:t>Q</w:t>
      </w:r>
      <w:r w:rsidRPr="00B817C0">
        <w:rPr>
          <w:rFonts w:ascii="Times New Roman" w:eastAsia="Times New Roman" w:hAnsi="Times New Roman" w:cs="Times New Roman"/>
          <w:lang w:val="es-MX"/>
        </w:rPr>
        <w:t xml:space="preserve">;  </w:t>
      </w:r>
      <w:r w:rsidRPr="00B817C0">
        <w:rPr>
          <w:rFonts w:ascii="Times New Roman" w:hAnsi="Times New Roman" w:cs="Times New Roman"/>
          <w:lang w:val="es-MX"/>
        </w:rPr>
        <w:t>especialmente</w:t>
      </w:r>
      <w:r w:rsidRPr="00B817C0">
        <w:rPr>
          <w:rFonts w:ascii="Times New Roman" w:eastAsia="Times New Roman" w:hAnsi="Times New Roman" w:cs="Times New Roman"/>
          <w:lang w:val="es-MX"/>
        </w:rPr>
        <w:t xml:space="preserve"> de las víctimas directas o indirectas de </w:t>
      </w:r>
      <w:r w:rsidRPr="00B817C0">
        <w:rPr>
          <w:rFonts w:ascii="Times New Roman" w:hAnsi="Times New Roman" w:cs="Times New Roman"/>
          <w:lang w:val="es-MX"/>
        </w:rPr>
        <w:t>cualquier</w:t>
      </w:r>
      <w:r w:rsidRPr="00B817C0">
        <w:rPr>
          <w:rFonts w:ascii="Times New Roman" w:eastAsia="Times New Roman" w:hAnsi="Times New Roman" w:cs="Times New Roman"/>
          <w:lang w:val="es-MX"/>
        </w:rPr>
        <w:t xml:space="preserve"> </w:t>
      </w:r>
      <w:r w:rsidRPr="00B817C0">
        <w:rPr>
          <w:rFonts w:ascii="Times New Roman" w:hAnsi="Times New Roman" w:cs="Times New Roman"/>
          <w:lang w:val="es-MX"/>
        </w:rPr>
        <w:t>tipo</w:t>
      </w:r>
      <w:r w:rsidRPr="00B817C0">
        <w:rPr>
          <w:rFonts w:ascii="Times New Roman" w:eastAsia="Times New Roman" w:hAnsi="Times New Roman" w:cs="Times New Roman"/>
          <w:lang w:val="es-MX"/>
        </w:rPr>
        <w:t xml:space="preserve"> </w:t>
      </w:r>
      <w:r w:rsidRPr="00B817C0">
        <w:rPr>
          <w:rFonts w:ascii="Times New Roman" w:hAnsi="Times New Roman" w:cs="Times New Roman"/>
          <w:lang w:val="es-MX"/>
        </w:rPr>
        <w:t>de</w:t>
      </w:r>
      <w:r w:rsidRPr="00B817C0">
        <w:rPr>
          <w:rFonts w:ascii="Times New Roman" w:eastAsia="Times New Roman" w:hAnsi="Times New Roman" w:cs="Times New Roman"/>
          <w:lang w:val="es-MX"/>
        </w:rPr>
        <w:t xml:space="preserve"> </w:t>
      </w:r>
      <w:r w:rsidRPr="00B817C0">
        <w:rPr>
          <w:rFonts w:ascii="Times New Roman" w:hAnsi="Times New Roman" w:cs="Times New Roman"/>
          <w:lang w:val="es-MX"/>
        </w:rPr>
        <w:t>discriminación</w:t>
      </w:r>
      <w:r w:rsidRPr="00B817C0">
        <w:rPr>
          <w:rFonts w:ascii="Times New Roman" w:eastAsia="Times New Roman" w:hAnsi="Times New Roman" w:cs="Times New Roman"/>
          <w:lang w:val="es-MX"/>
        </w:rPr>
        <w:t xml:space="preserve"> </w:t>
      </w:r>
      <w:r w:rsidRPr="00B817C0">
        <w:rPr>
          <w:rFonts w:ascii="Times New Roman" w:hAnsi="Times New Roman" w:cs="Times New Roman"/>
          <w:lang w:val="es-MX"/>
        </w:rPr>
        <w:t>e</w:t>
      </w:r>
      <w:r w:rsidRPr="00B817C0">
        <w:rPr>
          <w:rFonts w:ascii="Times New Roman" w:eastAsia="Times New Roman" w:hAnsi="Times New Roman" w:cs="Times New Roman"/>
          <w:lang w:val="es-MX"/>
        </w:rPr>
        <w:t xml:space="preserve"> </w:t>
      </w:r>
      <w:r w:rsidRPr="00B817C0">
        <w:rPr>
          <w:rFonts w:ascii="Times New Roman" w:hAnsi="Times New Roman" w:cs="Times New Roman"/>
          <w:lang w:val="es-MX"/>
        </w:rPr>
        <w:t>intolerancia.</w:t>
      </w:r>
    </w:p>
    <w:p w:rsidR="00B050AF" w:rsidRPr="00B817C0" w:rsidRDefault="00B050AF" w:rsidP="00B050A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lang w:val="es-ES"/>
        </w:rPr>
      </w:pPr>
      <w:r w:rsidRPr="00B817C0">
        <w:rPr>
          <w:rFonts w:ascii="Times New Roman" w:eastAsia="Times New Roman" w:hAnsi="Times New Roman" w:cs="Times New Roman"/>
          <w:color w:val="000000"/>
          <w:lang w:val="es-ES"/>
        </w:rPr>
        <w:t xml:space="preserve">¿Qué tipos de información y data reúne el Estado para identificar las formas de violencia y discriminación a las que se enfrentan las personas por su orientación sexual e identidad de género? ¿Están los datos diseñados para captar las causas y las pautas de la violencia y la discriminación contra las lesbianas, los hombres homosexuales, las mujeres bisexuales, los hombres bisexuales, las mujeres </w:t>
      </w:r>
      <w:proofErr w:type="spellStart"/>
      <w:r w:rsidRPr="00B817C0">
        <w:rPr>
          <w:rFonts w:ascii="Times New Roman" w:eastAsia="Times New Roman" w:hAnsi="Times New Roman" w:cs="Times New Roman"/>
          <w:color w:val="000000"/>
          <w:lang w:val="es-ES"/>
        </w:rPr>
        <w:t>trans</w:t>
      </w:r>
      <w:proofErr w:type="spellEnd"/>
      <w:r w:rsidRPr="00B817C0">
        <w:rPr>
          <w:rFonts w:ascii="Times New Roman" w:eastAsia="Times New Roman" w:hAnsi="Times New Roman" w:cs="Times New Roman"/>
          <w:color w:val="000000"/>
          <w:lang w:val="es-ES"/>
        </w:rPr>
        <w:t xml:space="preserve">, los hombres </w:t>
      </w:r>
      <w:proofErr w:type="spellStart"/>
      <w:r w:rsidRPr="00B817C0">
        <w:rPr>
          <w:rFonts w:ascii="Times New Roman" w:eastAsia="Times New Roman" w:hAnsi="Times New Roman" w:cs="Times New Roman"/>
          <w:color w:val="000000"/>
          <w:lang w:val="es-ES"/>
        </w:rPr>
        <w:t>trans</w:t>
      </w:r>
      <w:proofErr w:type="spellEnd"/>
      <w:r w:rsidRPr="00B817C0">
        <w:rPr>
          <w:rFonts w:ascii="Times New Roman" w:eastAsia="Times New Roman" w:hAnsi="Times New Roman" w:cs="Times New Roman"/>
          <w:color w:val="000000"/>
          <w:lang w:val="es-ES"/>
        </w:rPr>
        <w:t xml:space="preserve"> y las personas género diversas?</w:t>
      </w:r>
    </w:p>
    <w:p w:rsidR="00B050AF" w:rsidRPr="00B817C0" w:rsidRDefault="00B050AF" w:rsidP="00B050AF">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lang w:val="es-ES"/>
        </w:rPr>
      </w:pPr>
    </w:p>
    <w:p w:rsidR="00B050AF" w:rsidRPr="00B817C0" w:rsidRDefault="00B050AF" w:rsidP="00B050AF">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lang w:val="es-ES"/>
        </w:rPr>
      </w:pPr>
      <w:r w:rsidRPr="00B817C0">
        <w:rPr>
          <w:rFonts w:ascii="Times New Roman" w:eastAsia="Times New Roman" w:hAnsi="Times New Roman" w:cs="Times New Roman"/>
          <w:color w:val="000000"/>
          <w:lang w:val="es-ES"/>
        </w:rPr>
        <w:t>¿Se adopta en este recabo de data un enfoque intersectorial (por ejemplo, la conexión de las múltiples categorías sociales de una persona para permitir un análisis más preciso (por ejemplo, la reunión de datos sobre personas LGBT por identidades como la raza, la edad, la condición nacional y el origen étnico)?</w:t>
      </w:r>
    </w:p>
    <w:p w:rsidR="00B050AF" w:rsidRPr="00B817C0" w:rsidRDefault="00B050AF" w:rsidP="00B050AF">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lang w:val="es-ES"/>
        </w:rPr>
      </w:pPr>
      <w:r w:rsidRPr="00B817C0">
        <w:rPr>
          <w:rFonts w:ascii="Times New Roman" w:eastAsia="Times New Roman" w:hAnsi="Times New Roman" w:cs="Times New Roman"/>
          <w:color w:val="000000"/>
          <w:lang w:val="es-ES"/>
        </w:rPr>
        <w:lastRenderedPageBreak/>
        <w:t>¿Incluyen la data información sobre la relación entre las víctimas y los autores de los delitos?</w:t>
      </w:r>
    </w:p>
    <w:p w:rsidR="001178FF" w:rsidRPr="00B817C0" w:rsidRDefault="00832B49" w:rsidP="001C523A">
      <w:pPr>
        <w:spacing w:after="120" w:line="240" w:lineRule="auto"/>
        <w:jc w:val="both"/>
        <w:rPr>
          <w:rFonts w:ascii="Times New Roman" w:hAnsi="Times New Roman" w:cs="Times New Roman"/>
          <w:lang w:val="es-SV"/>
        </w:rPr>
      </w:pPr>
      <w:r w:rsidRPr="00B817C0">
        <w:rPr>
          <w:rFonts w:ascii="Times New Roman" w:hAnsi="Times New Roman" w:cs="Times New Roman"/>
          <w:lang w:val="es-MX"/>
        </w:rPr>
        <w:t>N</w:t>
      </w:r>
      <w:r w:rsidR="001C523A" w:rsidRPr="00B817C0">
        <w:rPr>
          <w:rFonts w:ascii="Times New Roman" w:hAnsi="Times New Roman" w:cs="Times New Roman"/>
          <w:lang w:val="es-MX"/>
        </w:rPr>
        <w:t xml:space="preserve">o podemos </w:t>
      </w:r>
      <w:r w:rsidR="000B2FD8" w:rsidRPr="00B817C0">
        <w:rPr>
          <w:rFonts w:ascii="Times New Roman" w:hAnsi="Times New Roman" w:cs="Times New Roman"/>
          <w:lang w:val="es-MX"/>
        </w:rPr>
        <w:t xml:space="preserve">precisar </w:t>
      </w:r>
      <w:r w:rsidR="001C523A" w:rsidRPr="00B817C0">
        <w:rPr>
          <w:rFonts w:ascii="Times New Roman" w:hAnsi="Times New Roman" w:cs="Times New Roman"/>
          <w:lang w:val="es-MX"/>
        </w:rPr>
        <w:t xml:space="preserve">qué </w:t>
      </w:r>
      <w:r w:rsidR="001C523A" w:rsidRPr="00B817C0">
        <w:rPr>
          <w:rFonts w:ascii="Times New Roman" w:eastAsia="Times New Roman" w:hAnsi="Times New Roman" w:cs="Times New Roman"/>
          <w:color w:val="000000"/>
          <w:lang w:val="es-ES"/>
        </w:rPr>
        <w:t>tipos de información y data reúne el Estado</w:t>
      </w:r>
      <w:r w:rsidR="00A54EE9" w:rsidRPr="00B817C0">
        <w:rPr>
          <w:rFonts w:ascii="Times New Roman" w:eastAsia="Times New Roman" w:hAnsi="Times New Roman" w:cs="Times New Roman"/>
          <w:color w:val="000000"/>
          <w:lang w:val="es-ES"/>
        </w:rPr>
        <w:t xml:space="preserve"> salvadoreño</w:t>
      </w:r>
      <w:r w:rsidR="001C523A" w:rsidRPr="00B817C0">
        <w:rPr>
          <w:rFonts w:ascii="Times New Roman" w:eastAsia="Times New Roman" w:hAnsi="Times New Roman" w:cs="Times New Roman"/>
          <w:color w:val="000000"/>
          <w:lang w:val="es-ES"/>
        </w:rPr>
        <w:t xml:space="preserve"> para identificar las formas de violencia y discriminación a las que se enfrentan las personas por su orientación sexual e identidad de género</w:t>
      </w:r>
      <w:r w:rsidRPr="00B817C0">
        <w:rPr>
          <w:rFonts w:ascii="Times New Roman" w:eastAsia="Times New Roman" w:hAnsi="Times New Roman" w:cs="Times New Roman"/>
          <w:color w:val="000000"/>
          <w:lang w:val="es-ES"/>
        </w:rPr>
        <w:t xml:space="preserve">, ya que el antes citado, </w:t>
      </w:r>
      <w:r w:rsidR="001C523A" w:rsidRPr="00B817C0">
        <w:rPr>
          <w:rFonts w:ascii="Times New Roman" w:hAnsi="Times New Roman" w:cs="Times New Roman"/>
          <w:lang w:val="es-SV"/>
        </w:rPr>
        <w:t>no maneja una política, mecanismo u herramienta para la recopilación y gestión de datos sobre orientación sexual e</w:t>
      </w:r>
      <w:r w:rsidR="00A54EE9" w:rsidRPr="00B817C0">
        <w:rPr>
          <w:rFonts w:ascii="Times New Roman" w:hAnsi="Times New Roman" w:cs="Times New Roman"/>
          <w:lang w:val="es-SV"/>
        </w:rPr>
        <w:t xml:space="preserve"> identidad de género, por tanto, no es posible contar con datos oficiales</w:t>
      </w:r>
      <w:r w:rsidR="00A54EE9" w:rsidRPr="00B817C0">
        <w:rPr>
          <w:rFonts w:ascii="Times New Roman" w:eastAsia="Times New Roman" w:hAnsi="Times New Roman" w:cs="Times New Roman"/>
          <w:color w:val="000000"/>
          <w:lang w:val="es-ES"/>
        </w:rPr>
        <w:t xml:space="preserve">, </w:t>
      </w:r>
      <w:r w:rsidR="00A54EE9" w:rsidRPr="00B817C0">
        <w:rPr>
          <w:rFonts w:ascii="Times New Roman" w:hAnsi="Times New Roman" w:cs="Times New Roman"/>
          <w:lang w:val="es-SV"/>
        </w:rPr>
        <w:t xml:space="preserve">al no garantizar un sistema de captación de información </w:t>
      </w:r>
      <w:r w:rsidR="005B669E" w:rsidRPr="00B817C0">
        <w:rPr>
          <w:rFonts w:ascii="Times New Roman" w:hAnsi="Times New Roman" w:cs="Times New Roman"/>
          <w:lang w:val="es-SV"/>
        </w:rPr>
        <w:t xml:space="preserve">uniforme y </w:t>
      </w:r>
      <w:r w:rsidR="00A54EE9" w:rsidRPr="00B817C0">
        <w:rPr>
          <w:rFonts w:ascii="Times New Roman" w:hAnsi="Times New Roman" w:cs="Times New Roman"/>
          <w:lang w:val="es-SV"/>
        </w:rPr>
        <w:t>conforme a los estándares del derecho internacional de los  derechos humanos</w:t>
      </w:r>
      <w:r w:rsidR="00A54EE9" w:rsidRPr="00B817C0">
        <w:rPr>
          <w:rFonts w:ascii="Times New Roman" w:hAnsi="Times New Roman" w:cs="Times New Roman"/>
          <w:vertAlign w:val="superscript"/>
          <w:lang w:val="es-SV"/>
        </w:rPr>
        <w:footnoteReference w:id="7"/>
      </w:r>
      <w:r w:rsidR="001C523A" w:rsidRPr="00B817C0">
        <w:rPr>
          <w:rFonts w:ascii="Times New Roman" w:hAnsi="Times New Roman" w:cs="Times New Roman"/>
          <w:lang w:val="es-SV"/>
        </w:rPr>
        <w:t xml:space="preserve">, con tal vacío, los riesgos que se podrían correr </w:t>
      </w:r>
      <w:r w:rsidR="001178FF" w:rsidRPr="00B817C0">
        <w:rPr>
          <w:rFonts w:ascii="Times New Roman" w:hAnsi="Times New Roman" w:cs="Times New Roman"/>
          <w:lang w:val="es-SV"/>
        </w:rPr>
        <w:t xml:space="preserve">al manejarlos </w:t>
      </w:r>
      <w:r w:rsidR="001C523A" w:rsidRPr="00B817C0">
        <w:rPr>
          <w:rFonts w:ascii="Times New Roman" w:hAnsi="Times New Roman" w:cs="Times New Roman"/>
          <w:lang w:val="es-SV"/>
        </w:rPr>
        <w:t>de una manera inapropiada podrían ser</w:t>
      </w:r>
      <w:r w:rsidR="000B2FD8" w:rsidRPr="00B817C0">
        <w:rPr>
          <w:rFonts w:ascii="Times New Roman" w:hAnsi="Times New Roman" w:cs="Times New Roman"/>
          <w:lang w:val="es-SV"/>
        </w:rPr>
        <w:t>;</w:t>
      </w:r>
      <w:r w:rsidR="001C523A" w:rsidRPr="00B817C0">
        <w:rPr>
          <w:rFonts w:ascii="Times New Roman" w:hAnsi="Times New Roman" w:cs="Times New Roman"/>
          <w:lang w:val="es-SV"/>
        </w:rPr>
        <w:t xml:space="preserve"> l</w:t>
      </w:r>
      <w:r w:rsidR="005B669E" w:rsidRPr="00B817C0">
        <w:rPr>
          <w:rFonts w:ascii="Times New Roman" w:hAnsi="Times New Roman" w:cs="Times New Roman"/>
          <w:lang w:val="es-SV"/>
        </w:rPr>
        <w:t xml:space="preserve">a usencia de datos certeros, </w:t>
      </w:r>
      <w:r w:rsidR="001C523A" w:rsidRPr="00B817C0">
        <w:rPr>
          <w:rFonts w:ascii="Times New Roman" w:hAnsi="Times New Roman" w:cs="Times New Roman"/>
          <w:lang w:val="es-SV"/>
        </w:rPr>
        <w:t xml:space="preserve"> </w:t>
      </w:r>
      <w:proofErr w:type="spellStart"/>
      <w:r w:rsidR="001C523A" w:rsidRPr="00B817C0">
        <w:rPr>
          <w:rFonts w:ascii="Times New Roman" w:hAnsi="Times New Roman" w:cs="Times New Roman"/>
          <w:lang w:val="es-SV"/>
        </w:rPr>
        <w:t>invisibilizar</w:t>
      </w:r>
      <w:proofErr w:type="spellEnd"/>
      <w:r w:rsidR="001C523A" w:rsidRPr="00B817C0">
        <w:rPr>
          <w:rFonts w:ascii="Times New Roman" w:hAnsi="Times New Roman" w:cs="Times New Roman"/>
          <w:lang w:val="es-SV"/>
        </w:rPr>
        <w:t xml:space="preserve"> a  la población LGBTI</w:t>
      </w:r>
      <w:r w:rsidR="000B2FD8" w:rsidRPr="00B817C0">
        <w:rPr>
          <w:rFonts w:ascii="Times New Roman" w:hAnsi="Times New Roman" w:cs="Times New Roman"/>
          <w:lang w:val="es-SV"/>
        </w:rPr>
        <w:t>Q</w:t>
      </w:r>
      <w:r w:rsidR="00A54EE9" w:rsidRPr="00B817C0">
        <w:rPr>
          <w:rFonts w:ascii="Times New Roman" w:hAnsi="Times New Roman" w:cs="Times New Roman"/>
          <w:lang w:val="es-SV"/>
        </w:rPr>
        <w:t xml:space="preserve"> y </w:t>
      </w:r>
      <w:r w:rsidR="001C7D22" w:rsidRPr="00B817C0">
        <w:rPr>
          <w:rFonts w:ascii="Times New Roman" w:hAnsi="Times New Roman" w:cs="Times New Roman"/>
          <w:lang w:val="es-SV"/>
        </w:rPr>
        <w:t>la</w:t>
      </w:r>
      <w:r w:rsidR="001C523A" w:rsidRPr="00B817C0">
        <w:rPr>
          <w:rFonts w:ascii="Times New Roman" w:hAnsi="Times New Roman" w:cs="Times New Roman"/>
          <w:lang w:val="es-SV"/>
        </w:rPr>
        <w:t xml:space="preserve"> desconfianza justificable por tal colectivo a la hora de proporcionar </w:t>
      </w:r>
      <w:r w:rsidR="001C7D22" w:rsidRPr="00B817C0">
        <w:rPr>
          <w:rFonts w:ascii="Times New Roman" w:hAnsi="Times New Roman" w:cs="Times New Roman"/>
          <w:lang w:val="es-SV"/>
        </w:rPr>
        <w:t>información, a raíz de la situación de violencia, rechazo e intolerancia que les rodea</w:t>
      </w:r>
      <w:r w:rsidR="001C523A" w:rsidRPr="00B817C0">
        <w:rPr>
          <w:rFonts w:ascii="Times New Roman" w:hAnsi="Times New Roman" w:cs="Times New Roman"/>
          <w:lang w:val="es-SV"/>
        </w:rPr>
        <w:t xml:space="preserve">. </w:t>
      </w:r>
    </w:p>
    <w:p w:rsidR="001178FF" w:rsidRPr="00B817C0" w:rsidRDefault="001178FF" w:rsidP="001178FF">
      <w:pPr>
        <w:spacing w:after="200" w:line="240" w:lineRule="auto"/>
        <w:jc w:val="both"/>
        <w:rPr>
          <w:rFonts w:ascii="Times New Roman" w:hAnsi="Times New Roman" w:cs="Times New Roman"/>
          <w:lang w:val="es-SV"/>
        </w:rPr>
      </w:pPr>
      <w:r w:rsidRPr="00B817C0">
        <w:rPr>
          <w:rFonts w:ascii="Times New Roman" w:eastAsia="Times New Roman" w:hAnsi="Times New Roman" w:cs="Times New Roman"/>
          <w:lang w:val="es-SV"/>
        </w:rPr>
        <w:t xml:space="preserve">En ese sentido, </w:t>
      </w:r>
      <w:r w:rsidRPr="00B817C0">
        <w:rPr>
          <w:rFonts w:ascii="Times New Roman" w:hAnsi="Times New Roman" w:cs="Times New Roman"/>
          <w:lang w:val="es-SV"/>
        </w:rPr>
        <w:t>el Estado salvadoreño para comprender mejor la naturaleza y el alcance de la violencia, la discriminación y las disparidades en la salud, la educación, el trabajo, la participación cívica entre otras; que experimenta la población LGBTI</w:t>
      </w:r>
      <w:r w:rsidR="000B2FD8" w:rsidRPr="00B817C0">
        <w:rPr>
          <w:rFonts w:ascii="Times New Roman" w:hAnsi="Times New Roman" w:cs="Times New Roman"/>
          <w:lang w:val="es-SV"/>
        </w:rPr>
        <w:t>Q</w:t>
      </w:r>
      <w:r w:rsidRPr="00B817C0">
        <w:rPr>
          <w:rFonts w:ascii="Times New Roman" w:hAnsi="Times New Roman" w:cs="Times New Roman"/>
          <w:lang w:val="es-SV"/>
        </w:rPr>
        <w:t>, tendría que generar  políticas públicas de acercamiento, sensibilización, reconocimiento y participación de dicha población, así como, los mecanismos e instrumentos que posibiliten la obtención de datos cuantitativos y descriptivos certeros para evidenciar la dura realidad que enfrentan el día a día, pero lo más importante generar propuestas para contrarrestar esto.</w:t>
      </w:r>
    </w:p>
    <w:p w:rsidR="00B050AF" w:rsidRPr="00B817C0" w:rsidRDefault="001C523A" w:rsidP="00F242D1">
      <w:pPr>
        <w:spacing w:after="120" w:line="240" w:lineRule="auto"/>
        <w:jc w:val="both"/>
        <w:rPr>
          <w:rFonts w:ascii="Times New Roman" w:eastAsia="Times New Roman" w:hAnsi="Times New Roman" w:cs="Times New Roman"/>
          <w:i/>
          <w:color w:val="000000"/>
          <w:lang w:val="es-SV"/>
        </w:rPr>
      </w:pPr>
      <w:r w:rsidRPr="00B817C0">
        <w:rPr>
          <w:rFonts w:ascii="Times New Roman" w:hAnsi="Times New Roman" w:cs="Times New Roman"/>
          <w:lang w:val="es-SV"/>
        </w:rPr>
        <w:t xml:space="preserve">En aras de contribuir a erradicar lo anterior, </w:t>
      </w:r>
      <w:r w:rsidR="001178FF" w:rsidRPr="00B817C0">
        <w:rPr>
          <w:rFonts w:ascii="Times New Roman" w:hAnsi="Times New Roman" w:cs="Times New Roman"/>
          <w:lang w:val="es-SV"/>
        </w:rPr>
        <w:t>u</w:t>
      </w:r>
      <w:r w:rsidR="001C7D22" w:rsidRPr="00B817C0">
        <w:rPr>
          <w:rFonts w:ascii="Times New Roman" w:hAnsi="Times New Roman" w:cs="Times New Roman"/>
          <w:lang w:val="es-SV"/>
        </w:rPr>
        <w:t xml:space="preserve">na buena práctica de esta Procuraduría es que </w:t>
      </w:r>
      <w:r w:rsidRPr="00B817C0">
        <w:rPr>
          <w:rFonts w:ascii="Times New Roman" w:hAnsi="Times New Roman" w:cs="Times New Roman"/>
          <w:lang w:val="es-SV"/>
        </w:rPr>
        <w:t>al momento de recopilar datos sobre orientación sexual y expresión de género de personas LGBTI</w:t>
      </w:r>
      <w:r w:rsidR="000B2FD8" w:rsidRPr="00B817C0">
        <w:rPr>
          <w:rFonts w:ascii="Times New Roman" w:hAnsi="Times New Roman" w:cs="Times New Roman"/>
          <w:lang w:val="es-SV"/>
        </w:rPr>
        <w:t>Q</w:t>
      </w:r>
      <w:r w:rsidRPr="00B817C0">
        <w:rPr>
          <w:rFonts w:ascii="Times New Roman" w:hAnsi="Times New Roman" w:cs="Times New Roman"/>
          <w:lang w:val="es-SV"/>
        </w:rPr>
        <w:t>, especialmente en casos sobre violaciones a la integridad personal, derecho a la vida</w:t>
      </w:r>
      <w:r w:rsidR="001C7D22" w:rsidRPr="00B817C0">
        <w:rPr>
          <w:rFonts w:ascii="Times New Roman" w:hAnsi="Times New Roman" w:cs="Times New Roman"/>
          <w:lang w:val="es-SV"/>
        </w:rPr>
        <w:t>, cualquier forma de discriminación</w:t>
      </w:r>
      <w:r w:rsidRPr="00B817C0">
        <w:rPr>
          <w:rFonts w:ascii="Times New Roman" w:hAnsi="Times New Roman" w:cs="Times New Roman"/>
          <w:lang w:val="es-SV"/>
        </w:rPr>
        <w:t xml:space="preserve">, o al ser solicitado por el o la usuaria, en aras de salvaguardar a la víctima, denunciante, sus familiares, esta puede acogerse al derecho de confidencialidad, conforme al artículo 34 inciso final de la Ley de esta Procuraduría. Sumado a lo anterior, que al momento de </w:t>
      </w:r>
      <w:r w:rsidR="00F242D1" w:rsidRPr="00B817C0">
        <w:rPr>
          <w:rFonts w:ascii="Times New Roman" w:hAnsi="Times New Roman" w:cs="Times New Roman"/>
          <w:lang w:val="es-SV"/>
        </w:rPr>
        <w:t xml:space="preserve">registrar casos </w:t>
      </w:r>
      <w:r w:rsidRPr="00B817C0">
        <w:rPr>
          <w:rFonts w:ascii="Times New Roman" w:hAnsi="Times New Roman" w:cs="Times New Roman"/>
          <w:lang w:val="es-SV"/>
        </w:rPr>
        <w:t>en nuest</w:t>
      </w:r>
      <w:r w:rsidR="00310F1A" w:rsidRPr="00B817C0">
        <w:rPr>
          <w:rFonts w:ascii="Times New Roman" w:hAnsi="Times New Roman" w:cs="Times New Roman"/>
          <w:lang w:val="es-SV"/>
        </w:rPr>
        <w:t xml:space="preserve">ro Sistema Integrado de Gestión, </w:t>
      </w:r>
      <w:r w:rsidRPr="00B817C0">
        <w:rPr>
          <w:rFonts w:ascii="Times New Roman" w:hAnsi="Times New Roman" w:cs="Times New Roman"/>
          <w:lang w:val="es-SV"/>
        </w:rPr>
        <w:t>contamos con la segregación por grupos en condiciones de vulnerabilidad, incluyendo en estos a la población LGBTI</w:t>
      </w:r>
      <w:r w:rsidR="000B2FD8" w:rsidRPr="00B817C0">
        <w:rPr>
          <w:rFonts w:ascii="Times New Roman" w:hAnsi="Times New Roman" w:cs="Times New Roman"/>
          <w:lang w:val="es-SV"/>
        </w:rPr>
        <w:t>Q</w:t>
      </w:r>
      <w:r w:rsidRPr="00B817C0">
        <w:rPr>
          <w:rFonts w:ascii="Times New Roman" w:hAnsi="Times New Roman" w:cs="Times New Roman"/>
          <w:lang w:val="es-SV"/>
        </w:rPr>
        <w:t>.</w:t>
      </w:r>
    </w:p>
    <w:p w:rsidR="00B050AF" w:rsidRPr="00B817C0" w:rsidRDefault="00B050AF" w:rsidP="00E11516">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color w:val="000000"/>
          <w:lang w:val="es-ES"/>
        </w:rPr>
      </w:pPr>
      <w:r w:rsidRPr="00B817C0">
        <w:rPr>
          <w:rFonts w:ascii="Times New Roman" w:eastAsia="Times New Roman" w:hAnsi="Times New Roman" w:cs="Times New Roman"/>
          <w:color w:val="000000"/>
          <w:lang w:val="es-ES"/>
        </w:rPr>
        <w:t>¿Se imparte una educación sexual integral en las escuelas?</w:t>
      </w:r>
    </w:p>
    <w:p w:rsidR="00B050AF" w:rsidRPr="00B817C0" w:rsidRDefault="00B050AF" w:rsidP="00B050AF">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lang w:val="es-ES"/>
        </w:rPr>
      </w:pPr>
      <w:r w:rsidRPr="00B817C0">
        <w:rPr>
          <w:rFonts w:ascii="Times New Roman" w:eastAsia="Times New Roman" w:hAnsi="Times New Roman" w:cs="Times New Roman"/>
          <w:color w:val="000000"/>
          <w:lang w:val="es-ES"/>
        </w:rPr>
        <w:t>En caso afirmativo, por favor proporcione información sobre los programas respectivos. Sírvase proporcionar ejemplos (por ejemplo, copias de los planes de estudio, citas de las políticas).</w:t>
      </w:r>
    </w:p>
    <w:p w:rsidR="00B050AF" w:rsidRPr="00B817C0" w:rsidRDefault="00B050AF" w:rsidP="00B050AF">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lang w:val="es-ES"/>
        </w:rPr>
      </w:pPr>
      <w:r w:rsidRPr="00B817C0">
        <w:rPr>
          <w:rFonts w:ascii="Times New Roman" w:eastAsia="Times New Roman" w:hAnsi="Times New Roman" w:cs="Times New Roman"/>
          <w:color w:val="000000"/>
          <w:lang w:val="es-ES"/>
        </w:rPr>
        <w:t>En caso negativo, ¿hay esfuerzos desplegados por el Estado para establecer y promover una educación sexual integral, que incorpore diversas perspectivas de orientación sexual e identidad de género? ¿Cuáles han sido los obstáculos para adoptar tales políticas o programas? Asimismo, ¿el Estado está adoptando alguna medida alternativa?</w:t>
      </w:r>
    </w:p>
    <w:p w:rsidR="001C7D22" w:rsidRPr="00B817C0" w:rsidRDefault="001C7D22" w:rsidP="001C7D22">
      <w:pPr>
        <w:pBdr>
          <w:top w:val="nil"/>
          <w:left w:val="nil"/>
          <w:bottom w:val="nil"/>
          <w:right w:val="nil"/>
          <w:between w:val="nil"/>
        </w:pBdr>
        <w:spacing w:after="0" w:line="240" w:lineRule="auto"/>
        <w:jc w:val="both"/>
        <w:rPr>
          <w:rFonts w:ascii="Times New Roman" w:eastAsia="Times New Roman" w:hAnsi="Times New Roman" w:cs="Times New Roman"/>
          <w:color w:val="000000"/>
          <w:lang w:val="es-ES"/>
        </w:rPr>
      </w:pPr>
    </w:p>
    <w:p w:rsidR="00326DA5" w:rsidRPr="00B817C0" w:rsidRDefault="00E11516" w:rsidP="005279C6">
      <w:pPr>
        <w:pBdr>
          <w:top w:val="nil"/>
          <w:left w:val="nil"/>
          <w:bottom w:val="nil"/>
          <w:right w:val="nil"/>
          <w:between w:val="nil"/>
        </w:pBdr>
        <w:spacing w:after="120" w:line="240" w:lineRule="auto"/>
        <w:jc w:val="both"/>
        <w:rPr>
          <w:rFonts w:ascii="Times New Roman" w:eastAsia="Times New Roman" w:hAnsi="Times New Roman" w:cs="Times New Roman"/>
          <w:color w:val="000000"/>
          <w:lang w:val="es-ES"/>
        </w:rPr>
      </w:pPr>
      <w:r w:rsidRPr="00B817C0">
        <w:rPr>
          <w:rFonts w:ascii="Times New Roman" w:eastAsia="Times New Roman" w:hAnsi="Times New Roman" w:cs="Times New Roman"/>
          <w:color w:val="000000"/>
          <w:lang w:val="es-ES"/>
        </w:rPr>
        <w:t>L</w:t>
      </w:r>
      <w:r w:rsidR="001C7D22" w:rsidRPr="00B817C0">
        <w:rPr>
          <w:rFonts w:ascii="Times New Roman" w:eastAsia="Times New Roman" w:hAnsi="Times New Roman" w:cs="Times New Roman"/>
          <w:color w:val="000000"/>
          <w:lang w:val="es-ES"/>
        </w:rPr>
        <w:t>a</w:t>
      </w:r>
      <w:r w:rsidRPr="00B817C0">
        <w:rPr>
          <w:rFonts w:ascii="Times New Roman" w:eastAsia="Times New Roman" w:hAnsi="Times New Roman" w:cs="Times New Roman"/>
          <w:color w:val="000000"/>
          <w:lang w:val="es-ES"/>
        </w:rPr>
        <w:t xml:space="preserve"> enseñanza de</w:t>
      </w:r>
      <w:r w:rsidR="001C7D22" w:rsidRPr="00B817C0">
        <w:rPr>
          <w:rFonts w:ascii="Times New Roman" w:eastAsia="Times New Roman" w:hAnsi="Times New Roman" w:cs="Times New Roman"/>
          <w:color w:val="000000"/>
          <w:lang w:val="es-ES"/>
        </w:rPr>
        <w:t xml:space="preserve"> educación </w:t>
      </w:r>
      <w:r w:rsidR="008A35E7" w:rsidRPr="00B817C0">
        <w:rPr>
          <w:rFonts w:ascii="Times New Roman" w:eastAsia="Times New Roman" w:hAnsi="Times New Roman" w:cs="Times New Roman"/>
          <w:color w:val="000000"/>
          <w:lang w:val="es-ES"/>
        </w:rPr>
        <w:t xml:space="preserve">sexual integral en las escuelas, </w:t>
      </w:r>
      <w:r w:rsidRPr="00B817C0">
        <w:rPr>
          <w:rFonts w:ascii="Times New Roman" w:eastAsia="Times New Roman" w:hAnsi="Times New Roman" w:cs="Times New Roman"/>
          <w:color w:val="000000"/>
          <w:lang w:val="es-ES"/>
        </w:rPr>
        <w:t xml:space="preserve"> para el Estado salvadoreño </w:t>
      </w:r>
      <w:r w:rsidR="008A35E7" w:rsidRPr="00B817C0">
        <w:rPr>
          <w:rFonts w:ascii="Times New Roman" w:eastAsia="Times New Roman" w:hAnsi="Times New Roman" w:cs="Times New Roman"/>
          <w:color w:val="000000"/>
          <w:lang w:val="es-ES"/>
        </w:rPr>
        <w:t>no ha sido una prioridad</w:t>
      </w:r>
      <w:r w:rsidRPr="00B817C0">
        <w:rPr>
          <w:rFonts w:ascii="Times New Roman" w:eastAsia="Times New Roman" w:hAnsi="Times New Roman" w:cs="Times New Roman"/>
          <w:color w:val="000000"/>
          <w:lang w:val="es-ES"/>
        </w:rPr>
        <w:t>, tampoco el</w:t>
      </w:r>
      <w:r w:rsidR="008A35E7" w:rsidRPr="00B817C0">
        <w:rPr>
          <w:rFonts w:ascii="Times New Roman" w:eastAsia="Times New Roman" w:hAnsi="Times New Roman" w:cs="Times New Roman"/>
          <w:color w:val="000000"/>
          <w:lang w:val="es-ES"/>
        </w:rPr>
        <w:t xml:space="preserve"> lograr un</w:t>
      </w:r>
      <w:r w:rsidR="00F33C6B" w:rsidRPr="00B817C0">
        <w:rPr>
          <w:rFonts w:ascii="Times New Roman" w:eastAsia="Times New Roman" w:hAnsi="Times New Roman" w:cs="Times New Roman"/>
          <w:color w:val="000000"/>
          <w:lang w:val="es-ES"/>
        </w:rPr>
        <w:t xml:space="preserve"> enfoque de inclusión de grupos vulnerables</w:t>
      </w:r>
      <w:r w:rsidRPr="00B817C0">
        <w:rPr>
          <w:rFonts w:ascii="Times New Roman" w:eastAsia="Times New Roman" w:hAnsi="Times New Roman" w:cs="Times New Roman"/>
          <w:color w:val="000000"/>
          <w:lang w:val="es-ES"/>
        </w:rPr>
        <w:t xml:space="preserve"> en el</w:t>
      </w:r>
      <w:r w:rsidR="008A35E7" w:rsidRPr="00B817C0">
        <w:rPr>
          <w:rFonts w:ascii="Times New Roman" w:eastAsia="Times New Roman" w:hAnsi="Times New Roman" w:cs="Times New Roman"/>
          <w:color w:val="000000"/>
          <w:lang w:val="es-ES"/>
        </w:rPr>
        <w:t xml:space="preserve"> sistema educativo nacional</w:t>
      </w:r>
      <w:r w:rsidR="00F33C6B" w:rsidRPr="00B817C0">
        <w:rPr>
          <w:rFonts w:ascii="Times New Roman" w:eastAsia="Times New Roman" w:hAnsi="Times New Roman" w:cs="Times New Roman"/>
          <w:color w:val="000000"/>
          <w:lang w:val="es-ES"/>
        </w:rPr>
        <w:t>, en este caso</w:t>
      </w:r>
      <w:r w:rsidR="008A35E7" w:rsidRPr="00B817C0">
        <w:rPr>
          <w:rFonts w:ascii="Times New Roman" w:eastAsia="Times New Roman" w:hAnsi="Times New Roman" w:cs="Times New Roman"/>
          <w:color w:val="000000"/>
          <w:lang w:val="es-ES"/>
        </w:rPr>
        <w:t xml:space="preserve">, alcanzar un nivel de educación que incorpore diversas perspectivas de </w:t>
      </w:r>
      <w:r w:rsidR="008F6216" w:rsidRPr="00B817C0">
        <w:rPr>
          <w:rFonts w:ascii="Times New Roman" w:eastAsia="Times New Roman" w:hAnsi="Times New Roman" w:cs="Times New Roman"/>
          <w:color w:val="000000"/>
          <w:lang w:val="es-ES"/>
        </w:rPr>
        <w:t xml:space="preserve">la </w:t>
      </w:r>
      <w:r w:rsidR="008A35E7" w:rsidRPr="00B817C0">
        <w:rPr>
          <w:rFonts w:ascii="Times New Roman" w:eastAsia="Times New Roman" w:hAnsi="Times New Roman" w:cs="Times New Roman"/>
          <w:color w:val="000000"/>
          <w:lang w:val="es-ES"/>
        </w:rPr>
        <w:t>orientación sexual, identidad y expresión de género de la población LGBTIQ</w:t>
      </w:r>
      <w:r w:rsidR="00F33C6B" w:rsidRPr="00B817C0">
        <w:rPr>
          <w:rFonts w:ascii="Times New Roman" w:eastAsia="Times New Roman" w:hAnsi="Times New Roman" w:cs="Times New Roman"/>
          <w:color w:val="000000"/>
          <w:lang w:val="es-ES"/>
        </w:rPr>
        <w:t xml:space="preserve">, </w:t>
      </w:r>
      <w:r w:rsidR="008A35E7" w:rsidRPr="00B817C0">
        <w:rPr>
          <w:rFonts w:ascii="Times New Roman" w:eastAsia="Times New Roman" w:hAnsi="Times New Roman" w:cs="Times New Roman"/>
          <w:color w:val="000000"/>
          <w:lang w:val="es-ES"/>
        </w:rPr>
        <w:t>lo que ha obstaculizado</w:t>
      </w:r>
      <w:r w:rsidR="008A35E7" w:rsidRPr="00B817C0">
        <w:rPr>
          <w:rFonts w:ascii="Times New Roman" w:hAnsi="Times New Roman" w:cs="Times New Roman"/>
          <w:lang w:val="es-SV"/>
        </w:rPr>
        <w:t xml:space="preserve"> </w:t>
      </w:r>
      <w:r w:rsidRPr="00B817C0">
        <w:rPr>
          <w:rFonts w:ascii="Times New Roman" w:hAnsi="Times New Roman" w:cs="Times New Roman"/>
          <w:lang w:val="es-SV"/>
        </w:rPr>
        <w:t xml:space="preserve">el </w:t>
      </w:r>
      <w:r w:rsidR="008A35E7" w:rsidRPr="00B817C0">
        <w:rPr>
          <w:rFonts w:ascii="Times New Roman" w:hAnsi="Times New Roman" w:cs="Times New Roman"/>
          <w:lang w:val="es-SV"/>
        </w:rPr>
        <w:t>enfoque de transversalidad, como una</w:t>
      </w:r>
      <w:r w:rsidR="00F33C6B" w:rsidRPr="00B817C0">
        <w:rPr>
          <w:rFonts w:ascii="Times New Roman" w:hAnsi="Times New Roman" w:cs="Times New Roman"/>
          <w:lang w:val="es-SV"/>
        </w:rPr>
        <w:t xml:space="preserve"> de las estrategias pedagógicas </w:t>
      </w:r>
      <w:r w:rsidR="008A35E7" w:rsidRPr="00B817C0">
        <w:rPr>
          <w:rFonts w:ascii="Times New Roman" w:hAnsi="Times New Roman" w:cs="Times New Roman"/>
          <w:lang w:val="es-SV"/>
        </w:rPr>
        <w:t>viable</w:t>
      </w:r>
      <w:r w:rsidR="00F33C6B" w:rsidRPr="00B817C0">
        <w:rPr>
          <w:rFonts w:ascii="Times New Roman" w:hAnsi="Times New Roman" w:cs="Times New Roman"/>
          <w:lang w:val="es-SV"/>
        </w:rPr>
        <w:t>s para organizar los procesos de enseñanza-aprendizaje e</w:t>
      </w:r>
      <w:r w:rsidR="00F539CA" w:rsidRPr="00B817C0">
        <w:rPr>
          <w:rFonts w:ascii="Times New Roman" w:hAnsi="Times New Roman" w:cs="Times New Roman"/>
          <w:lang w:val="es-SV"/>
        </w:rPr>
        <w:t xml:space="preserve">n la educación </w:t>
      </w:r>
      <w:r w:rsidRPr="00B817C0">
        <w:rPr>
          <w:rFonts w:ascii="Times New Roman" w:hAnsi="Times New Roman" w:cs="Times New Roman"/>
          <w:lang w:val="es-SV"/>
        </w:rPr>
        <w:t xml:space="preserve"> sexual </w:t>
      </w:r>
      <w:r w:rsidR="008A35E7" w:rsidRPr="00B817C0">
        <w:rPr>
          <w:rFonts w:ascii="Times New Roman" w:hAnsi="Times New Roman" w:cs="Times New Roman"/>
          <w:lang w:val="es-SV"/>
        </w:rPr>
        <w:t xml:space="preserve">integral, </w:t>
      </w:r>
      <w:r w:rsidR="008A35E7" w:rsidRPr="00B817C0">
        <w:rPr>
          <w:rFonts w:ascii="Times New Roman" w:eastAsia="Times New Roman" w:hAnsi="Times New Roman" w:cs="Times New Roman"/>
          <w:color w:val="000000"/>
          <w:lang w:val="es-ES"/>
        </w:rPr>
        <w:t>sumado</w:t>
      </w:r>
      <w:r w:rsidRPr="00B817C0">
        <w:rPr>
          <w:rFonts w:ascii="Times New Roman" w:eastAsia="Times New Roman" w:hAnsi="Times New Roman" w:cs="Times New Roman"/>
          <w:color w:val="000000"/>
          <w:lang w:val="es-ES"/>
        </w:rPr>
        <w:t xml:space="preserve"> a ello</w:t>
      </w:r>
      <w:r w:rsidR="008A35E7" w:rsidRPr="00B817C0">
        <w:rPr>
          <w:rFonts w:ascii="Times New Roman" w:eastAsia="Times New Roman" w:hAnsi="Times New Roman" w:cs="Times New Roman"/>
          <w:color w:val="000000"/>
          <w:lang w:val="es-ES"/>
        </w:rPr>
        <w:t xml:space="preserve">, los prejuicios sociales, la cultura patriarcal </w:t>
      </w:r>
      <w:r w:rsidR="000405E0" w:rsidRPr="00B817C0">
        <w:rPr>
          <w:rFonts w:ascii="Times New Roman" w:eastAsia="Times New Roman" w:hAnsi="Times New Roman" w:cs="Times New Roman"/>
          <w:color w:val="000000"/>
          <w:lang w:val="es-ES"/>
        </w:rPr>
        <w:t xml:space="preserve">y la </w:t>
      </w:r>
      <w:proofErr w:type="spellStart"/>
      <w:r w:rsidR="000405E0" w:rsidRPr="00B817C0">
        <w:rPr>
          <w:rFonts w:ascii="Times New Roman" w:eastAsia="Times New Roman" w:hAnsi="Times New Roman" w:cs="Times New Roman"/>
          <w:color w:val="000000"/>
          <w:lang w:val="es-ES"/>
        </w:rPr>
        <w:t>heteronormatividad</w:t>
      </w:r>
      <w:proofErr w:type="spellEnd"/>
      <w:r w:rsidR="000405E0" w:rsidRPr="00B817C0">
        <w:rPr>
          <w:rStyle w:val="Refdenotaalpie"/>
          <w:rFonts w:ascii="Times New Roman" w:eastAsia="Times New Roman" w:hAnsi="Times New Roman"/>
          <w:color w:val="000000"/>
          <w:lang w:val="es-ES"/>
        </w:rPr>
        <w:footnoteReference w:id="8"/>
      </w:r>
      <w:r w:rsidR="000405E0" w:rsidRPr="00B817C0">
        <w:rPr>
          <w:rFonts w:ascii="Times New Roman" w:eastAsia="Times New Roman" w:hAnsi="Times New Roman" w:cs="Times New Roman"/>
          <w:color w:val="000000"/>
          <w:lang w:val="es-ES"/>
        </w:rPr>
        <w:t xml:space="preserve"> que nos rodea como sociedad.</w:t>
      </w:r>
    </w:p>
    <w:p w:rsidR="00B050AF" w:rsidRPr="00B817C0" w:rsidRDefault="005279C6" w:rsidP="007D1E93">
      <w:pPr>
        <w:pStyle w:val="Default"/>
        <w:spacing w:after="120"/>
        <w:jc w:val="both"/>
        <w:rPr>
          <w:rFonts w:ascii="Times New Roman" w:hAnsi="Times New Roman" w:cs="Times New Roman"/>
          <w:color w:val="000000" w:themeColor="text1"/>
          <w:sz w:val="22"/>
          <w:szCs w:val="22"/>
        </w:rPr>
      </w:pPr>
      <w:r w:rsidRPr="00B817C0">
        <w:rPr>
          <w:rFonts w:ascii="Times New Roman" w:eastAsia="Times New Roman" w:hAnsi="Times New Roman" w:cs="Times New Roman"/>
          <w:color w:val="000000" w:themeColor="text1"/>
          <w:sz w:val="22"/>
          <w:szCs w:val="22"/>
          <w:lang w:val="es-ES"/>
        </w:rPr>
        <w:lastRenderedPageBreak/>
        <w:t>Con respecto de los derechos sexuales y reproductivos como parte de una educación sexual integral en las escuelas, además de haber sido un debate de larga data por la sociedad salvadoreña ultraconservadora</w:t>
      </w:r>
      <w:r w:rsidR="00E11516" w:rsidRPr="00B817C0">
        <w:rPr>
          <w:rFonts w:ascii="Times New Roman" w:eastAsia="Times New Roman" w:hAnsi="Times New Roman" w:cs="Times New Roman"/>
          <w:color w:val="000000" w:themeColor="text1"/>
          <w:sz w:val="22"/>
          <w:szCs w:val="22"/>
          <w:lang w:val="es-ES"/>
        </w:rPr>
        <w:t xml:space="preserve"> su </w:t>
      </w:r>
      <w:r w:rsidR="00BE0216">
        <w:rPr>
          <w:rFonts w:ascii="Times New Roman" w:eastAsia="Times New Roman" w:hAnsi="Times New Roman" w:cs="Times New Roman"/>
          <w:color w:val="000000" w:themeColor="text1"/>
          <w:sz w:val="22"/>
          <w:szCs w:val="22"/>
          <w:lang w:val="es-ES"/>
        </w:rPr>
        <w:t xml:space="preserve">enseñanza y </w:t>
      </w:r>
      <w:r w:rsidR="00E11516" w:rsidRPr="00B817C0">
        <w:rPr>
          <w:rFonts w:ascii="Times New Roman" w:eastAsia="Times New Roman" w:hAnsi="Times New Roman" w:cs="Times New Roman"/>
          <w:color w:val="000000" w:themeColor="text1"/>
          <w:sz w:val="22"/>
          <w:szCs w:val="22"/>
          <w:lang w:val="es-ES"/>
        </w:rPr>
        <w:t>aprendizaje</w:t>
      </w:r>
      <w:r w:rsidRPr="00B817C0">
        <w:rPr>
          <w:rFonts w:ascii="Times New Roman" w:eastAsia="Times New Roman" w:hAnsi="Times New Roman" w:cs="Times New Roman"/>
          <w:color w:val="000000" w:themeColor="text1"/>
          <w:sz w:val="22"/>
          <w:szCs w:val="22"/>
          <w:lang w:val="es-ES"/>
        </w:rPr>
        <w:t xml:space="preserve">, </w:t>
      </w:r>
      <w:r w:rsidRPr="00B817C0">
        <w:rPr>
          <w:rFonts w:ascii="Times New Roman" w:hAnsi="Times New Roman" w:cs="Times New Roman"/>
          <w:color w:val="000000" w:themeColor="text1"/>
          <w:sz w:val="22"/>
          <w:szCs w:val="22"/>
          <w:lang w:val="es-ES" w:eastAsia="es-ES"/>
        </w:rPr>
        <w:t xml:space="preserve">en la mayoría de los casos, son reconocidos como derechos propios de la mujeres adultas, jóvenes y niñas, dejando en una situación de exclusión a las mujeres </w:t>
      </w:r>
      <w:proofErr w:type="spellStart"/>
      <w:r w:rsidRPr="00B817C0">
        <w:rPr>
          <w:rFonts w:ascii="Times New Roman" w:hAnsi="Times New Roman" w:cs="Times New Roman"/>
          <w:color w:val="000000" w:themeColor="text1"/>
          <w:sz w:val="22"/>
          <w:szCs w:val="22"/>
          <w:lang w:val="es-ES" w:eastAsia="es-ES"/>
        </w:rPr>
        <w:t>tra</w:t>
      </w:r>
      <w:r w:rsidR="00E11516" w:rsidRPr="00B817C0">
        <w:rPr>
          <w:rFonts w:ascii="Times New Roman" w:hAnsi="Times New Roman" w:cs="Times New Roman"/>
          <w:color w:val="000000" w:themeColor="text1"/>
          <w:sz w:val="22"/>
          <w:szCs w:val="22"/>
          <w:lang w:val="es-ES" w:eastAsia="es-ES"/>
        </w:rPr>
        <w:t>n</w:t>
      </w:r>
      <w:r w:rsidRPr="00B817C0">
        <w:rPr>
          <w:rFonts w:ascii="Times New Roman" w:hAnsi="Times New Roman" w:cs="Times New Roman"/>
          <w:color w:val="000000" w:themeColor="text1"/>
          <w:sz w:val="22"/>
          <w:szCs w:val="22"/>
          <w:lang w:val="es-ES" w:eastAsia="es-ES"/>
        </w:rPr>
        <w:t>s</w:t>
      </w:r>
      <w:proofErr w:type="spellEnd"/>
      <w:r w:rsidRPr="00B817C0">
        <w:rPr>
          <w:rFonts w:ascii="Times New Roman" w:hAnsi="Times New Roman" w:cs="Times New Roman"/>
          <w:color w:val="000000" w:themeColor="text1"/>
          <w:sz w:val="22"/>
          <w:szCs w:val="22"/>
          <w:lang w:val="es-ES" w:eastAsia="es-ES"/>
        </w:rPr>
        <w:t xml:space="preserve">, al no ser consideradas mujeres biológicas, lo que va en contra de la inclusión de las </w:t>
      </w:r>
      <w:r w:rsidR="007D1E93" w:rsidRPr="00B817C0">
        <w:rPr>
          <w:rFonts w:ascii="Times New Roman" w:hAnsi="Times New Roman" w:cs="Times New Roman"/>
          <w:color w:val="000000" w:themeColor="text1"/>
          <w:sz w:val="22"/>
          <w:szCs w:val="22"/>
          <w:lang w:val="es-ES" w:eastAsia="es-ES"/>
        </w:rPr>
        <w:t>diversas perspectivas de orientación, identidad y expresión de género.</w:t>
      </w:r>
    </w:p>
    <w:p w:rsidR="00B050AF" w:rsidRPr="00B817C0" w:rsidRDefault="00B050AF" w:rsidP="00965C96">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color w:val="000000"/>
          <w:lang w:val="es-ES"/>
        </w:rPr>
      </w:pPr>
      <w:r w:rsidRPr="00B817C0">
        <w:rPr>
          <w:rFonts w:ascii="Times New Roman" w:eastAsia="Times New Roman" w:hAnsi="Times New Roman" w:cs="Times New Roman"/>
          <w:color w:val="000000"/>
          <w:lang w:val="es-ES"/>
        </w:rPr>
        <w:t>¿Existen ejemplos en los que el concepto de género, los valores tradicionales o la protección de la familia se hayan utilizado en narrativas religiosas o tradicionales para obstaculizar la adopción de medidas legislativas o de política pública destinadas a abordar o erradicar la violencia y la discriminación basadas en el sexo, el género, la orientación sexual y la identidad de género?</w:t>
      </w:r>
      <w:r w:rsidR="00965C96" w:rsidRPr="00B817C0">
        <w:rPr>
          <w:rFonts w:ascii="Times New Roman" w:eastAsia="Times New Roman" w:hAnsi="Times New Roman" w:cs="Times New Roman"/>
          <w:color w:val="000000"/>
          <w:lang w:val="es-ES"/>
        </w:rPr>
        <w:t xml:space="preserve"> </w:t>
      </w:r>
    </w:p>
    <w:p w:rsidR="00B050AF" w:rsidRPr="00B817C0" w:rsidRDefault="00360793" w:rsidP="00360793">
      <w:pPr>
        <w:pBdr>
          <w:top w:val="nil"/>
          <w:left w:val="nil"/>
          <w:bottom w:val="nil"/>
          <w:right w:val="nil"/>
          <w:between w:val="nil"/>
        </w:pBdr>
        <w:spacing w:after="120" w:line="240" w:lineRule="auto"/>
        <w:jc w:val="both"/>
        <w:rPr>
          <w:rFonts w:ascii="Times New Roman" w:eastAsia="Times New Roman" w:hAnsi="Times New Roman" w:cs="Times New Roman"/>
          <w:color w:val="000000"/>
          <w:lang w:val="es-ES"/>
        </w:rPr>
      </w:pPr>
      <w:r w:rsidRPr="00B817C0">
        <w:rPr>
          <w:rFonts w:ascii="Times New Roman" w:eastAsia="Times New Roman" w:hAnsi="Times New Roman" w:cs="Times New Roman"/>
          <w:color w:val="000000"/>
          <w:lang w:val="es-ES"/>
        </w:rPr>
        <w:t>L</w:t>
      </w:r>
      <w:r w:rsidR="00965C96" w:rsidRPr="00B817C0">
        <w:rPr>
          <w:rFonts w:ascii="Times New Roman" w:eastAsia="Times New Roman" w:hAnsi="Times New Roman" w:cs="Times New Roman"/>
          <w:color w:val="000000"/>
          <w:lang w:val="es-ES"/>
        </w:rPr>
        <w:t>a Federación salvadoreña LGBTI,</w:t>
      </w:r>
      <w:r w:rsidRPr="00B817C0">
        <w:rPr>
          <w:rFonts w:ascii="Times New Roman" w:eastAsia="Times New Roman" w:hAnsi="Times New Roman" w:cs="Times New Roman"/>
          <w:color w:val="000000"/>
          <w:lang w:val="es-ES"/>
        </w:rPr>
        <w:t xml:space="preserve"> en el marco de la pandemia COVID-19, </w:t>
      </w:r>
      <w:r w:rsidR="00965C96" w:rsidRPr="00B817C0">
        <w:rPr>
          <w:rFonts w:ascii="Times New Roman" w:eastAsia="Times New Roman" w:hAnsi="Times New Roman" w:cs="Times New Roman"/>
          <w:color w:val="000000"/>
          <w:lang w:val="es-ES"/>
        </w:rPr>
        <w:t>emitió pronunciamiento</w:t>
      </w:r>
      <w:r w:rsidR="00854F51" w:rsidRPr="00B817C0">
        <w:rPr>
          <w:rStyle w:val="Refdenotaalpie"/>
          <w:rFonts w:ascii="Times New Roman" w:eastAsia="Times New Roman" w:hAnsi="Times New Roman"/>
          <w:color w:val="000000"/>
          <w:lang w:val="es-ES"/>
        </w:rPr>
        <w:footnoteReference w:id="9"/>
      </w:r>
      <w:r w:rsidR="00965C96" w:rsidRPr="00B817C0">
        <w:rPr>
          <w:rFonts w:ascii="Times New Roman" w:eastAsia="Times New Roman" w:hAnsi="Times New Roman" w:cs="Times New Roman"/>
          <w:color w:val="000000"/>
          <w:lang w:val="es-ES"/>
        </w:rPr>
        <w:t xml:space="preserve"> a raíz de entrevistas sostenida en</w:t>
      </w:r>
      <w:r w:rsidR="001A008E">
        <w:rPr>
          <w:rFonts w:ascii="Times New Roman" w:eastAsia="Times New Roman" w:hAnsi="Times New Roman" w:cs="Times New Roman"/>
          <w:color w:val="000000"/>
          <w:lang w:val="es-ES"/>
        </w:rPr>
        <w:t xml:space="preserve"> fecha 24 de marzo de 2020</w:t>
      </w:r>
      <w:r w:rsidR="00965C96" w:rsidRPr="00B817C0">
        <w:rPr>
          <w:rFonts w:ascii="Times New Roman" w:eastAsia="Times New Roman" w:hAnsi="Times New Roman" w:cs="Times New Roman"/>
          <w:color w:val="000000"/>
          <w:lang w:val="es-ES"/>
        </w:rPr>
        <w:t xml:space="preserve">,  por el Señor Presidente de la República, </w:t>
      </w:r>
      <w:proofErr w:type="spellStart"/>
      <w:r w:rsidR="00965C96" w:rsidRPr="00B817C0">
        <w:rPr>
          <w:rFonts w:ascii="Times New Roman" w:eastAsia="Times New Roman" w:hAnsi="Times New Roman" w:cs="Times New Roman"/>
          <w:color w:val="000000"/>
          <w:lang w:val="es-ES"/>
        </w:rPr>
        <w:t>Nayib</w:t>
      </w:r>
      <w:proofErr w:type="spellEnd"/>
      <w:r w:rsidR="00965C96" w:rsidRPr="00B817C0">
        <w:rPr>
          <w:rFonts w:ascii="Times New Roman" w:eastAsia="Times New Roman" w:hAnsi="Times New Roman" w:cs="Times New Roman"/>
          <w:color w:val="000000"/>
          <w:lang w:val="es-ES"/>
        </w:rPr>
        <w:t xml:space="preserve"> Armando </w:t>
      </w:r>
      <w:proofErr w:type="spellStart"/>
      <w:r w:rsidR="00965C96" w:rsidRPr="00B817C0">
        <w:rPr>
          <w:rFonts w:ascii="Times New Roman" w:eastAsia="Times New Roman" w:hAnsi="Times New Roman" w:cs="Times New Roman"/>
          <w:color w:val="000000"/>
          <w:lang w:val="es-ES"/>
        </w:rPr>
        <w:t>Bukele</w:t>
      </w:r>
      <w:proofErr w:type="spellEnd"/>
      <w:r w:rsidR="00965C96" w:rsidRPr="00B817C0">
        <w:rPr>
          <w:rFonts w:ascii="Times New Roman" w:eastAsia="Times New Roman" w:hAnsi="Times New Roman" w:cs="Times New Roman"/>
          <w:color w:val="000000"/>
          <w:lang w:val="es-ES"/>
        </w:rPr>
        <w:t xml:space="preserve"> </w:t>
      </w:r>
      <w:proofErr w:type="spellStart"/>
      <w:r w:rsidR="00965C96" w:rsidRPr="00B817C0">
        <w:rPr>
          <w:rFonts w:ascii="Times New Roman" w:eastAsia="Times New Roman" w:hAnsi="Times New Roman" w:cs="Times New Roman"/>
          <w:color w:val="000000"/>
          <w:lang w:val="es-ES"/>
        </w:rPr>
        <w:t>Ortéz</w:t>
      </w:r>
      <w:proofErr w:type="spellEnd"/>
      <w:r w:rsidR="00965C96" w:rsidRPr="00B817C0">
        <w:rPr>
          <w:rFonts w:ascii="Times New Roman" w:eastAsia="Times New Roman" w:hAnsi="Times New Roman" w:cs="Times New Roman"/>
          <w:color w:val="000000"/>
          <w:lang w:val="es-ES"/>
        </w:rPr>
        <w:t xml:space="preserve">, vía </w:t>
      </w:r>
      <w:proofErr w:type="spellStart"/>
      <w:r w:rsidR="00965C96" w:rsidRPr="00B817C0">
        <w:rPr>
          <w:rFonts w:ascii="Times New Roman" w:eastAsia="Times New Roman" w:hAnsi="Times New Roman" w:cs="Times New Roman"/>
          <w:color w:val="000000"/>
          <w:lang w:val="es-ES"/>
        </w:rPr>
        <w:t>Instagran</w:t>
      </w:r>
      <w:proofErr w:type="spellEnd"/>
      <w:r w:rsidR="00965C96" w:rsidRPr="00B817C0">
        <w:rPr>
          <w:rFonts w:ascii="Times New Roman" w:eastAsia="Times New Roman" w:hAnsi="Times New Roman" w:cs="Times New Roman"/>
          <w:color w:val="000000"/>
          <w:lang w:val="es-ES"/>
        </w:rPr>
        <w:t xml:space="preserve"> Live con un reconocido artista urbano, </w:t>
      </w:r>
      <w:r w:rsidR="00854F51" w:rsidRPr="00B817C0">
        <w:rPr>
          <w:rFonts w:ascii="Times New Roman" w:eastAsia="Times New Roman" w:hAnsi="Times New Roman" w:cs="Times New Roman"/>
          <w:color w:val="000000"/>
          <w:lang w:val="es-ES"/>
        </w:rPr>
        <w:t>entrevista, en la que según se expresa en el documento, dicho funcionario, emitió decla</w:t>
      </w:r>
      <w:r w:rsidR="00310F1A" w:rsidRPr="00B817C0">
        <w:rPr>
          <w:rFonts w:ascii="Times New Roman" w:eastAsia="Times New Roman" w:hAnsi="Times New Roman" w:cs="Times New Roman"/>
          <w:color w:val="000000"/>
          <w:lang w:val="es-ES"/>
        </w:rPr>
        <w:t>raciones y su desacuerdo con el</w:t>
      </w:r>
      <w:r w:rsidR="00854F51" w:rsidRPr="00B817C0">
        <w:rPr>
          <w:rFonts w:ascii="Times New Roman" w:eastAsia="Times New Roman" w:hAnsi="Times New Roman" w:cs="Times New Roman"/>
          <w:color w:val="000000"/>
          <w:lang w:val="es-ES"/>
        </w:rPr>
        <w:t xml:space="preserve"> </w:t>
      </w:r>
      <w:r w:rsidRPr="00B817C0">
        <w:rPr>
          <w:rFonts w:ascii="Times New Roman" w:eastAsia="Times New Roman" w:hAnsi="Times New Roman" w:cs="Times New Roman"/>
          <w:color w:val="000000"/>
          <w:lang w:val="es-ES"/>
        </w:rPr>
        <w:t>matrimonio igualitario LGBTIQ</w:t>
      </w:r>
      <w:r w:rsidR="00854F51" w:rsidRPr="00B817C0">
        <w:rPr>
          <w:rFonts w:ascii="Times New Roman" w:eastAsia="Times New Roman" w:hAnsi="Times New Roman" w:cs="Times New Roman"/>
          <w:color w:val="000000"/>
          <w:lang w:val="es-ES"/>
        </w:rPr>
        <w:t xml:space="preserve"> las que según el pronunciamiento se fundamentaron en creencias religiosas y personales recordándole al antes citado que El Salvador es un estado laico y que dicha figura no es una de sus principales demandas</w:t>
      </w:r>
      <w:r w:rsidRPr="00B817C0">
        <w:rPr>
          <w:rFonts w:ascii="Times New Roman" w:eastAsia="Times New Roman" w:hAnsi="Times New Roman" w:cs="Times New Roman"/>
          <w:color w:val="000000"/>
          <w:lang w:val="es-ES"/>
        </w:rPr>
        <w:t>, agregando que</w:t>
      </w:r>
      <w:r w:rsidR="00854F51" w:rsidRPr="00B817C0">
        <w:rPr>
          <w:rFonts w:ascii="Times New Roman" w:eastAsia="Times New Roman" w:hAnsi="Times New Roman" w:cs="Times New Roman"/>
          <w:color w:val="000000"/>
          <w:lang w:val="es-ES"/>
        </w:rPr>
        <w:t xml:space="preserve"> declaraciones como esas, solo fomentan el odio y rechazo de los grupos ultraconservadores, especialmente en redes sociales, en la</w:t>
      </w:r>
      <w:r w:rsidRPr="00B817C0">
        <w:rPr>
          <w:rFonts w:ascii="Times New Roman" w:eastAsia="Times New Roman" w:hAnsi="Times New Roman" w:cs="Times New Roman"/>
          <w:color w:val="000000"/>
          <w:lang w:val="es-ES"/>
        </w:rPr>
        <w:t>s que a raíz de tal entrevista</w:t>
      </w:r>
      <w:r w:rsidR="00854F51" w:rsidRPr="00B817C0">
        <w:rPr>
          <w:rFonts w:ascii="Times New Roman" w:eastAsia="Times New Roman" w:hAnsi="Times New Roman" w:cs="Times New Roman"/>
          <w:color w:val="000000"/>
          <w:lang w:val="es-ES"/>
        </w:rPr>
        <w:t>, dicha población fue víctima de amenazas, razón por la que demandaron el cese de declaraciones por cualquier funcionario público en el tema LGBTI</w:t>
      </w:r>
      <w:r w:rsidR="00D47F20" w:rsidRPr="00B817C0">
        <w:rPr>
          <w:rFonts w:ascii="Times New Roman" w:eastAsia="Times New Roman" w:hAnsi="Times New Roman" w:cs="Times New Roman"/>
          <w:color w:val="000000"/>
          <w:lang w:val="es-ES"/>
        </w:rPr>
        <w:t>Q</w:t>
      </w:r>
      <w:r w:rsidR="00854F51" w:rsidRPr="00B817C0">
        <w:rPr>
          <w:rFonts w:ascii="Times New Roman" w:eastAsia="Times New Roman" w:hAnsi="Times New Roman" w:cs="Times New Roman"/>
          <w:color w:val="000000"/>
          <w:lang w:val="es-ES"/>
        </w:rPr>
        <w:t xml:space="preserve">, fundamentadas en sus creencias personales y religiosas, así como </w:t>
      </w:r>
      <w:r w:rsidRPr="00B817C0">
        <w:rPr>
          <w:rFonts w:ascii="Times New Roman" w:eastAsia="Times New Roman" w:hAnsi="Times New Roman" w:cs="Times New Roman"/>
          <w:color w:val="000000"/>
          <w:lang w:val="es-ES"/>
        </w:rPr>
        <w:t>la investigación de las amenazas hechas en redes sociales y la vigilancia de esta Procuraduría, durante el confinamiento obligatorio, en aras de garantizar los derechos de movilidad y asociación de la población LGBTIQ.</w:t>
      </w:r>
    </w:p>
    <w:p w:rsidR="00B050AF" w:rsidRPr="00B817C0" w:rsidRDefault="00B050AF" w:rsidP="00360793">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color w:val="000000"/>
          <w:lang w:val="es-ES"/>
        </w:rPr>
      </w:pPr>
      <w:r w:rsidRPr="00B817C0">
        <w:rPr>
          <w:rFonts w:ascii="Times New Roman" w:eastAsia="Times New Roman" w:hAnsi="Times New Roman" w:cs="Times New Roman"/>
          <w:color w:val="000000"/>
          <w:lang w:val="es-ES"/>
        </w:rPr>
        <w:t>¿Existen ejemplos en los que se haya utilizado un concepto de género en relatos o valores religiosos, tradicionales o indígenas de manera que promueva la aceptación de personas con orientaciones sexuales o identidad de género diversas, o que proteja a las personas LGBT de la violencia y la discriminación, además de abarcar una gama más amplia de personas?</w:t>
      </w:r>
      <w:r w:rsidRPr="00B817C0">
        <w:rPr>
          <w:rStyle w:val="Refdenotaalpie"/>
          <w:rFonts w:ascii="Times New Roman" w:eastAsia="Times New Roman" w:hAnsi="Times New Roman"/>
          <w:color w:val="000000"/>
          <w:lang w:val="es-ES"/>
        </w:rPr>
        <w:footnoteReference w:id="10"/>
      </w:r>
      <w:r w:rsidRPr="00B817C0">
        <w:rPr>
          <w:rFonts w:ascii="Times New Roman" w:eastAsia="Times New Roman" w:hAnsi="Times New Roman" w:cs="Times New Roman"/>
          <w:color w:val="000000"/>
          <w:lang w:val="es-ES"/>
        </w:rPr>
        <w:t xml:space="preserve"> </w:t>
      </w:r>
    </w:p>
    <w:p w:rsidR="00BC2983" w:rsidRPr="00B817C0" w:rsidRDefault="00BC2983" w:rsidP="00BC2983">
      <w:pPr>
        <w:pBdr>
          <w:top w:val="nil"/>
          <w:left w:val="nil"/>
          <w:bottom w:val="nil"/>
          <w:right w:val="nil"/>
          <w:between w:val="nil"/>
        </w:pBdr>
        <w:spacing w:after="120" w:line="240" w:lineRule="auto"/>
        <w:jc w:val="both"/>
        <w:rPr>
          <w:rFonts w:ascii="Times New Roman" w:hAnsi="Times New Roman" w:cs="Times New Roman"/>
          <w:lang w:val="es-SV"/>
        </w:rPr>
      </w:pPr>
      <w:r w:rsidRPr="00B817C0">
        <w:rPr>
          <w:rFonts w:ascii="Times New Roman" w:eastAsia="Times New Roman" w:hAnsi="Times New Roman" w:cs="Times New Roman"/>
          <w:color w:val="000000"/>
          <w:lang w:val="es-ES"/>
        </w:rPr>
        <w:t xml:space="preserve">La aceptación de personas con orientación, identidad y expresión de género diversas, en grupos como los pueblos indígenas y </w:t>
      </w:r>
      <w:proofErr w:type="spellStart"/>
      <w:r w:rsidRPr="00B817C0">
        <w:rPr>
          <w:rFonts w:ascii="Times New Roman" w:eastAsia="Times New Roman" w:hAnsi="Times New Roman" w:cs="Times New Roman"/>
          <w:color w:val="000000"/>
          <w:lang w:val="es-ES"/>
        </w:rPr>
        <w:t>afrodescendientes</w:t>
      </w:r>
      <w:proofErr w:type="spellEnd"/>
      <w:r w:rsidRPr="00B817C0">
        <w:rPr>
          <w:rFonts w:ascii="Times New Roman" w:eastAsia="Times New Roman" w:hAnsi="Times New Roman" w:cs="Times New Roman"/>
          <w:color w:val="000000"/>
          <w:lang w:val="es-ES"/>
        </w:rPr>
        <w:t xml:space="preserve"> en El Salvador, se encuentra en construcción, pues implica un proceso de sensibilización, re</w:t>
      </w:r>
      <w:r w:rsidR="00B0440E" w:rsidRPr="00B817C0">
        <w:rPr>
          <w:rFonts w:ascii="Times New Roman" w:eastAsia="Times New Roman" w:hAnsi="Times New Roman" w:cs="Times New Roman"/>
          <w:color w:val="000000"/>
          <w:lang w:val="es-ES"/>
        </w:rPr>
        <w:t>speto e inclusión; y en aras de contribuir a lo anterior, esta Procuraduría</w:t>
      </w:r>
      <w:r w:rsidR="00B0440E" w:rsidRPr="00B817C0">
        <w:rPr>
          <w:rFonts w:ascii="Times New Roman" w:eastAsia="SimSun" w:hAnsi="Times New Roman" w:cs="Times New Roman"/>
          <w:kern w:val="1"/>
          <w:lang w:val="es-ES" w:eastAsia="zh-CN" w:bidi="hi-IN"/>
        </w:rPr>
        <w:t xml:space="preserve"> conjuntamente con </w:t>
      </w:r>
      <w:r w:rsidR="00B0440E" w:rsidRPr="00B817C0">
        <w:rPr>
          <w:rFonts w:ascii="Times New Roman" w:hAnsi="Times New Roman" w:cs="Times New Roman"/>
          <w:lang w:val="es-SV"/>
        </w:rPr>
        <w:t>la Oficina Regional del Alto Comisionado de Naciones Unidas para los Derechos Humanos (OACNUDH), llevó a cabo en el año 2014, la campaña global  “Libres e Iguales”,  la que tuvo como objetivo, realizar una serie de actividades en contra de todo tipo de discriminación hacia las personas LGBTI</w:t>
      </w:r>
      <w:r w:rsidR="00D47F20" w:rsidRPr="00B817C0">
        <w:rPr>
          <w:rFonts w:ascii="Times New Roman" w:hAnsi="Times New Roman" w:cs="Times New Roman"/>
          <w:lang w:val="es-SV"/>
        </w:rPr>
        <w:t>Q</w:t>
      </w:r>
      <w:r w:rsidR="00B0440E" w:rsidRPr="00B817C0">
        <w:rPr>
          <w:rFonts w:ascii="Times New Roman" w:hAnsi="Times New Roman" w:cs="Times New Roman"/>
          <w:lang w:val="es-SV"/>
        </w:rPr>
        <w:t>, en la</w:t>
      </w:r>
      <w:r w:rsidR="00310F1A" w:rsidRPr="00B817C0">
        <w:rPr>
          <w:rFonts w:ascii="Times New Roman" w:hAnsi="Times New Roman" w:cs="Times New Roman"/>
          <w:lang w:val="es-SV"/>
        </w:rPr>
        <w:t>s</w:t>
      </w:r>
      <w:r w:rsidR="00B0440E" w:rsidRPr="00B817C0">
        <w:rPr>
          <w:rFonts w:ascii="Times New Roman" w:hAnsi="Times New Roman" w:cs="Times New Roman"/>
          <w:lang w:val="es-SV"/>
        </w:rPr>
        <w:t xml:space="preserve"> que</w:t>
      </w:r>
      <w:r w:rsidR="00D47F20" w:rsidRPr="00B817C0">
        <w:rPr>
          <w:rFonts w:ascii="Times New Roman" w:hAnsi="Times New Roman" w:cs="Times New Roman"/>
          <w:lang w:val="es-SV"/>
        </w:rPr>
        <w:t xml:space="preserve"> participaron  grupos  en condiciones de vulnerabilidad </w:t>
      </w:r>
      <w:r w:rsidR="00B0440E" w:rsidRPr="00B817C0">
        <w:rPr>
          <w:rFonts w:ascii="Times New Roman" w:hAnsi="Times New Roman" w:cs="Times New Roman"/>
          <w:lang w:val="es-SV"/>
        </w:rPr>
        <w:t xml:space="preserve">como </w:t>
      </w:r>
      <w:proofErr w:type="spellStart"/>
      <w:r w:rsidR="00B0440E" w:rsidRPr="00B817C0">
        <w:rPr>
          <w:rFonts w:ascii="Times New Roman" w:hAnsi="Times New Roman" w:cs="Times New Roman"/>
          <w:lang w:val="es-SV"/>
        </w:rPr>
        <w:t>afrodescendientes</w:t>
      </w:r>
      <w:proofErr w:type="spellEnd"/>
      <w:r w:rsidR="00B0440E" w:rsidRPr="00B817C0">
        <w:rPr>
          <w:rFonts w:ascii="Times New Roman" w:hAnsi="Times New Roman" w:cs="Times New Roman"/>
          <w:lang w:val="es-SV"/>
        </w:rPr>
        <w:t>, personas con discapacidad, adultas mayores, etc.</w:t>
      </w:r>
    </w:p>
    <w:p w:rsidR="00B050AF" w:rsidRPr="00FF4D3D" w:rsidRDefault="00D47F20" w:rsidP="00FF4D3D">
      <w:pPr>
        <w:pBdr>
          <w:top w:val="nil"/>
          <w:left w:val="nil"/>
          <w:bottom w:val="nil"/>
          <w:right w:val="nil"/>
          <w:between w:val="nil"/>
        </w:pBdr>
        <w:spacing w:after="120" w:line="240" w:lineRule="auto"/>
        <w:jc w:val="both"/>
        <w:rPr>
          <w:rFonts w:ascii="Times New Roman" w:eastAsia="Times New Roman" w:hAnsi="Times New Roman" w:cs="Times New Roman"/>
          <w:color w:val="000000"/>
          <w:lang w:val="es-SV"/>
        </w:rPr>
      </w:pPr>
      <w:r w:rsidRPr="00B817C0">
        <w:rPr>
          <w:rFonts w:ascii="Times New Roman" w:hAnsi="Times New Roman" w:cs="Times New Roman"/>
          <w:lang w:val="es-SV"/>
        </w:rPr>
        <w:t>Así también en el año 2019, distintos</w:t>
      </w:r>
      <w:r w:rsidR="00B0440E" w:rsidRPr="00B817C0">
        <w:rPr>
          <w:rFonts w:ascii="Times New Roman" w:hAnsi="Times New Roman" w:cs="Times New Roman"/>
          <w:lang w:val="es-SV"/>
        </w:rPr>
        <w:t xml:space="preserve"> colectivos</w:t>
      </w:r>
      <w:r w:rsidR="00D10BA1" w:rsidRPr="00B817C0">
        <w:rPr>
          <w:rFonts w:ascii="Times New Roman" w:hAnsi="Times New Roman" w:cs="Times New Roman"/>
          <w:lang w:val="es-SV"/>
        </w:rPr>
        <w:t xml:space="preserve"> (pueblos indígenas, población LGBTIQ</w:t>
      </w:r>
      <w:r w:rsidR="007D7C87" w:rsidRPr="00B817C0">
        <w:rPr>
          <w:rFonts w:ascii="Times New Roman" w:hAnsi="Times New Roman" w:cs="Times New Roman"/>
          <w:lang w:val="es-SV"/>
        </w:rPr>
        <w:t>, movimientos de mujeres</w:t>
      </w:r>
      <w:r w:rsidR="00D10BA1" w:rsidRPr="00B817C0">
        <w:rPr>
          <w:rFonts w:ascii="Times New Roman" w:hAnsi="Times New Roman" w:cs="Times New Roman"/>
          <w:lang w:val="es-SV"/>
        </w:rPr>
        <w:t xml:space="preserve"> y otras organizaciones defensoras de derechos humanos),</w:t>
      </w:r>
      <w:r w:rsidR="00B0440E" w:rsidRPr="00B817C0">
        <w:rPr>
          <w:rFonts w:ascii="Times New Roman" w:hAnsi="Times New Roman" w:cs="Times New Roman"/>
          <w:lang w:val="es-SV"/>
        </w:rPr>
        <w:t xml:space="preserve"> se unieron para impulsar la camp</w:t>
      </w:r>
      <w:r w:rsidRPr="00B817C0">
        <w:rPr>
          <w:rFonts w:ascii="Times New Roman" w:hAnsi="Times New Roman" w:cs="Times New Roman"/>
          <w:lang w:val="es-SV"/>
        </w:rPr>
        <w:t>aña “Yo defiendo tus derechos, T</w:t>
      </w:r>
      <w:r w:rsidR="00B0440E" w:rsidRPr="00B817C0">
        <w:rPr>
          <w:rFonts w:ascii="Times New Roman" w:hAnsi="Times New Roman" w:cs="Times New Roman"/>
          <w:lang w:val="es-SV"/>
        </w:rPr>
        <w:t>u defiende mi labor</w:t>
      </w:r>
      <w:r w:rsidRPr="00B817C0">
        <w:rPr>
          <w:rFonts w:ascii="Times New Roman" w:hAnsi="Times New Roman" w:cs="Times New Roman"/>
          <w:lang w:val="es-SV"/>
        </w:rPr>
        <w:t>”</w:t>
      </w:r>
      <w:r w:rsidR="00B0440E" w:rsidRPr="00B817C0">
        <w:rPr>
          <w:rFonts w:ascii="Times New Roman" w:hAnsi="Times New Roman" w:cs="Times New Roman"/>
          <w:lang w:val="es-SV"/>
        </w:rPr>
        <w:t xml:space="preserve">, </w:t>
      </w:r>
      <w:r w:rsidR="00D10BA1" w:rsidRPr="00B817C0">
        <w:rPr>
          <w:rFonts w:ascii="Times New Roman" w:hAnsi="Times New Roman" w:cs="Times New Roman"/>
          <w:color w:val="000000"/>
          <w:shd w:val="clear" w:color="auto" w:fill="FFFFFF"/>
          <w:lang w:val="es-SV"/>
        </w:rPr>
        <w:t>con la que se pretendió</w:t>
      </w:r>
      <w:r w:rsidR="00B0440E" w:rsidRPr="00B817C0">
        <w:rPr>
          <w:rFonts w:ascii="Times New Roman" w:hAnsi="Times New Roman" w:cs="Times New Roman"/>
          <w:color w:val="000000"/>
          <w:shd w:val="clear" w:color="auto" w:fill="FFFFFF"/>
          <w:lang w:val="es-SV"/>
        </w:rPr>
        <w:t xml:space="preserve"> vis</w:t>
      </w:r>
      <w:r w:rsidRPr="00B817C0">
        <w:rPr>
          <w:rFonts w:ascii="Times New Roman" w:hAnsi="Times New Roman" w:cs="Times New Roman"/>
          <w:color w:val="000000"/>
          <w:shd w:val="clear" w:color="auto" w:fill="FFFFFF"/>
          <w:lang w:val="es-SV"/>
        </w:rPr>
        <w:t xml:space="preserve">ibilizar y proteger la labor de las personas defensoras </w:t>
      </w:r>
      <w:r w:rsidR="00310F1A" w:rsidRPr="00B817C0">
        <w:rPr>
          <w:rFonts w:ascii="Times New Roman" w:hAnsi="Times New Roman" w:cs="Times New Roman"/>
          <w:color w:val="000000"/>
          <w:shd w:val="clear" w:color="auto" w:fill="FFFFFF"/>
          <w:lang w:val="es-SV"/>
        </w:rPr>
        <w:t>de derechos humanos</w:t>
      </w:r>
      <w:r w:rsidRPr="00B817C0">
        <w:rPr>
          <w:rFonts w:ascii="Times New Roman" w:hAnsi="Times New Roman" w:cs="Times New Roman"/>
          <w:color w:val="000000"/>
          <w:shd w:val="clear" w:color="auto" w:fill="FFFFFF"/>
          <w:lang w:val="es-SV"/>
        </w:rPr>
        <w:t xml:space="preserve">, las </w:t>
      </w:r>
      <w:r w:rsidR="00B0440E" w:rsidRPr="00B817C0">
        <w:rPr>
          <w:rFonts w:ascii="Times New Roman" w:hAnsi="Times New Roman" w:cs="Times New Roman"/>
          <w:color w:val="000000"/>
          <w:shd w:val="clear" w:color="auto" w:fill="FFFFFF"/>
          <w:lang w:val="es-SV"/>
        </w:rPr>
        <w:t xml:space="preserve">que muchas </w:t>
      </w:r>
      <w:r w:rsidR="00B0440E" w:rsidRPr="00B817C0">
        <w:rPr>
          <w:rFonts w:ascii="Times New Roman" w:hAnsi="Times New Roman" w:cs="Times New Roman"/>
          <w:color w:val="000000"/>
          <w:shd w:val="clear" w:color="auto" w:fill="FFFFFF"/>
          <w:lang w:val="es-SV"/>
        </w:rPr>
        <w:lastRenderedPageBreak/>
        <w:t>veces son estigmatizadas,</w:t>
      </w:r>
      <w:r w:rsidR="00D10BA1" w:rsidRPr="00B817C0">
        <w:rPr>
          <w:rFonts w:ascii="Times New Roman" w:hAnsi="Times New Roman" w:cs="Times New Roman"/>
          <w:color w:val="000000"/>
          <w:shd w:val="clear" w:color="auto" w:fill="FFFFFF"/>
          <w:lang w:val="es-SV"/>
        </w:rPr>
        <w:t xml:space="preserve"> </w:t>
      </w:r>
      <w:r w:rsidR="007D7C87" w:rsidRPr="00B817C0">
        <w:rPr>
          <w:rFonts w:ascii="Times New Roman" w:hAnsi="Times New Roman" w:cs="Times New Roman"/>
          <w:color w:val="000000"/>
          <w:shd w:val="clear" w:color="auto" w:fill="FFFFFF"/>
          <w:lang w:val="es-SV"/>
        </w:rPr>
        <w:t xml:space="preserve">criminalizadas, </w:t>
      </w:r>
      <w:r w:rsidR="00D10BA1" w:rsidRPr="00B817C0">
        <w:rPr>
          <w:rFonts w:ascii="Times New Roman" w:hAnsi="Times New Roman" w:cs="Times New Roman"/>
          <w:color w:val="000000"/>
          <w:shd w:val="clear" w:color="auto" w:fill="FFFFFF"/>
          <w:lang w:val="es-SV"/>
        </w:rPr>
        <w:t>discriminadas,</w:t>
      </w:r>
      <w:r w:rsidR="00B0440E" w:rsidRPr="00B817C0">
        <w:rPr>
          <w:rFonts w:ascii="Times New Roman" w:hAnsi="Times New Roman" w:cs="Times New Roman"/>
          <w:color w:val="000000"/>
          <w:shd w:val="clear" w:color="auto" w:fill="FFFFFF"/>
          <w:lang w:val="es-SV"/>
        </w:rPr>
        <w:t xml:space="preserve"> marginadas, perseguidas e incluso asesinadas</w:t>
      </w:r>
      <w:r w:rsidR="007D7C87" w:rsidRPr="00B817C0">
        <w:rPr>
          <w:rFonts w:ascii="Times New Roman" w:hAnsi="Times New Roman" w:cs="Times New Roman"/>
          <w:color w:val="000000"/>
          <w:shd w:val="clear" w:color="auto" w:fill="FFFFFF"/>
          <w:lang w:val="es-SV"/>
        </w:rPr>
        <w:t xml:space="preserve">, especialmente las mujeres </w:t>
      </w:r>
      <w:proofErr w:type="spellStart"/>
      <w:r w:rsidR="007D7C87" w:rsidRPr="00B817C0">
        <w:rPr>
          <w:rFonts w:ascii="Times New Roman" w:hAnsi="Times New Roman" w:cs="Times New Roman"/>
          <w:color w:val="000000"/>
          <w:shd w:val="clear" w:color="auto" w:fill="FFFFFF"/>
          <w:lang w:val="es-SV"/>
        </w:rPr>
        <w:t>trans</w:t>
      </w:r>
      <w:proofErr w:type="spellEnd"/>
      <w:r w:rsidR="007D7C87" w:rsidRPr="00B817C0">
        <w:rPr>
          <w:rStyle w:val="Refdenotaalpie"/>
          <w:rFonts w:ascii="Times New Roman" w:hAnsi="Times New Roman"/>
          <w:color w:val="000000"/>
          <w:shd w:val="clear" w:color="auto" w:fill="FFFFFF"/>
          <w:lang w:val="es-SV"/>
        </w:rPr>
        <w:footnoteReference w:id="11"/>
      </w:r>
      <w:r w:rsidR="007D7C87" w:rsidRPr="00B817C0">
        <w:rPr>
          <w:rFonts w:ascii="Times New Roman" w:hAnsi="Times New Roman" w:cs="Times New Roman"/>
          <w:color w:val="000000"/>
          <w:shd w:val="clear" w:color="auto" w:fill="FFFFFF"/>
          <w:lang w:val="es-SV"/>
        </w:rPr>
        <w:t>.</w:t>
      </w:r>
    </w:p>
    <w:p w:rsidR="00BC2983" w:rsidRPr="00B817C0" w:rsidRDefault="00B050AF" w:rsidP="00BC2983">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color w:val="000000"/>
          <w:lang w:val="es-ES"/>
        </w:rPr>
      </w:pPr>
      <w:r w:rsidRPr="00B817C0">
        <w:rPr>
          <w:rFonts w:ascii="Times New Roman" w:eastAsia="Times New Roman" w:hAnsi="Times New Roman" w:cs="Times New Roman"/>
          <w:color w:val="000000"/>
          <w:lang w:val="es-ES"/>
        </w:rPr>
        <w:t>¿Existen ejemplos en los que se hayan utilizado narrativas o "ideología de género", "</w:t>
      </w:r>
      <w:proofErr w:type="spellStart"/>
      <w:r w:rsidRPr="00B817C0">
        <w:rPr>
          <w:rFonts w:ascii="Times New Roman" w:eastAsia="Times New Roman" w:hAnsi="Times New Roman" w:cs="Times New Roman"/>
          <w:color w:val="000000"/>
          <w:lang w:val="es-ES"/>
        </w:rPr>
        <w:t>generismo</w:t>
      </w:r>
      <w:proofErr w:type="spellEnd"/>
      <w:r w:rsidRPr="00B817C0">
        <w:rPr>
          <w:rFonts w:ascii="Times New Roman" w:eastAsia="Times New Roman" w:hAnsi="Times New Roman" w:cs="Times New Roman"/>
          <w:color w:val="000000"/>
          <w:lang w:val="es-ES"/>
        </w:rPr>
        <w:t>" u otros conceptos relacionados con el género para introducir medidas regresivas, en particular, pero no exclusivamente, para las personas o comunidades LGBT?</w:t>
      </w:r>
      <w:r w:rsidR="00BC2983" w:rsidRPr="00B817C0">
        <w:rPr>
          <w:rFonts w:ascii="Times New Roman" w:eastAsia="Times New Roman" w:hAnsi="Times New Roman" w:cs="Times New Roman"/>
          <w:color w:val="000000"/>
          <w:lang w:val="es-ES"/>
        </w:rPr>
        <w:t xml:space="preserve"> </w:t>
      </w:r>
    </w:p>
    <w:p w:rsidR="00B050AF" w:rsidRPr="00B817C0" w:rsidRDefault="00135977" w:rsidP="00135977">
      <w:pPr>
        <w:pBdr>
          <w:top w:val="nil"/>
          <w:left w:val="nil"/>
          <w:bottom w:val="nil"/>
          <w:right w:val="nil"/>
          <w:between w:val="nil"/>
        </w:pBdr>
        <w:spacing w:after="120" w:line="240" w:lineRule="auto"/>
        <w:jc w:val="both"/>
        <w:rPr>
          <w:rFonts w:ascii="Times New Roman" w:eastAsia="Times New Roman" w:hAnsi="Times New Roman" w:cs="Times New Roman"/>
          <w:color w:val="000000"/>
          <w:lang w:val="es-ES"/>
        </w:rPr>
      </w:pPr>
      <w:r w:rsidRPr="00B817C0">
        <w:rPr>
          <w:rFonts w:ascii="Times New Roman" w:eastAsia="Times New Roman" w:hAnsi="Times New Roman" w:cs="Times New Roman"/>
          <w:color w:val="000000"/>
          <w:lang w:val="es-ES"/>
        </w:rPr>
        <w:t>No contamos con registros sobre esto.</w:t>
      </w:r>
    </w:p>
    <w:p w:rsidR="00B050AF" w:rsidRPr="00B817C0" w:rsidRDefault="00B050AF" w:rsidP="00135977">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color w:val="000000"/>
          <w:lang w:val="es-ES"/>
        </w:rPr>
      </w:pPr>
      <w:r w:rsidRPr="00B817C0">
        <w:rPr>
          <w:rFonts w:ascii="Times New Roman" w:eastAsia="Times New Roman" w:hAnsi="Times New Roman" w:cs="Times New Roman"/>
          <w:color w:val="000000"/>
          <w:lang w:val="es-ES"/>
        </w:rPr>
        <w:t>¿Existen iniciativas adoptadas por los Estados en relación con el derecho a la libertad de religión, creencias o conciencia (incluida la figura de la objeción de conciencia) que hayan tenido el efecto práctico de limitar el disfrute de los derechos humanos (incluidos los derechos sexuales y repro</w:t>
      </w:r>
      <w:r w:rsidR="00E64721" w:rsidRPr="00B817C0">
        <w:rPr>
          <w:rFonts w:ascii="Times New Roman" w:eastAsia="Times New Roman" w:hAnsi="Times New Roman" w:cs="Times New Roman"/>
          <w:color w:val="000000"/>
          <w:lang w:val="es-ES"/>
        </w:rPr>
        <w:t>ductivos) de las personas LGBT?</w:t>
      </w:r>
    </w:p>
    <w:p w:rsidR="00B050AF" w:rsidRPr="00B817C0" w:rsidRDefault="00157838" w:rsidP="00135977">
      <w:pPr>
        <w:pBdr>
          <w:top w:val="nil"/>
          <w:left w:val="nil"/>
          <w:bottom w:val="nil"/>
          <w:right w:val="nil"/>
          <w:between w:val="nil"/>
        </w:pBdr>
        <w:spacing w:after="120" w:line="240" w:lineRule="auto"/>
        <w:jc w:val="both"/>
        <w:rPr>
          <w:rFonts w:ascii="Times New Roman" w:eastAsia="Times New Roman" w:hAnsi="Times New Roman" w:cs="Times New Roman"/>
          <w:color w:val="000000"/>
          <w:lang w:val="es-ES"/>
        </w:rPr>
      </w:pPr>
      <w:r w:rsidRPr="00B817C0">
        <w:rPr>
          <w:rFonts w:ascii="Times New Roman" w:eastAsia="Times New Roman" w:hAnsi="Times New Roman" w:cs="Times New Roman"/>
          <w:color w:val="000000"/>
          <w:lang w:val="es-ES"/>
        </w:rPr>
        <w:t xml:space="preserve">Si bien es cierto, no tenemos registro de </w:t>
      </w:r>
      <w:r w:rsidR="00E64721" w:rsidRPr="00B817C0">
        <w:rPr>
          <w:rFonts w:ascii="Times New Roman" w:eastAsia="Times New Roman" w:hAnsi="Times New Roman" w:cs="Times New Roman"/>
          <w:color w:val="000000"/>
          <w:lang w:val="es-ES"/>
        </w:rPr>
        <w:t>iniciativas directas</w:t>
      </w:r>
      <w:r w:rsidRPr="00B817C0">
        <w:rPr>
          <w:rFonts w:ascii="Times New Roman" w:eastAsia="Times New Roman" w:hAnsi="Times New Roman" w:cs="Times New Roman"/>
          <w:color w:val="000000"/>
          <w:lang w:val="es-ES"/>
        </w:rPr>
        <w:t xml:space="preserve"> adoptadas por el Estado,</w:t>
      </w:r>
      <w:r w:rsidR="00E64721" w:rsidRPr="00B817C0">
        <w:rPr>
          <w:rFonts w:ascii="Times New Roman" w:eastAsia="Times New Roman" w:hAnsi="Times New Roman" w:cs="Times New Roman"/>
          <w:color w:val="000000"/>
          <w:lang w:val="es-ES"/>
        </w:rPr>
        <w:t xml:space="preserve"> con las que se pretende limitar el disfrute de los derechos humanos de las personas LGBTI, </w:t>
      </w:r>
      <w:r w:rsidRPr="00B817C0">
        <w:rPr>
          <w:rFonts w:ascii="Times New Roman" w:eastAsia="Times New Roman" w:hAnsi="Times New Roman" w:cs="Times New Roman"/>
          <w:color w:val="000000"/>
          <w:lang w:val="es-ES"/>
        </w:rPr>
        <w:t>conforme al derecho a la libertad de religión, creencia y conciencia,</w:t>
      </w:r>
      <w:r w:rsidR="00E64721" w:rsidRPr="00B817C0">
        <w:rPr>
          <w:rFonts w:ascii="Times New Roman" w:eastAsia="Times New Roman" w:hAnsi="Times New Roman" w:cs="Times New Roman"/>
          <w:color w:val="000000"/>
          <w:lang w:val="es-ES"/>
        </w:rPr>
        <w:t xml:space="preserve"> </w:t>
      </w:r>
      <w:r w:rsidRPr="00B817C0">
        <w:rPr>
          <w:rFonts w:ascii="Times New Roman" w:eastAsia="Times New Roman" w:hAnsi="Times New Roman" w:cs="Times New Roman"/>
          <w:color w:val="000000"/>
          <w:lang w:val="es-ES"/>
        </w:rPr>
        <w:t xml:space="preserve">el antes citado, ha realizado </w:t>
      </w:r>
      <w:r w:rsidR="00E64721" w:rsidRPr="00B817C0">
        <w:rPr>
          <w:rFonts w:ascii="Times New Roman" w:eastAsia="Times New Roman" w:hAnsi="Times New Roman" w:cs="Times New Roman"/>
          <w:color w:val="000000"/>
          <w:lang w:val="es-ES"/>
        </w:rPr>
        <w:t xml:space="preserve">algunas acciones y omisiones que han </w:t>
      </w:r>
      <w:r w:rsidR="00C35639" w:rsidRPr="00B817C0">
        <w:rPr>
          <w:rFonts w:ascii="Times New Roman" w:eastAsia="Times New Roman" w:hAnsi="Times New Roman" w:cs="Times New Roman"/>
          <w:color w:val="000000"/>
          <w:lang w:val="es-ES"/>
        </w:rPr>
        <w:t>tenido como consecuencia la obstaculización en el</w:t>
      </w:r>
      <w:r w:rsidR="00E64721" w:rsidRPr="00B817C0">
        <w:rPr>
          <w:rFonts w:ascii="Times New Roman" w:eastAsia="Times New Roman" w:hAnsi="Times New Roman" w:cs="Times New Roman"/>
          <w:color w:val="000000"/>
          <w:lang w:val="es-ES"/>
        </w:rPr>
        <w:t xml:space="preserve"> ejercicio de sus derechos y ser víctimas de discriminación indirecta o encubierta, ejemplo de ello</w:t>
      </w:r>
      <w:r w:rsidRPr="00B817C0">
        <w:rPr>
          <w:rFonts w:ascii="Times New Roman" w:eastAsia="Times New Roman" w:hAnsi="Times New Roman" w:cs="Times New Roman"/>
          <w:color w:val="000000"/>
          <w:lang w:val="es-ES"/>
        </w:rPr>
        <w:t xml:space="preserve">,  la tardanza injustificada para discutir el Proyecto de Ley para las personas </w:t>
      </w:r>
      <w:proofErr w:type="spellStart"/>
      <w:r w:rsidRPr="00B817C0">
        <w:rPr>
          <w:rFonts w:ascii="Times New Roman" w:eastAsia="Times New Roman" w:hAnsi="Times New Roman" w:cs="Times New Roman"/>
          <w:color w:val="000000"/>
          <w:lang w:val="es-ES"/>
        </w:rPr>
        <w:t>trans</w:t>
      </w:r>
      <w:proofErr w:type="spellEnd"/>
      <w:r w:rsidRPr="00B817C0">
        <w:rPr>
          <w:rFonts w:ascii="Times New Roman" w:eastAsia="Times New Roman" w:hAnsi="Times New Roman" w:cs="Times New Roman"/>
          <w:color w:val="000000"/>
          <w:lang w:val="es-ES"/>
        </w:rPr>
        <w:t>, el incumplimiento e inaplicación de las políticas públ</w:t>
      </w:r>
      <w:r w:rsidR="00FF4D3D">
        <w:rPr>
          <w:rFonts w:ascii="Times New Roman" w:eastAsia="Times New Roman" w:hAnsi="Times New Roman" w:cs="Times New Roman"/>
          <w:color w:val="000000"/>
          <w:lang w:val="es-ES"/>
        </w:rPr>
        <w:t>icas y</w:t>
      </w:r>
      <w:r w:rsidRPr="00B817C0">
        <w:rPr>
          <w:rFonts w:ascii="Times New Roman" w:eastAsia="Times New Roman" w:hAnsi="Times New Roman" w:cs="Times New Roman"/>
          <w:color w:val="000000"/>
          <w:lang w:val="es-ES"/>
        </w:rPr>
        <w:t xml:space="preserve"> buenas práctic</w:t>
      </w:r>
      <w:r w:rsidR="00FF4D3D">
        <w:rPr>
          <w:rFonts w:ascii="Times New Roman" w:eastAsia="Times New Roman" w:hAnsi="Times New Roman" w:cs="Times New Roman"/>
          <w:color w:val="000000"/>
          <w:lang w:val="es-ES"/>
        </w:rPr>
        <w:t>as</w:t>
      </w:r>
      <w:r w:rsidR="00C35639" w:rsidRPr="00B817C0">
        <w:rPr>
          <w:rFonts w:ascii="Times New Roman" w:eastAsia="Times New Roman" w:hAnsi="Times New Roman" w:cs="Times New Roman"/>
          <w:color w:val="000000"/>
          <w:lang w:val="es-ES"/>
        </w:rPr>
        <w:t xml:space="preserve"> </w:t>
      </w:r>
      <w:r w:rsidR="00FF4D3D">
        <w:rPr>
          <w:rFonts w:ascii="Times New Roman" w:eastAsia="Times New Roman" w:hAnsi="Times New Roman" w:cs="Times New Roman"/>
          <w:color w:val="000000"/>
          <w:lang w:val="es-ES"/>
        </w:rPr>
        <w:t xml:space="preserve">citadas </w:t>
      </w:r>
      <w:r w:rsidR="00C35639" w:rsidRPr="00B817C0">
        <w:rPr>
          <w:rFonts w:ascii="Times New Roman" w:eastAsia="Times New Roman" w:hAnsi="Times New Roman" w:cs="Times New Roman"/>
          <w:color w:val="000000"/>
          <w:lang w:val="es-ES"/>
        </w:rPr>
        <w:t xml:space="preserve">en el presente y </w:t>
      </w:r>
      <w:r w:rsidRPr="00B817C0">
        <w:rPr>
          <w:rFonts w:ascii="Times New Roman" w:eastAsia="Times New Roman" w:hAnsi="Times New Roman" w:cs="Times New Roman"/>
          <w:color w:val="000000"/>
          <w:lang w:val="es-ES"/>
        </w:rPr>
        <w:t>que fueron ad</w:t>
      </w:r>
      <w:r w:rsidR="00FF4D3D">
        <w:rPr>
          <w:rFonts w:ascii="Times New Roman" w:eastAsia="Times New Roman" w:hAnsi="Times New Roman" w:cs="Times New Roman"/>
          <w:color w:val="000000"/>
          <w:lang w:val="es-ES"/>
        </w:rPr>
        <w:t xml:space="preserve">optadas a su favor, la desaparición </w:t>
      </w:r>
      <w:r w:rsidR="00DA59A3">
        <w:rPr>
          <w:rFonts w:ascii="Times New Roman" w:eastAsia="Times New Roman" w:hAnsi="Times New Roman" w:cs="Times New Roman"/>
          <w:color w:val="000000"/>
          <w:lang w:val="es-ES"/>
        </w:rPr>
        <w:t>de la</w:t>
      </w:r>
      <w:bookmarkStart w:id="0" w:name="_GoBack"/>
      <w:bookmarkEnd w:id="0"/>
      <w:r w:rsidRPr="00B817C0">
        <w:rPr>
          <w:rFonts w:ascii="Times New Roman" w:eastAsia="Times New Roman" w:hAnsi="Times New Roman" w:cs="Times New Roman"/>
          <w:color w:val="000000"/>
          <w:lang w:val="es-ES"/>
        </w:rPr>
        <w:t xml:space="preserve"> figura institucional</w:t>
      </w:r>
      <w:r w:rsidR="00FF4D3D">
        <w:rPr>
          <w:rFonts w:ascii="Times New Roman" w:eastAsia="Times New Roman" w:hAnsi="Times New Roman" w:cs="Times New Roman"/>
          <w:color w:val="000000"/>
          <w:lang w:val="es-ES"/>
        </w:rPr>
        <w:t>, a la que se hará referencia en la siguiente pregunta, cuyo mandato expreso era</w:t>
      </w:r>
      <w:r w:rsidRPr="00B817C0">
        <w:rPr>
          <w:rFonts w:ascii="Times New Roman" w:eastAsia="Times New Roman" w:hAnsi="Times New Roman" w:cs="Times New Roman"/>
          <w:color w:val="000000"/>
          <w:lang w:val="es-ES"/>
        </w:rPr>
        <w:t xml:space="preserve"> la atención y protección de los derechos de este colectivo y </w:t>
      </w:r>
      <w:r w:rsidR="00334CFF">
        <w:rPr>
          <w:rFonts w:ascii="Times New Roman" w:eastAsia="Times New Roman" w:hAnsi="Times New Roman" w:cs="Times New Roman"/>
          <w:color w:val="000000"/>
          <w:lang w:val="es-ES"/>
        </w:rPr>
        <w:t>mucho menos,</w:t>
      </w:r>
      <w:r w:rsidR="00C35639" w:rsidRPr="00B817C0">
        <w:rPr>
          <w:rFonts w:ascii="Times New Roman" w:eastAsia="Times New Roman" w:hAnsi="Times New Roman" w:cs="Times New Roman"/>
          <w:color w:val="000000"/>
          <w:lang w:val="es-ES"/>
        </w:rPr>
        <w:t xml:space="preserve"> </w:t>
      </w:r>
      <w:r w:rsidRPr="00B817C0">
        <w:rPr>
          <w:rFonts w:ascii="Times New Roman" w:eastAsia="Times New Roman" w:hAnsi="Times New Roman" w:cs="Times New Roman"/>
          <w:color w:val="000000"/>
          <w:lang w:val="es-ES"/>
        </w:rPr>
        <w:t>contar con un presupuesto</w:t>
      </w:r>
      <w:r w:rsidR="00DA59A3">
        <w:rPr>
          <w:rFonts w:ascii="Times New Roman" w:eastAsia="Times New Roman" w:hAnsi="Times New Roman" w:cs="Times New Roman"/>
          <w:color w:val="000000"/>
          <w:lang w:val="es-ES"/>
        </w:rPr>
        <w:t xml:space="preserve"> destinado a</w:t>
      </w:r>
      <w:r w:rsidRPr="00B817C0">
        <w:rPr>
          <w:rFonts w:ascii="Times New Roman" w:eastAsia="Times New Roman" w:hAnsi="Times New Roman" w:cs="Times New Roman"/>
          <w:color w:val="000000"/>
          <w:lang w:val="es-ES"/>
        </w:rPr>
        <w:t xml:space="preserve"> abordar la temática.</w:t>
      </w:r>
    </w:p>
    <w:p w:rsidR="00B050AF" w:rsidRPr="00B817C0" w:rsidRDefault="00B050AF" w:rsidP="00135977">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color w:val="000000"/>
          <w:lang w:val="es-ES"/>
        </w:rPr>
      </w:pPr>
      <w:r w:rsidRPr="00B817C0">
        <w:rPr>
          <w:rFonts w:ascii="Times New Roman" w:eastAsia="Times New Roman" w:hAnsi="Times New Roman" w:cs="Times New Roman"/>
          <w:color w:val="000000"/>
          <w:lang w:val="es-ES"/>
        </w:rPr>
        <w:t>¿Ha habido expresiones o declaraciones públicas de dirigentes políticos y/o religiosos que hayan dado lugar a la prolongación, modificación o supresión indefinida de acciones, actividades, proyectos, políticas públicas o aplicación de enfoques de género?</w:t>
      </w:r>
    </w:p>
    <w:p w:rsidR="00CA2871" w:rsidRPr="00B817C0" w:rsidRDefault="00CA2871" w:rsidP="00CA2871">
      <w:pPr>
        <w:autoSpaceDE w:val="0"/>
        <w:autoSpaceDN w:val="0"/>
        <w:adjustRightInd w:val="0"/>
        <w:spacing w:after="120" w:line="240" w:lineRule="auto"/>
        <w:jc w:val="both"/>
        <w:rPr>
          <w:rFonts w:ascii="Times New Roman" w:hAnsi="Times New Roman" w:cs="Times New Roman"/>
          <w:lang w:val="es-MX"/>
        </w:rPr>
      </w:pPr>
      <w:r w:rsidRPr="00B817C0">
        <w:rPr>
          <w:rFonts w:ascii="Times New Roman" w:eastAsia="Times New Roman" w:hAnsi="Times New Roman" w:cs="Times New Roman"/>
          <w:color w:val="000000" w:themeColor="text1"/>
          <w:shd w:val="clear" w:color="auto" w:fill="FFFFFF"/>
          <w:lang w:val="es-ES" w:eastAsia="es-SV"/>
        </w:rPr>
        <w:t>En este caso</w:t>
      </w:r>
      <w:r w:rsidR="00580D7B" w:rsidRPr="00B817C0">
        <w:rPr>
          <w:rFonts w:ascii="Times New Roman" w:eastAsia="Times New Roman" w:hAnsi="Times New Roman" w:cs="Times New Roman"/>
          <w:color w:val="000000" w:themeColor="text1"/>
          <w:shd w:val="clear" w:color="auto" w:fill="FFFFFF"/>
          <w:lang w:val="es-ES" w:eastAsia="es-SV"/>
        </w:rPr>
        <w:t>,</w:t>
      </w:r>
      <w:r w:rsidRPr="00B817C0">
        <w:rPr>
          <w:rFonts w:ascii="Times New Roman" w:eastAsia="Times New Roman" w:hAnsi="Times New Roman" w:cs="Times New Roman"/>
          <w:color w:val="000000" w:themeColor="text1"/>
          <w:shd w:val="clear" w:color="auto" w:fill="FFFFFF"/>
          <w:lang w:val="es-ES" w:eastAsia="es-SV"/>
        </w:rPr>
        <w:t xml:space="preserve"> se han dado actos concretos como la desaparición de la Secretaría de Inclusión Social, específicamente la Dirección de Diversidad Sexual, la que </w:t>
      </w:r>
      <w:r w:rsidRPr="00B817C0">
        <w:rPr>
          <w:rFonts w:ascii="Times New Roman" w:hAnsi="Times New Roman" w:cs="Times New Roman"/>
          <w:lang w:val="es-ES"/>
        </w:rPr>
        <w:t>conforme al Plan Estratégico Institucional de la misma</w:t>
      </w:r>
      <w:r w:rsidRPr="00B817C0">
        <w:rPr>
          <w:rFonts w:ascii="Times New Roman" w:hAnsi="Times New Roman" w:cs="Times New Roman"/>
          <w:vertAlign w:val="superscript"/>
          <w:lang w:val="es-ES"/>
        </w:rPr>
        <w:footnoteReference w:id="12"/>
      </w:r>
      <w:r w:rsidRPr="00B817C0">
        <w:rPr>
          <w:rFonts w:ascii="Times New Roman" w:hAnsi="Times New Roman" w:cs="Times New Roman"/>
          <w:lang w:val="es-ES"/>
        </w:rPr>
        <w:t xml:space="preserve"> (2014-2019), era la instancia del Órgano Ejecutivo encargada de promover la erradicación de la discriminación por orientación sexual e identidad de género en la administración pública y en la población en general; de impulsar la creación de políticas públicas que garantizaran a la diversidad sexual los derechos humanos, económicos, sociales, civiles y políticos básicos de las y los ciudadanos.</w:t>
      </w:r>
    </w:p>
    <w:p w:rsidR="00B050AF" w:rsidRPr="00B817C0" w:rsidRDefault="00CA2871" w:rsidP="00CA2871">
      <w:pPr>
        <w:autoSpaceDE w:val="0"/>
        <w:autoSpaceDN w:val="0"/>
        <w:adjustRightInd w:val="0"/>
        <w:spacing w:after="120" w:line="240" w:lineRule="auto"/>
        <w:jc w:val="both"/>
        <w:rPr>
          <w:rFonts w:ascii="Times New Roman" w:hAnsi="Times New Roman" w:cs="Times New Roman"/>
          <w:color w:val="000000" w:themeColor="text1"/>
          <w:lang w:val="es-MX"/>
        </w:rPr>
      </w:pPr>
      <w:r w:rsidRPr="00B817C0">
        <w:rPr>
          <w:rFonts w:ascii="Times New Roman" w:hAnsi="Times New Roman" w:cs="Times New Roman"/>
          <w:lang w:val="es-ES"/>
        </w:rPr>
        <w:t>En virtud de lo anterior</w:t>
      </w:r>
      <w:r w:rsidRPr="00B817C0">
        <w:rPr>
          <w:rFonts w:ascii="Times New Roman" w:eastAsia="SimSun" w:hAnsi="Times New Roman" w:cs="Times New Roman"/>
          <w:kern w:val="1"/>
          <w:lang w:val="es-ES" w:eastAsia="zh-CN" w:bidi="hi-IN"/>
        </w:rPr>
        <w:t>, se requirió</w:t>
      </w:r>
      <w:r w:rsidRPr="00B817C0">
        <w:rPr>
          <w:rStyle w:val="Refdenotaalpie"/>
          <w:rFonts w:ascii="Times New Roman" w:eastAsia="SimSun" w:hAnsi="Times New Roman"/>
          <w:kern w:val="1"/>
          <w:lang w:val="es-ES" w:eastAsia="zh-CN" w:bidi="hi-IN"/>
        </w:rPr>
        <w:footnoteReference w:id="13"/>
      </w:r>
      <w:r w:rsidR="00672A33" w:rsidRPr="00B817C0">
        <w:rPr>
          <w:rFonts w:ascii="Times New Roman" w:eastAsia="SimSun" w:hAnsi="Times New Roman" w:cs="Times New Roman"/>
          <w:kern w:val="1"/>
          <w:lang w:val="es-ES" w:eastAsia="zh-CN" w:bidi="hi-IN"/>
        </w:rPr>
        <w:t xml:space="preserve"> informe</w:t>
      </w:r>
      <w:r w:rsidRPr="00B817C0">
        <w:rPr>
          <w:rFonts w:ascii="Times New Roman" w:eastAsia="SimSun" w:hAnsi="Times New Roman" w:cs="Times New Roman"/>
          <w:kern w:val="1"/>
          <w:lang w:val="es-ES" w:eastAsia="zh-CN" w:bidi="hi-IN"/>
        </w:rPr>
        <w:t xml:space="preserve"> al señor Presidente de la Republica como a la Señora Ministra de Cultura, en ese momento, sobre </w:t>
      </w:r>
      <w:r w:rsidRPr="00B817C0">
        <w:rPr>
          <w:rFonts w:ascii="Times New Roman" w:hAnsi="Times New Roman" w:cs="Times New Roman"/>
          <w:color w:val="000000" w:themeColor="text1"/>
          <w:lang w:val="es-ES"/>
        </w:rPr>
        <w:t xml:space="preserve">la continuidad </w:t>
      </w:r>
      <w:r w:rsidRPr="00B817C0">
        <w:rPr>
          <w:rFonts w:ascii="Times New Roman" w:hAnsi="Times New Roman" w:cs="Times New Roman"/>
          <w:color w:val="000000" w:themeColor="text1"/>
          <w:lang w:val="es-MX"/>
        </w:rPr>
        <w:t xml:space="preserve">en el cumplimiento de las políticas públicas promovidas por la extinta Dirección de </w:t>
      </w:r>
      <w:r w:rsidRPr="00B817C0">
        <w:rPr>
          <w:rFonts w:ascii="Times New Roman" w:hAnsi="Times New Roman" w:cs="Times New Roman"/>
          <w:color w:val="000000" w:themeColor="text1"/>
          <w:lang w:val="es-ES"/>
        </w:rPr>
        <w:t>Diversidad Sexual de la Secretaría de Inclusión Social</w:t>
      </w:r>
      <w:r w:rsidRPr="00B817C0">
        <w:rPr>
          <w:rFonts w:ascii="Times New Roman" w:hAnsi="Times New Roman" w:cs="Times New Roman"/>
          <w:color w:val="000000" w:themeColor="text1"/>
          <w:lang w:val="es-MX"/>
        </w:rPr>
        <w:t xml:space="preserve">, de la aplicación del Decreto Ejecutivo No. 56; y sobre </w:t>
      </w:r>
      <w:r w:rsidRPr="00B817C0">
        <w:rPr>
          <w:rFonts w:ascii="Times New Roman" w:hAnsi="Times New Roman" w:cs="Times New Roman"/>
          <w:color w:val="000000" w:themeColor="text1"/>
          <w:lang w:val="es-ES"/>
        </w:rPr>
        <w:t>la creación de nuevos programas, políticas públicas y buenas prácticas para su protección, obteniendo como respuesta</w:t>
      </w:r>
      <w:r w:rsidRPr="00B817C0">
        <w:rPr>
          <w:rStyle w:val="Refdenotaalpie"/>
          <w:rFonts w:ascii="Times New Roman" w:hAnsi="Times New Roman"/>
          <w:color w:val="000000" w:themeColor="text1"/>
          <w:lang w:val="es-ES"/>
        </w:rPr>
        <w:footnoteReference w:id="14"/>
      </w:r>
      <w:r w:rsidRPr="00B817C0">
        <w:rPr>
          <w:rFonts w:ascii="Times New Roman" w:hAnsi="Times New Roman" w:cs="Times New Roman"/>
          <w:color w:val="000000" w:themeColor="text1"/>
          <w:lang w:val="es-ES"/>
        </w:rPr>
        <w:t xml:space="preserve"> </w:t>
      </w:r>
      <w:r w:rsidRPr="00B817C0">
        <w:rPr>
          <w:rFonts w:ascii="Times New Roman" w:hAnsi="Times New Roman" w:cs="Times New Roman"/>
          <w:color w:val="000000" w:themeColor="text1"/>
          <w:lang w:val="es-MX"/>
        </w:rPr>
        <w:t>que la atención a dicha población está a cargo de la Unidad De Género y Diversidad el Ministerio de Cultura, y que para el adecuado cumplimiento del Plan General de Gobierno, denominado Plan Cuscatlán, se realizaron los ajustes necesarios para el buen funcionamiento de las diferentes Secretarías de Estado, conforme a las atribuciones constitucionales contempladas en el artículo 159 inc. 1° de nuestra Carta Magna.</w:t>
      </w:r>
    </w:p>
    <w:p w:rsidR="00CA2871" w:rsidRPr="00B817C0" w:rsidRDefault="00CA2871" w:rsidP="00CA2871">
      <w:pPr>
        <w:autoSpaceDE w:val="0"/>
        <w:autoSpaceDN w:val="0"/>
        <w:adjustRightInd w:val="0"/>
        <w:spacing w:after="120" w:line="240" w:lineRule="auto"/>
        <w:jc w:val="both"/>
        <w:rPr>
          <w:rFonts w:ascii="Times New Roman" w:hAnsi="Times New Roman" w:cs="Times New Roman"/>
          <w:lang w:val="es-SV"/>
        </w:rPr>
      </w:pPr>
      <w:r w:rsidRPr="00B817C0">
        <w:rPr>
          <w:rFonts w:ascii="Times New Roman" w:hAnsi="Times New Roman" w:cs="Times New Roman"/>
          <w:color w:val="000000" w:themeColor="text1"/>
          <w:lang w:val="es-MX"/>
        </w:rPr>
        <w:lastRenderedPageBreak/>
        <w:t>Esta Procuraduría, en el marco de la Pandemia COVID-19, expresó</w:t>
      </w:r>
      <w:r w:rsidR="00580D7B" w:rsidRPr="00B817C0">
        <w:rPr>
          <w:rStyle w:val="Refdenotaalpie"/>
          <w:rFonts w:ascii="Times New Roman" w:hAnsi="Times New Roman"/>
          <w:color w:val="000000" w:themeColor="text1"/>
          <w:lang w:val="es-MX"/>
        </w:rPr>
        <w:footnoteReference w:id="15"/>
      </w:r>
      <w:r w:rsidRPr="00B817C0">
        <w:rPr>
          <w:rFonts w:ascii="Times New Roman" w:hAnsi="Times New Roman" w:cs="Times New Roman"/>
          <w:color w:val="000000" w:themeColor="text1"/>
          <w:lang w:val="es-MX"/>
        </w:rPr>
        <w:t xml:space="preserve"> su preocupación </w:t>
      </w:r>
      <w:r w:rsidR="00672A33" w:rsidRPr="00B817C0">
        <w:rPr>
          <w:rFonts w:ascii="Times New Roman" w:hAnsi="Times New Roman" w:cs="Times New Roman"/>
          <w:color w:val="000000" w:themeColor="text1"/>
          <w:lang w:val="es-MX"/>
        </w:rPr>
        <w:t>por la supresión de tal secretaría</w:t>
      </w:r>
      <w:r w:rsidR="00580D7B" w:rsidRPr="00B817C0">
        <w:rPr>
          <w:rFonts w:ascii="Times New Roman" w:hAnsi="Times New Roman" w:cs="Times New Roman"/>
          <w:color w:val="000000" w:themeColor="text1"/>
          <w:lang w:val="es-MX"/>
        </w:rPr>
        <w:t xml:space="preserve">, y por el traslado de la atención </w:t>
      </w:r>
      <w:r w:rsidRPr="00B817C0">
        <w:rPr>
          <w:rFonts w:ascii="Times New Roman" w:hAnsi="Times New Roman" w:cs="Times New Roman"/>
          <w:color w:val="000000" w:themeColor="text1"/>
          <w:lang w:val="es-MX"/>
        </w:rPr>
        <w:t xml:space="preserve">a la población LGBTIQ al Ministerio de Cultura, </w:t>
      </w:r>
      <w:r w:rsidR="00580D7B" w:rsidRPr="00B817C0">
        <w:rPr>
          <w:rFonts w:ascii="Times New Roman" w:hAnsi="Times New Roman" w:cs="Times New Roman"/>
          <w:color w:val="000000" w:themeColor="text1"/>
          <w:lang w:val="es-MX"/>
        </w:rPr>
        <w:t xml:space="preserve">en vista que </w:t>
      </w:r>
      <w:r w:rsidRPr="00B817C0">
        <w:rPr>
          <w:rFonts w:ascii="Times New Roman" w:hAnsi="Times New Roman" w:cs="Times New Roman"/>
          <w:color w:val="000000" w:themeColor="text1"/>
          <w:lang w:val="es-MX"/>
        </w:rPr>
        <w:t xml:space="preserve">la Unidad de Género </w:t>
      </w:r>
      <w:r w:rsidR="00580D7B" w:rsidRPr="00B817C0">
        <w:rPr>
          <w:rFonts w:ascii="Times New Roman" w:hAnsi="Times New Roman" w:cs="Times New Roman"/>
          <w:color w:val="000000" w:themeColor="text1"/>
          <w:lang w:val="es-MX"/>
        </w:rPr>
        <w:t xml:space="preserve"> de tal Cartera de Estado, </w:t>
      </w:r>
      <w:r w:rsidR="00672A33" w:rsidRPr="00B817C0">
        <w:rPr>
          <w:rFonts w:ascii="Times New Roman" w:hAnsi="Times New Roman" w:cs="Times New Roman"/>
          <w:color w:val="000000" w:themeColor="text1"/>
          <w:lang w:val="es-MX"/>
        </w:rPr>
        <w:t xml:space="preserve">tuvo un papel muy limitado </w:t>
      </w:r>
      <w:r w:rsidR="00580D7B" w:rsidRPr="00B817C0">
        <w:rPr>
          <w:rFonts w:ascii="Times New Roman" w:hAnsi="Times New Roman" w:cs="Times New Roman"/>
          <w:color w:val="000000" w:themeColor="text1"/>
          <w:lang w:val="es-MX"/>
        </w:rPr>
        <w:t xml:space="preserve">en el manejo de esta crisis sanitaria, con respecto de la población LGBTIQ más </w:t>
      </w:r>
      <w:r w:rsidRPr="00B817C0">
        <w:rPr>
          <w:rFonts w:ascii="Times New Roman" w:hAnsi="Times New Roman" w:cs="Times New Roman"/>
          <w:color w:val="000000" w:themeColor="text1"/>
          <w:lang w:val="es-MX"/>
        </w:rPr>
        <w:t>afectada</w:t>
      </w:r>
      <w:r w:rsidR="00580D7B" w:rsidRPr="00B817C0">
        <w:rPr>
          <w:rFonts w:ascii="Times New Roman" w:hAnsi="Times New Roman" w:cs="Times New Roman"/>
          <w:color w:val="000000" w:themeColor="text1"/>
          <w:lang w:val="es-MX"/>
        </w:rPr>
        <w:t xml:space="preserve">,  lo que tuvo como resultado, </w:t>
      </w:r>
      <w:r w:rsidR="00580D7B" w:rsidRPr="00B817C0">
        <w:rPr>
          <w:rFonts w:ascii="Times New Roman" w:hAnsi="Times New Roman" w:cs="Times New Roman"/>
          <w:bCs/>
          <w:color w:val="000000" w:themeColor="text1"/>
          <w:lang w:val="es-SV"/>
        </w:rPr>
        <w:t xml:space="preserve">la ausencia de medidas efectivas o programas de asistencia y protección por parte del Estado, dirigidas específicamente a la población </w:t>
      </w:r>
      <w:proofErr w:type="spellStart"/>
      <w:r w:rsidR="00580D7B" w:rsidRPr="00B817C0">
        <w:rPr>
          <w:rFonts w:ascii="Times New Roman" w:hAnsi="Times New Roman" w:cs="Times New Roman"/>
          <w:bCs/>
          <w:color w:val="000000" w:themeColor="text1"/>
          <w:lang w:val="es-SV"/>
        </w:rPr>
        <w:t>trans</w:t>
      </w:r>
      <w:proofErr w:type="spellEnd"/>
      <w:r w:rsidR="00580D7B" w:rsidRPr="00B817C0">
        <w:rPr>
          <w:rFonts w:ascii="Times New Roman" w:hAnsi="Times New Roman" w:cs="Times New Roman"/>
          <w:bCs/>
          <w:color w:val="000000" w:themeColor="text1"/>
          <w:lang w:val="es-SV"/>
        </w:rPr>
        <w:t xml:space="preserve">, </w:t>
      </w:r>
      <w:r w:rsidR="00672A33" w:rsidRPr="00B817C0">
        <w:rPr>
          <w:rFonts w:ascii="Times New Roman" w:hAnsi="Times New Roman" w:cs="Times New Roman"/>
          <w:bCs/>
          <w:color w:val="000000" w:themeColor="text1"/>
          <w:lang w:val="es-SV"/>
        </w:rPr>
        <w:t xml:space="preserve">especialmente </w:t>
      </w:r>
      <w:r w:rsidR="00580D7B" w:rsidRPr="00B817C0">
        <w:rPr>
          <w:rFonts w:ascii="Times New Roman" w:hAnsi="Times New Roman" w:cs="Times New Roman"/>
          <w:bCs/>
          <w:color w:val="000000" w:themeColor="text1"/>
          <w:lang w:val="es-SV"/>
        </w:rPr>
        <w:t xml:space="preserve">a las personas adultas mayores y </w:t>
      </w:r>
      <w:r w:rsidR="00672A33" w:rsidRPr="00B817C0">
        <w:rPr>
          <w:rFonts w:ascii="Times New Roman" w:hAnsi="Times New Roman" w:cs="Times New Roman"/>
          <w:bCs/>
          <w:color w:val="000000" w:themeColor="text1"/>
          <w:lang w:val="es-SV"/>
        </w:rPr>
        <w:t xml:space="preserve">quienes </w:t>
      </w:r>
      <w:r w:rsidR="00580D7B" w:rsidRPr="00B817C0">
        <w:rPr>
          <w:rFonts w:ascii="Times New Roman" w:hAnsi="Times New Roman" w:cs="Times New Roman"/>
          <w:bCs/>
          <w:color w:val="000000" w:themeColor="text1"/>
          <w:lang w:val="es-SV"/>
        </w:rPr>
        <w:t>ejercen el trabajo sexual.</w:t>
      </w:r>
    </w:p>
    <w:p w:rsidR="00647871" w:rsidRPr="00B817C0" w:rsidRDefault="00B050AF" w:rsidP="00647871">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color w:val="000000"/>
          <w:lang w:val="es-ES"/>
        </w:rPr>
      </w:pPr>
      <w:r w:rsidRPr="00B817C0">
        <w:rPr>
          <w:rFonts w:ascii="Times New Roman" w:eastAsia="Times New Roman" w:hAnsi="Times New Roman" w:cs="Times New Roman"/>
          <w:color w:val="000000"/>
          <w:lang w:val="es-ES"/>
        </w:rPr>
        <w:t xml:space="preserve">¿Quiénes son los principales actores que sostienen que los defensores de los derechos humanos de las personas LGBT están fomentando la llamada "ideología de género"? ¿Cuáles son sus principales argumentos? ¿Han sido eficaces en la regresión de los derechos humanos de las personas LGBT? ¿Han tenido sus estrategias un impacto directo o indirecto en los derechos humanos de las mujeres y las niñas?   </w:t>
      </w:r>
    </w:p>
    <w:p w:rsidR="00E9294E" w:rsidRPr="00B817C0" w:rsidRDefault="00647871" w:rsidP="00B3200A">
      <w:pPr>
        <w:pBdr>
          <w:top w:val="nil"/>
          <w:left w:val="nil"/>
          <w:bottom w:val="nil"/>
          <w:right w:val="nil"/>
          <w:between w:val="nil"/>
        </w:pBdr>
        <w:spacing w:after="120" w:line="240" w:lineRule="auto"/>
        <w:jc w:val="both"/>
        <w:rPr>
          <w:rFonts w:ascii="Times New Roman" w:hAnsi="Times New Roman" w:cs="Times New Roman"/>
          <w:lang w:val="es-ES"/>
        </w:rPr>
      </w:pPr>
      <w:r w:rsidRPr="00B817C0">
        <w:rPr>
          <w:rFonts w:ascii="Times New Roman" w:hAnsi="Times New Roman" w:cs="Times New Roman"/>
          <w:lang w:val="es-ES"/>
        </w:rPr>
        <w:t>Esta Procuraduría</w:t>
      </w:r>
      <w:r w:rsidR="00061588" w:rsidRPr="00B817C0">
        <w:rPr>
          <w:rFonts w:ascii="Times New Roman" w:hAnsi="Times New Roman" w:cs="Times New Roman"/>
          <w:lang w:val="es-ES"/>
        </w:rPr>
        <w:t>, conforme a su mandato constitucional</w:t>
      </w:r>
      <w:r w:rsidR="00B3200A" w:rsidRPr="00B817C0">
        <w:rPr>
          <w:rFonts w:ascii="Times New Roman" w:hAnsi="Times New Roman" w:cs="Times New Roman"/>
          <w:lang w:val="es-ES"/>
        </w:rPr>
        <w:t xml:space="preserve"> y legal</w:t>
      </w:r>
      <w:r w:rsidR="00061588" w:rsidRPr="00B817C0">
        <w:rPr>
          <w:rStyle w:val="Refdenotaalpie"/>
          <w:rFonts w:ascii="Times New Roman" w:hAnsi="Times New Roman"/>
          <w:lang w:val="es-ES"/>
        </w:rPr>
        <w:footnoteReference w:id="16"/>
      </w:r>
      <w:r w:rsidR="00061588" w:rsidRPr="00B817C0">
        <w:rPr>
          <w:rFonts w:ascii="Times New Roman" w:hAnsi="Times New Roman" w:cs="Times New Roman"/>
          <w:lang w:val="es-ES"/>
        </w:rPr>
        <w:t xml:space="preserve"> de velar por el respeto y garantía de los derechos humanos y supervisar la actuación de la administración pública, frente a </w:t>
      </w:r>
      <w:r w:rsidR="00B3200A" w:rsidRPr="00B817C0">
        <w:rPr>
          <w:rFonts w:ascii="Times New Roman" w:hAnsi="Times New Roman" w:cs="Times New Roman"/>
          <w:lang w:val="es-ES"/>
        </w:rPr>
        <w:t xml:space="preserve">todas </w:t>
      </w:r>
      <w:r w:rsidR="00061588" w:rsidRPr="00B817C0">
        <w:rPr>
          <w:rFonts w:ascii="Times New Roman" w:hAnsi="Times New Roman" w:cs="Times New Roman"/>
          <w:lang w:val="es-ES"/>
        </w:rPr>
        <w:t>las per</w:t>
      </w:r>
      <w:r w:rsidR="00B3200A" w:rsidRPr="00B817C0">
        <w:rPr>
          <w:rFonts w:ascii="Times New Roman" w:hAnsi="Times New Roman" w:cs="Times New Roman"/>
          <w:lang w:val="es-ES"/>
        </w:rPr>
        <w:t>sonas, en este caso, la población</w:t>
      </w:r>
      <w:r w:rsidR="00061588" w:rsidRPr="00B817C0">
        <w:rPr>
          <w:rFonts w:ascii="Times New Roman" w:hAnsi="Times New Roman" w:cs="Times New Roman"/>
          <w:lang w:val="es-ES"/>
        </w:rPr>
        <w:t xml:space="preserve"> LGBTIQ+,</w:t>
      </w:r>
      <w:r w:rsidRPr="00B817C0">
        <w:rPr>
          <w:rFonts w:ascii="Times New Roman" w:hAnsi="Times New Roman" w:cs="Times New Roman"/>
          <w:lang w:val="es-ES"/>
        </w:rPr>
        <w:t xml:space="preserve"> ha </w:t>
      </w:r>
      <w:r w:rsidRPr="00B817C0">
        <w:rPr>
          <w:rFonts w:ascii="Times New Roman" w:eastAsia="Times New Roman" w:hAnsi="Times New Roman" w:cs="Times New Roman"/>
          <w:lang w:val="es-ES" w:eastAsia="es-ES"/>
        </w:rPr>
        <w:t>expresado</w:t>
      </w:r>
      <w:r w:rsidR="00B3200A" w:rsidRPr="00B817C0">
        <w:rPr>
          <w:rFonts w:ascii="Times New Roman" w:eastAsiaTheme="minorEastAsia" w:hAnsi="Times New Roman" w:cs="Times New Roman"/>
          <w:vertAlign w:val="superscript"/>
          <w:lang w:val="es-ES" w:eastAsia="es-ES"/>
        </w:rPr>
        <w:footnoteReference w:id="17"/>
      </w:r>
      <w:r w:rsidRPr="00B817C0">
        <w:rPr>
          <w:rFonts w:ascii="Times New Roman" w:eastAsia="Times New Roman" w:hAnsi="Times New Roman" w:cs="Times New Roman"/>
          <w:lang w:val="es-ES" w:eastAsia="es-ES"/>
        </w:rPr>
        <w:t xml:space="preserve"> su </w:t>
      </w:r>
      <w:r w:rsidRPr="00B817C0">
        <w:rPr>
          <w:rFonts w:ascii="Times New Roman" w:eastAsiaTheme="minorEastAsia" w:hAnsi="Times New Roman" w:cs="Times New Roman"/>
          <w:lang w:val="es-ES" w:eastAsia="es-ES"/>
        </w:rPr>
        <w:t xml:space="preserve">preocupación por las constantes violaciones a los derechos humanos </w:t>
      </w:r>
      <w:r w:rsidR="00B3200A" w:rsidRPr="00B817C0">
        <w:rPr>
          <w:rFonts w:ascii="Times New Roman" w:eastAsiaTheme="minorEastAsia" w:hAnsi="Times New Roman" w:cs="Times New Roman"/>
          <w:lang w:val="es-ES" w:eastAsia="es-ES"/>
        </w:rPr>
        <w:t xml:space="preserve">de las que han sido víctimas como </w:t>
      </w:r>
      <w:r w:rsidRPr="00B817C0">
        <w:rPr>
          <w:rFonts w:ascii="Times New Roman" w:eastAsiaTheme="minorEastAsia" w:hAnsi="Times New Roman" w:cs="Times New Roman"/>
          <w:lang w:val="es-ES" w:eastAsia="es-ES"/>
        </w:rPr>
        <w:t>p</w:t>
      </w:r>
      <w:r w:rsidR="00B3200A" w:rsidRPr="00B817C0">
        <w:rPr>
          <w:rFonts w:ascii="Times New Roman" w:eastAsiaTheme="minorEastAsia" w:hAnsi="Times New Roman" w:cs="Times New Roman"/>
          <w:lang w:val="es-ES" w:eastAsia="es-ES"/>
        </w:rPr>
        <w:t>ersonas defensoras de los antes citados</w:t>
      </w:r>
      <w:r w:rsidRPr="00B817C0">
        <w:rPr>
          <w:rFonts w:ascii="Times New Roman" w:hAnsi="Times New Roman" w:cs="Times New Roman"/>
          <w:lang w:val="es-ES"/>
        </w:rPr>
        <w:t xml:space="preserve">; </w:t>
      </w:r>
      <w:r w:rsidR="00E9294E" w:rsidRPr="00B817C0">
        <w:rPr>
          <w:rFonts w:ascii="Times New Roman" w:hAnsi="Times New Roman" w:cs="Times New Roman"/>
          <w:lang w:val="es-ES"/>
        </w:rPr>
        <w:t>las</w:t>
      </w:r>
      <w:r w:rsidR="00061588" w:rsidRPr="00B817C0">
        <w:rPr>
          <w:rFonts w:ascii="Times New Roman" w:hAnsi="Times New Roman" w:cs="Times New Roman"/>
          <w:lang w:val="es-ES"/>
        </w:rPr>
        <w:t xml:space="preserve"> que en su mayoría, son cometid</w:t>
      </w:r>
      <w:r w:rsidR="00672A33" w:rsidRPr="00B817C0">
        <w:rPr>
          <w:rFonts w:ascii="Times New Roman" w:hAnsi="Times New Roman" w:cs="Times New Roman"/>
          <w:lang w:val="es-ES"/>
        </w:rPr>
        <w:t>a</w:t>
      </w:r>
      <w:r w:rsidR="00B3200A" w:rsidRPr="00B817C0">
        <w:rPr>
          <w:rFonts w:ascii="Times New Roman" w:hAnsi="Times New Roman" w:cs="Times New Roman"/>
          <w:lang w:val="es-ES"/>
        </w:rPr>
        <w:t xml:space="preserve">s por </w:t>
      </w:r>
      <w:r w:rsidR="00E9294E" w:rsidRPr="00B817C0">
        <w:rPr>
          <w:rFonts w:ascii="Times New Roman" w:hAnsi="Times New Roman" w:cs="Times New Roman"/>
          <w:lang w:val="es-ES"/>
        </w:rPr>
        <w:t xml:space="preserve">agentes </w:t>
      </w:r>
      <w:r w:rsidR="00B3200A" w:rsidRPr="00B817C0">
        <w:rPr>
          <w:rFonts w:ascii="Times New Roman" w:hAnsi="Times New Roman" w:cs="Times New Roman"/>
          <w:lang w:val="es-ES"/>
        </w:rPr>
        <w:t xml:space="preserve">del Estado y por </w:t>
      </w:r>
      <w:r w:rsidR="00B3200A" w:rsidRPr="00B817C0">
        <w:rPr>
          <w:rFonts w:ascii="Times New Roman" w:hAnsi="Times New Roman" w:cs="Times New Roman"/>
          <w:lang w:val="es-MX"/>
        </w:rPr>
        <w:t>la ausencia de instrumentos, protocolos, buenas práctica</w:t>
      </w:r>
      <w:r w:rsidR="00672A33" w:rsidRPr="00B817C0">
        <w:rPr>
          <w:rFonts w:ascii="Times New Roman" w:hAnsi="Times New Roman" w:cs="Times New Roman"/>
          <w:lang w:val="es-MX"/>
        </w:rPr>
        <w:t>s, o de una Ley que garantice su</w:t>
      </w:r>
      <w:r w:rsidR="00B3200A" w:rsidRPr="00B817C0">
        <w:rPr>
          <w:rFonts w:ascii="Times New Roman" w:hAnsi="Times New Roman" w:cs="Times New Roman"/>
          <w:lang w:val="es-MX"/>
        </w:rPr>
        <w:t xml:space="preserve"> protección integral en el ejercicio de su</w:t>
      </w:r>
      <w:r w:rsidR="00E9294E" w:rsidRPr="00B817C0">
        <w:rPr>
          <w:rFonts w:ascii="Times New Roman" w:hAnsi="Times New Roman" w:cs="Times New Roman"/>
          <w:lang w:val="es-MX"/>
        </w:rPr>
        <w:t xml:space="preserve"> labor. </w:t>
      </w:r>
      <w:r w:rsidR="00061588" w:rsidRPr="00B817C0">
        <w:rPr>
          <w:rFonts w:ascii="Times New Roman" w:hAnsi="Times New Roman" w:cs="Times New Roman"/>
          <w:lang w:val="es-ES"/>
        </w:rPr>
        <w:t xml:space="preserve"> </w:t>
      </w:r>
    </w:p>
    <w:p w:rsidR="00B050AF" w:rsidRPr="00B817C0" w:rsidRDefault="00E9294E" w:rsidP="00F6129C">
      <w:pPr>
        <w:pBdr>
          <w:top w:val="nil"/>
          <w:left w:val="nil"/>
          <w:bottom w:val="nil"/>
          <w:right w:val="nil"/>
          <w:between w:val="nil"/>
        </w:pBdr>
        <w:spacing w:after="120" w:line="240" w:lineRule="auto"/>
        <w:jc w:val="both"/>
        <w:rPr>
          <w:rFonts w:ascii="Times New Roman" w:eastAsia="Times New Roman" w:hAnsi="Times New Roman" w:cs="Times New Roman"/>
          <w:color w:val="000000"/>
          <w:lang w:val="es-SV"/>
        </w:rPr>
      </w:pPr>
      <w:r w:rsidRPr="00B817C0">
        <w:rPr>
          <w:rFonts w:ascii="Times New Roman" w:hAnsi="Times New Roman" w:cs="Times New Roman"/>
          <w:lang w:val="es-ES"/>
        </w:rPr>
        <w:t>En consecuencia, se ha</w:t>
      </w:r>
      <w:r w:rsidR="00B3200A" w:rsidRPr="00B817C0">
        <w:rPr>
          <w:rFonts w:ascii="Times New Roman" w:hAnsi="Times New Roman" w:cs="Times New Roman"/>
          <w:lang w:val="es-ES"/>
        </w:rPr>
        <w:t xml:space="preserve"> reiterado</w:t>
      </w:r>
      <w:r w:rsidR="001D0B49" w:rsidRPr="00B817C0">
        <w:rPr>
          <w:rStyle w:val="Refdenotaalpie"/>
          <w:rFonts w:ascii="Times New Roman" w:hAnsi="Times New Roman"/>
          <w:lang w:val="es-ES"/>
        </w:rPr>
        <w:footnoteReference w:id="18"/>
      </w:r>
      <w:r w:rsidR="00B3200A" w:rsidRPr="00B817C0">
        <w:rPr>
          <w:rFonts w:ascii="Times New Roman" w:hAnsi="Times New Roman" w:cs="Times New Roman"/>
          <w:lang w:val="es-ES"/>
        </w:rPr>
        <w:t xml:space="preserve"> </w:t>
      </w:r>
      <w:r w:rsidR="00647871" w:rsidRPr="00B817C0">
        <w:rPr>
          <w:rFonts w:ascii="Times New Roman" w:hAnsi="Times New Roman" w:cs="Times New Roman"/>
          <w:lang w:val="es-ES"/>
        </w:rPr>
        <w:t>la importancia de reconocer</w:t>
      </w:r>
      <w:r w:rsidRPr="00B817C0">
        <w:rPr>
          <w:rFonts w:ascii="Times New Roman" w:hAnsi="Times New Roman" w:cs="Times New Roman"/>
          <w:lang w:val="es-SV"/>
        </w:rPr>
        <w:t xml:space="preserve"> su</w:t>
      </w:r>
      <w:r w:rsidR="00647871" w:rsidRPr="00B817C0">
        <w:rPr>
          <w:rFonts w:ascii="Times New Roman" w:hAnsi="Times New Roman" w:cs="Times New Roman"/>
          <w:lang w:val="es-SV"/>
        </w:rPr>
        <w:t xml:space="preserve"> tras</w:t>
      </w:r>
      <w:r w:rsidR="00B3200A" w:rsidRPr="00B817C0">
        <w:rPr>
          <w:rFonts w:ascii="Times New Roman" w:hAnsi="Times New Roman" w:cs="Times New Roman"/>
          <w:lang w:val="es-SV"/>
        </w:rPr>
        <w:t>cendental labor e insta</w:t>
      </w:r>
      <w:r w:rsidR="00647871" w:rsidRPr="00B817C0">
        <w:rPr>
          <w:rFonts w:ascii="Times New Roman" w:hAnsi="Times New Roman" w:cs="Times New Roman"/>
          <w:lang w:val="es-SV"/>
        </w:rPr>
        <w:t>do al Estado a promover e impulsar iniciat</w:t>
      </w:r>
      <w:r w:rsidR="001D0B49" w:rsidRPr="00B817C0">
        <w:rPr>
          <w:rFonts w:ascii="Times New Roman" w:hAnsi="Times New Roman" w:cs="Times New Roman"/>
          <w:lang w:val="es-SV"/>
        </w:rPr>
        <w:t>ivas tendientes a garantizar su protección integral</w:t>
      </w:r>
      <w:r w:rsidR="00647871" w:rsidRPr="00B817C0">
        <w:rPr>
          <w:rFonts w:ascii="Times New Roman" w:hAnsi="Times New Roman" w:cs="Times New Roman"/>
          <w:lang w:val="es-SV"/>
        </w:rPr>
        <w:t xml:space="preserve">, a través de acciones de prevención, alertas tempranas y mecanismos </w:t>
      </w:r>
      <w:r w:rsidRPr="00B817C0">
        <w:rPr>
          <w:rFonts w:ascii="Times New Roman" w:hAnsi="Times New Roman" w:cs="Times New Roman"/>
          <w:lang w:val="es-SV"/>
        </w:rPr>
        <w:t>eficaces de conformidad con</w:t>
      </w:r>
      <w:r w:rsidR="00647871" w:rsidRPr="00B817C0">
        <w:rPr>
          <w:rFonts w:ascii="Times New Roman" w:hAnsi="Times New Roman" w:cs="Times New Roman"/>
          <w:lang w:val="es-SV"/>
        </w:rPr>
        <w:t xml:space="preserve"> los estándares internacionales de protección</w:t>
      </w:r>
      <w:r w:rsidR="00B3200A" w:rsidRPr="00B817C0">
        <w:rPr>
          <w:rFonts w:ascii="Times New Roman" w:hAnsi="Times New Roman" w:cs="Times New Roman"/>
          <w:lang w:val="es-SV"/>
        </w:rPr>
        <w:t xml:space="preserve"> de derechos humanos</w:t>
      </w:r>
      <w:r w:rsidRPr="00B817C0">
        <w:rPr>
          <w:rFonts w:ascii="Times New Roman" w:eastAsiaTheme="minorEastAsia" w:hAnsi="Times New Roman" w:cs="Times New Roman"/>
          <w:vertAlign w:val="superscript"/>
          <w:lang w:val="es-ES" w:eastAsia="es-ES"/>
        </w:rPr>
        <w:footnoteReference w:id="19"/>
      </w:r>
      <w:r w:rsidR="00B3200A" w:rsidRPr="00B817C0">
        <w:rPr>
          <w:rFonts w:ascii="Times New Roman" w:hAnsi="Times New Roman" w:cs="Times New Roman"/>
          <w:lang w:val="es-SV"/>
        </w:rPr>
        <w:t>,</w:t>
      </w:r>
      <w:r w:rsidR="00647871" w:rsidRPr="00B817C0">
        <w:rPr>
          <w:rFonts w:ascii="Times New Roman" w:hAnsi="Times New Roman" w:cs="Times New Roman"/>
          <w:lang w:val="es-SV"/>
        </w:rPr>
        <w:t xml:space="preserve"> </w:t>
      </w:r>
      <w:r w:rsidR="00B3200A" w:rsidRPr="00B817C0">
        <w:rPr>
          <w:rFonts w:ascii="Times New Roman" w:hAnsi="Times New Roman" w:cs="Times New Roman"/>
          <w:lang w:val="es-SV"/>
        </w:rPr>
        <w:t>con el objeto de evitar la criminalización de su</w:t>
      </w:r>
      <w:r w:rsidR="00647871" w:rsidRPr="00B817C0">
        <w:rPr>
          <w:rFonts w:ascii="Times New Roman" w:hAnsi="Times New Roman" w:cs="Times New Roman"/>
          <w:lang w:val="es-SV"/>
        </w:rPr>
        <w:t xml:space="preserve"> labor, especialmente </w:t>
      </w:r>
      <w:r w:rsidR="00B3200A" w:rsidRPr="00B817C0">
        <w:rPr>
          <w:rFonts w:ascii="Times New Roman" w:hAnsi="Times New Roman" w:cs="Times New Roman"/>
          <w:lang w:val="es-SV"/>
        </w:rPr>
        <w:t>d</w:t>
      </w:r>
      <w:r w:rsidR="00647871" w:rsidRPr="00B817C0">
        <w:rPr>
          <w:rFonts w:ascii="Times New Roman" w:hAnsi="Times New Roman" w:cs="Times New Roman"/>
          <w:lang w:val="es-SV"/>
        </w:rPr>
        <w:t>el colectivo</w:t>
      </w:r>
      <w:r w:rsidR="00B3200A" w:rsidRPr="00B817C0">
        <w:rPr>
          <w:rFonts w:ascii="Times New Roman" w:hAnsi="Times New Roman" w:cs="Times New Roman"/>
          <w:lang w:val="es-SV"/>
        </w:rPr>
        <w:t xml:space="preserve"> supra</w:t>
      </w:r>
      <w:r w:rsidR="00647871" w:rsidRPr="00B817C0">
        <w:rPr>
          <w:rFonts w:ascii="Times New Roman" w:hAnsi="Times New Roman" w:cs="Times New Roman"/>
          <w:lang w:val="es-SV"/>
        </w:rPr>
        <w:t xml:space="preserve">, quienes sufren una doble estigmatización, por </w:t>
      </w:r>
      <w:r w:rsidR="001D0B49" w:rsidRPr="00B817C0">
        <w:rPr>
          <w:rFonts w:ascii="Times New Roman" w:hAnsi="Times New Roman" w:cs="Times New Roman"/>
          <w:lang w:val="es-SV"/>
        </w:rPr>
        <w:t xml:space="preserve">defender </w:t>
      </w:r>
      <w:r w:rsidR="00647871" w:rsidRPr="00B817C0">
        <w:rPr>
          <w:rFonts w:ascii="Times New Roman" w:hAnsi="Times New Roman" w:cs="Times New Roman"/>
          <w:lang w:val="es-SV"/>
        </w:rPr>
        <w:t xml:space="preserve">derechos humanos y por su </w:t>
      </w:r>
      <w:r w:rsidRPr="00B817C0">
        <w:rPr>
          <w:rFonts w:ascii="Times New Roman" w:hAnsi="Times New Roman" w:cs="Times New Roman"/>
          <w:lang w:val="es-SV"/>
        </w:rPr>
        <w:t>orientación, identidad y expresión de género, sumado a ello que muchas de sus acciones reivindicativas no son bien vistas por la soc</w:t>
      </w:r>
      <w:r w:rsidR="00672A33" w:rsidRPr="00B817C0">
        <w:rPr>
          <w:rFonts w:ascii="Times New Roman" w:hAnsi="Times New Roman" w:cs="Times New Roman"/>
          <w:lang w:val="es-SV"/>
        </w:rPr>
        <w:t>iedad y grupos ultra</w:t>
      </w:r>
      <w:r w:rsidRPr="00B817C0">
        <w:rPr>
          <w:rFonts w:ascii="Times New Roman" w:hAnsi="Times New Roman" w:cs="Times New Roman"/>
          <w:lang w:val="es-SV"/>
        </w:rPr>
        <w:t>conservadores.</w:t>
      </w:r>
    </w:p>
    <w:p w:rsidR="00B050AF" w:rsidRPr="00B817C0" w:rsidRDefault="00B050AF" w:rsidP="00F539C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color w:val="000000"/>
          <w:lang w:val="es-ES"/>
        </w:rPr>
      </w:pPr>
      <w:r w:rsidRPr="00B817C0">
        <w:rPr>
          <w:rFonts w:ascii="Times New Roman" w:eastAsia="Times New Roman" w:hAnsi="Times New Roman" w:cs="Times New Roman"/>
          <w:color w:val="000000"/>
          <w:lang w:val="es-ES"/>
        </w:rPr>
        <w:t xml:space="preserve">¿Puede dar ejemplos de coaliciones que trabajen juntas para resistir los ataques a la ideología de género? Por ejemplo, comparta ejemplos de grupos feministas y LGBT y otros grupos que trabajen juntos y con qué tipo de marcos, argumentos y resultados. </w:t>
      </w:r>
    </w:p>
    <w:p w:rsidR="0054466C" w:rsidRPr="00B817C0" w:rsidRDefault="00F539CA" w:rsidP="0054466C">
      <w:pPr>
        <w:pStyle w:val="Textoindependiente"/>
        <w:numPr>
          <w:ilvl w:val="6"/>
          <w:numId w:val="1"/>
        </w:numPr>
        <w:tabs>
          <w:tab w:val="left" w:pos="426"/>
        </w:tabs>
        <w:ind w:left="357" w:hanging="357"/>
        <w:jc w:val="both"/>
        <w:rPr>
          <w:rFonts w:ascii="Times New Roman" w:eastAsia="SimSun" w:hAnsi="Times New Roman" w:cs="Times New Roman"/>
          <w:kern w:val="1"/>
          <w:lang w:val="es-SV" w:eastAsia="zh-CN" w:bidi="hi-IN"/>
        </w:rPr>
      </w:pPr>
      <w:r w:rsidRPr="00B817C0">
        <w:rPr>
          <w:rFonts w:ascii="Times New Roman" w:eastAsia="Times New Roman" w:hAnsi="Times New Roman" w:cs="Times New Roman"/>
          <w:color w:val="000000"/>
          <w:lang w:val="es-ES"/>
        </w:rPr>
        <w:t xml:space="preserve">En la Procuraduría para la Defensa de los Derechos Humanos de El Salvador, se cuenta con la Mesa Permanente de la PDDH sobre Derechos de la población LGBTIQ, </w:t>
      </w:r>
      <w:r w:rsidRPr="00B817C0">
        <w:rPr>
          <w:rFonts w:ascii="Times New Roman" w:eastAsia="SimSun" w:hAnsi="Times New Roman" w:cs="Times New Roman"/>
          <w:kern w:val="1"/>
          <w:lang w:val="es-ES" w:bidi="hi-IN"/>
        </w:rPr>
        <w:t>creada en mayo del año 2012, como</w:t>
      </w:r>
      <w:r w:rsidRPr="00B817C0">
        <w:rPr>
          <w:rFonts w:ascii="Times New Roman" w:eastAsia="Times New Roman" w:hAnsi="Times New Roman" w:cs="Times New Roman"/>
          <w:kern w:val="1"/>
          <w:lang w:val="es-ES" w:bidi="hi-IN"/>
        </w:rPr>
        <w:t xml:space="preserve"> </w:t>
      </w:r>
      <w:r w:rsidRPr="00B817C0">
        <w:rPr>
          <w:rFonts w:ascii="Times New Roman" w:eastAsia="SimSun" w:hAnsi="Times New Roman" w:cs="Times New Roman"/>
          <w:kern w:val="1"/>
          <w:lang w:val="es-ES" w:bidi="hi-IN"/>
        </w:rPr>
        <w:t>un</w:t>
      </w:r>
      <w:r w:rsidR="00C5497C" w:rsidRPr="00B817C0">
        <w:rPr>
          <w:rFonts w:ascii="Times New Roman" w:eastAsia="Times New Roman" w:hAnsi="Times New Roman" w:cs="Times New Roman"/>
          <w:kern w:val="1"/>
          <w:lang w:val="es-SV" w:eastAsia="zh-CN" w:bidi="hi-IN"/>
        </w:rPr>
        <w:t xml:space="preserve"> espacio</w:t>
      </w:r>
      <w:r w:rsidR="00CE345D" w:rsidRPr="00B817C0">
        <w:rPr>
          <w:rFonts w:ascii="Times New Roman" w:eastAsia="SimSun" w:hAnsi="Times New Roman" w:cs="Times New Roman"/>
          <w:kern w:val="1"/>
          <w:lang w:val="es-SV" w:eastAsia="zh-CN" w:bidi="hi-IN"/>
        </w:rPr>
        <w:t xml:space="preserve"> institucional</w:t>
      </w:r>
      <w:r w:rsidR="00CE345D" w:rsidRPr="00B817C0">
        <w:rPr>
          <w:rStyle w:val="Refdenotaalpie"/>
          <w:rFonts w:ascii="Times New Roman" w:eastAsia="SimSun" w:hAnsi="Times New Roman"/>
          <w:kern w:val="1"/>
          <w:lang w:val="es-SV" w:eastAsia="zh-CN" w:bidi="hi-IN"/>
        </w:rPr>
        <w:footnoteReference w:id="20"/>
      </w:r>
      <w:r w:rsidR="00CE345D" w:rsidRPr="00B817C0">
        <w:rPr>
          <w:rFonts w:ascii="Times New Roman" w:eastAsia="SimSun" w:hAnsi="Times New Roman" w:cs="Times New Roman"/>
          <w:kern w:val="1"/>
          <w:lang w:val="es-SV" w:eastAsia="zh-CN" w:bidi="hi-IN"/>
        </w:rPr>
        <w:t>,</w:t>
      </w:r>
      <w:r w:rsidRPr="00B817C0">
        <w:rPr>
          <w:rFonts w:ascii="Times New Roman" w:eastAsia="Times New Roman" w:hAnsi="Times New Roman" w:cs="Times New Roman"/>
          <w:kern w:val="1"/>
          <w:lang w:val="es-SV" w:eastAsia="zh-CN" w:bidi="hi-IN"/>
        </w:rPr>
        <w:t xml:space="preserve"> participativo, </w:t>
      </w:r>
      <w:r w:rsidRPr="00B817C0">
        <w:rPr>
          <w:rFonts w:ascii="Times New Roman" w:eastAsia="SimSun" w:hAnsi="Times New Roman" w:cs="Times New Roman"/>
          <w:kern w:val="1"/>
          <w:lang w:val="es-SV" w:eastAsia="zh-CN" w:bidi="hi-IN"/>
        </w:rPr>
        <w:t>democrático</w:t>
      </w:r>
      <w:r w:rsidRPr="00B817C0">
        <w:rPr>
          <w:rFonts w:ascii="Times New Roman" w:eastAsia="Times New Roman" w:hAnsi="Times New Roman" w:cs="Times New Roman"/>
          <w:kern w:val="1"/>
          <w:lang w:val="es-SV" w:eastAsia="zh-CN" w:bidi="hi-IN"/>
        </w:rPr>
        <w:t xml:space="preserve"> </w:t>
      </w:r>
      <w:r w:rsidRPr="00B817C0">
        <w:rPr>
          <w:rFonts w:ascii="Times New Roman" w:eastAsia="SimSun" w:hAnsi="Times New Roman" w:cs="Times New Roman"/>
          <w:kern w:val="1"/>
          <w:lang w:val="es-SV" w:eastAsia="zh-CN" w:bidi="hi-IN"/>
        </w:rPr>
        <w:t>y</w:t>
      </w:r>
      <w:r w:rsidRPr="00B817C0">
        <w:rPr>
          <w:rFonts w:ascii="Times New Roman" w:eastAsia="Times New Roman" w:hAnsi="Times New Roman" w:cs="Times New Roman"/>
          <w:kern w:val="1"/>
          <w:lang w:val="es-SV" w:eastAsia="zh-CN" w:bidi="hi-IN"/>
        </w:rPr>
        <w:t xml:space="preserve"> </w:t>
      </w:r>
      <w:r w:rsidRPr="00B817C0">
        <w:rPr>
          <w:rFonts w:ascii="Times New Roman" w:eastAsia="SimSun" w:hAnsi="Times New Roman" w:cs="Times New Roman"/>
          <w:kern w:val="1"/>
          <w:lang w:val="es-SV" w:eastAsia="zh-CN" w:bidi="hi-IN"/>
        </w:rPr>
        <w:t>permanente</w:t>
      </w:r>
      <w:r w:rsidR="00CE345D" w:rsidRPr="00B817C0">
        <w:rPr>
          <w:rFonts w:ascii="Times New Roman" w:eastAsia="Times New Roman" w:hAnsi="Times New Roman" w:cs="Times New Roman"/>
          <w:kern w:val="1"/>
          <w:lang w:val="es-SV" w:eastAsia="zh-CN" w:bidi="hi-IN"/>
        </w:rPr>
        <w:t>,</w:t>
      </w:r>
      <w:r w:rsidR="00C5497C" w:rsidRPr="00B817C0">
        <w:rPr>
          <w:rFonts w:ascii="Times New Roman" w:eastAsia="Times New Roman" w:hAnsi="Times New Roman" w:cs="Times New Roman"/>
          <w:kern w:val="1"/>
          <w:lang w:val="es-SV" w:eastAsia="zh-CN" w:bidi="hi-IN"/>
        </w:rPr>
        <w:t xml:space="preserve"> conformado por </w:t>
      </w:r>
      <w:r w:rsidRPr="00B817C0">
        <w:rPr>
          <w:rFonts w:ascii="Times New Roman" w:eastAsia="Times New Roman" w:hAnsi="Times New Roman" w:cs="Times New Roman"/>
          <w:kern w:val="1"/>
          <w:lang w:val="es-SV" w:eastAsia="zh-CN" w:bidi="hi-IN"/>
        </w:rPr>
        <w:t xml:space="preserve">organizaciones y activistas independientes, </w:t>
      </w:r>
      <w:r w:rsidR="00C5497C" w:rsidRPr="00B817C0">
        <w:rPr>
          <w:rFonts w:ascii="Times New Roman" w:eastAsia="Times New Roman" w:hAnsi="Times New Roman" w:cs="Times New Roman"/>
          <w:kern w:val="1"/>
          <w:lang w:val="es-SV" w:eastAsia="zh-CN" w:bidi="hi-IN"/>
        </w:rPr>
        <w:t xml:space="preserve">con el objeto de realizar </w:t>
      </w:r>
      <w:r w:rsidRPr="00B817C0">
        <w:rPr>
          <w:rFonts w:ascii="Times New Roman" w:eastAsia="SimSun" w:hAnsi="Times New Roman" w:cs="Times New Roman"/>
          <w:kern w:val="1"/>
          <w:lang w:val="es-SV" w:eastAsia="zh-CN" w:bidi="hi-IN"/>
        </w:rPr>
        <w:t>acciones</w:t>
      </w:r>
      <w:r w:rsidRPr="00B817C0">
        <w:rPr>
          <w:rFonts w:ascii="Times New Roman" w:eastAsia="Times New Roman" w:hAnsi="Times New Roman" w:cs="Times New Roman"/>
          <w:kern w:val="1"/>
          <w:lang w:val="es-SV" w:eastAsia="zh-CN" w:bidi="hi-IN"/>
        </w:rPr>
        <w:t xml:space="preserve"> </w:t>
      </w:r>
      <w:r w:rsidRPr="00B817C0">
        <w:rPr>
          <w:rFonts w:ascii="Times New Roman" w:eastAsia="SimSun" w:hAnsi="Times New Roman" w:cs="Times New Roman"/>
          <w:kern w:val="1"/>
          <w:lang w:val="es-SV" w:eastAsia="zh-CN" w:bidi="hi-IN"/>
        </w:rPr>
        <w:lastRenderedPageBreak/>
        <w:t>de</w:t>
      </w:r>
      <w:r w:rsidRPr="00B817C0">
        <w:rPr>
          <w:rFonts w:ascii="Times New Roman" w:eastAsia="Times New Roman" w:hAnsi="Times New Roman" w:cs="Times New Roman"/>
          <w:kern w:val="1"/>
          <w:lang w:val="es-SV" w:eastAsia="zh-CN" w:bidi="hi-IN"/>
        </w:rPr>
        <w:t xml:space="preserve"> </w:t>
      </w:r>
      <w:r w:rsidRPr="00B817C0">
        <w:rPr>
          <w:rFonts w:ascii="Times New Roman" w:eastAsia="SimSun" w:hAnsi="Times New Roman" w:cs="Times New Roman"/>
          <w:kern w:val="1"/>
          <w:lang w:val="es-SV" w:eastAsia="zh-CN" w:bidi="hi-IN"/>
        </w:rPr>
        <w:t>coordinación,</w:t>
      </w:r>
      <w:r w:rsidRPr="00B817C0">
        <w:rPr>
          <w:rFonts w:ascii="Times New Roman" w:eastAsia="Times New Roman" w:hAnsi="Times New Roman" w:cs="Times New Roman"/>
          <w:kern w:val="1"/>
          <w:lang w:val="es-SV" w:eastAsia="zh-CN" w:bidi="hi-IN"/>
        </w:rPr>
        <w:t xml:space="preserve"> </w:t>
      </w:r>
      <w:r w:rsidRPr="00B817C0">
        <w:rPr>
          <w:rFonts w:ascii="Times New Roman" w:eastAsia="SimSun" w:hAnsi="Times New Roman" w:cs="Times New Roman"/>
          <w:kern w:val="1"/>
          <w:lang w:val="es-SV" w:eastAsia="zh-CN" w:bidi="hi-IN"/>
        </w:rPr>
        <w:t>análisis</w:t>
      </w:r>
      <w:r w:rsidRPr="00B817C0">
        <w:rPr>
          <w:rFonts w:ascii="Times New Roman" w:eastAsia="Times New Roman" w:hAnsi="Times New Roman" w:cs="Times New Roman"/>
          <w:kern w:val="1"/>
          <w:lang w:val="es-SV" w:eastAsia="zh-CN" w:bidi="hi-IN"/>
        </w:rPr>
        <w:t xml:space="preserve"> </w:t>
      </w:r>
      <w:r w:rsidRPr="00B817C0">
        <w:rPr>
          <w:rFonts w:ascii="Times New Roman" w:eastAsia="SimSun" w:hAnsi="Times New Roman" w:cs="Times New Roman"/>
          <w:kern w:val="1"/>
          <w:lang w:val="es-SV" w:eastAsia="zh-CN" w:bidi="hi-IN"/>
        </w:rPr>
        <w:t>e</w:t>
      </w:r>
      <w:r w:rsidRPr="00B817C0">
        <w:rPr>
          <w:rFonts w:ascii="Times New Roman" w:eastAsia="Times New Roman" w:hAnsi="Times New Roman" w:cs="Times New Roman"/>
          <w:kern w:val="1"/>
          <w:lang w:val="es-SV" w:eastAsia="zh-CN" w:bidi="hi-IN"/>
        </w:rPr>
        <w:t xml:space="preserve"> </w:t>
      </w:r>
      <w:r w:rsidRPr="00B817C0">
        <w:rPr>
          <w:rFonts w:ascii="Times New Roman" w:eastAsia="SimSun" w:hAnsi="Times New Roman" w:cs="Times New Roman"/>
          <w:kern w:val="1"/>
          <w:lang w:val="es-SV" w:eastAsia="zh-CN" w:bidi="hi-IN"/>
        </w:rPr>
        <w:t>incidencia</w:t>
      </w:r>
      <w:r w:rsidRPr="00B817C0">
        <w:rPr>
          <w:rFonts w:ascii="Times New Roman" w:eastAsia="Times New Roman" w:hAnsi="Times New Roman" w:cs="Times New Roman"/>
          <w:kern w:val="1"/>
          <w:lang w:val="es-SV" w:eastAsia="zh-CN" w:bidi="hi-IN"/>
        </w:rPr>
        <w:t xml:space="preserve"> </w:t>
      </w:r>
      <w:r w:rsidRPr="00B817C0">
        <w:rPr>
          <w:rFonts w:ascii="Times New Roman" w:eastAsia="SimSun" w:hAnsi="Times New Roman" w:cs="Times New Roman"/>
          <w:kern w:val="1"/>
          <w:lang w:val="es-SV" w:eastAsia="zh-CN" w:bidi="hi-IN"/>
        </w:rPr>
        <w:t>política</w:t>
      </w:r>
      <w:r w:rsidRPr="00B817C0">
        <w:rPr>
          <w:rFonts w:ascii="Times New Roman" w:eastAsia="Times New Roman" w:hAnsi="Times New Roman" w:cs="Times New Roman"/>
          <w:kern w:val="1"/>
          <w:lang w:val="es-SV" w:eastAsia="zh-CN" w:bidi="hi-IN"/>
        </w:rPr>
        <w:t xml:space="preserve"> </w:t>
      </w:r>
      <w:r w:rsidRPr="00B817C0">
        <w:rPr>
          <w:rFonts w:ascii="Times New Roman" w:eastAsia="SimSun" w:hAnsi="Times New Roman" w:cs="Times New Roman"/>
          <w:kern w:val="1"/>
          <w:lang w:val="es-SV" w:eastAsia="zh-CN" w:bidi="hi-IN"/>
        </w:rPr>
        <w:t>en</w:t>
      </w:r>
      <w:r w:rsidRPr="00B817C0">
        <w:rPr>
          <w:rFonts w:ascii="Times New Roman" w:eastAsia="Times New Roman" w:hAnsi="Times New Roman" w:cs="Times New Roman"/>
          <w:kern w:val="1"/>
          <w:lang w:val="es-SV" w:eastAsia="zh-CN" w:bidi="hi-IN"/>
        </w:rPr>
        <w:t xml:space="preserve"> </w:t>
      </w:r>
      <w:r w:rsidRPr="00B817C0">
        <w:rPr>
          <w:rFonts w:ascii="Times New Roman" w:eastAsia="SimSun" w:hAnsi="Times New Roman" w:cs="Times New Roman"/>
          <w:kern w:val="1"/>
          <w:lang w:val="es-SV" w:eastAsia="zh-CN" w:bidi="hi-IN"/>
        </w:rPr>
        <w:t>favor</w:t>
      </w:r>
      <w:r w:rsidRPr="00B817C0">
        <w:rPr>
          <w:rFonts w:ascii="Times New Roman" w:eastAsia="Times New Roman" w:hAnsi="Times New Roman" w:cs="Times New Roman"/>
          <w:kern w:val="1"/>
          <w:lang w:val="es-SV" w:eastAsia="zh-CN" w:bidi="hi-IN"/>
        </w:rPr>
        <w:t xml:space="preserve"> </w:t>
      </w:r>
      <w:r w:rsidRPr="00B817C0">
        <w:rPr>
          <w:rFonts w:ascii="Times New Roman" w:eastAsia="SimSun" w:hAnsi="Times New Roman" w:cs="Times New Roman"/>
          <w:kern w:val="1"/>
          <w:lang w:val="es-SV" w:eastAsia="zh-CN" w:bidi="hi-IN"/>
        </w:rPr>
        <w:t>de</w:t>
      </w:r>
      <w:r w:rsidRPr="00B817C0">
        <w:rPr>
          <w:rFonts w:ascii="Times New Roman" w:eastAsia="Times New Roman" w:hAnsi="Times New Roman" w:cs="Times New Roman"/>
          <w:kern w:val="1"/>
          <w:lang w:val="es-SV" w:eastAsia="zh-CN" w:bidi="hi-IN"/>
        </w:rPr>
        <w:t xml:space="preserve"> </w:t>
      </w:r>
      <w:r w:rsidRPr="00B817C0">
        <w:rPr>
          <w:rFonts w:ascii="Times New Roman" w:eastAsia="SimSun" w:hAnsi="Times New Roman" w:cs="Times New Roman"/>
          <w:kern w:val="1"/>
          <w:lang w:val="es-SV" w:eastAsia="zh-CN" w:bidi="hi-IN"/>
        </w:rPr>
        <w:t>la</w:t>
      </w:r>
      <w:r w:rsidRPr="00B817C0">
        <w:rPr>
          <w:rFonts w:ascii="Times New Roman" w:eastAsia="Times New Roman" w:hAnsi="Times New Roman" w:cs="Times New Roman"/>
          <w:kern w:val="1"/>
          <w:lang w:val="es-SV" w:eastAsia="zh-CN" w:bidi="hi-IN"/>
        </w:rPr>
        <w:t xml:space="preserve"> </w:t>
      </w:r>
      <w:r w:rsidRPr="00B817C0">
        <w:rPr>
          <w:rFonts w:ascii="Times New Roman" w:eastAsia="SimSun" w:hAnsi="Times New Roman" w:cs="Times New Roman"/>
          <w:kern w:val="1"/>
          <w:lang w:val="es-SV" w:eastAsia="zh-CN" w:bidi="hi-IN"/>
        </w:rPr>
        <w:t>población</w:t>
      </w:r>
      <w:r w:rsidRPr="00B817C0">
        <w:rPr>
          <w:rFonts w:ascii="Times New Roman" w:eastAsia="Times New Roman" w:hAnsi="Times New Roman" w:cs="Times New Roman"/>
          <w:kern w:val="1"/>
          <w:lang w:val="es-SV" w:eastAsia="zh-CN" w:bidi="hi-IN"/>
        </w:rPr>
        <w:t xml:space="preserve"> </w:t>
      </w:r>
      <w:r w:rsidR="00CE345D" w:rsidRPr="00B817C0">
        <w:rPr>
          <w:rFonts w:ascii="Times New Roman" w:eastAsia="SimSun" w:hAnsi="Times New Roman" w:cs="Times New Roman"/>
          <w:kern w:val="1"/>
          <w:lang w:val="es-SV" w:eastAsia="zh-CN" w:bidi="hi-IN"/>
        </w:rPr>
        <w:t>LGBTI</w:t>
      </w:r>
      <w:r w:rsidR="00C5497C" w:rsidRPr="00B817C0">
        <w:rPr>
          <w:rFonts w:ascii="Times New Roman" w:eastAsia="SimSun" w:hAnsi="Times New Roman" w:cs="Times New Roman"/>
          <w:kern w:val="1"/>
          <w:lang w:val="es-SV" w:eastAsia="zh-CN" w:bidi="hi-IN"/>
        </w:rPr>
        <w:t>Q</w:t>
      </w:r>
      <w:r w:rsidR="00CE345D" w:rsidRPr="00B817C0">
        <w:rPr>
          <w:rFonts w:ascii="Times New Roman" w:eastAsia="SimSun" w:hAnsi="Times New Roman" w:cs="Times New Roman"/>
          <w:kern w:val="1"/>
          <w:lang w:val="es-SV" w:eastAsia="zh-CN" w:bidi="hi-IN"/>
        </w:rPr>
        <w:t xml:space="preserve">, en  aras de contribuir a erradicar la discriminación rechazo e intolerancia que aún persiste en nuestra sociedad y a garantizar el respeto de sus derechos humanos, en la misma </w:t>
      </w:r>
      <w:r w:rsidR="00A9506C" w:rsidRPr="00B817C0">
        <w:rPr>
          <w:rFonts w:ascii="Times New Roman" w:eastAsia="SimSun" w:hAnsi="Times New Roman" w:cs="Times New Roman"/>
          <w:kern w:val="1"/>
          <w:lang w:val="es-SV" w:eastAsia="zh-CN" w:bidi="hi-IN"/>
        </w:rPr>
        <w:t xml:space="preserve">hemos acompañado </w:t>
      </w:r>
      <w:r w:rsidR="007921AF" w:rsidRPr="00B817C0">
        <w:rPr>
          <w:rFonts w:ascii="Times New Roman" w:eastAsia="SimSun" w:hAnsi="Times New Roman" w:cs="Times New Roman"/>
          <w:kern w:val="1"/>
          <w:lang w:val="es-SV" w:eastAsia="zh-CN" w:bidi="hi-IN"/>
        </w:rPr>
        <w:t xml:space="preserve">e impulsado </w:t>
      </w:r>
      <w:r w:rsidR="00CE345D" w:rsidRPr="00B817C0">
        <w:rPr>
          <w:rFonts w:ascii="Times New Roman" w:eastAsia="SimSun" w:hAnsi="Times New Roman" w:cs="Times New Roman"/>
          <w:kern w:val="1"/>
          <w:lang w:val="es-SV" w:eastAsia="zh-CN" w:bidi="hi-IN"/>
        </w:rPr>
        <w:t xml:space="preserve">la discusión del Proyecto de Ley de Identidad para Personas </w:t>
      </w:r>
      <w:proofErr w:type="spellStart"/>
      <w:r w:rsidR="00CE345D" w:rsidRPr="00B817C0">
        <w:rPr>
          <w:rFonts w:ascii="Times New Roman" w:eastAsia="SimSun" w:hAnsi="Times New Roman" w:cs="Times New Roman"/>
          <w:kern w:val="1"/>
          <w:lang w:val="es-SV" w:eastAsia="zh-CN" w:bidi="hi-IN"/>
        </w:rPr>
        <w:t>trans</w:t>
      </w:r>
      <w:proofErr w:type="spellEnd"/>
      <w:r w:rsidR="00CE345D" w:rsidRPr="00B817C0">
        <w:rPr>
          <w:rFonts w:ascii="Times New Roman" w:eastAsia="SimSun" w:hAnsi="Times New Roman" w:cs="Times New Roman"/>
          <w:kern w:val="1"/>
          <w:lang w:val="es-SV" w:eastAsia="zh-CN" w:bidi="hi-IN"/>
        </w:rPr>
        <w:t xml:space="preserve">, la investigación y registro de crímenes de odio, la participación política de hombres y mujeres </w:t>
      </w:r>
      <w:proofErr w:type="spellStart"/>
      <w:r w:rsidR="00CE345D" w:rsidRPr="00B817C0">
        <w:rPr>
          <w:rFonts w:ascii="Times New Roman" w:eastAsia="SimSun" w:hAnsi="Times New Roman" w:cs="Times New Roman"/>
          <w:kern w:val="1"/>
          <w:lang w:val="es-SV" w:eastAsia="zh-CN" w:bidi="hi-IN"/>
        </w:rPr>
        <w:t>trans</w:t>
      </w:r>
      <w:proofErr w:type="spellEnd"/>
      <w:r w:rsidR="00CE345D" w:rsidRPr="00B817C0">
        <w:rPr>
          <w:rFonts w:ascii="Times New Roman" w:eastAsia="SimSun" w:hAnsi="Times New Roman" w:cs="Times New Roman"/>
          <w:kern w:val="1"/>
          <w:lang w:val="es-SV" w:eastAsia="zh-CN" w:bidi="hi-IN"/>
        </w:rPr>
        <w:t>, etc.</w:t>
      </w:r>
    </w:p>
    <w:p w:rsidR="00293E49" w:rsidRPr="00B817C0" w:rsidRDefault="0054466C" w:rsidP="00293E49">
      <w:pPr>
        <w:pStyle w:val="Textoindependiente"/>
        <w:numPr>
          <w:ilvl w:val="6"/>
          <w:numId w:val="1"/>
        </w:numPr>
        <w:tabs>
          <w:tab w:val="left" w:pos="426"/>
        </w:tabs>
        <w:ind w:left="357" w:hanging="357"/>
        <w:jc w:val="both"/>
        <w:rPr>
          <w:rFonts w:ascii="Times New Roman" w:eastAsia="SimSun" w:hAnsi="Times New Roman" w:cs="Times New Roman"/>
          <w:kern w:val="1"/>
          <w:lang w:val="es-SV" w:eastAsia="zh-CN" w:bidi="hi-IN"/>
        </w:rPr>
      </w:pPr>
      <w:r w:rsidRPr="00B817C0">
        <w:rPr>
          <w:rFonts w:ascii="Times New Roman" w:eastAsia="Times New Roman" w:hAnsi="Times New Roman" w:cs="Times New Roman"/>
          <w:color w:val="000000"/>
          <w:lang w:val="es-SV"/>
        </w:rPr>
        <w:t xml:space="preserve">Desde las organizaciones de sociedad civil, </w:t>
      </w:r>
      <w:r w:rsidRPr="00B817C0">
        <w:rPr>
          <w:rFonts w:ascii="Times New Roman" w:hAnsi="Times New Roman" w:cs="Times New Roman"/>
          <w:color w:val="000000" w:themeColor="text1"/>
          <w:shd w:val="clear" w:color="auto" w:fill="FFFFFF"/>
          <w:lang w:val="es-SV"/>
        </w:rPr>
        <w:t>la participación de la población LGBTI</w:t>
      </w:r>
      <w:r w:rsidR="00C5497C" w:rsidRPr="00B817C0">
        <w:rPr>
          <w:rFonts w:ascii="Times New Roman" w:hAnsi="Times New Roman" w:cs="Times New Roman"/>
          <w:color w:val="000000" w:themeColor="text1"/>
          <w:shd w:val="clear" w:color="auto" w:fill="FFFFFF"/>
          <w:lang w:val="es-SV"/>
        </w:rPr>
        <w:t>Q</w:t>
      </w:r>
      <w:r w:rsidRPr="00B817C0">
        <w:rPr>
          <w:rFonts w:ascii="Times New Roman" w:hAnsi="Times New Roman" w:cs="Times New Roman"/>
          <w:color w:val="000000" w:themeColor="text1"/>
          <w:shd w:val="clear" w:color="auto" w:fill="FFFFFF"/>
          <w:lang w:val="es-SV"/>
        </w:rPr>
        <w:t xml:space="preserve"> de nuestro país, siempre ha sido significativa e importante, a pesar de la falta de apoyo del Estado, es así que en el año</w:t>
      </w:r>
      <w:r w:rsidRPr="00B817C0">
        <w:rPr>
          <w:rFonts w:ascii="Times New Roman" w:hAnsi="Times New Roman" w:cs="Times New Roman"/>
          <w:color w:val="101010"/>
          <w:shd w:val="clear" w:color="auto" w:fill="FFFFFF"/>
          <w:lang w:val="es-SV"/>
        </w:rPr>
        <w:t xml:space="preserve"> 2017, se constituyó la Asociación Federada LGBTI, movimiento que aglutina 16 organizaciones LGBTIQ  y los une por primera vez en un mismo objetivo: protegerse y luchar por sus derechos al mismo ritmo y en los mismos tonos, </w:t>
      </w:r>
      <w:r w:rsidR="00AA26F9" w:rsidRPr="00B817C0">
        <w:rPr>
          <w:rFonts w:ascii="Times New Roman" w:hAnsi="Times New Roman" w:cs="Times New Roman"/>
          <w:color w:val="101010"/>
          <w:shd w:val="clear" w:color="auto" w:fill="FFFFFF"/>
          <w:lang w:val="es-SV"/>
        </w:rPr>
        <w:t xml:space="preserve">evidenciando los </w:t>
      </w:r>
      <w:r w:rsidRPr="00B817C0">
        <w:rPr>
          <w:rFonts w:ascii="Times New Roman" w:hAnsi="Times New Roman" w:cs="Times New Roman"/>
          <w:color w:val="101010"/>
          <w:shd w:val="clear" w:color="auto" w:fill="FFFFFF"/>
          <w:lang w:val="es-SV"/>
        </w:rPr>
        <w:t>obstáculos que</w:t>
      </w:r>
      <w:r w:rsidR="00C5497C" w:rsidRPr="00B817C0">
        <w:rPr>
          <w:rFonts w:ascii="Times New Roman" w:hAnsi="Times New Roman" w:cs="Times New Roman"/>
          <w:color w:val="101010"/>
          <w:shd w:val="clear" w:color="auto" w:fill="FFFFFF"/>
          <w:lang w:val="es-SV"/>
        </w:rPr>
        <w:t xml:space="preserve"> deben ser superados en aras de logar el</w:t>
      </w:r>
      <w:r w:rsidRPr="00B817C0">
        <w:rPr>
          <w:rFonts w:ascii="Times New Roman" w:hAnsi="Times New Roman" w:cs="Times New Roman"/>
          <w:color w:val="101010"/>
          <w:shd w:val="clear" w:color="auto" w:fill="FFFFFF"/>
          <w:lang w:val="es-SV"/>
        </w:rPr>
        <w:t xml:space="preserve"> bienestar del colectivo, </w:t>
      </w:r>
      <w:r w:rsidR="00AA26F9" w:rsidRPr="00B817C0">
        <w:rPr>
          <w:rFonts w:ascii="Times New Roman" w:hAnsi="Times New Roman" w:cs="Times New Roman"/>
          <w:color w:val="101010"/>
          <w:shd w:val="clear" w:color="auto" w:fill="FFFFFF"/>
          <w:lang w:val="es-SV"/>
        </w:rPr>
        <w:t>como la obligación del Estado de</w:t>
      </w:r>
      <w:r w:rsidRPr="00B817C0">
        <w:rPr>
          <w:rFonts w:ascii="Times New Roman" w:hAnsi="Times New Roman" w:cs="Times New Roman"/>
          <w:color w:val="101010"/>
          <w:shd w:val="clear" w:color="auto" w:fill="FFFFFF"/>
          <w:lang w:val="es-SV"/>
        </w:rPr>
        <w:t xml:space="preserve"> </w:t>
      </w:r>
      <w:r w:rsidR="00AA26F9" w:rsidRPr="00B817C0">
        <w:rPr>
          <w:rFonts w:ascii="Times New Roman" w:hAnsi="Times New Roman" w:cs="Times New Roman"/>
          <w:color w:val="101010"/>
          <w:shd w:val="clear" w:color="auto" w:fill="FFFFFF"/>
          <w:lang w:val="es-SV"/>
        </w:rPr>
        <w:t xml:space="preserve">garantizarles el </w:t>
      </w:r>
      <w:r w:rsidRPr="00B817C0">
        <w:rPr>
          <w:rFonts w:ascii="Times New Roman" w:hAnsi="Times New Roman" w:cs="Times New Roman"/>
          <w:color w:val="101010"/>
          <w:shd w:val="clear" w:color="auto" w:fill="FFFFFF"/>
          <w:lang w:val="es-SV"/>
        </w:rPr>
        <w:t>derecho a la igualdad y no discriminación.</w:t>
      </w:r>
    </w:p>
    <w:p w:rsidR="00B050AF" w:rsidRPr="00B817C0" w:rsidRDefault="0054466C" w:rsidP="00CA2871">
      <w:pPr>
        <w:pStyle w:val="Textoindependiente"/>
        <w:numPr>
          <w:ilvl w:val="6"/>
          <w:numId w:val="1"/>
        </w:numPr>
        <w:tabs>
          <w:tab w:val="left" w:pos="426"/>
        </w:tabs>
        <w:ind w:left="357" w:hanging="357"/>
        <w:jc w:val="both"/>
        <w:rPr>
          <w:rFonts w:ascii="Times New Roman" w:eastAsia="SimSun" w:hAnsi="Times New Roman" w:cs="Times New Roman"/>
          <w:kern w:val="1"/>
          <w:lang w:val="es-SV" w:eastAsia="zh-CN" w:bidi="hi-IN"/>
        </w:rPr>
      </w:pPr>
      <w:r w:rsidRPr="00B817C0">
        <w:rPr>
          <w:rFonts w:ascii="Times New Roman" w:eastAsia="SimSun" w:hAnsi="Times New Roman" w:cs="Times New Roman"/>
          <w:color w:val="000000"/>
          <w:lang w:val="es-SV"/>
        </w:rPr>
        <w:t>L</w:t>
      </w:r>
      <w:r w:rsidRPr="00B817C0">
        <w:rPr>
          <w:rFonts w:ascii="Times New Roman" w:eastAsia="SimSun" w:hAnsi="Times New Roman" w:cs="Times New Roman"/>
          <w:color w:val="000000"/>
          <w:lang w:val="es-ES"/>
        </w:rPr>
        <w:t>a</w:t>
      </w:r>
      <w:r w:rsidRPr="00B817C0">
        <w:rPr>
          <w:rFonts w:ascii="Times New Roman" w:hAnsi="Times New Roman" w:cs="Times New Roman"/>
          <w:color w:val="000000"/>
          <w:lang w:val="es-ES"/>
        </w:rPr>
        <w:t xml:space="preserve"> </w:t>
      </w:r>
      <w:r w:rsidRPr="00B817C0">
        <w:rPr>
          <w:rFonts w:ascii="Times New Roman" w:eastAsia="SimSun" w:hAnsi="Times New Roman" w:cs="Times New Roman"/>
          <w:color w:val="000000"/>
          <w:lang w:val="es-ES"/>
        </w:rPr>
        <w:t>Mesa</w:t>
      </w:r>
      <w:r w:rsidRPr="00B817C0">
        <w:rPr>
          <w:rFonts w:ascii="Times New Roman" w:hAnsi="Times New Roman" w:cs="Times New Roman"/>
          <w:color w:val="000000"/>
          <w:lang w:val="es-ES"/>
        </w:rPr>
        <w:t xml:space="preserve"> </w:t>
      </w:r>
      <w:r w:rsidRPr="00B817C0">
        <w:rPr>
          <w:rFonts w:ascii="Times New Roman" w:eastAsia="SimSun" w:hAnsi="Times New Roman" w:cs="Times New Roman"/>
          <w:color w:val="000000"/>
          <w:lang w:val="es-ES"/>
        </w:rPr>
        <w:t xml:space="preserve">por una Ley de identidad de Género de El Salvador, integrada por diferentes organizaciones de hombres y mujeres </w:t>
      </w:r>
      <w:proofErr w:type="spellStart"/>
      <w:r w:rsidRPr="00B817C0">
        <w:rPr>
          <w:rFonts w:ascii="Times New Roman" w:eastAsia="SimSun" w:hAnsi="Times New Roman" w:cs="Times New Roman"/>
          <w:color w:val="000000"/>
          <w:lang w:val="es-ES"/>
        </w:rPr>
        <w:t>trans</w:t>
      </w:r>
      <w:proofErr w:type="spellEnd"/>
      <w:r w:rsidRPr="00B817C0">
        <w:rPr>
          <w:rFonts w:ascii="Times New Roman" w:eastAsia="SimSun" w:hAnsi="Times New Roman" w:cs="Times New Roman"/>
          <w:color w:val="000000"/>
          <w:lang w:val="es-ES"/>
        </w:rPr>
        <w:t xml:space="preserve">, </w:t>
      </w:r>
      <w:r w:rsidR="00293E49" w:rsidRPr="00B817C0">
        <w:rPr>
          <w:rFonts w:ascii="Times New Roman" w:eastAsia="SimSun" w:hAnsi="Times New Roman" w:cs="Times New Roman"/>
          <w:color w:val="000000"/>
          <w:lang w:val="es-ES"/>
        </w:rPr>
        <w:t xml:space="preserve">espacio que presento el proyecto de </w:t>
      </w:r>
      <w:r w:rsidR="00293E49" w:rsidRPr="00B817C0">
        <w:rPr>
          <w:rFonts w:ascii="Times New Roman" w:eastAsia="SimSun" w:hAnsi="Times New Roman" w:cs="Times New Roman"/>
          <w:kern w:val="1"/>
          <w:lang w:val="es-MX" w:eastAsia="zh-CN" w:bidi="hi-IN"/>
        </w:rPr>
        <w:t>“Ley de Identidad de Género”,</w:t>
      </w:r>
      <w:r w:rsidR="00293E49" w:rsidRPr="00B817C0">
        <w:rPr>
          <w:rFonts w:ascii="Times New Roman" w:eastAsia="Times New Roman" w:hAnsi="Times New Roman" w:cs="Times New Roman"/>
          <w:kern w:val="1"/>
          <w:lang w:val="es-MX" w:eastAsia="zh-CN" w:bidi="hi-IN"/>
        </w:rPr>
        <w:t xml:space="preserve"> </w:t>
      </w:r>
      <w:r w:rsidR="00293E49" w:rsidRPr="00B817C0">
        <w:rPr>
          <w:rFonts w:ascii="Times New Roman" w:eastAsia="SimSun" w:hAnsi="Times New Roman" w:cs="Times New Roman"/>
          <w:kern w:val="1"/>
          <w:lang w:val="es-MX" w:eastAsia="zh-CN" w:bidi="hi-IN"/>
        </w:rPr>
        <w:t>el</w:t>
      </w:r>
      <w:r w:rsidR="00293E49" w:rsidRPr="00B817C0">
        <w:rPr>
          <w:rFonts w:ascii="Times New Roman" w:eastAsia="Times New Roman" w:hAnsi="Times New Roman" w:cs="Times New Roman"/>
          <w:kern w:val="1"/>
          <w:lang w:val="es-MX" w:eastAsia="zh-CN" w:bidi="hi-IN"/>
        </w:rPr>
        <w:t xml:space="preserve"> </w:t>
      </w:r>
      <w:r w:rsidR="00293E49" w:rsidRPr="00B817C0">
        <w:rPr>
          <w:rFonts w:ascii="Times New Roman" w:eastAsia="SimSun" w:hAnsi="Times New Roman" w:cs="Times New Roman"/>
          <w:kern w:val="1"/>
          <w:lang w:val="es-MX" w:eastAsia="zh-CN" w:bidi="hi-IN"/>
        </w:rPr>
        <w:t>22</w:t>
      </w:r>
      <w:r w:rsidR="00293E49" w:rsidRPr="00B817C0">
        <w:rPr>
          <w:rFonts w:ascii="Times New Roman" w:eastAsia="Times New Roman" w:hAnsi="Times New Roman" w:cs="Times New Roman"/>
          <w:kern w:val="1"/>
          <w:lang w:val="es-MX" w:eastAsia="zh-CN" w:bidi="hi-IN"/>
        </w:rPr>
        <w:t xml:space="preserve"> </w:t>
      </w:r>
      <w:r w:rsidR="00293E49" w:rsidRPr="00B817C0">
        <w:rPr>
          <w:rFonts w:ascii="Times New Roman" w:eastAsia="SimSun" w:hAnsi="Times New Roman" w:cs="Times New Roman"/>
          <w:kern w:val="1"/>
          <w:lang w:val="es-MX" w:eastAsia="zh-CN" w:bidi="hi-IN"/>
        </w:rPr>
        <w:t>de</w:t>
      </w:r>
      <w:r w:rsidR="00293E49" w:rsidRPr="00B817C0">
        <w:rPr>
          <w:rFonts w:ascii="Times New Roman" w:eastAsia="Times New Roman" w:hAnsi="Times New Roman" w:cs="Times New Roman"/>
          <w:kern w:val="1"/>
          <w:lang w:val="es-MX" w:eastAsia="zh-CN" w:bidi="hi-IN"/>
        </w:rPr>
        <w:t xml:space="preserve"> </w:t>
      </w:r>
      <w:r w:rsidR="00293E49" w:rsidRPr="00B817C0">
        <w:rPr>
          <w:rFonts w:ascii="Times New Roman" w:eastAsia="SimSun" w:hAnsi="Times New Roman" w:cs="Times New Roman"/>
          <w:kern w:val="1"/>
          <w:lang w:val="es-MX" w:eastAsia="zh-CN" w:bidi="hi-IN"/>
        </w:rPr>
        <w:t>marzo</w:t>
      </w:r>
      <w:r w:rsidR="00293E49" w:rsidRPr="00B817C0">
        <w:rPr>
          <w:rFonts w:ascii="Times New Roman" w:eastAsia="Times New Roman" w:hAnsi="Times New Roman" w:cs="Times New Roman"/>
          <w:kern w:val="1"/>
          <w:lang w:val="es-MX" w:eastAsia="zh-CN" w:bidi="hi-IN"/>
        </w:rPr>
        <w:t xml:space="preserve"> de 2018, ante la Comisión de Mujer e Igualdad de Género de la Asamblea Legislativa de El Salvador y de la que reiteradamente esta Procuraduría ha instado</w:t>
      </w:r>
      <w:r w:rsidR="00293E49" w:rsidRPr="00B817C0">
        <w:rPr>
          <w:rStyle w:val="Refdenotaalpie"/>
          <w:rFonts w:ascii="Times New Roman" w:eastAsia="Times New Roman" w:hAnsi="Times New Roman"/>
          <w:kern w:val="1"/>
          <w:lang w:val="es-MX" w:eastAsia="zh-CN" w:bidi="hi-IN"/>
        </w:rPr>
        <w:footnoteReference w:id="21"/>
      </w:r>
      <w:r w:rsidR="00293E49" w:rsidRPr="00B817C0">
        <w:rPr>
          <w:rFonts w:ascii="Times New Roman" w:eastAsia="Times New Roman" w:hAnsi="Times New Roman" w:cs="Times New Roman"/>
          <w:kern w:val="1"/>
          <w:lang w:val="es-MX" w:eastAsia="zh-CN" w:bidi="hi-IN"/>
        </w:rPr>
        <w:t xml:space="preserve"> a promover su discusión, de manera  objetiva y apegada a derecho, en aras de garantizar el derecho a la identidad de las personas </w:t>
      </w:r>
      <w:proofErr w:type="spellStart"/>
      <w:r w:rsidR="00293E49" w:rsidRPr="00B817C0">
        <w:rPr>
          <w:rFonts w:ascii="Times New Roman" w:eastAsia="Times New Roman" w:hAnsi="Times New Roman" w:cs="Times New Roman"/>
          <w:kern w:val="1"/>
          <w:lang w:val="es-MX" w:eastAsia="zh-CN" w:bidi="hi-IN"/>
        </w:rPr>
        <w:t>trans</w:t>
      </w:r>
      <w:proofErr w:type="spellEnd"/>
      <w:r w:rsidR="00293E49" w:rsidRPr="00B817C0">
        <w:rPr>
          <w:rFonts w:ascii="Times New Roman" w:eastAsia="Times New Roman" w:hAnsi="Times New Roman" w:cs="Times New Roman"/>
          <w:kern w:val="1"/>
          <w:lang w:val="es-MX" w:eastAsia="zh-CN" w:bidi="hi-IN"/>
        </w:rPr>
        <w:t>.</w:t>
      </w:r>
      <w:r w:rsidR="00B050AF" w:rsidRPr="00B817C0">
        <w:rPr>
          <w:rFonts w:ascii="Times New Roman" w:eastAsia="Times New Roman" w:hAnsi="Times New Roman" w:cs="Times New Roman"/>
          <w:color w:val="000000"/>
          <w:lang w:val="es-ES"/>
        </w:rPr>
        <w:t xml:space="preserve">     </w:t>
      </w:r>
    </w:p>
    <w:p w:rsidR="00B050AF" w:rsidRPr="00B817C0" w:rsidRDefault="00B050AF" w:rsidP="00CA2871">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color w:val="000000"/>
          <w:lang w:val="es-ES"/>
        </w:rPr>
      </w:pPr>
      <w:r w:rsidRPr="00B817C0">
        <w:rPr>
          <w:rFonts w:ascii="Times New Roman" w:eastAsia="Times New Roman" w:hAnsi="Times New Roman" w:cs="Times New Roman"/>
          <w:color w:val="000000"/>
          <w:lang w:val="es-ES"/>
        </w:rPr>
        <w:t>¿Qué políticas, programas y/o prácticas ha adoptado el Estado para cumplir los Objetivos de Desarrollo Sostenible 5 (igualdad de género) y 10 (reducción de las desigualdades)? ¿Se basan en enfoques de género que incluyan las diversas orientaciones sexuales e identidades de género y/o que tengan como objetivo abordar la violencia y la discriminación basadas en la orientación sexual y la identidad de género? Sírvase señalar ejemplos pertinentes.</w:t>
      </w:r>
    </w:p>
    <w:p w:rsidR="00F6129C" w:rsidRPr="00B817C0" w:rsidRDefault="00F6129C" w:rsidP="00F6129C">
      <w:pPr>
        <w:spacing w:after="120"/>
        <w:jc w:val="both"/>
        <w:rPr>
          <w:rFonts w:ascii="Times New Roman" w:eastAsia="SimSun" w:hAnsi="Times New Roman" w:cs="Times New Roman"/>
          <w:kern w:val="1"/>
          <w:lang w:val="es-ES" w:bidi="hi-IN"/>
        </w:rPr>
      </w:pPr>
      <w:r w:rsidRPr="00B817C0">
        <w:rPr>
          <w:rFonts w:ascii="Times New Roman" w:eastAsia="Times New Roman" w:hAnsi="Times New Roman" w:cs="Times New Roman"/>
          <w:kern w:val="1"/>
          <w:lang w:val="es-SV" w:eastAsia="zh-CN" w:bidi="hi-IN"/>
        </w:rPr>
        <w:t xml:space="preserve">El actual gobierno de El  Salvador, ha realizado mínimos </w:t>
      </w:r>
      <w:r w:rsidRPr="00B817C0">
        <w:rPr>
          <w:rFonts w:ascii="Times New Roman" w:eastAsia="SimSun" w:hAnsi="Times New Roman" w:cs="Times New Roman"/>
          <w:kern w:val="1"/>
          <w:lang w:val="es-ES" w:bidi="hi-IN"/>
        </w:rPr>
        <w:t xml:space="preserve">esfuerzos para </w:t>
      </w:r>
      <w:r w:rsidR="00056911" w:rsidRPr="00B817C0">
        <w:rPr>
          <w:rFonts w:ascii="Times New Roman" w:eastAsia="SimSun" w:hAnsi="Times New Roman" w:cs="Times New Roman"/>
          <w:kern w:val="1"/>
          <w:lang w:val="es-ES" w:bidi="hi-IN"/>
        </w:rPr>
        <w:t>sensibilizar a la población sobre el</w:t>
      </w:r>
      <w:r w:rsidRPr="00B817C0">
        <w:rPr>
          <w:rFonts w:ascii="Times New Roman" w:eastAsia="SimSun" w:hAnsi="Times New Roman" w:cs="Times New Roman"/>
          <w:kern w:val="1"/>
          <w:lang w:val="es-ES" w:bidi="hi-IN"/>
        </w:rPr>
        <w:t xml:space="preserve"> principio de igualdad y no discriminación</w:t>
      </w:r>
      <w:r w:rsidR="00056911" w:rsidRPr="00B817C0">
        <w:rPr>
          <w:rFonts w:ascii="Times New Roman" w:eastAsia="SimSun" w:hAnsi="Times New Roman" w:cs="Times New Roman"/>
          <w:kern w:val="1"/>
          <w:lang w:val="es-ES" w:bidi="hi-IN"/>
        </w:rPr>
        <w:t>, y para garantizar el ejercicio, cumplimiento y protección de la población LGBTIQ, en consonancia con los Objetivos 5 y 10 de los Objetivos de Desarrol</w:t>
      </w:r>
      <w:r w:rsidR="00642C26" w:rsidRPr="00B817C0">
        <w:rPr>
          <w:rFonts w:ascii="Times New Roman" w:eastAsia="SimSun" w:hAnsi="Times New Roman" w:cs="Times New Roman"/>
          <w:kern w:val="1"/>
          <w:lang w:val="es-ES" w:bidi="hi-IN"/>
        </w:rPr>
        <w:t xml:space="preserve">lo Sostenible, ODS, es así que, </w:t>
      </w:r>
      <w:r w:rsidR="00056911" w:rsidRPr="00B817C0">
        <w:rPr>
          <w:rFonts w:ascii="Times New Roman" w:eastAsia="SimSun" w:hAnsi="Times New Roman" w:cs="Times New Roman"/>
          <w:kern w:val="1"/>
          <w:lang w:val="es-ES" w:bidi="hi-IN"/>
        </w:rPr>
        <w:t xml:space="preserve">las </w:t>
      </w:r>
      <w:r w:rsidRPr="00B817C0">
        <w:rPr>
          <w:rFonts w:ascii="Times New Roman" w:eastAsia="SimSun" w:hAnsi="Times New Roman" w:cs="Times New Roman"/>
          <w:kern w:val="1"/>
          <w:lang w:val="es-ES" w:bidi="hi-IN"/>
        </w:rPr>
        <w:t>acciones realizadas, en su mayoría han sido promovidas por las organizaciones de la sociedad civil LGBTIQ, especialmente, de</w:t>
      </w:r>
      <w:r w:rsidR="00A20F2A" w:rsidRPr="00B817C0">
        <w:rPr>
          <w:rFonts w:ascii="Times New Roman" w:eastAsia="SimSun" w:hAnsi="Times New Roman" w:cs="Times New Roman"/>
          <w:kern w:val="1"/>
          <w:lang w:val="es-ES" w:bidi="hi-IN"/>
        </w:rPr>
        <w:t xml:space="preserve"> mujeres </w:t>
      </w:r>
      <w:proofErr w:type="spellStart"/>
      <w:r w:rsidR="00A20F2A" w:rsidRPr="00B817C0">
        <w:rPr>
          <w:rFonts w:ascii="Times New Roman" w:eastAsia="SimSun" w:hAnsi="Times New Roman" w:cs="Times New Roman"/>
          <w:kern w:val="1"/>
          <w:lang w:val="es-ES" w:bidi="hi-IN"/>
        </w:rPr>
        <w:t>trans</w:t>
      </w:r>
      <w:proofErr w:type="spellEnd"/>
      <w:r w:rsidR="00A20F2A" w:rsidRPr="00B817C0">
        <w:rPr>
          <w:rFonts w:ascii="Times New Roman" w:eastAsia="SimSun" w:hAnsi="Times New Roman" w:cs="Times New Roman"/>
          <w:kern w:val="1"/>
          <w:lang w:val="es-ES" w:bidi="hi-IN"/>
        </w:rPr>
        <w:t xml:space="preserve">, </w:t>
      </w:r>
      <w:r w:rsidRPr="00B817C0">
        <w:rPr>
          <w:rFonts w:ascii="Times New Roman" w:eastAsia="SimSun" w:hAnsi="Times New Roman" w:cs="Times New Roman"/>
          <w:kern w:val="1"/>
          <w:lang w:val="es-ES" w:bidi="hi-IN"/>
        </w:rPr>
        <w:t>como resultado del esfuerzo de tales organizaciones, surgieron algunas buenas prácticas o políticas públ</w:t>
      </w:r>
      <w:r w:rsidR="00A20F2A" w:rsidRPr="00B817C0">
        <w:rPr>
          <w:rFonts w:ascii="Times New Roman" w:eastAsia="SimSun" w:hAnsi="Times New Roman" w:cs="Times New Roman"/>
          <w:kern w:val="1"/>
          <w:lang w:val="es-ES" w:bidi="hi-IN"/>
        </w:rPr>
        <w:t xml:space="preserve">icas </w:t>
      </w:r>
      <w:r w:rsidR="00AA26F9" w:rsidRPr="00B817C0">
        <w:rPr>
          <w:rFonts w:ascii="Times New Roman" w:eastAsia="SimSun" w:hAnsi="Times New Roman" w:cs="Times New Roman"/>
          <w:kern w:val="1"/>
          <w:lang w:val="es-ES" w:bidi="hi-IN"/>
        </w:rPr>
        <w:t xml:space="preserve"> que pretenden </w:t>
      </w:r>
      <w:r w:rsidR="00A20F2A" w:rsidRPr="00B817C0">
        <w:rPr>
          <w:rFonts w:ascii="Times New Roman" w:eastAsia="SimSun" w:hAnsi="Times New Roman" w:cs="Times New Roman"/>
          <w:kern w:val="1"/>
          <w:lang w:val="es-ES" w:bidi="hi-IN"/>
        </w:rPr>
        <w:t>visibilizarlas y garantizar un trato</w:t>
      </w:r>
      <w:r w:rsidR="0021643D" w:rsidRPr="00B817C0">
        <w:rPr>
          <w:rFonts w:ascii="Times New Roman" w:eastAsia="SimSun" w:hAnsi="Times New Roman" w:cs="Times New Roman"/>
          <w:kern w:val="1"/>
          <w:lang w:val="es-ES" w:bidi="hi-IN"/>
        </w:rPr>
        <w:t xml:space="preserve"> digno e</w:t>
      </w:r>
      <w:r w:rsidR="00A20F2A" w:rsidRPr="00B817C0">
        <w:rPr>
          <w:rFonts w:ascii="Times New Roman" w:eastAsia="SimSun" w:hAnsi="Times New Roman" w:cs="Times New Roman"/>
          <w:kern w:val="1"/>
          <w:lang w:val="es-ES" w:bidi="hi-IN"/>
        </w:rPr>
        <w:t xml:space="preserve"> igualitario</w:t>
      </w:r>
      <w:r w:rsidR="0021643D" w:rsidRPr="00B817C0">
        <w:rPr>
          <w:rFonts w:ascii="Times New Roman" w:eastAsia="SimSun" w:hAnsi="Times New Roman" w:cs="Times New Roman"/>
          <w:kern w:val="1"/>
          <w:lang w:val="es-ES" w:bidi="hi-IN"/>
        </w:rPr>
        <w:t xml:space="preserve"> en </w:t>
      </w:r>
      <w:r w:rsidR="00A20F2A" w:rsidRPr="00B817C0">
        <w:rPr>
          <w:rFonts w:ascii="Times New Roman" w:eastAsia="SimSun" w:hAnsi="Times New Roman" w:cs="Times New Roman"/>
          <w:kern w:val="1"/>
          <w:lang w:val="es-ES" w:bidi="hi-IN"/>
        </w:rPr>
        <w:t xml:space="preserve"> las instituciones del Estado, entre las que podemos mencionar:</w:t>
      </w:r>
    </w:p>
    <w:p w:rsidR="00A20F2A" w:rsidRPr="00B817C0" w:rsidRDefault="00A20F2A" w:rsidP="00A20F2A">
      <w:pPr>
        <w:widowControl w:val="0"/>
        <w:numPr>
          <w:ilvl w:val="0"/>
          <w:numId w:val="4"/>
        </w:numPr>
        <w:suppressAutoHyphens/>
        <w:overflowPunct w:val="0"/>
        <w:autoSpaceDE w:val="0"/>
        <w:spacing w:after="120" w:line="240" w:lineRule="auto"/>
        <w:contextualSpacing/>
        <w:jc w:val="both"/>
        <w:rPr>
          <w:rFonts w:ascii="Times New Roman" w:eastAsia="SimSun" w:hAnsi="Times New Roman" w:cs="Times New Roman"/>
          <w:kern w:val="1"/>
          <w:lang w:val="es-ES" w:eastAsia="zh-CN" w:bidi="hi-IN"/>
        </w:rPr>
      </w:pPr>
      <w:r w:rsidRPr="00B817C0">
        <w:rPr>
          <w:rFonts w:ascii="Times New Roman" w:eastAsia="SimSun" w:hAnsi="Times New Roman" w:cs="Times New Roman"/>
          <w:kern w:val="1"/>
          <w:lang w:val="es-ES" w:eastAsia="zh-CN" w:bidi="hi-IN"/>
        </w:rPr>
        <w:t xml:space="preserve">El Ministerio de Trabajo y Previsión Social de El Salvador, impulsó en el año 2014, </w:t>
      </w:r>
      <w:r w:rsidRPr="00B817C0">
        <w:rPr>
          <w:rFonts w:ascii="Times New Roman" w:hAnsi="Times New Roman" w:cs="Times New Roman"/>
          <w:lang w:val="es-SV"/>
        </w:rPr>
        <w:t>la ventanilla de atención para la población LGBTIQ</w:t>
      </w:r>
      <w:r w:rsidRPr="00B817C0">
        <w:rPr>
          <w:rFonts w:ascii="Times New Roman" w:eastAsia="SimSun" w:hAnsi="Times New Roman" w:cs="Times New Roman"/>
          <w:kern w:val="1"/>
          <w:lang w:val="es-ES" w:eastAsia="zh-CN" w:bidi="hi-IN"/>
        </w:rPr>
        <w:t xml:space="preserve">, sin discriminación, y el Manual Práctico para la asistencia a personas de la población LGBTIQ en la Dirección General de Inspección de Trabajo del Ministerio de Trabajo y Previsión Social, de 2018. </w:t>
      </w:r>
    </w:p>
    <w:p w:rsidR="00A20F2A" w:rsidRPr="00B817C0" w:rsidRDefault="00A20F2A" w:rsidP="00A20F2A">
      <w:pPr>
        <w:widowControl w:val="0"/>
        <w:numPr>
          <w:ilvl w:val="0"/>
          <w:numId w:val="4"/>
        </w:numPr>
        <w:suppressAutoHyphens/>
        <w:overflowPunct w:val="0"/>
        <w:autoSpaceDE w:val="0"/>
        <w:spacing w:after="120" w:line="240" w:lineRule="auto"/>
        <w:contextualSpacing/>
        <w:jc w:val="both"/>
        <w:rPr>
          <w:rFonts w:ascii="Times New Roman" w:eastAsia="SimSun" w:hAnsi="Times New Roman" w:cs="Times New Roman"/>
          <w:kern w:val="1"/>
          <w:lang w:val="es-ES" w:eastAsia="zh-CN" w:bidi="hi-IN"/>
        </w:rPr>
      </w:pPr>
      <w:r w:rsidRPr="00B817C0">
        <w:rPr>
          <w:rFonts w:ascii="Times New Roman" w:eastAsia="SimSun" w:hAnsi="Times New Roman" w:cs="Times New Roman"/>
          <w:kern w:val="1"/>
          <w:lang w:val="es-ES" w:eastAsia="zh-CN" w:bidi="hi-IN"/>
        </w:rPr>
        <w:t xml:space="preserve">Lineamientos Técnicos para la Atención Integral en salud de la Población LGBTIQ de 2016. Instrumento con el que se pretende </w:t>
      </w:r>
      <w:r w:rsidRPr="00B817C0">
        <w:rPr>
          <w:rFonts w:ascii="Times New Roman" w:hAnsi="Times New Roman" w:cs="Times New Roman"/>
          <w:lang w:val="es-SV"/>
        </w:rPr>
        <w:t>disponer de directrices para la atención integral en salud a personas LGBTIQ, bajo un enfoque de derechos humanos, género y equidad.</w:t>
      </w:r>
    </w:p>
    <w:p w:rsidR="00A20F2A" w:rsidRPr="00B817C0" w:rsidRDefault="00A20F2A" w:rsidP="00A20F2A">
      <w:pPr>
        <w:widowControl w:val="0"/>
        <w:numPr>
          <w:ilvl w:val="0"/>
          <w:numId w:val="4"/>
        </w:numPr>
        <w:suppressAutoHyphens/>
        <w:overflowPunct w:val="0"/>
        <w:autoSpaceDE w:val="0"/>
        <w:spacing w:after="120" w:line="240" w:lineRule="auto"/>
        <w:contextualSpacing/>
        <w:jc w:val="both"/>
        <w:rPr>
          <w:rFonts w:ascii="Times New Roman" w:eastAsia="SimSun" w:hAnsi="Times New Roman" w:cs="Times New Roman"/>
          <w:kern w:val="1"/>
          <w:lang w:val="es-ES" w:eastAsia="zh-CN" w:bidi="hi-IN"/>
        </w:rPr>
      </w:pPr>
      <w:r w:rsidRPr="00B817C0">
        <w:rPr>
          <w:rFonts w:ascii="Times New Roman" w:eastAsia="Times New Roman" w:hAnsi="Times New Roman" w:cs="Times New Roman"/>
          <w:color w:val="000000" w:themeColor="text1"/>
          <w:shd w:val="clear" w:color="auto" w:fill="FFFFFF"/>
          <w:lang w:val="es-ES" w:eastAsia="es-SV"/>
        </w:rPr>
        <w:t>L</w:t>
      </w:r>
      <w:r w:rsidRPr="00B817C0">
        <w:rPr>
          <w:rFonts w:ascii="Times New Roman" w:eastAsia="Times New Roman" w:hAnsi="Times New Roman" w:cs="Times New Roman"/>
          <w:color w:val="000000" w:themeColor="text1"/>
          <w:shd w:val="clear" w:color="auto" w:fill="FFFFFF"/>
          <w:lang w:val="es-MX" w:eastAsia="es-SV"/>
        </w:rPr>
        <w:t>a Política del Ministerio de Justicia y Seguridad Publica, para la atención de la población LGBTIQ+, emitida en 2018.</w:t>
      </w:r>
    </w:p>
    <w:p w:rsidR="00A20F2A" w:rsidRPr="00B817C0" w:rsidRDefault="00A20F2A" w:rsidP="00A20F2A">
      <w:pPr>
        <w:widowControl w:val="0"/>
        <w:suppressAutoHyphens/>
        <w:overflowPunct w:val="0"/>
        <w:autoSpaceDE w:val="0"/>
        <w:spacing w:after="120" w:line="240" w:lineRule="auto"/>
        <w:contextualSpacing/>
        <w:jc w:val="both"/>
        <w:rPr>
          <w:rFonts w:ascii="Times New Roman" w:eastAsia="Times New Roman" w:hAnsi="Times New Roman" w:cs="Times New Roman"/>
          <w:color w:val="000000" w:themeColor="text1"/>
          <w:shd w:val="clear" w:color="auto" w:fill="FFFFFF"/>
          <w:lang w:val="es-ES" w:eastAsia="es-SV"/>
        </w:rPr>
      </w:pPr>
    </w:p>
    <w:p w:rsidR="00A20F2A" w:rsidRPr="00B817C0" w:rsidRDefault="00AA26F9" w:rsidP="00CA2871">
      <w:pPr>
        <w:autoSpaceDE w:val="0"/>
        <w:autoSpaceDN w:val="0"/>
        <w:adjustRightInd w:val="0"/>
        <w:spacing w:after="120" w:line="240" w:lineRule="auto"/>
        <w:jc w:val="both"/>
        <w:rPr>
          <w:rFonts w:ascii="Times New Roman" w:hAnsi="Times New Roman" w:cs="Times New Roman"/>
          <w:lang w:val="es-MX"/>
        </w:rPr>
      </w:pPr>
      <w:r w:rsidRPr="00B817C0">
        <w:rPr>
          <w:rFonts w:ascii="Times New Roman" w:eastAsia="Times New Roman" w:hAnsi="Times New Roman" w:cs="Times New Roman"/>
          <w:color w:val="000000" w:themeColor="text1"/>
          <w:shd w:val="clear" w:color="auto" w:fill="FFFFFF"/>
          <w:lang w:val="es-ES" w:eastAsia="es-SV"/>
        </w:rPr>
        <w:t xml:space="preserve">A </w:t>
      </w:r>
      <w:r w:rsidR="00A20F2A" w:rsidRPr="00B817C0">
        <w:rPr>
          <w:rFonts w:ascii="Times New Roman" w:eastAsia="Times New Roman" w:hAnsi="Times New Roman" w:cs="Times New Roman"/>
          <w:color w:val="000000" w:themeColor="text1"/>
          <w:shd w:val="clear" w:color="auto" w:fill="FFFFFF"/>
          <w:lang w:val="es-ES" w:eastAsia="es-SV"/>
        </w:rPr>
        <w:t>raíz del cambio de gobierno ocurrido en el año 2019, los instrumentos antes citados, no son aplicados, sumad</w:t>
      </w:r>
      <w:r w:rsidRPr="00B817C0">
        <w:rPr>
          <w:rFonts w:ascii="Times New Roman" w:eastAsia="Times New Roman" w:hAnsi="Times New Roman" w:cs="Times New Roman"/>
          <w:color w:val="000000" w:themeColor="text1"/>
          <w:shd w:val="clear" w:color="auto" w:fill="FFFFFF"/>
          <w:lang w:val="es-ES" w:eastAsia="es-SV"/>
        </w:rPr>
        <w:t>o a lo anterior, la supresión</w:t>
      </w:r>
      <w:r w:rsidR="00A20F2A" w:rsidRPr="00B817C0">
        <w:rPr>
          <w:rFonts w:ascii="Times New Roman" w:eastAsia="Times New Roman" w:hAnsi="Times New Roman" w:cs="Times New Roman"/>
          <w:color w:val="000000" w:themeColor="text1"/>
          <w:shd w:val="clear" w:color="auto" w:fill="FFFFFF"/>
          <w:lang w:val="es-ES" w:eastAsia="es-SV"/>
        </w:rPr>
        <w:t xml:space="preserve"> de la Secretaría de Inclusión Social, específicamente la Dirección de Diversidad Sexual, </w:t>
      </w:r>
      <w:r w:rsidR="00CA2871" w:rsidRPr="00B817C0">
        <w:rPr>
          <w:rFonts w:ascii="Times New Roman" w:eastAsia="Times New Roman" w:hAnsi="Times New Roman" w:cs="Times New Roman"/>
          <w:color w:val="000000" w:themeColor="text1"/>
          <w:shd w:val="clear" w:color="auto" w:fill="FFFFFF"/>
          <w:lang w:val="es-ES" w:eastAsia="es-SV"/>
        </w:rPr>
        <w:t xml:space="preserve">situación </w:t>
      </w:r>
      <w:r w:rsidRPr="00B817C0">
        <w:rPr>
          <w:rFonts w:ascii="Times New Roman" w:eastAsia="Times New Roman" w:hAnsi="Times New Roman" w:cs="Times New Roman"/>
          <w:color w:val="000000" w:themeColor="text1"/>
          <w:shd w:val="clear" w:color="auto" w:fill="FFFFFF"/>
          <w:lang w:val="es-ES" w:eastAsia="es-SV"/>
        </w:rPr>
        <w:t xml:space="preserve">ya abordada </w:t>
      </w:r>
      <w:r w:rsidR="00CA2871" w:rsidRPr="00B817C0">
        <w:rPr>
          <w:rFonts w:ascii="Times New Roman" w:eastAsia="Times New Roman" w:hAnsi="Times New Roman" w:cs="Times New Roman"/>
          <w:color w:val="000000" w:themeColor="text1"/>
          <w:shd w:val="clear" w:color="auto" w:fill="FFFFFF"/>
          <w:lang w:val="es-ES" w:eastAsia="es-SV"/>
        </w:rPr>
        <w:t>en la pregunta número 9.</w:t>
      </w:r>
    </w:p>
    <w:sectPr w:rsidR="00A20F2A" w:rsidRPr="00B817C0">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5B0" w:rsidRDefault="003135B0" w:rsidP="00B050AF">
      <w:pPr>
        <w:spacing w:after="0" w:line="240" w:lineRule="auto"/>
      </w:pPr>
      <w:r>
        <w:separator/>
      </w:r>
    </w:p>
  </w:endnote>
  <w:endnote w:type="continuationSeparator" w:id="0">
    <w:p w:rsidR="003135B0" w:rsidRDefault="003135B0" w:rsidP="00B05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Andale Sans UI">
    <w:altName w:val="Arial Unicode MS"/>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30423"/>
      <w:docPartObj>
        <w:docPartGallery w:val="Page Numbers (Bottom of Page)"/>
        <w:docPartUnique/>
      </w:docPartObj>
    </w:sdtPr>
    <w:sdtEndPr/>
    <w:sdtContent>
      <w:p w:rsidR="00D77005" w:rsidRDefault="00D77005">
        <w:pPr>
          <w:pStyle w:val="Piedepgina"/>
          <w:jc w:val="right"/>
        </w:pPr>
        <w:r>
          <w:fldChar w:fldCharType="begin"/>
        </w:r>
        <w:r>
          <w:instrText>PAGE   \* MERGEFORMAT</w:instrText>
        </w:r>
        <w:r>
          <w:fldChar w:fldCharType="separate"/>
        </w:r>
        <w:r w:rsidR="00DA59A3" w:rsidRPr="00DA59A3">
          <w:rPr>
            <w:noProof/>
            <w:lang w:val="es-ES"/>
          </w:rPr>
          <w:t>5</w:t>
        </w:r>
        <w:r>
          <w:fldChar w:fldCharType="end"/>
        </w:r>
      </w:p>
    </w:sdtContent>
  </w:sdt>
  <w:p w:rsidR="00D77005" w:rsidRDefault="00D7700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5B0" w:rsidRDefault="003135B0" w:rsidP="00B050AF">
      <w:pPr>
        <w:spacing w:after="0" w:line="240" w:lineRule="auto"/>
      </w:pPr>
      <w:r>
        <w:separator/>
      </w:r>
    </w:p>
  </w:footnote>
  <w:footnote w:type="continuationSeparator" w:id="0">
    <w:p w:rsidR="003135B0" w:rsidRDefault="003135B0" w:rsidP="00B050AF">
      <w:pPr>
        <w:spacing w:after="0" w:line="240" w:lineRule="auto"/>
      </w:pPr>
      <w:r>
        <w:continuationSeparator/>
      </w:r>
    </w:p>
  </w:footnote>
  <w:footnote w:id="1">
    <w:p w:rsidR="00E2023F" w:rsidRPr="00D32041" w:rsidRDefault="00E2023F">
      <w:pPr>
        <w:pStyle w:val="Textonotapie"/>
        <w:rPr>
          <w:rFonts w:ascii="Arial" w:hAnsi="Arial" w:cs="Arial"/>
          <w:i/>
          <w:sz w:val="18"/>
          <w:szCs w:val="18"/>
          <w:lang w:val="es-SV"/>
        </w:rPr>
      </w:pPr>
      <w:r w:rsidRPr="00D32041">
        <w:rPr>
          <w:rStyle w:val="Refdenotaalpie"/>
          <w:rFonts w:ascii="Arial" w:hAnsi="Arial" w:cs="Arial"/>
          <w:i/>
          <w:sz w:val="18"/>
          <w:szCs w:val="18"/>
        </w:rPr>
        <w:footnoteRef/>
      </w:r>
      <w:r w:rsidRPr="00D32041">
        <w:rPr>
          <w:rFonts w:ascii="Arial" w:hAnsi="Arial" w:cs="Arial"/>
          <w:i/>
          <w:sz w:val="18"/>
          <w:szCs w:val="18"/>
          <w:lang w:val="es-SV"/>
        </w:rPr>
        <w:t xml:space="preserve"> /</w:t>
      </w:r>
      <w:r w:rsidR="00524FD1" w:rsidRPr="00D32041">
        <w:rPr>
          <w:rFonts w:ascii="Arial" w:hAnsi="Arial" w:cs="Arial"/>
          <w:i/>
          <w:sz w:val="18"/>
          <w:szCs w:val="18"/>
          <w:lang w:val="es-SV"/>
        </w:rPr>
        <w:t>Artículo 3 de la Constitución de la República de El Salvador.</w:t>
      </w:r>
    </w:p>
  </w:footnote>
  <w:footnote w:id="2">
    <w:p w:rsidR="00E2023F" w:rsidRPr="00D32041" w:rsidRDefault="00E2023F" w:rsidP="00D32041">
      <w:pPr>
        <w:autoSpaceDE w:val="0"/>
        <w:autoSpaceDN w:val="0"/>
        <w:adjustRightInd w:val="0"/>
        <w:spacing w:after="0" w:line="240" w:lineRule="auto"/>
        <w:jc w:val="both"/>
        <w:rPr>
          <w:rFonts w:ascii="Arial" w:hAnsi="Arial" w:cs="Arial"/>
          <w:bCs/>
          <w:i/>
          <w:sz w:val="18"/>
          <w:szCs w:val="18"/>
          <w:lang w:val="es-SV"/>
        </w:rPr>
      </w:pPr>
      <w:r w:rsidRPr="00D32041">
        <w:rPr>
          <w:rStyle w:val="Refdenotaalpie"/>
          <w:rFonts w:ascii="Arial" w:hAnsi="Arial" w:cs="Arial"/>
          <w:i/>
          <w:sz w:val="18"/>
          <w:szCs w:val="18"/>
        </w:rPr>
        <w:footnoteRef/>
      </w:r>
      <w:r w:rsidRPr="00D32041">
        <w:rPr>
          <w:rFonts w:ascii="Arial" w:hAnsi="Arial" w:cs="Arial"/>
          <w:i/>
          <w:sz w:val="18"/>
          <w:szCs w:val="18"/>
          <w:lang w:val="es-SV"/>
        </w:rPr>
        <w:t xml:space="preserve"> /</w:t>
      </w:r>
      <w:r w:rsidR="00160EF3" w:rsidRPr="00D32041">
        <w:rPr>
          <w:rFonts w:ascii="Arial" w:hAnsi="Arial" w:cs="Arial"/>
          <w:bCs/>
          <w:i/>
          <w:sz w:val="18"/>
          <w:szCs w:val="18"/>
          <w:lang w:val="es-SV"/>
        </w:rPr>
        <w:t xml:space="preserve"> Publicado en el Diario Oficial No. 86, Tomo No. 387, de fecha 12/05/2010.</w:t>
      </w:r>
    </w:p>
  </w:footnote>
  <w:footnote w:id="3">
    <w:p w:rsidR="00D32041" w:rsidRPr="00D32041" w:rsidRDefault="00D32041" w:rsidP="00D32041">
      <w:pPr>
        <w:pStyle w:val="Textonotapie"/>
        <w:jc w:val="both"/>
        <w:rPr>
          <w:rFonts w:ascii="Arial" w:hAnsi="Arial" w:cs="Arial"/>
          <w:i/>
          <w:sz w:val="18"/>
          <w:szCs w:val="18"/>
          <w:lang w:val="es-SV"/>
        </w:rPr>
      </w:pPr>
      <w:r w:rsidRPr="00D32041">
        <w:rPr>
          <w:rStyle w:val="Refdenotaalpie"/>
          <w:rFonts w:ascii="Arial" w:hAnsi="Arial" w:cs="Arial"/>
          <w:i/>
          <w:sz w:val="18"/>
          <w:szCs w:val="18"/>
        </w:rPr>
        <w:footnoteRef/>
      </w:r>
      <w:r w:rsidRPr="00D32041">
        <w:rPr>
          <w:rFonts w:ascii="Arial" w:hAnsi="Arial" w:cs="Arial"/>
          <w:i/>
          <w:sz w:val="18"/>
          <w:szCs w:val="18"/>
          <w:lang w:val="es-SV"/>
        </w:rPr>
        <w:t xml:space="preserve"> /Oficio PNC-DG-No. 135-913-2020, emitido por el Director General de la Policía Nacional Civil, Comisionado Mauricio Antonio Arriaza Chicas, en fecha 9/04/2020.</w:t>
      </w:r>
    </w:p>
  </w:footnote>
  <w:footnote w:id="4">
    <w:p w:rsidR="00B959C9" w:rsidRPr="000B2FD8" w:rsidRDefault="00B959C9" w:rsidP="00B959C9">
      <w:pPr>
        <w:pStyle w:val="Textonotapie"/>
        <w:jc w:val="both"/>
        <w:rPr>
          <w:rFonts w:ascii="Arial" w:hAnsi="Arial" w:cs="Arial"/>
          <w:i/>
          <w:sz w:val="18"/>
          <w:szCs w:val="18"/>
          <w:lang w:val="es-SV"/>
        </w:rPr>
      </w:pPr>
      <w:r w:rsidRPr="000B2FD8">
        <w:rPr>
          <w:rStyle w:val="Refdenotaalpie"/>
          <w:rFonts w:ascii="Arial" w:hAnsi="Arial" w:cs="Arial"/>
          <w:i/>
          <w:sz w:val="18"/>
          <w:szCs w:val="18"/>
        </w:rPr>
        <w:footnoteRef/>
      </w:r>
      <w:r w:rsidRPr="000B2FD8">
        <w:rPr>
          <w:rFonts w:ascii="Arial" w:hAnsi="Arial" w:cs="Arial"/>
          <w:i/>
          <w:sz w:val="18"/>
          <w:szCs w:val="18"/>
          <w:lang w:val="es-SV"/>
        </w:rPr>
        <w:t>/</w:t>
      </w:r>
      <w:r w:rsidRPr="000B2FD8">
        <w:rPr>
          <w:rFonts w:ascii="Arial" w:hAnsi="Arial" w:cs="Arial"/>
          <w:bCs/>
          <w:i/>
          <w:sz w:val="18"/>
          <w:szCs w:val="18"/>
          <w:lang w:val="es-SV"/>
        </w:rPr>
        <w:t xml:space="preserve"> Pronunciamiento del Señor Procurador para la Defensa de los Derechos Humanos, licenciado José Apolonio Tobar Serrano, en el  marco del Día del Orgullo LGBTI, celebrado el 28 de junio de cada año. 28/06/2020.</w:t>
      </w:r>
    </w:p>
  </w:footnote>
  <w:footnote w:id="5">
    <w:p w:rsidR="00361657" w:rsidRPr="000B2FD8" w:rsidRDefault="00361657" w:rsidP="00FF7AB3">
      <w:pPr>
        <w:pStyle w:val="Sangranegativa"/>
        <w:spacing w:after="0"/>
        <w:ind w:left="0" w:firstLine="0"/>
        <w:jc w:val="both"/>
        <w:rPr>
          <w:rFonts w:ascii="Arial" w:hAnsi="Arial" w:cs="Arial"/>
          <w:bCs/>
          <w:i/>
          <w:color w:val="000080"/>
          <w:sz w:val="18"/>
          <w:szCs w:val="18"/>
        </w:rPr>
      </w:pPr>
      <w:r w:rsidRPr="000B2FD8">
        <w:rPr>
          <w:rStyle w:val="Refdenotaalpie"/>
          <w:rFonts w:ascii="Arial" w:hAnsi="Arial" w:cs="Arial"/>
          <w:i/>
          <w:sz w:val="18"/>
          <w:szCs w:val="18"/>
        </w:rPr>
        <w:footnoteRef/>
      </w:r>
      <w:r w:rsidRPr="000B2FD8">
        <w:rPr>
          <w:rFonts w:ascii="Arial" w:hAnsi="Arial" w:cs="Arial"/>
          <w:i/>
          <w:sz w:val="18"/>
          <w:szCs w:val="18"/>
        </w:rPr>
        <w:t>/</w:t>
      </w:r>
      <w:r w:rsidRPr="000B2FD8">
        <w:rPr>
          <w:rFonts w:ascii="Arial" w:eastAsia="Andale Sans UI" w:hAnsi="Arial" w:cs="Arial"/>
          <w:bCs/>
          <w:i/>
          <w:kern w:val="1"/>
          <w:sz w:val="18"/>
          <w:szCs w:val="18"/>
        </w:rPr>
        <w:t xml:space="preserve"> El Procurador para la Defensa de los Derechos Humanos, José Apolonio Tobar Serrano, se pronuncia ante los recientes actos de presunta discriminación a </w:t>
      </w:r>
      <w:r w:rsidR="00752463">
        <w:rPr>
          <w:rFonts w:ascii="Arial" w:eastAsia="Andale Sans UI" w:hAnsi="Arial" w:cs="Arial"/>
          <w:bCs/>
          <w:i/>
          <w:kern w:val="1"/>
          <w:sz w:val="18"/>
          <w:szCs w:val="18"/>
        </w:rPr>
        <w:t>personas de la población LGBTIQ</w:t>
      </w:r>
      <w:r w:rsidRPr="000B2FD8">
        <w:rPr>
          <w:rFonts w:ascii="Arial" w:eastAsia="Andale Sans UI" w:hAnsi="Arial" w:cs="Arial"/>
          <w:bCs/>
          <w:i/>
          <w:kern w:val="1"/>
          <w:sz w:val="18"/>
          <w:szCs w:val="18"/>
        </w:rPr>
        <w:t>. 15/02/2021.</w:t>
      </w:r>
    </w:p>
  </w:footnote>
  <w:footnote w:id="6">
    <w:p w:rsidR="00FF7AB3" w:rsidRPr="000B2FD8" w:rsidRDefault="00FF7AB3" w:rsidP="00FF7AB3">
      <w:pPr>
        <w:pStyle w:val="Textonotapie"/>
        <w:jc w:val="both"/>
        <w:rPr>
          <w:rFonts w:ascii="Arial" w:hAnsi="Arial" w:cs="Arial"/>
          <w:i/>
          <w:sz w:val="18"/>
          <w:szCs w:val="18"/>
          <w:lang w:val="es-SV"/>
        </w:rPr>
      </w:pPr>
      <w:r w:rsidRPr="000B2FD8">
        <w:rPr>
          <w:rStyle w:val="Refdenotaalpie"/>
          <w:rFonts w:ascii="Arial" w:hAnsi="Arial" w:cs="Arial"/>
          <w:i/>
          <w:sz w:val="18"/>
          <w:szCs w:val="18"/>
        </w:rPr>
        <w:footnoteRef/>
      </w:r>
      <w:r w:rsidRPr="000B2FD8">
        <w:rPr>
          <w:rFonts w:ascii="Arial" w:hAnsi="Arial" w:cs="Arial"/>
          <w:i/>
          <w:sz w:val="18"/>
          <w:szCs w:val="18"/>
          <w:lang w:val="es-SV"/>
        </w:rPr>
        <w:t>/Oficio PADCI/0041/2014, de fecha 29/04/2014, remitido a la Cancillería de El Salvador.</w:t>
      </w:r>
    </w:p>
  </w:footnote>
  <w:footnote w:id="7">
    <w:p w:rsidR="00A54EE9" w:rsidRPr="001C523A" w:rsidRDefault="00A54EE9" w:rsidP="00A54EE9">
      <w:pPr>
        <w:pStyle w:val="Textonotapie"/>
        <w:jc w:val="both"/>
        <w:rPr>
          <w:rFonts w:ascii="Arial" w:hAnsi="Arial" w:cs="Arial"/>
          <w:i/>
          <w:sz w:val="18"/>
          <w:szCs w:val="18"/>
          <w:lang w:val="es-SV"/>
        </w:rPr>
      </w:pPr>
      <w:r w:rsidRPr="004F6F66">
        <w:rPr>
          <w:rStyle w:val="Refdenotaalpie"/>
          <w:rFonts w:ascii="Arial" w:hAnsi="Arial" w:cs="Arial"/>
          <w:i/>
          <w:sz w:val="18"/>
          <w:szCs w:val="18"/>
        </w:rPr>
        <w:footnoteRef/>
      </w:r>
      <w:r w:rsidRPr="001C523A">
        <w:rPr>
          <w:rFonts w:ascii="Arial" w:hAnsi="Arial" w:cs="Arial"/>
          <w:i/>
          <w:sz w:val="18"/>
          <w:szCs w:val="18"/>
          <w:lang w:val="es-SV"/>
        </w:rPr>
        <w:t xml:space="preserve"> /Principios de Lealtad y Legalidad, Finalidad, Proporcionalidad, Calidad, Transparencia y Responsabilidad. Estándares Internacionales sobre Protección de Datos Personales y Privacidad. Resolución de Madrid.</w:t>
      </w:r>
    </w:p>
  </w:footnote>
  <w:footnote w:id="8">
    <w:p w:rsidR="000405E0" w:rsidRPr="00F539CA" w:rsidRDefault="000405E0" w:rsidP="00CE345D">
      <w:pPr>
        <w:pStyle w:val="Default"/>
        <w:jc w:val="both"/>
        <w:rPr>
          <w:rFonts w:ascii="Arial" w:hAnsi="Arial" w:cs="Arial"/>
          <w:i/>
          <w:sz w:val="18"/>
          <w:szCs w:val="18"/>
        </w:rPr>
      </w:pPr>
      <w:r w:rsidRPr="00F539CA">
        <w:rPr>
          <w:rStyle w:val="Refdenotaalpie"/>
          <w:rFonts w:ascii="Arial" w:hAnsi="Arial" w:cs="Arial"/>
          <w:i/>
          <w:sz w:val="18"/>
          <w:szCs w:val="18"/>
        </w:rPr>
        <w:footnoteRef/>
      </w:r>
      <w:r w:rsidRPr="00F539CA">
        <w:rPr>
          <w:rFonts w:ascii="Arial" w:hAnsi="Arial" w:cs="Arial"/>
          <w:i/>
          <w:sz w:val="18"/>
          <w:szCs w:val="18"/>
        </w:rPr>
        <w:t xml:space="preserve"> /</w:t>
      </w:r>
      <w:r w:rsidRPr="00F539CA">
        <w:rPr>
          <w:rFonts w:ascii="Arial" w:hAnsi="Arial" w:cs="Arial"/>
          <w:bCs/>
          <w:i/>
          <w:sz w:val="18"/>
          <w:szCs w:val="18"/>
        </w:rPr>
        <w:t xml:space="preserve"> Sesgo cultural a favor de las relaciones heterosexuales, las cuales son consideradas normales, naturales e ideales y son preferidas por sobre relaciones del mismo sexo o del mismo género. Ese concepto apela a reglas jurídicas, religiosas, sociales, y culturales que obligan a las personas a actuar conforme a patrones heterosexuales dominantes e imperantes.</w:t>
      </w:r>
      <w:r w:rsidR="00F539CA" w:rsidRPr="00F539CA">
        <w:rPr>
          <w:rFonts w:ascii="Arial" w:hAnsi="Arial" w:cs="Arial"/>
          <w:bCs/>
          <w:i/>
          <w:sz w:val="18"/>
          <w:szCs w:val="18"/>
        </w:rPr>
        <w:t xml:space="preserve"> Opinión Consultiva OC-24/17</w:t>
      </w:r>
      <w:r w:rsidR="00F539CA" w:rsidRPr="00F539CA">
        <w:rPr>
          <w:rFonts w:ascii="Arial" w:hAnsi="Arial" w:cs="Arial"/>
          <w:i/>
          <w:sz w:val="18"/>
          <w:szCs w:val="18"/>
        </w:rPr>
        <w:t xml:space="preserve"> </w:t>
      </w:r>
      <w:r w:rsidR="00E11516">
        <w:rPr>
          <w:rFonts w:ascii="Arial" w:hAnsi="Arial" w:cs="Arial"/>
          <w:bCs/>
          <w:i/>
          <w:sz w:val="18"/>
          <w:szCs w:val="18"/>
        </w:rPr>
        <w:t>del  24/11/</w:t>
      </w:r>
      <w:r w:rsidR="00F539CA" w:rsidRPr="00F539CA">
        <w:rPr>
          <w:rFonts w:ascii="Arial" w:hAnsi="Arial" w:cs="Arial"/>
          <w:bCs/>
          <w:i/>
          <w:sz w:val="18"/>
          <w:szCs w:val="18"/>
        </w:rPr>
        <w:t>2017. I</w:t>
      </w:r>
      <w:r w:rsidR="00D47F20" w:rsidRPr="00F539CA">
        <w:rPr>
          <w:rFonts w:ascii="Arial" w:hAnsi="Arial" w:cs="Arial"/>
          <w:bCs/>
          <w:i/>
          <w:sz w:val="18"/>
          <w:szCs w:val="18"/>
        </w:rPr>
        <w:t xml:space="preserve">dentidad de </w:t>
      </w:r>
      <w:r w:rsidR="00F539CA" w:rsidRPr="00F539CA">
        <w:rPr>
          <w:rFonts w:ascii="Arial" w:hAnsi="Arial" w:cs="Arial"/>
          <w:bCs/>
          <w:i/>
          <w:sz w:val="18"/>
          <w:szCs w:val="18"/>
        </w:rPr>
        <w:t>G</w:t>
      </w:r>
      <w:r w:rsidR="00D47F20" w:rsidRPr="00F539CA">
        <w:rPr>
          <w:rFonts w:ascii="Arial" w:hAnsi="Arial" w:cs="Arial"/>
          <w:bCs/>
          <w:i/>
          <w:sz w:val="18"/>
          <w:szCs w:val="18"/>
        </w:rPr>
        <w:t>énero, e</w:t>
      </w:r>
      <w:r w:rsidR="00F539CA" w:rsidRPr="00F539CA">
        <w:rPr>
          <w:rFonts w:ascii="Arial" w:hAnsi="Arial" w:cs="Arial"/>
          <w:bCs/>
          <w:i/>
          <w:sz w:val="18"/>
          <w:szCs w:val="18"/>
        </w:rPr>
        <w:t xml:space="preserve"> I</w:t>
      </w:r>
      <w:r w:rsidR="00D47F20" w:rsidRPr="00F539CA">
        <w:rPr>
          <w:rFonts w:ascii="Arial" w:hAnsi="Arial" w:cs="Arial"/>
          <w:bCs/>
          <w:i/>
          <w:sz w:val="18"/>
          <w:szCs w:val="18"/>
        </w:rPr>
        <w:t>gualdad y no Discriminación a parejas del mismo sexo</w:t>
      </w:r>
      <w:r w:rsidR="00752463">
        <w:rPr>
          <w:rFonts w:ascii="Arial" w:hAnsi="Arial" w:cs="Arial"/>
          <w:bCs/>
          <w:i/>
          <w:sz w:val="18"/>
          <w:szCs w:val="18"/>
        </w:rPr>
        <w:t>. (Corte Interamericana de Derechos Humanos.</w:t>
      </w:r>
    </w:p>
  </w:footnote>
  <w:footnote w:id="9">
    <w:p w:rsidR="00854F51" w:rsidRPr="00360793" w:rsidRDefault="00854F51">
      <w:pPr>
        <w:pStyle w:val="Textonotapie"/>
        <w:rPr>
          <w:rFonts w:ascii="Arial" w:hAnsi="Arial" w:cs="Arial"/>
          <w:i/>
          <w:sz w:val="18"/>
          <w:szCs w:val="18"/>
          <w:lang w:val="es-SV"/>
        </w:rPr>
      </w:pPr>
      <w:r w:rsidRPr="00360793">
        <w:rPr>
          <w:rStyle w:val="Refdenotaalpie"/>
          <w:rFonts w:ascii="Arial" w:hAnsi="Arial" w:cs="Arial"/>
          <w:i/>
          <w:sz w:val="18"/>
          <w:szCs w:val="18"/>
        </w:rPr>
        <w:footnoteRef/>
      </w:r>
      <w:r w:rsidRPr="00360793">
        <w:rPr>
          <w:rFonts w:ascii="Arial" w:hAnsi="Arial" w:cs="Arial"/>
          <w:i/>
          <w:sz w:val="18"/>
          <w:szCs w:val="18"/>
          <w:lang w:val="es-SV"/>
        </w:rPr>
        <w:t xml:space="preserve"> </w:t>
      </w:r>
      <w:r w:rsidR="00360793" w:rsidRPr="00360793">
        <w:rPr>
          <w:rFonts w:ascii="Arial" w:hAnsi="Arial" w:cs="Arial"/>
          <w:i/>
          <w:sz w:val="18"/>
          <w:szCs w:val="18"/>
          <w:lang w:val="es-SV"/>
        </w:rPr>
        <w:t xml:space="preserve">/Pronunciamiento de la Federación Salvadoreña de Lesbianas, </w:t>
      </w:r>
      <w:proofErr w:type="spellStart"/>
      <w:r w:rsidR="00360793" w:rsidRPr="00360793">
        <w:rPr>
          <w:rFonts w:ascii="Arial" w:hAnsi="Arial" w:cs="Arial"/>
          <w:i/>
          <w:sz w:val="18"/>
          <w:szCs w:val="18"/>
          <w:lang w:val="es-SV"/>
        </w:rPr>
        <w:t>Gays</w:t>
      </w:r>
      <w:proofErr w:type="spellEnd"/>
      <w:r w:rsidR="00360793" w:rsidRPr="00360793">
        <w:rPr>
          <w:rFonts w:ascii="Arial" w:hAnsi="Arial" w:cs="Arial"/>
          <w:i/>
          <w:sz w:val="18"/>
          <w:szCs w:val="18"/>
          <w:lang w:val="es-SV"/>
        </w:rPr>
        <w:t xml:space="preserve">, Bisexuales, Personas </w:t>
      </w:r>
      <w:proofErr w:type="spellStart"/>
      <w:r w:rsidR="00360793" w:rsidRPr="00360793">
        <w:rPr>
          <w:rFonts w:ascii="Arial" w:hAnsi="Arial" w:cs="Arial"/>
          <w:i/>
          <w:sz w:val="18"/>
          <w:szCs w:val="18"/>
          <w:lang w:val="es-SV"/>
        </w:rPr>
        <w:t>Trans</w:t>
      </w:r>
      <w:proofErr w:type="spellEnd"/>
      <w:r w:rsidR="00360793" w:rsidRPr="00360793">
        <w:rPr>
          <w:rFonts w:ascii="Arial" w:hAnsi="Arial" w:cs="Arial"/>
          <w:i/>
          <w:sz w:val="18"/>
          <w:szCs w:val="18"/>
          <w:lang w:val="es-SV"/>
        </w:rPr>
        <w:t xml:space="preserve"> e </w:t>
      </w:r>
      <w:proofErr w:type="spellStart"/>
      <w:r w:rsidR="00360793" w:rsidRPr="00360793">
        <w:rPr>
          <w:rFonts w:ascii="Arial" w:hAnsi="Arial" w:cs="Arial"/>
          <w:i/>
          <w:sz w:val="18"/>
          <w:szCs w:val="18"/>
          <w:lang w:val="es-SV"/>
        </w:rPr>
        <w:t>Intersex</w:t>
      </w:r>
      <w:proofErr w:type="spellEnd"/>
      <w:r w:rsidR="00360793" w:rsidRPr="00360793">
        <w:rPr>
          <w:rFonts w:ascii="Arial" w:hAnsi="Arial" w:cs="Arial"/>
          <w:i/>
          <w:sz w:val="18"/>
          <w:szCs w:val="18"/>
          <w:lang w:val="es-SV"/>
        </w:rPr>
        <w:t xml:space="preserve"> (FESLGBTI).</w:t>
      </w:r>
      <w:r w:rsidR="00360793" w:rsidRPr="00360793">
        <w:rPr>
          <w:rFonts w:ascii="Arial" w:eastAsia="Times New Roman" w:hAnsi="Arial" w:cs="Arial"/>
          <w:i/>
          <w:color w:val="000000"/>
          <w:sz w:val="18"/>
          <w:szCs w:val="18"/>
          <w:lang w:val="es-ES"/>
        </w:rPr>
        <w:t xml:space="preserve"> de fecha 27 de marzo de  2020,</w:t>
      </w:r>
    </w:p>
  </w:footnote>
  <w:footnote w:id="10">
    <w:p w:rsidR="00B050AF" w:rsidRPr="00061588" w:rsidRDefault="00B050AF" w:rsidP="00061588">
      <w:pPr>
        <w:pStyle w:val="Textonotapie"/>
        <w:jc w:val="both"/>
        <w:rPr>
          <w:rFonts w:ascii="Arial" w:hAnsi="Arial" w:cs="Arial"/>
          <w:i/>
          <w:sz w:val="18"/>
          <w:szCs w:val="18"/>
          <w:lang w:val="es-SV"/>
        </w:rPr>
      </w:pPr>
      <w:r w:rsidRPr="00061588">
        <w:rPr>
          <w:rStyle w:val="Refdenotaalpie"/>
          <w:rFonts w:ascii="Arial" w:hAnsi="Arial" w:cs="Arial"/>
          <w:i/>
          <w:sz w:val="18"/>
          <w:szCs w:val="18"/>
          <w:lang w:val="es-SV"/>
        </w:rPr>
        <w:footnoteRef/>
      </w:r>
      <w:r w:rsidR="0054466C" w:rsidRPr="00061588">
        <w:rPr>
          <w:rFonts w:ascii="Arial" w:hAnsi="Arial" w:cs="Arial"/>
          <w:i/>
          <w:sz w:val="18"/>
          <w:szCs w:val="18"/>
          <w:lang w:val="es-SV"/>
        </w:rPr>
        <w:t>/</w:t>
      </w:r>
      <w:r w:rsidRPr="00061588">
        <w:rPr>
          <w:rFonts w:ascii="Arial" w:hAnsi="Arial" w:cs="Arial"/>
          <w:i/>
          <w:sz w:val="18"/>
          <w:szCs w:val="18"/>
          <w:lang w:val="es-SV"/>
        </w:rPr>
        <w:t xml:space="preserve"> Para ejemplos pertinentes, véase el párr. 3 del Informe del Experto Independiente al 73º período de sesiones de la Asamblea General de las Naciones Unidas, disponible en </w:t>
      </w:r>
      <w:hyperlink r:id="rId1" w:history="1">
        <w:r w:rsidRPr="00061588">
          <w:rPr>
            <w:rStyle w:val="Hipervnculo"/>
            <w:rFonts w:ascii="Arial" w:hAnsi="Arial" w:cs="Arial"/>
            <w:i/>
            <w:sz w:val="18"/>
            <w:szCs w:val="18"/>
            <w:lang w:val="es-SV"/>
          </w:rPr>
          <w:t>https://undocs.org/es/A/73/152</w:t>
        </w:r>
      </w:hyperlink>
      <w:r w:rsidRPr="00061588">
        <w:rPr>
          <w:rFonts w:ascii="Arial" w:hAnsi="Arial" w:cs="Arial"/>
          <w:i/>
          <w:sz w:val="18"/>
          <w:szCs w:val="18"/>
          <w:lang w:val="es-SV"/>
        </w:rPr>
        <w:t xml:space="preserve">.    </w:t>
      </w:r>
    </w:p>
  </w:footnote>
  <w:footnote w:id="11">
    <w:p w:rsidR="007D7C87" w:rsidRPr="007D7C87" w:rsidRDefault="007D7C87" w:rsidP="007D7C87">
      <w:pPr>
        <w:widowControl w:val="0"/>
        <w:suppressAutoHyphens/>
        <w:spacing w:after="0" w:line="240" w:lineRule="auto"/>
        <w:jc w:val="both"/>
        <w:rPr>
          <w:rFonts w:ascii="Arial" w:eastAsia="Times New Roman" w:hAnsi="Arial" w:cs="Arial"/>
          <w:i/>
          <w:color w:val="000000"/>
          <w:kern w:val="2"/>
          <w:sz w:val="18"/>
          <w:szCs w:val="18"/>
          <w:lang w:val="es-SV" w:eastAsia="es-SV" w:bidi="hi-IN"/>
        </w:rPr>
      </w:pPr>
      <w:r w:rsidRPr="007D7C87">
        <w:rPr>
          <w:rStyle w:val="Refdenotaalpie"/>
          <w:rFonts w:ascii="Arial" w:hAnsi="Arial" w:cs="Arial"/>
          <w:i/>
          <w:sz w:val="18"/>
          <w:szCs w:val="18"/>
        </w:rPr>
        <w:footnoteRef/>
      </w:r>
      <w:r w:rsidRPr="007D7C87">
        <w:rPr>
          <w:rFonts w:ascii="Arial" w:hAnsi="Arial" w:cs="Arial"/>
          <w:i/>
          <w:sz w:val="18"/>
          <w:szCs w:val="18"/>
          <w:lang w:val="es-SV"/>
        </w:rPr>
        <w:t xml:space="preserve"> /</w:t>
      </w:r>
      <w:r w:rsidRPr="007D7C87">
        <w:rPr>
          <w:rFonts w:ascii="Arial" w:eastAsia="Times New Roman" w:hAnsi="Arial" w:cs="Arial"/>
          <w:i/>
          <w:kern w:val="2"/>
          <w:sz w:val="18"/>
          <w:szCs w:val="18"/>
          <w:lang w:val="es-SV" w:eastAsia="es-ES" w:bidi="hi-IN"/>
        </w:rPr>
        <w:t xml:space="preserve"> Casos de Tania Vásquez y </w:t>
      </w:r>
      <w:proofErr w:type="spellStart"/>
      <w:r w:rsidRPr="007D7C87">
        <w:rPr>
          <w:rFonts w:ascii="Arial" w:eastAsia="Times New Roman" w:hAnsi="Arial" w:cs="Arial"/>
          <w:i/>
          <w:kern w:val="2"/>
          <w:sz w:val="18"/>
          <w:szCs w:val="18"/>
          <w:lang w:val="es-SV" w:eastAsia="es-ES" w:bidi="hi-IN"/>
        </w:rPr>
        <w:t>Francela</w:t>
      </w:r>
      <w:proofErr w:type="spellEnd"/>
      <w:r w:rsidRPr="007D7C87">
        <w:rPr>
          <w:rFonts w:ascii="Arial" w:eastAsia="Times New Roman" w:hAnsi="Arial" w:cs="Arial"/>
          <w:i/>
          <w:kern w:val="2"/>
          <w:sz w:val="18"/>
          <w:szCs w:val="18"/>
          <w:lang w:val="es-SV" w:eastAsia="es-ES" w:bidi="hi-IN"/>
        </w:rPr>
        <w:t xml:space="preserve"> Méndez, ambas mujeres </w:t>
      </w:r>
      <w:proofErr w:type="spellStart"/>
      <w:r w:rsidRPr="007D7C87">
        <w:rPr>
          <w:rFonts w:ascii="Arial" w:eastAsia="Times New Roman" w:hAnsi="Arial" w:cs="Arial"/>
          <w:i/>
          <w:kern w:val="2"/>
          <w:sz w:val="18"/>
          <w:szCs w:val="18"/>
          <w:lang w:val="es-SV" w:eastAsia="es-ES" w:bidi="hi-IN"/>
        </w:rPr>
        <w:t>trans</w:t>
      </w:r>
      <w:proofErr w:type="spellEnd"/>
      <w:r w:rsidRPr="007D7C87">
        <w:rPr>
          <w:rFonts w:ascii="Arial" w:eastAsia="Times New Roman" w:hAnsi="Arial" w:cs="Arial"/>
          <w:i/>
          <w:kern w:val="2"/>
          <w:sz w:val="18"/>
          <w:szCs w:val="18"/>
          <w:lang w:val="es-SV" w:eastAsia="es-ES" w:bidi="hi-IN"/>
        </w:rPr>
        <w:t xml:space="preserve"> e integrantes de las organizaciones “COMCAVIS-TRANS” y “Colectivo Alejandría”, conocidas defensoras de derechos humanos de la población LGBTI, asesinadas en los años 2013 y 2015.</w:t>
      </w:r>
    </w:p>
  </w:footnote>
  <w:footnote w:id="12">
    <w:p w:rsidR="00CA2871" w:rsidRPr="0021643D" w:rsidRDefault="00CA2871" w:rsidP="007D7C87">
      <w:pPr>
        <w:autoSpaceDE w:val="0"/>
        <w:autoSpaceDN w:val="0"/>
        <w:adjustRightInd w:val="0"/>
        <w:spacing w:after="0" w:line="240" w:lineRule="auto"/>
        <w:jc w:val="both"/>
        <w:rPr>
          <w:rFonts w:ascii="Arial" w:hAnsi="Arial" w:cs="Arial"/>
          <w:i/>
          <w:sz w:val="18"/>
          <w:szCs w:val="18"/>
          <w:lang w:val="es-SV"/>
        </w:rPr>
      </w:pPr>
      <w:r w:rsidRPr="005A52EE">
        <w:rPr>
          <w:rStyle w:val="Refdenotaalpie"/>
          <w:rFonts w:ascii="Arial" w:hAnsi="Arial" w:cs="Arial"/>
          <w:i/>
          <w:sz w:val="18"/>
          <w:szCs w:val="18"/>
        </w:rPr>
        <w:footnoteRef/>
      </w:r>
      <w:r w:rsidRPr="0021643D">
        <w:rPr>
          <w:rFonts w:ascii="Arial" w:hAnsi="Arial" w:cs="Arial"/>
          <w:i/>
          <w:sz w:val="18"/>
          <w:szCs w:val="18"/>
          <w:lang w:val="es-SV"/>
        </w:rPr>
        <w:t xml:space="preserve"> / Creada mediante reforma al Reglamento Interno del Órgano Ejecutivo. Decreto Ejecutivo No. 4 de fecha 11 de enero de 2011, publicado en el Diario Oficial No. 8, Tomo 390 de fecha 12 de enero de 2011.</w:t>
      </w:r>
    </w:p>
  </w:footnote>
  <w:footnote w:id="13">
    <w:p w:rsidR="00CA2871" w:rsidRPr="0021643D" w:rsidRDefault="00CA2871" w:rsidP="00CA2871">
      <w:pPr>
        <w:pStyle w:val="Textonotapie"/>
        <w:rPr>
          <w:lang w:val="es-SV"/>
        </w:rPr>
      </w:pPr>
      <w:r>
        <w:rPr>
          <w:rStyle w:val="Refdenotaalpie"/>
        </w:rPr>
        <w:footnoteRef/>
      </w:r>
      <w:r w:rsidRPr="00696674">
        <w:rPr>
          <w:lang w:val="es-SV"/>
        </w:rPr>
        <w:t xml:space="preserve"> </w:t>
      </w:r>
      <w:r>
        <w:rPr>
          <w:lang w:val="es-SV"/>
        </w:rPr>
        <w:t>/</w:t>
      </w:r>
      <w:r w:rsidRPr="00696674">
        <w:rPr>
          <w:rFonts w:ascii="Arial" w:hAnsi="Arial" w:cs="Arial"/>
          <w:i/>
          <w:sz w:val="18"/>
          <w:szCs w:val="18"/>
          <w:lang w:val="es-SV"/>
        </w:rPr>
        <w:t>Oficios PADCI/0040/219 y PADCI/0043/2019, expedidos en fecha15/11/2019.</w:t>
      </w:r>
    </w:p>
  </w:footnote>
  <w:footnote w:id="14">
    <w:p w:rsidR="00CA2871" w:rsidRPr="00696674" w:rsidRDefault="00CA2871" w:rsidP="00CA2871">
      <w:pPr>
        <w:pStyle w:val="Textonotapie"/>
        <w:jc w:val="both"/>
        <w:rPr>
          <w:rFonts w:ascii="Arial" w:hAnsi="Arial" w:cs="Arial"/>
          <w:i/>
          <w:sz w:val="18"/>
          <w:szCs w:val="18"/>
          <w:lang w:val="es-SV"/>
        </w:rPr>
      </w:pPr>
      <w:r w:rsidRPr="00696674">
        <w:rPr>
          <w:rStyle w:val="Refdenotaalpie"/>
          <w:rFonts w:ascii="Arial" w:hAnsi="Arial" w:cs="Arial"/>
          <w:i/>
          <w:sz w:val="18"/>
          <w:szCs w:val="18"/>
        </w:rPr>
        <w:footnoteRef/>
      </w:r>
      <w:r w:rsidRPr="00696674">
        <w:rPr>
          <w:rFonts w:ascii="Arial" w:hAnsi="Arial" w:cs="Arial"/>
          <w:i/>
          <w:sz w:val="18"/>
          <w:szCs w:val="18"/>
          <w:lang w:val="es-SV"/>
        </w:rPr>
        <w:t xml:space="preserve"> /</w:t>
      </w:r>
      <w:r w:rsidRPr="00696674">
        <w:rPr>
          <w:rFonts w:ascii="Arial" w:hAnsi="Arial" w:cs="Arial"/>
          <w:i/>
          <w:color w:val="000000" w:themeColor="text1"/>
          <w:sz w:val="18"/>
          <w:szCs w:val="18"/>
          <w:lang w:val="es-MX"/>
        </w:rPr>
        <w:t xml:space="preserve"> A través de informe emitido por la Señora Ministra de Cultura, </w:t>
      </w:r>
      <w:proofErr w:type="spellStart"/>
      <w:r w:rsidRPr="00696674">
        <w:rPr>
          <w:rFonts w:ascii="Arial" w:hAnsi="Arial" w:cs="Arial"/>
          <w:i/>
          <w:color w:val="000000" w:themeColor="text1"/>
          <w:sz w:val="18"/>
          <w:szCs w:val="18"/>
          <w:lang w:val="es-MX"/>
        </w:rPr>
        <w:t>Msc</w:t>
      </w:r>
      <w:proofErr w:type="spellEnd"/>
      <w:r w:rsidRPr="00696674">
        <w:rPr>
          <w:rFonts w:ascii="Arial" w:hAnsi="Arial" w:cs="Arial"/>
          <w:i/>
          <w:color w:val="000000" w:themeColor="text1"/>
          <w:sz w:val="18"/>
          <w:szCs w:val="18"/>
          <w:lang w:val="es-MX"/>
        </w:rPr>
        <w:t xml:space="preserve">, </w:t>
      </w:r>
      <w:proofErr w:type="spellStart"/>
      <w:r w:rsidRPr="00696674">
        <w:rPr>
          <w:rFonts w:ascii="Arial" w:hAnsi="Arial" w:cs="Arial"/>
          <w:i/>
          <w:color w:val="000000" w:themeColor="text1"/>
          <w:sz w:val="18"/>
          <w:szCs w:val="18"/>
          <w:lang w:val="es-MX"/>
        </w:rPr>
        <w:t>Suecy</w:t>
      </w:r>
      <w:proofErr w:type="spellEnd"/>
      <w:r w:rsidRPr="00696674">
        <w:rPr>
          <w:rFonts w:ascii="Arial" w:hAnsi="Arial" w:cs="Arial"/>
          <w:i/>
          <w:color w:val="000000" w:themeColor="text1"/>
          <w:sz w:val="18"/>
          <w:szCs w:val="18"/>
          <w:lang w:val="es-MX"/>
        </w:rPr>
        <w:t xml:space="preserve"> Callejas Estrada. de fecha 21/11/2019,</w:t>
      </w:r>
    </w:p>
  </w:footnote>
  <w:footnote w:id="15">
    <w:p w:rsidR="00580D7B" w:rsidRPr="00580D7B" w:rsidRDefault="00580D7B" w:rsidP="00580D7B">
      <w:pPr>
        <w:pStyle w:val="Textoindependiente"/>
        <w:spacing w:after="0"/>
        <w:jc w:val="both"/>
        <w:rPr>
          <w:rFonts w:ascii="Arial" w:eastAsia="SimSun" w:hAnsi="Arial" w:cs="Arial"/>
          <w:bCs/>
          <w:i/>
          <w:kern w:val="1"/>
          <w:sz w:val="18"/>
          <w:szCs w:val="18"/>
          <w:lang w:val="es-SV" w:eastAsia="zh-CN" w:bidi="hi-IN"/>
        </w:rPr>
      </w:pPr>
      <w:r w:rsidRPr="00580D7B">
        <w:rPr>
          <w:rStyle w:val="Refdenotaalpie"/>
          <w:rFonts w:ascii="Arial" w:hAnsi="Arial" w:cs="Arial"/>
          <w:i/>
          <w:sz w:val="18"/>
          <w:szCs w:val="18"/>
        </w:rPr>
        <w:footnoteRef/>
      </w:r>
      <w:r w:rsidRPr="00580D7B">
        <w:rPr>
          <w:rFonts w:ascii="Arial" w:hAnsi="Arial" w:cs="Arial"/>
          <w:i/>
          <w:sz w:val="18"/>
          <w:szCs w:val="18"/>
          <w:lang w:val="es-SV"/>
        </w:rPr>
        <w:t xml:space="preserve"> /</w:t>
      </w:r>
      <w:r w:rsidRPr="00580D7B">
        <w:rPr>
          <w:rFonts w:ascii="Arial" w:eastAsia="SimSun" w:hAnsi="Arial" w:cs="Arial"/>
          <w:bCs/>
          <w:i/>
          <w:kern w:val="2"/>
          <w:sz w:val="18"/>
          <w:szCs w:val="18"/>
          <w:lang w:val="es-SV" w:eastAsia="zh-CN" w:bidi="hi-IN"/>
        </w:rPr>
        <w:t xml:space="preserve"> Pronunciamiento del Señor Procurador para la Defensa de los Derechos Humanos, licenciado José Apolonio Tobar Serrano, en este diecisiete de mayo, fecha en la que se conmemora el Día Internacional contra </w:t>
      </w:r>
      <w:r w:rsidRPr="00580D7B">
        <w:rPr>
          <w:rFonts w:ascii="Arial" w:eastAsia="SimSun" w:hAnsi="Arial" w:cs="Arial"/>
          <w:bCs/>
          <w:i/>
          <w:kern w:val="1"/>
          <w:sz w:val="18"/>
          <w:szCs w:val="18"/>
          <w:lang w:val="es-SV" w:eastAsia="zh-CN" w:bidi="hi-IN"/>
        </w:rPr>
        <w:t xml:space="preserve">la Homo, </w:t>
      </w:r>
      <w:proofErr w:type="spellStart"/>
      <w:r w:rsidRPr="00580D7B">
        <w:rPr>
          <w:rFonts w:ascii="Arial" w:eastAsia="SimSun" w:hAnsi="Arial" w:cs="Arial"/>
          <w:bCs/>
          <w:i/>
          <w:kern w:val="1"/>
          <w:sz w:val="18"/>
          <w:szCs w:val="18"/>
          <w:lang w:val="es-SV" w:eastAsia="zh-CN" w:bidi="hi-IN"/>
        </w:rPr>
        <w:t>Lesbo</w:t>
      </w:r>
      <w:proofErr w:type="spellEnd"/>
      <w:r w:rsidRPr="00580D7B">
        <w:rPr>
          <w:rFonts w:ascii="Arial" w:eastAsia="SimSun" w:hAnsi="Arial" w:cs="Arial"/>
          <w:bCs/>
          <w:i/>
          <w:kern w:val="1"/>
          <w:sz w:val="18"/>
          <w:szCs w:val="18"/>
          <w:lang w:val="es-SV" w:eastAsia="zh-CN" w:bidi="hi-IN"/>
        </w:rPr>
        <w:t xml:space="preserve">, Bi y </w:t>
      </w:r>
      <w:proofErr w:type="spellStart"/>
      <w:r w:rsidRPr="00580D7B">
        <w:rPr>
          <w:rFonts w:ascii="Arial" w:eastAsia="SimSun" w:hAnsi="Arial" w:cs="Arial"/>
          <w:bCs/>
          <w:i/>
          <w:kern w:val="1"/>
          <w:sz w:val="18"/>
          <w:szCs w:val="18"/>
          <w:lang w:val="es-SV" w:eastAsia="zh-CN" w:bidi="hi-IN"/>
        </w:rPr>
        <w:t>Transfovia</w:t>
      </w:r>
      <w:proofErr w:type="spellEnd"/>
      <w:r w:rsidRPr="00580D7B">
        <w:rPr>
          <w:rFonts w:ascii="Arial" w:eastAsia="SimSun" w:hAnsi="Arial" w:cs="Arial"/>
          <w:bCs/>
          <w:i/>
          <w:kern w:val="1"/>
          <w:sz w:val="18"/>
          <w:szCs w:val="18"/>
          <w:lang w:val="es-SV" w:eastAsia="zh-CN" w:bidi="hi-IN"/>
        </w:rPr>
        <w:t>.</w:t>
      </w:r>
      <w:r>
        <w:rPr>
          <w:rFonts w:ascii="Arial" w:eastAsia="SimSun" w:hAnsi="Arial" w:cs="Arial"/>
          <w:bCs/>
          <w:i/>
          <w:kern w:val="1"/>
          <w:sz w:val="18"/>
          <w:szCs w:val="18"/>
          <w:lang w:val="es-SV" w:eastAsia="zh-CN" w:bidi="hi-IN"/>
        </w:rPr>
        <w:t xml:space="preserve"> 17/05/2020.</w:t>
      </w:r>
    </w:p>
  </w:footnote>
  <w:footnote w:id="16">
    <w:p w:rsidR="00061588" w:rsidRPr="00061588" w:rsidRDefault="00061588">
      <w:pPr>
        <w:pStyle w:val="Textonotapie"/>
        <w:rPr>
          <w:rFonts w:ascii="Arial" w:hAnsi="Arial" w:cs="Arial"/>
          <w:i/>
          <w:sz w:val="18"/>
          <w:szCs w:val="18"/>
          <w:lang w:val="es-SV"/>
        </w:rPr>
      </w:pPr>
      <w:r w:rsidRPr="00061588">
        <w:rPr>
          <w:rStyle w:val="Refdenotaalpie"/>
          <w:rFonts w:ascii="Arial" w:hAnsi="Arial" w:cs="Arial"/>
          <w:i/>
          <w:sz w:val="18"/>
          <w:szCs w:val="18"/>
        </w:rPr>
        <w:footnoteRef/>
      </w:r>
      <w:r w:rsidRPr="00061588">
        <w:rPr>
          <w:rFonts w:ascii="Arial" w:hAnsi="Arial" w:cs="Arial"/>
          <w:i/>
          <w:sz w:val="18"/>
          <w:szCs w:val="18"/>
          <w:lang w:val="es-SV"/>
        </w:rPr>
        <w:t xml:space="preserve"> / Artículo 194.I, ordinales 1° y 7° de la Constitución de la República de El Salvador.</w:t>
      </w:r>
    </w:p>
  </w:footnote>
  <w:footnote w:id="17">
    <w:p w:rsidR="00B3200A" w:rsidRPr="00061588" w:rsidRDefault="00B3200A" w:rsidP="00B3200A">
      <w:pPr>
        <w:pStyle w:val="Textonotapie"/>
        <w:jc w:val="both"/>
        <w:rPr>
          <w:rFonts w:ascii="Arial" w:hAnsi="Arial" w:cs="Arial"/>
          <w:bCs/>
          <w:i/>
          <w:sz w:val="18"/>
          <w:szCs w:val="18"/>
          <w:lang w:val="es-SV"/>
        </w:rPr>
      </w:pPr>
      <w:r w:rsidRPr="00061588">
        <w:rPr>
          <w:rStyle w:val="Refdenotaalpie"/>
          <w:rFonts w:ascii="Arial" w:hAnsi="Arial" w:cs="Arial"/>
          <w:i/>
          <w:sz w:val="18"/>
          <w:szCs w:val="18"/>
        </w:rPr>
        <w:footnoteRef/>
      </w:r>
      <w:r w:rsidRPr="00061588">
        <w:rPr>
          <w:rFonts w:ascii="Arial" w:hAnsi="Arial" w:cs="Arial"/>
          <w:i/>
          <w:sz w:val="18"/>
          <w:szCs w:val="18"/>
          <w:lang w:val="es-SV"/>
        </w:rPr>
        <w:t xml:space="preserve">/ </w:t>
      </w:r>
      <w:r w:rsidRPr="00061588">
        <w:rPr>
          <w:rFonts w:ascii="Arial" w:hAnsi="Arial" w:cs="Arial"/>
          <w:bCs/>
          <w:i/>
          <w:sz w:val="18"/>
          <w:szCs w:val="18"/>
          <w:lang w:val="es-SV"/>
        </w:rPr>
        <w:t>Pronunciamiento del Señor Procurador para la Defensa de los Derechos Humanos, licenciado José A</w:t>
      </w:r>
      <w:r>
        <w:rPr>
          <w:rFonts w:ascii="Arial" w:hAnsi="Arial" w:cs="Arial"/>
          <w:bCs/>
          <w:i/>
          <w:sz w:val="18"/>
          <w:szCs w:val="18"/>
          <w:lang w:val="es-SV"/>
        </w:rPr>
        <w:t>polonio T</w:t>
      </w:r>
      <w:r w:rsidRPr="00061588">
        <w:rPr>
          <w:rFonts w:ascii="Arial" w:hAnsi="Arial" w:cs="Arial"/>
          <w:bCs/>
          <w:i/>
          <w:sz w:val="18"/>
          <w:szCs w:val="18"/>
          <w:lang w:val="es-SV"/>
        </w:rPr>
        <w:t xml:space="preserve">obar serrano, </w:t>
      </w:r>
      <w:r w:rsidRPr="00061588">
        <w:rPr>
          <w:rFonts w:ascii="Arial" w:eastAsia="Times New Roman" w:hAnsi="Arial" w:cs="Arial"/>
          <w:bCs/>
          <w:i/>
          <w:sz w:val="18"/>
          <w:szCs w:val="18"/>
          <w:lang w:val="es-SV" w:eastAsia="ar-SA"/>
        </w:rPr>
        <w:t xml:space="preserve">en el marco del Día Nacional </w:t>
      </w:r>
      <w:r w:rsidR="001D0B49" w:rsidRPr="00061588">
        <w:rPr>
          <w:rFonts w:ascii="Arial" w:eastAsia="Times New Roman" w:hAnsi="Arial" w:cs="Arial"/>
          <w:bCs/>
          <w:i/>
          <w:sz w:val="18"/>
          <w:szCs w:val="18"/>
          <w:lang w:val="es-SV" w:eastAsia="ar-SA"/>
        </w:rPr>
        <w:t>del</w:t>
      </w:r>
      <w:r w:rsidRPr="00061588">
        <w:rPr>
          <w:rFonts w:ascii="Arial" w:eastAsia="Times New Roman" w:hAnsi="Arial" w:cs="Arial"/>
          <w:bCs/>
          <w:i/>
          <w:sz w:val="18"/>
          <w:szCs w:val="18"/>
          <w:lang w:val="es-SV" w:eastAsia="ar-SA"/>
        </w:rPr>
        <w:t xml:space="preserve"> Defensor y </w:t>
      </w:r>
      <w:r>
        <w:rPr>
          <w:rFonts w:ascii="Arial" w:eastAsia="Times New Roman" w:hAnsi="Arial" w:cs="Arial"/>
          <w:bCs/>
          <w:i/>
          <w:sz w:val="18"/>
          <w:szCs w:val="18"/>
          <w:lang w:val="es-SV" w:eastAsia="ar-SA"/>
        </w:rPr>
        <w:t>De</w:t>
      </w:r>
      <w:r w:rsidRPr="00061588">
        <w:rPr>
          <w:rFonts w:ascii="Arial" w:eastAsia="Times New Roman" w:hAnsi="Arial" w:cs="Arial"/>
          <w:bCs/>
          <w:i/>
          <w:sz w:val="18"/>
          <w:szCs w:val="18"/>
          <w:lang w:val="es-SV" w:eastAsia="ar-SA"/>
        </w:rPr>
        <w:t xml:space="preserve">fensora </w:t>
      </w:r>
      <w:r>
        <w:rPr>
          <w:rFonts w:ascii="Arial" w:eastAsia="Times New Roman" w:hAnsi="Arial" w:cs="Arial"/>
          <w:bCs/>
          <w:i/>
          <w:sz w:val="18"/>
          <w:szCs w:val="18"/>
          <w:lang w:val="es-SV" w:eastAsia="ar-SA"/>
        </w:rPr>
        <w:t>de Derechos H</w:t>
      </w:r>
      <w:r w:rsidRPr="00061588">
        <w:rPr>
          <w:rFonts w:ascii="Arial" w:eastAsia="Times New Roman" w:hAnsi="Arial" w:cs="Arial"/>
          <w:bCs/>
          <w:i/>
          <w:sz w:val="18"/>
          <w:szCs w:val="18"/>
          <w:lang w:val="es-SV" w:eastAsia="ar-SA"/>
        </w:rPr>
        <w:t>umanos</w:t>
      </w:r>
      <w:r>
        <w:rPr>
          <w:rFonts w:ascii="Arial" w:eastAsia="Times New Roman" w:hAnsi="Arial" w:cs="Arial"/>
          <w:bCs/>
          <w:i/>
          <w:sz w:val="18"/>
          <w:szCs w:val="18"/>
          <w:lang w:val="es-SV" w:eastAsia="ar-SA"/>
        </w:rPr>
        <w:t>. Emitido el 26/10/2020.</w:t>
      </w:r>
    </w:p>
  </w:footnote>
  <w:footnote w:id="18">
    <w:p w:rsidR="001D0B49" w:rsidRPr="001D0B49" w:rsidRDefault="001D0B49">
      <w:pPr>
        <w:pStyle w:val="Textonotapie"/>
        <w:rPr>
          <w:rFonts w:ascii="Arial" w:hAnsi="Arial" w:cs="Arial"/>
          <w:i/>
          <w:sz w:val="18"/>
          <w:szCs w:val="18"/>
          <w:lang w:val="es-SV"/>
        </w:rPr>
      </w:pPr>
      <w:r w:rsidRPr="001D0B49">
        <w:rPr>
          <w:rStyle w:val="Refdenotaalpie"/>
          <w:rFonts w:ascii="Arial" w:hAnsi="Arial" w:cs="Arial"/>
          <w:i/>
          <w:sz w:val="18"/>
          <w:szCs w:val="18"/>
        </w:rPr>
        <w:footnoteRef/>
      </w:r>
      <w:r w:rsidRPr="001D0B49">
        <w:rPr>
          <w:rFonts w:ascii="Arial" w:hAnsi="Arial" w:cs="Arial"/>
          <w:i/>
          <w:sz w:val="18"/>
          <w:szCs w:val="18"/>
          <w:lang w:val="es-SV"/>
        </w:rPr>
        <w:t xml:space="preserve"> / Ibídem.</w:t>
      </w:r>
    </w:p>
  </w:footnote>
  <w:footnote w:id="19">
    <w:p w:rsidR="00E9294E" w:rsidRPr="00647871" w:rsidRDefault="00E9294E" w:rsidP="00E9294E">
      <w:pPr>
        <w:spacing w:after="0" w:line="240" w:lineRule="auto"/>
        <w:jc w:val="both"/>
        <w:rPr>
          <w:rFonts w:ascii="Arial" w:eastAsia="Times New Roman" w:hAnsi="Arial" w:cs="Arial"/>
          <w:i/>
          <w:sz w:val="18"/>
          <w:szCs w:val="18"/>
          <w:lang w:val="es-SV"/>
        </w:rPr>
      </w:pPr>
      <w:r w:rsidRPr="00FB258E">
        <w:rPr>
          <w:rStyle w:val="Refdenotaalpie"/>
          <w:rFonts w:ascii="Arial" w:hAnsi="Arial" w:cs="Arial"/>
          <w:i/>
          <w:sz w:val="18"/>
          <w:szCs w:val="18"/>
        </w:rPr>
        <w:footnoteRef/>
      </w:r>
      <w:r w:rsidRPr="00647871">
        <w:rPr>
          <w:rFonts w:ascii="Arial" w:hAnsi="Arial" w:cs="Arial"/>
          <w:i/>
          <w:sz w:val="18"/>
          <w:szCs w:val="18"/>
          <w:lang w:val="es-SV"/>
        </w:rPr>
        <w:t xml:space="preserve"> / Resolución 1671, adoptada por la OEA, denominada “</w:t>
      </w:r>
      <w:r w:rsidRPr="00647871">
        <w:rPr>
          <w:rFonts w:ascii="Arial" w:hAnsi="Arial" w:cs="Arial"/>
          <w:i/>
          <w:iCs/>
          <w:sz w:val="18"/>
          <w:szCs w:val="18"/>
          <w:lang w:val="es-SV"/>
        </w:rPr>
        <w:t>Defensores de Derechos Humanos en las Américas: apoyo a las tareas que desarrollan las personas, grupos y organizaciones de la sociedad civil para la promoción y protección de los derechos humanos en las Américas</w:t>
      </w:r>
      <w:r w:rsidRPr="00FB258E">
        <w:rPr>
          <w:rStyle w:val="Refdenotaalpie"/>
          <w:rFonts w:ascii="Arial" w:hAnsi="Arial" w:cs="Arial"/>
          <w:i/>
          <w:iCs/>
          <w:sz w:val="18"/>
          <w:szCs w:val="18"/>
        </w:rPr>
        <w:footnoteRef/>
      </w:r>
      <w:r w:rsidRPr="00647871">
        <w:rPr>
          <w:rFonts w:ascii="Arial" w:hAnsi="Arial" w:cs="Arial"/>
          <w:i/>
          <w:iCs/>
          <w:sz w:val="18"/>
          <w:szCs w:val="18"/>
          <w:lang w:val="es-SV"/>
        </w:rPr>
        <w:t>”</w:t>
      </w:r>
      <w:r w:rsidRPr="00647871">
        <w:rPr>
          <w:rFonts w:ascii="Arial" w:hAnsi="Arial" w:cs="Arial"/>
          <w:i/>
          <w:sz w:val="18"/>
          <w:szCs w:val="18"/>
          <w:lang w:val="es-SV"/>
        </w:rPr>
        <w:t xml:space="preserve">, y </w:t>
      </w:r>
      <w:r w:rsidRPr="00647871">
        <w:rPr>
          <w:rFonts w:ascii="Arial" w:eastAsia="Times New Roman" w:hAnsi="Arial" w:cs="Arial"/>
          <w:i/>
          <w:sz w:val="18"/>
          <w:szCs w:val="18"/>
          <w:lang w:val="es-SV"/>
        </w:rPr>
        <w:t>la “Declaración sobre el derecho y el deber de los individuos, los grupos y las instituciones de promover y proteger los derechos humanos y las libertades fundamentales universalmente reconocidos”, conocida como “Declaración sobre los defensores de los derechos humanos”.</w:t>
      </w:r>
    </w:p>
  </w:footnote>
  <w:footnote w:id="20">
    <w:p w:rsidR="00CE345D" w:rsidRPr="00293E49" w:rsidRDefault="00CE345D" w:rsidP="00293E49">
      <w:pPr>
        <w:pStyle w:val="Textonotapie"/>
        <w:jc w:val="both"/>
        <w:rPr>
          <w:rFonts w:ascii="Arial" w:hAnsi="Arial" w:cs="Arial"/>
          <w:i/>
          <w:sz w:val="18"/>
          <w:szCs w:val="18"/>
          <w:lang w:val="es-ES"/>
        </w:rPr>
      </w:pPr>
      <w:r w:rsidRPr="0054466C">
        <w:rPr>
          <w:rStyle w:val="Refdenotaalpie"/>
          <w:rFonts w:ascii="Arial" w:hAnsi="Arial" w:cs="Arial"/>
          <w:sz w:val="18"/>
          <w:szCs w:val="18"/>
        </w:rPr>
        <w:footnoteRef/>
      </w:r>
      <w:r w:rsidRPr="0054466C">
        <w:rPr>
          <w:rFonts w:ascii="Arial" w:hAnsi="Arial" w:cs="Arial"/>
          <w:sz w:val="18"/>
          <w:szCs w:val="18"/>
          <w:lang w:val="es-SV"/>
        </w:rPr>
        <w:t xml:space="preserve"> /</w:t>
      </w:r>
      <w:r w:rsidRPr="0054466C">
        <w:rPr>
          <w:rFonts w:ascii="Arial" w:eastAsia="Times New Roman" w:hAnsi="Arial" w:cs="Arial"/>
          <w:bCs/>
          <w:i/>
          <w:sz w:val="18"/>
          <w:szCs w:val="18"/>
          <w:lang w:val="es-ES"/>
        </w:rPr>
        <w:t>“</w:t>
      </w:r>
      <w:r w:rsidRPr="0054466C">
        <w:rPr>
          <w:rFonts w:ascii="Arial" w:hAnsi="Arial" w:cs="Arial"/>
          <w:bCs/>
          <w:i/>
          <w:sz w:val="18"/>
          <w:szCs w:val="18"/>
          <w:lang w:val="es-ES"/>
        </w:rPr>
        <w:t>Documento</w:t>
      </w:r>
      <w:r w:rsidRPr="0054466C">
        <w:rPr>
          <w:rFonts w:ascii="Arial" w:eastAsia="Times New Roman" w:hAnsi="Arial" w:cs="Arial"/>
          <w:bCs/>
          <w:i/>
          <w:sz w:val="18"/>
          <w:szCs w:val="18"/>
          <w:lang w:val="es-ES"/>
        </w:rPr>
        <w:t xml:space="preserve"> </w:t>
      </w:r>
      <w:r w:rsidRPr="0054466C">
        <w:rPr>
          <w:rFonts w:ascii="Arial" w:hAnsi="Arial" w:cs="Arial"/>
          <w:bCs/>
          <w:i/>
          <w:sz w:val="18"/>
          <w:szCs w:val="18"/>
          <w:lang w:val="es-ES"/>
        </w:rPr>
        <w:t>constitutivo</w:t>
      </w:r>
      <w:r w:rsidRPr="0054466C">
        <w:rPr>
          <w:rFonts w:ascii="Arial" w:eastAsia="Times New Roman" w:hAnsi="Arial" w:cs="Arial"/>
          <w:bCs/>
          <w:i/>
          <w:sz w:val="18"/>
          <w:szCs w:val="18"/>
          <w:lang w:val="es-ES"/>
        </w:rPr>
        <w:t xml:space="preserve"> </w:t>
      </w:r>
      <w:r w:rsidRPr="0054466C">
        <w:rPr>
          <w:rFonts w:ascii="Arial" w:hAnsi="Arial" w:cs="Arial"/>
          <w:bCs/>
          <w:i/>
          <w:sz w:val="18"/>
          <w:szCs w:val="18"/>
          <w:lang w:val="es-ES"/>
        </w:rPr>
        <w:t>de</w:t>
      </w:r>
      <w:r w:rsidRPr="0054466C">
        <w:rPr>
          <w:rFonts w:ascii="Arial" w:eastAsia="Times New Roman" w:hAnsi="Arial" w:cs="Arial"/>
          <w:bCs/>
          <w:i/>
          <w:sz w:val="18"/>
          <w:szCs w:val="18"/>
          <w:lang w:val="es-ES"/>
        </w:rPr>
        <w:t xml:space="preserve"> </w:t>
      </w:r>
      <w:r w:rsidRPr="0054466C">
        <w:rPr>
          <w:rFonts w:ascii="Arial" w:hAnsi="Arial" w:cs="Arial"/>
          <w:bCs/>
          <w:i/>
          <w:sz w:val="18"/>
          <w:szCs w:val="18"/>
          <w:lang w:val="es-ES"/>
        </w:rPr>
        <w:t>la</w:t>
      </w:r>
      <w:r w:rsidRPr="0054466C">
        <w:rPr>
          <w:rFonts w:ascii="Arial" w:eastAsia="Times New Roman" w:hAnsi="Arial" w:cs="Arial"/>
          <w:bCs/>
          <w:i/>
          <w:sz w:val="18"/>
          <w:szCs w:val="18"/>
          <w:lang w:val="es-ES"/>
        </w:rPr>
        <w:t xml:space="preserve"> </w:t>
      </w:r>
      <w:r w:rsidRPr="0054466C">
        <w:rPr>
          <w:rFonts w:ascii="Arial" w:hAnsi="Arial" w:cs="Arial"/>
          <w:bCs/>
          <w:i/>
          <w:sz w:val="18"/>
          <w:szCs w:val="18"/>
          <w:lang w:val="es-ES"/>
        </w:rPr>
        <w:t>Mesa</w:t>
      </w:r>
      <w:r w:rsidRPr="0054466C">
        <w:rPr>
          <w:rFonts w:ascii="Arial" w:eastAsia="Times New Roman" w:hAnsi="Arial" w:cs="Arial"/>
          <w:bCs/>
          <w:i/>
          <w:sz w:val="18"/>
          <w:szCs w:val="18"/>
          <w:lang w:val="es-ES"/>
        </w:rPr>
        <w:t xml:space="preserve"> </w:t>
      </w:r>
      <w:r w:rsidRPr="0054466C">
        <w:rPr>
          <w:rFonts w:ascii="Arial" w:hAnsi="Arial" w:cs="Arial"/>
          <w:bCs/>
          <w:i/>
          <w:sz w:val="18"/>
          <w:szCs w:val="18"/>
          <w:lang w:val="es-ES"/>
        </w:rPr>
        <w:t>Permanente</w:t>
      </w:r>
      <w:r w:rsidRPr="0054466C">
        <w:rPr>
          <w:rFonts w:ascii="Arial" w:eastAsia="Times New Roman" w:hAnsi="Arial" w:cs="Arial"/>
          <w:bCs/>
          <w:i/>
          <w:sz w:val="18"/>
          <w:szCs w:val="18"/>
          <w:lang w:val="es-ES"/>
        </w:rPr>
        <w:t xml:space="preserve"> </w:t>
      </w:r>
      <w:r w:rsidRPr="0054466C">
        <w:rPr>
          <w:rFonts w:ascii="Arial" w:hAnsi="Arial" w:cs="Arial"/>
          <w:bCs/>
          <w:i/>
          <w:sz w:val="18"/>
          <w:szCs w:val="18"/>
          <w:lang w:val="es-ES"/>
        </w:rPr>
        <w:t>de</w:t>
      </w:r>
      <w:r w:rsidRPr="0054466C">
        <w:rPr>
          <w:rFonts w:ascii="Arial" w:eastAsia="Times New Roman" w:hAnsi="Arial" w:cs="Arial"/>
          <w:bCs/>
          <w:i/>
          <w:sz w:val="18"/>
          <w:szCs w:val="18"/>
          <w:lang w:val="es-ES"/>
        </w:rPr>
        <w:t xml:space="preserve"> </w:t>
      </w:r>
      <w:r w:rsidRPr="0054466C">
        <w:rPr>
          <w:rFonts w:ascii="Arial" w:hAnsi="Arial" w:cs="Arial"/>
          <w:bCs/>
          <w:i/>
          <w:sz w:val="18"/>
          <w:szCs w:val="18"/>
          <w:lang w:val="es-ES"/>
        </w:rPr>
        <w:t>la</w:t>
      </w:r>
      <w:r w:rsidRPr="0054466C">
        <w:rPr>
          <w:rFonts w:ascii="Arial" w:eastAsia="Times New Roman" w:hAnsi="Arial" w:cs="Arial"/>
          <w:bCs/>
          <w:i/>
          <w:sz w:val="18"/>
          <w:szCs w:val="18"/>
          <w:lang w:val="es-ES"/>
        </w:rPr>
        <w:t xml:space="preserve"> </w:t>
      </w:r>
      <w:r w:rsidRPr="0054466C">
        <w:rPr>
          <w:rFonts w:ascii="Arial" w:hAnsi="Arial" w:cs="Arial"/>
          <w:bCs/>
          <w:i/>
          <w:sz w:val="18"/>
          <w:szCs w:val="18"/>
          <w:lang w:val="es-ES"/>
        </w:rPr>
        <w:t>PDDH</w:t>
      </w:r>
      <w:r w:rsidRPr="0054466C">
        <w:rPr>
          <w:rFonts w:ascii="Arial" w:eastAsia="Times New Roman" w:hAnsi="Arial" w:cs="Arial"/>
          <w:bCs/>
          <w:i/>
          <w:sz w:val="18"/>
          <w:szCs w:val="18"/>
          <w:lang w:val="es-ES"/>
        </w:rPr>
        <w:t xml:space="preserve"> </w:t>
      </w:r>
      <w:r w:rsidRPr="0054466C">
        <w:rPr>
          <w:rFonts w:ascii="Arial" w:hAnsi="Arial" w:cs="Arial"/>
          <w:bCs/>
          <w:i/>
          <w:sz w:val="18"/>
          <w:szCs w:val="18"/>
          <w:lang w:val="es-ES"/>
        </w:rPr>
        <w:t>sobre</w:t>
      </w:r>
      <w:r w:rsidRPr="0054466C">
        <w:rPr>
          <w:rFonts w:ascii="Arial" w:eastAsia="Times New Roman" w:hAnsi="Arial" w:cs="Arial"/>
          <w:bCs/>
          <w:i/>
          <w:sz w:val="18"/>
          <w:szCs w:val="18"/>
          <w:lang w:val="es-ES"/>
        </w:rPr>
        <w:t xml:space="preserve"> </w:t>
      </w:r>
      <w:r w:rsidRPr="0054466C">
        <w:rPr>
          <w:rFonts w:ascii="Arial" w:hAnsi="Arial" w:cs="Arial"/>
          <w:bCs/>
          <w:i/>
          <w:sz w:val="18"/>
          <w:szCs w:val="18"/>
          <w:lang w:val="es-ES"/>
        </w:rPr>
        <w:t>los</w:t>
      </w:r>
      <w:r w:rsidRPr="0054466C">
        <w:rPr>
          <w:rFonts w:ascii="Arial" w:eastAsia="Times New Roman" w:hAnsi="Arial" w:cs="Arial"/>
          <w:bCs/>
          <w:i/>
          <w:sz w:val="18"/>
          <w:szCs w:val="18"/>
          <w:lang w:val="es-ES"/>
        </w:rPr>
        <w:t xml:space="preserve"> </w:t>
      </w:r>
      <w:r w:rsidRPr="0054466C">
        <w:rPr>
          <w:rFonts w:ascii="Arial" w:hAnsi="Arial" w:cs="Arial"/>
          <w:bCs/>
          <w:i/>
          <w:sz w:val="18"/>
          <w:szCs w:val="18"/>
          <w:lang w:val="es-ES"/>
        </w:rPr>
        <w:t>Derechos</w:t>
      </w:r>
      <w:r w:rsidRPr="0054466C">
        <w:rPr>
          <w:rFonts w:ascii="Arial" w:eastAsia="Times New Roman" w:hAnsi="Arial" w:cs="Arial"/>
          <w:bCs/>
          <w:i/>
          <w:sz w:val="18"/>
          <w:szCs w:val="18"/>
          <w:lang w:val="es-ES"/>
        </w:rPr>
        <w:t xml:space="preserve"> </w:t>
      </w:r>
      <w:r w:rsidRPr="0054466C">
        <w:rPr>
          <w:rFonts w:ascii="Arial" w:hAnsi="Arial" w:cs="Arial"/>
          <w:bCs/>
          <w:i/>
          <w:sz w:val="18"/>
          <w:szCs w:val="18"/>
          <w:lang w:val="es-ES"/>
        </w:rPr>
        <w:t>Humanos</w:t>
      </w:r>
      <w:r w:rsidRPr="0054466C">
        <w:rPr>
          <w:rFonts w:ascii="Arial" w:eastAsia="Times New Roman" w:hAnsi="Arial" w:cs="Arial"/>
          <w:bCs/>
          <w:i/>
          <w:sz w:val="18"/>
          <w:szCs w:val="18"/>
          <w:lang w:val="es-ES"/>
        </w:rPr>
        <w:t xml:space="preserve"> </w:t>
      </w:r>
      <w:r w:rsidRPr="0054466C">
        <w:rPr>
          <w:rFonts w:ascii="Arial" w:hAnsi="Arial" w:cs="Arial"/>
          <w:bCs/>
          <w:i/>
          <w:sz w:val="18"/>
          <w:szCs w:val="18"/>
          <w:lang w:val="es-ES"/>
        </w:rPr>
        <w:t>de</w:t>
      </w:r>
      <w:r w:rsidRPr="0054466C">
        <w:rPr>
          <w:rFonts w:ascii="Arial" w:eastAsia="Times New Roman" w:hAnsi="Arial" w:cs="Arial"/>
          <w:bCs/>
          <w:i/>
          <w:sz w:val="18"/>
          <w:szCs w:val="18"/>
          <w:lang w:val="es-ES"/>
        </w:rPr>
        <w:t xml:space="preserve"> </w:t>
      </w:r>
      <w:r w:rsidRPr="0054466C">
        <w:rPr>
          <w:rFonts w:ascii="Arial" w:hAnsi="Arial" w:cs="Arial"/>
          <w:bCs/>
          <w:i/>
          <w:sz w:val="18"/>
          <w:szCs w:val="18"/>
          <w:lang w:val="es-ES"/>
        </w:rPr>
        <w:t>la</w:t>
      </w:r>
      <w:r w:rsidRPr="0054466C">
        <w:rPr>
          <w:rFonts w:ascii="Arial" w:eastAsia="Times New Roman" w:hAnsi="Arial" w:cs="Arial"/>
          <w:bCs/>
          <w:i/>
          <w:sz w:val="18"/>
          <w:szCs w:val="18"/>
          <w:lang w:val="es-ES"/>
        </w:rPr>
        <w:t xml:space="preserve"> </w:t>
      </w:r>
      <w:r w:rsidRPr="0054466C">
        <w:rPr>
          <w:rFonts w:ascii="Arial" w:hAnsi="Arial" w:cs="Arial"/>
          <w:bCs/>
          <w:i/>
          <w:sz w:val="18"/>
          <w:szCs w:val="18"/>
          <w:lang w:val="es-ES"/>
        </w:rPr>
        <w:t>Población</w:t>
      </w:r>
      <w:r w:rsidRPr="0054466C">
        <w:rPr>
          <w:rFonts w:ascii="Arial" w:eastAsia="Times New Roman" w:hAnsi="Arial" w:cs="Arial"/>
          <w:bCs/>
          <w:i/>
          <w:sz w:val="18"/>
          <w:szCs w:val="18"/>
          <w:lang w:val="es-ES"/>
        </w:rPr>
        <w:t xml:space="preserve"> </w:t>
      </w:r>
      <w:r w:rsidRPr="0054466C">
        <w:rPr>
          <w:rFonts w:ascii="Arial" w:hAnsi="Arial" w:cs="Arial"/>
          <w:bCs/>
          <w:i/>
          <w:sz w:val="18"/>
          <w:szCs w:val="18"/>
          <w:lang w:val="es-ES"/>
        </w:rPr>
        <w:t>LGBTI</w:t>
      </w:r>
      <w:r w:rsidRPr="0054466C">
        <w:rPr>
          <w:rFonts w:ascii="Arial" w:eastAsia="Times New Roman" w:hAnsi="Arial" w:cs="Arial"/>
          <w:bCs/>
          <w:i/>
          <w:sz w:val="18"/>
          <w:szCs w:val="18"/>
          <w:lang w:val="es-ES"/>
        </w:rPr>
        <w:t>”, emitido por el Procurador Oscar Humberto Luna, en fecha 17/05/12.</w:t>
      </w:r>
    </w:p>
  </w:footnote>
  <w:footnote w:id="21">
    <w:p w:rsidR="00293E49" w:rsidRPr="00293E49" w:rsidRDefault="00293E49">
      <w:pPr>
        <w:pStyle w:val="Textonotapie"/>
        <w:rPr>
          <w:rFonts w:ascii="Arial" w:hAnsi="Arial" w:cs="Arial"/>
          <w:i/>
          <w:sz w:val="18"/>
          <w:szCs w:val="18"/>
          <w:lang w:val="es-SV"/>
        </w:rPr>
      </w:pPr>
      <w:r w:rsidRPr="00293E49">
        <w:rPr>
          <w:rStyle w:val="Refdenotaalpie"/>
          <w:rFonts w:ascii="Arial" w:hAnsi="Arial" w:cs="Arial"/>
          <w:i/>
          <w:sz w:val="18"/>
          <w:szCs w:val="18"/>
        </w:rPr>
        <w:footnoteRef/>
      </w:r>
      <w:r w:rsidRPr="00293E49">
        <w:rPr>
          <w:rFonts w:ascii="Arial" w:hAnsi="Arial" w:cs="Arial"/>
          <w:i/>
          <w:sz w:val="18"/>
          <w:szCs w:val="18"/>
        </w:rPr>
        <w:t xml:space="preserve"> </w:t>
      </w:r>
      <w:r>
        <w:rPr>
          <w:rFonts w:ascii="Arial" w:hAnsi="Arial" w:cs="Arial"/>
          <w:i/>
          <w:sz w:val="18"/>
          <w:szCs w:val="18"/>
        </w:rPr>
        <w:t>/</w:t>
      </w:r>
      <w:r w:rsidRPr="00293E49">
        <w:rPr>
          <w:rFonts w:ascii="Arial" w:hAnsi="Arial" w:cs="Arial"/>
          <w:i/>
          <w:sz w:val="18"/>
          <w:szCs w:val="18"/>
          <w:lang w:val="es-SV"/>
        </w:rPr>
        <w:t>Oficio</w:t>
      </w:r>
      <w:r w:rsidR="002B1EE3">
        <w:rPr>
          <w:rFonts w:ascii="Arial" w:hAnsi="Arial" w:cs="Arial"/>
          <w:i/>
          <w:sz w:val="18"/>
          <w:szCs w:val="18"/>
        </w:rPr>
        <w:t xml:space="preserve"> PADCI/</w:t>
      </w:r>
      <w:r w:rsidRPr="00293E49">
        <w:rPr>
          <w:rFonts w:ascii="Arial" w:hAnsi="Arial" w:cs="Arial"/>
          <w:i/>
          <w:sz w:val="18"/>
          <w:szCs w:val="18"/>
        </w:rPr>
        <w:t xml:space="preserve">0006/2020, </w:t>
      </w:r>
      <w:r w:rsidRPr="00293E49">
        <w:rPr>
          <w:rFonts w:ascii="Arial" w:hAnsi="Arial" w:cs="Arial"/>
          <w:i/>
          <w:sz w:val="18"/>
          <w:szCs w:val="18"/>
          <w:lang w:val="es-SV"/>
        </w:rPr>
        <w:t>emitido</w:t>
      </w:r>
      <w:r w:rsidRPr="00293E49">
        <w:rPr>
          <w:rFonts w:ascii="Arial" w:hAnsi="Arial" w:cs="Arial"/>
          <w:i/>
          <w:sz w:val="18"/>
          <w:szCs w:val="18"/>
        </w:rPr>
        <w:t xml:space="preserve"> el 31/01/2020.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67E4"/>
    <w:multiLevelType w:val="hybridMultilevel"/>
    <w:tmpl w:val="2C006E8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0A4C25EA"/>
    <w:multiLevelType w:val="hybridMultilevel"/>
    <w:tmpl w:val="D0D4CBB2"/>
    <w:lvl w:ilvl="0" w:tplc="D80AA10C">
      <w:start w:val="1"/>
      <w:numFmt w:val="lowerLetter"/>
      <w:lvlText w:val="%1)"/>
      <w:lvlJc w:val="left"/>
      <w:pPr>
        <w:ind w:left="720" w:hanging="360"/>
      </w:pPr>
      <w:rPr>
        <w:rFonts w:eastAsiaTheme="minorHAnsi" w:cs="Aria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192E33B4"/>
    <w:multiLevelType w:val="hybridMultilevel"/>
    <w:tmpl w:val="32BCB2A2"/>
    <w:lvl w:ilvl="0" w:tplc="898C25D2">
      <w:start w:val="1"/>
      <w:numFmt w:val="lowerLetter"/>
      <w:lvlText w:val="%1)"/>
      <w:lvlJc w:val="left"/>
      <w:pPr>
        <w:ind w:left="1080" w:hanging="360"/>
      </w:pPr>
      <w:rPr>
        <w:rFonts w:ascii="Times New Roman" w:eastAsia="SimSun" w:hAnsi="Times New Roman" w:cs="Times New Roman"/>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
    <w:nsid w:val="464A352B"/>
    <w:multiLevelType w:val="hybridMultilevel"/>
    <w:tmpl w:val="2C90D750"/>
    <w:lvl w:ilvl="0" w:tplc="82BE5B9E">
      <w:start w:val="1"/>
      <w:numFmt w:val="lowerLetter"/>
      <w:lvlText w:val="%1)"/>
      <w:lvlJc w:val="left"/>
      <w:pPr>
        <w:ind w:left="360" w:hanging="360"/>
      </w:pPr>
      <w:rPr>
        <w:rFonts w:cstheme="minorBidi"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4">
    <w:nsid w:val="5B533BC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CDC"/>
    <w:rsid w:val="000405E0"/>
    <w:rsid w:val="00045649"/>
    <w:rsid w:val="00056911"/>
    <w:rsid w:val="00061588"/>
    <w:rsid w:val="00094CC1"/>
    <w:rsid w:val="000B2FD8"/>
    <w:rsid w:val="001178FF"/>
    <w:rsid w:val="00135977"/>
    <w:rsid w:val="00157838"/>
    <w:rsid w:val="00160EF3"/>
    <w:rsid w:val="001A008E"/>
    <w:rsid w:val="001A6EFB"/>
    <w:rsid w:val="001C523A"/>
    <w:rsid w:val="001C7D22"/>
    <w:rsid w:val="001D0B49"/>
    <w:rsid w:val="0021643D"/>
    <w:rsid w:val="00293E49"/>
    <w:rsid w:val="002B1EE3"/>
    <w:rsid w:val="00304A9F"/>
    <w:rsid w:val="00310F1A"/>
    <w:rsid w:val="003135B0"/>
    <w:rsid w:val="00326DA5"/>
    <w:rsid w:val="00334CFF"/>
    <w:rsid w:val="00360793"/>
    <w:rsid w:val="00361657"/>
    <w:rsid w:val="00524FD1"/>
    <w:rsid w:val="005279C6"/>
    <w:rsid w:val="0054466C"/>
    <w:rsid w:val="00551C6A"/>
    <w:rsid w:val="00580D7B"/>
    <w:rsid w:val="00595EA0"/>
    <w:rsid w:val="005B669E"/>
    <w:rsid w:val="00642C26"/>
    <w:rsid w:val="00647871"/>
    <w:rsid w:val="00672A33"/>
    <w:rsid w:val="00696674"/>
    <w:rsid w:val="007503C3"/>
    <w:rsid w:val="00752463"/>
    <w:rsid w:val="007921AF"/>
    <w:rsid w:val="00793344"/>
    <w:rsid w:val="007D1E93"/>
    <w:rsid w:val="007D7C87"/>
    <w:rsid w:val="00832B49"/>
    <w:rsid w:val="00854F51"/>
    <w:rsid w:val="0086017F"/>
    <w:rsid w:val="008A1CDC"/>
    <w:rsid w:val="008A35E7"/>
    <w:rsid w:val="008C3772"/>
    <w:rsid w:val="008F6216"/>
    <w:rsid w:val="00935AA6"/>
    <w:rsid w:val="00965C96"/>
    <w:rsid w:val="00971A89"/>
    <w:rsid w:val="00A20F2A"/>
    <w:rsid w:val="00A24BDA"/>
    <w:rsid w:val="00A54EE9"/>
    <w:rsid w:val="00A63B50"/>
    <w:rsid w:val="00A9506C"/>
    <w:rsid w:val="00AA0B8C"/>
    <w:rsid w:val="00AA26F9"/>
    <w:rsid w:val="00B0440E"/>
    <w:rsid w:val="00B050AF"/>
    <w:rsid w:val="00B16594"/>
    <w:rsid w:val="00B3200A"/>
    <w:rsid w:val="00B817C0"/>
    <w:rsid w:val="00B959C9"/>
    <w:rsid w:val="00BA1BCD"/>
    <w:rsid w:val="00BC2983"/>
    <w:rsid w:val="00BE0216"/>
    <w:rsid w:val="00C34EC4"/>
    <w:rsid w:val="00C35639"/>
    <w:rsid w:val="00C51429"/>
    <w:rsid w:val="00C5497C"/>
    <w:rsid w:val="00CA2871"/>
    <w:rsid w:val="00CD5440"/>
    <w:rsid w:val="00CE345D"/>
    <w:rsid w:val="00CF140E"/>
    <w:rsid w:val="00CF44E8"/>
    <w:rsid w:val="00D10BA1"/>
    <w:rsid w:val="00D27739"/>
    <w:rsid w:val="00D32041"/>
    <w:rsid w:val="00D47F20"/>
    <w:rsid w:val="00D77005"/>
    <w:rsid w:val="00DA59A3"/>
    <w:rsid w:val="00DD71A8"/>
    <w:rsid w:val="00E11516"/>
    <w:rsid w:val="00E2023F"/>
    <w:rsid w:val="00E64721"/>
    <w:rsid w:val="00E9294E"/>
    <w:rsid w:val="00EC1FD4"/>
    <w:rsid w:val="00F242D1"/>
    <w:rsid w:val="00F33C6B"/>
    <w:rsid w:val="00F34F11"/>
    <w:rsid w:val="00F41201"/>
    <w:rsid w:val="00F539CA"/>
    <w:rsid w:val="00F6129C"/>
    <w:rsid w:val="00FF4D3D"/>
    <w:rsid w:val="00FF7AB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0AF"/>
    <w:pPr>
      <w:spacing w:after="160" w:line="259" w:lineRule="auto"/>
    </w:pPr>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B050AF"/>
    <w:pPr>
      <w:spacing w:after="0" w:line="240" w:lineRule="auto"/>
    </w:pPr>
    <w:rPr>
      <w:sz w:val="20"/>
      <w:szCs w:val="20"/>
    </w:rPr>
  </w:style>
  <w:style w:type="character" w:customStyle="1" w:styleId="TextonotapieCar">
    <w:name w:val="Texto nota pie Car"/>
    <w:basedOn w:val="Fuentedeprrafopredeter"/>
    <w:link w:val="Textonotapie"/>
    <w:rsid w:val="00B050AF"/>
    <w:rPr>
      <w:sz w:val="20"/>
      <w:szCs w:val="20"/>
      <w:lang w:val="en-GB"/>
    </w:rPr>
  </w:style>
  <w:style w:type="character" w:styleId="Refdenotaalpie">
    <w:name w:val="footnote reference"/>
    <w:qFormat/>
    <w:rsid w:val="00B050AF"/>
    <w:rPr>
      <w:rFonts w:cs="Times New Roman"/>
      <w:vertAlign w:val="superscript"/>
    </w:rPr>
  </w:style>
  <w:style w:type="character" w:styleId="Hipervnculo">
    <w:name w:val="Hyperlink"/>
    <w:rsid w:val="00B050AF"/>
    <w:rPr>
      <w:color w:val="0000FF"/>
      <w:u w:val="single"/>
    </w:rPr>
  </w:style>
  <w:style w:type="paragraph" w:styleId="Textoindependiente">
    <w:name w:val="Body Text"/>
    <w:basedOn w:val="Normal"/>
    <w:link w:val="TextoindependienteCar"/>
    <w:uiPriority w:val="99"/>
    <w:unhideWhenUsed/>
    <w:rsid w:val="00AA0B8C"/>
    <w:pPr>
      <w:spacing w:after="120"/>
    </w:pPr>
  </w:style>
  <w:style w:type="character" w:customStyle="1" w:styleId="TextoindependienteCar">
    <w:name w:val="Texto independiente Car"/>
    <w:basedOn w:val="Fuentedeprrafopredeter"/>
    <w:link w:val="Textoindependiente"/>
    <w:uiPriority w:val="99"/>
    <w:rsid w:val="00AA0B8C"/>
    <w:rPr>
      <w:lang w:val="en-GB"/>
    </w:rPr>
  </w:style>
  <w:style w:type="character" w:styleId="nfasis">
    <w:name w:val="Emphasis"/>
    <w:basedOn w:val="Fuentedeprrafopredeter"/>
    <w:uiPriority w:val="20"/>
    <w:qFormat/>
    <w:rsid w:val="00160EF3"/>
    <w:rPr>
      <w:i/>
      <w:iCs/>
    </w:rPr>
  </w:style>
  <w:style w:type="paragraph" w:styleId="Prrafodelista">
    <w:name w:val="List Paragraph"/>
    <w:basedOn w:val="Normal"/>
    <w:uiPriority w:val="34"/>
    <w:qFormat/>
    <w:rsid w:val="00B959C9"/>
    <w:pPr>
      <w:ind w:left="720"/>
      <w:contextualSpacing/>
    </w:pPr>
  </w:style>
  <w:style w:type="paragraph" w:customStyle="1" w:styleId="Sangranegativa">
    <w:name w:val="Sangría negativa"/>
    <w:basedOn w:val="Textoindependiente"/>
    <w:rsid w:val="00361657"/>
    <w:pPr>
      <w:widowControl w:val="0"/>
      <w:tabs>
        <w:tab w:val="left" w:pos="0"/>
      </w:tabs>
      <w:suppressAutoHyphens/>
      <w:spacing w:line="240" w:lineRule="auto"/>
      <w:ind w:left="567" w:hanging="283"/>
    </w:pPr>
    <w:rPr>
      <w:rFonts w:ascii="Times New Roman" w:eastAsia="SimSun" w:hAnsi="Times New Roman" w:cs="Times New Roman"/>
      <w:kern w:val="2"/>
      <w:sz w:val="24"/>
      <w:szCs w:val="24"/>
      <w:lang w:val="es-SV" w:eastAsia="zh-CN"/>
    </w:rPr>
  </w:style>
  <w:style w:type="paragraph" w:customStyle="1" w:styleId="Default">
    <w:name w:val="Default"/>
    <w:rsid w:val="00F539CA"/>
    <w:pPr>
      <w:autoSpaceDE w:val="0"/>
      <w:autoSpaceDN w:val="0"/>
      <w:adjustRightInd w:val="0"/>
      <w:spacing w:after="0" w:line="240" w:lineRule="auto"/>
    </w:pPr>
    <w:rPr>
      <w:rFonts w:ascii="Verdana" w:hAnsi="Verdana" w:cs="Verdana"/>
      <w:color w:val="000000"/>
      <w:sz w:val="24"/>
      <w:szCs w:val="24"/>
    </w:rPr>
  </w:style>
  <w:style w:type="character" w:styleId="Textoennegrita">
    <w:name w:val="Strong"/>
    <w:basedOn w:val="Fuentedeprrafopredeter"/>
    <w:uiPriority w:val="99"/>
    <w:qFormat/>
    <w:rsid w:val="00647871"/>
    <w:rPr>
      <w:b/>
      <w:w w:val="100"/>
      <w:sz w:val="20"/>
      <w:shd w:val="clear" w:color="auto" w:fill="auto"/>
    </w:rPr>
  </w:style>
  <w:style w:type="paragraph" w:styleId="Textodeglobo">
    <w:name w:val="Balloon Text"/>
    <w:basedOn w:val="Normal"/>
    <w:link w:val="TextodegloboCar"/>
    <w:uiPriority w:val="99"/>
    <w:semiHidden/>
    <w:unhideWhenUsed/>
    <w:rsid w:val="00094C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4CC1"/>
    <w:rPr>
      <w:rFonts w:ascii="Tahoma" w:hAnsi="Tahoma" w:cs="Tahoma"/>
      <w:sz w:val="16"/>
      <w:szCs w:val="16"/>
      <w:lang w:val="en-GB"/>
    </w:rPr>
  </w:style>
  <w:style w:type="paragraph" w:styleId="Encabezado">
    <w:name w:val="header"/>
    <w:basedOn w:val="Normal"/>
    <w:link w:val="EncabezadoCar"/>
    <w:uiPriority w:val="99"/>
    <w:unhideWhenUsed/>
    <w:rsid w:val="00D770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7005"/>
    <w:rPr>
      <w:lang w:val="en-GB"/>
    </w:rPr>
  </w:style>
  <w:style w:type="paragraph" w:styleId="Piedepgina">
    <w:name w:val="footer"/>
    <w:basedOn w:val="Normal"/>
    <w:link w:val="PiedepginaCar"/>
    <w:uiPriority w:val="99"/>
    <w:unhideWhenUsed/>
    <w:rsid w:val="00D770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7005"/>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0AF"/>
    <w:pPr>
      <w:spacing w:after="160" w:line="259" w:lineRule="auto"/>
    </w:pPr>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B050AF"/>
    <w:pPr>
      <w:spacing w:after="0" w:line="240" w:lineRule="auto"/>
    </w:pPr>
    <w:rPr>
      <w:sz w:val="20"/>
      <w:szCs w:val="20"/>
    </w:rPr>
  </w:style>
  <w:style w:type="character" w:customStyle="1" w:styleId="TextonotapieCar">
    <w:name w:val="Texto nota pie Car"/>
    <w:basedOn w:val="Fuentedeprrafopredeter"/>
    <w:link w:val="Textonotapie"/>
    <w:rsid w:val="00B050AF"/>
    <w:rPr>
      <w:sz w:val="20"/>
      <w:szCs w:val="20"/>
      <w:lang w:val="en-GB"/>
    </w:rPr>
  </w:style>
  <w:style w:type="character" w:styleId="Refdenotaalpie">
    <w:name w:val="footnote reference"/>
    <w:qFormat/>
    <w:rsid w:val="00B050AF"/>
    <w:rPr>
      <w:rFonts w:cs="Times New Roman"/>
      <w:vertAlign w:val="superscript"/>
    </w:rPr>
  </w:style>
  <w:style w:type="character" w:styleId="Hipervnculo">
    <w:name w:val="Hyperlink"/>
    <w:rsid w:val="00B050AF"/>
    <w:rPr>
      <w:color w:val="0000FF"/>
      <w:u w:val="single"/>
    </w:rPr>
  </w:style>
  <w:style w:type="paragraph" w:styleId="Textoindependiente">
    <w:name w:val="Body Text"/>
    <w:basedOn w:val="Normal"/>
    <w:link w:val="TextoindependienteCar"/>
    <w:uiPriority w:val="99"/>
    <w:unhideWhenUsed/>
    <w:rsid w:val="00AA0B8C"/>
    <w:pPr>
      <w:spacing w:after="120"/>
    </w:pPr>
  </w:style>
  <w:style w:type="character" w:customStyle="1" w:styleId="TextoindependienteCar">
    <w:name w:val="Texto independiente Car"/>
    <w:basedOn w:val="Fuentedeprrafopredeter"/>
    <w:link w:val="Textoindependiente"/>
    <w:uiPriority w:val="99"/>
    <w:rsid w:val="00AA0B8C"/>
    <w:rPr>
      <w:lang w:val="en-GB"/>
    </w:rPr>
  </w:style>
  <w:style w:type="character" w:styleId="nfasis">
    <w:name w:val="Emphasis"/>
    <w:basedOn w:val="Fuentedeprrafopredeter"/>
    <w:uiPriority w:val="20"/>
    <w:qFormat/>
    <w:rsid w:val="00160EF3"/>
    <w:rPr>
      <w:i/>
      <w:iCs/>
    </w:rPr>
  </w:style>
  <w:style w:type="paragraph" w:styleId="Prrafodelista">
    <w:name w:val="List Paragraph"/>
    <w:basedOn w:val="Normal"/>
    <w:uiPriority w:val="34"/>
    <w:qFormat/>
    <w:rsid w:val="00B959C9"/>
    <w:pPr>
      <w:ind w:left="720"/>
      <w:contextualSpacing/>
    </w:pPr>
  </w:style>
  <w:style w:type="paragraph" w:customStyle="1" w:styleId="Sangranegativa">
    <w:name w:val="Sangría negativa"/>
    <w:basedOn w:val="Textoindependiente"/>
    <w:rsid w:val="00361657"/>
    <w:pPr>
      <w:widowControl w:val="0"/>
      <w:tabs>
        <w:tab w:val="left" w:pos="0"/>
      </w:tabs>
      <w:suppressAutoHyphens/>
      <w:spacing w:line="240" w:lineRule="auto"/>
      <w:ind w:left="567" w:hanging="283"/>
    </w:pPr>
    <w:rPr>
      <w:rFonts w:ascii="Times New Roman" w:eastAsia="SimSun" w:hAnsi="Times New Roman" w:cs="Times New Roman"/>
      <w:kern w:val="2"/>
      <w:sz w:val="24"/>
      <w:szCs w:val="24"/>
      <w:lang w:val="es-SV" w:eastAsia="zh-CN"/>
    </w:rPr>
  </w:style>
  <w:style w:type="paragraph" w:customStyle="1" w:styleId="Default">
    <w:name w:val="Default"/>
    <w:rsid w:val="00F539CA"/>
    <w:pPr>
      <w:autoSpaceDE w:val="0"/>
      <w:autoSpaceDN w:val="0"/>
      <w:adjustRightInd w:val="0"/>
      <w:spacing w:after="0" w:line="240" w:lineRule="auto"/>
    </w:pPr>
    <w:rPr>
      <w:rFonts w:ascii="Verdana" w:hAnsi="Verdana" w:cs="Verdana"/>
      <w:color w:val="000000"/>
      <w:sz w:val="24"/>
      <w:szCs w:val="24"/>
    </w:rPr>
  </w:style>
  <w:style w:type="character" w:styleId="Textoennegrita">
    <w:name w:val="Strong"/>
    <w:basedOn w:val="Fuentedeprrafopredeter"/>
    <w:uiPriority w:val="99"/>
    <w:qFormat/>
    <w:rsid w:val="00647871"/>
    <w:rPr>
      <w:b/>
      <w:w w:val="100"/>
      <w:sz w:val="20"/>
      <w:shd w:val="clear" w:color="auto" w:fill="auto"/>
    </w:rPr>
  </w:style>
  <w:style w:type="paragraph" w:styleId="Textodeglobo">
    <w:name w:val="Balloon Text"/>
    <w:basedOn w:val="Normal"/>
    <w:link w:val="TextodegloboCar"/>
    <w:uiPriority w:val="99"/>
    <w:semiHidden/>
    <w:unhideWhenUsed/>
    <w:rsid w:val="00094C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4CC1"/>
    <w:rPr>
      <w:rFonts w:ascii="Tahoma" w:hAnsi="Tahoma" w:cs="Tahoma"/>
      <w:sz w:val="16"/>
      <w:szCs w:val="16"/>
      <w:lang w:val="en-GB"/>
    </w:rPr>
  </w:style>
  <w:style w:type="paragraph" w:styleId="Encabezado">
    <w:name w:val="header"/>
    <w:basedOn w:val="Normal"/>
    <w:link w:val="EncabezadoCar"/>
    <w:uiPriority w:val="99"/>
    <w:unhideWhenUsed/>
    <w:rsid w:val="00D770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7005"/>
    <w:rPr>
      <w:lang w:val="en-GB"/>
    </w:rPr>
  </w:style>
  <w:style w:type="paragraph" w:styleId="Piedepgina">
    <w:name w:val="footer"/>
    <w:basedOn w:val="Normal"/>
    <w:link w:val="PiedepginaCar"/>
    <w:uiPriority w:val="99"/>
    <w:unhideWhenUsed/>
    <w:rsid w:val="00D770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700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undocs.org/es/A/73/15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Doctype xmlns="d42e65b2-cf21-49c1-b27d-d23f90380c0e">input</Doctype>
    <Contributor xmlns="d42e65b2-cf21-49c1-b27d-d23f90380c0e">El Salvador Office of the Human Rights Ombudsman</Contributor>
  </documentManagement>
</p:properties>
</file>

<file path=customXml/itemProps1.xml><?xml version="1.0" encoding="utf-8"?>
<ds:datastoreItem xmlns:ds="http://schemas.openxmlformats.org/officeDocument/2006/customXml" ds:itemID="{E92EB7D0-BB1B-456E-A435-920E7C45B72D}">
  <ds:schemaRefs>
    <ds:schemaRef ds:uri="http://schemas.openxmlformats.org/officeDocument/2006/bibliography"/>
  </ds:schemaRefs>
</ds:datastoreItem>
</file>

<file path=customXml/itemProps2.xml><?xml version="1.0" encoding="utf-8"?>
<ds:datastoreItem xmlns:ds="http://schemas.openxmlformats.org/officeDocument/2006/customXml" ds:itemID="{930C4F3D-3021-4AEE-80C5-BD542E4F2EF2}"/>
</file>

<file path=customXml/itemProps3.xml><?xml version="1.0" encoding="utf-8"?>
<ds:datastoreItem xmlns:ds="http://schemas.openxmlformats.org/officeDocument/2006/customXml" ds:itemID="{9A0931B2-D123-4BEB-8C43-05DC57B94D22}"/>
</file>

<file path=customXml/itemProps4.xml><?xml version="1.0" encoding="utf-8"?>
<ds:datastoreItem xmlns:ds="http://schemas.openxmlformats.org/officeDocument/2006/customXml" ds:itemID="{DE17EDDA-5F2A-4E65-A761-775EC3D565DD}"/>
</file>

<file path=docProps/app.xml><?xml version="1.0" encoding="utf-8"?>
<Properties xmlns="http://schemas.openxmlformats.org/officeDocument/2006/extended-properties" xmlns:vt="http://schemas.openxmlformats.org/officeDocument/2006/docPropsVTypes">
  <Template>Normal</Template>
  <TotalTime>709</TotalTime>
  <Pages>7</Pages>
  <Words>3765</Words>
  <Characters>20711</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Rosa Maria Torres Castillo</dc:creator>
  <cp:keywords/>
  <dc:description/>
  <cp:lastModifiedBy>Jessica Rosa Maria Torres Castillo</cp:lastModifiedBy>
  <cp:revision>52</cp:revision>
  <cp:lastPrinted>2021-02-24T18:31:00Z</cp:lastPrinted>
  <dcterms:created xsi:type="dcterms:W3CDTF">2021-02-22T18:23:00Z</dcterms:created>
  <dcterms:modified xsi:type="dcterms:W3CDTF">2021-02-25T18:38:00Z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Postedonline">
    <vt:bool>false</vt:bool>
  </property>
</Properties>
</file>