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01E9" w14:textId="77777777" w:rsidR="00C1462B" w:rsidRPr="00C93CDF" w:rsidRDefault="00C1462B" w:rsidP="00C1462B">
      <w:pPr>
        <w:jc w:val="center"/>
        <w:rPr>
          <w:rFonts w:ascii="Times New Roman" w:hAnsi="Times New Roman" w:cs="Times New Roman"/>
          <w:b/>
          <w:bCs/>
          <w:sz w:val="24"/>
          <w:szCs w:val="24"/>
        </w:rPr>
      </w:pPr>
      <w:r w:rsidRPr="00C93CDF">
        <w:rPr>
          <w:rFonts w:ascii="Times New Roman" w:hAnsi="Times New Roman" w:cs="Times New Roman"/>
          <w:b/>
          <w:bCs/>
          <w:sz w:val="24"/>
          <w:szCs w:val="24"/>
        </w:rPr>
        <w:t>Regional Meeting for the Middle East on the International Decade for People of African Descent</w:t>
      </w:r>
    </w:p>
    <w:p w14:paraId="0E60E6DE" w14:textId="77777777" w:rsidR="006642E8" w:rsidRDefault="006642E8" w:rsidP="00C1462B">
      <w:pPr>
        <w:jc w:val="center"/>
        <w:rPr>
          <w:rFonts w:ascii="Times New Roman" w:hAnsi="Times New Roman" w:cs="Times New Roman"/>
          <w:b/>
          <w:bCs/>
          <w:sz w:val="24"/>
          <w:szCs w:val="24"/>
        </w:rPr>
      </w:pPr>
    </w:p>
    <w:p w14:paraId="0F426678" w14:textId="083257D9" w:rsidR="00267A0E" w:rsidRPr="00C93CDF" w:rsidRDefault="00C1462B" w:rsidP="00C1462B">
      <w:pPr>
        <w:jc w:val="center"/>
        <w:rPr>
          <w:rFonts w:ascii="Times New Roman" w:hAnsi="Times New Roman" w:cs="Times New Roman"/>
          <w:b/>
          <w:bCs/>
          <w:sz w:val="24"/>
          <w:szCs w:val="24"/>
        </w:rPr>
      </w:pPr>
      <w:r w:rsidRPr="00C93CDF">
        <w:rPr>
          <w:rFonts w:ascii="Times New Roman" w:hAnsi="Times New Roman" w:cs="Times New Roman"/>
          <w:b/>
          <w:bCs/>
          <w:sz w:val="24"/>
          <w:szCs w:val="24"/>
        </w:rPr>
        <w:t>Summary statement of the Rapporteur, Ms. Barbara Reynolds (Vice-Chair of the WGEPAD)</w:t>
      </w:r>
    </w:p>
    <w:p w14:paraId="5CEF1661" w14:textId="77777777" w:rsidR="006642E8" w:rsidRDefault="006642E8" w:rsidP="00C1462B">
      <w:pPr>
        <w:jc w:val="center"/>
        <w:rPr>
          <w:rFonts w:ascii="Times New Roman" w:hAnsi="Times New Roman" w:cs="Times New Roman"/>
          <w:b/>
          <w:bCs/>
          <w:sz w:val="24"/>
          <w:szCs w:val="24"/>
        </w:rPr>
      </w:pPr>
      <w:r>
        <w:rPr>
          <w:rFonts w:ascii="Times New Roman" w:hAnsi="Times New Roman" w:cs="Times New Roman"/>
          <w:b/>
          <w:bCs/>
          <w:sz w:val="24"/>
          <w:szCs w:val="24"/>
        </w:rPr>
        <w:t>Closing session</w:t>
      </w:r>
    </w:p>
    <w:p w14:paraId="2433CAF5" w14:textId="2CE4B48B" w:rsidR="00C1462B" w:rsidRPr="00C93CDF" w:rsidRDefault="00C1462B" w:rsidP="00C1462B">
      <w:pPr>
        <w:jc w:val="center"/>
        <w:rPr>
          <w:rFonts w:ascii="Times New Roman" w:hAnsi="Times New Roman" w:cs="Times New Roman"/>
          <w:b/>
          <w:bCs/>
          <w:sz w:val="24"/>
          <w:szCs w:val="24"/>
        </w:rPr>
      </w:pPr>
      <w:r w:rsidRPr="00C93CDF">
        <w:rPr>
          <w:rFonts w:ascii="Times New Roman" w:hAnsi="Times New Roman" w:cs="Times New Roman"/>
          <w:b/>
          <w:bCs/>
          <w:sz w:val="24"/>
          <w:szCs w:val="24"/>
        </w:rPr>
        <w:t>Tuesday 1 November, 3pm</w:t>
      </w:r>
    </w:p>
    <w:p w14:paraId="4CC0AA96" w14:textId="165D1F53" w:rsidR="00C1462B" w:rsidRPr="00C93CDF" w:rsidRDefault="00C1462B" w:rsidP="00C1462B">
      <w:pPr>
        <w:jc w:val="center"/>
        <w:rPr>
          <w:rFonts w:ascii="Times New Roman" w:hAnsi="Times New Roman" w:cs="Times New Roman"/>
          <w:b/>
          <w:bCs/>
          <w:sz w:val="24"/>
          <w:szCs w:val="24"/>
        </w:rPr>
      </w:pPr>
    </w:p>
    <w:p w14:paraId="0D877D09" w14:textId="6B36BBD0" w:rsidR="00C1462B" w:rsidRPr="00C93CDF" w:rsidRDefault="00C1462B" w:rsidP="00C1462B">
      <w:pPr>
        <w:spacing w:line="480" w:lineRule="auto"/>
        <w:rPr>
          <w:rFonts w:ascii="Times New Roman" w:hAnsi="Times New Roman" w:cs="Times New Roman"/>
          <w:sz w:val="24"/>
          <w:szCs w:val="24"/>
        </w:rPr>
      </w:pPr>
      <w:r w:rsidRPr="00C93CDF">
        <w:rPr>
          <w:rFonts w:ascii="Times New Roman" w:hAnsi="Times New Roman" w:cs="Times New Roman"/>
          <w:sz w:val="24"/>
          <w:szCs w:val="24"/>
        </w:rPr>
        <w:t xml:space="preserve">Excellencies, </w:t>
      </w:r>
    </w:p>
    <w:p w14:paraId="2DD01945" w14:textId="5435A3D2" w:rsidR="00C1462B" w:rsidRPr="00C93CDF" w:rsidRDefault="00C1462B" w:rsidP="00022A10">
      <w:pPr>
        <w:spacing w:line="480" w:lineRule="auto"/>
        <w:rPr>
          <w:rFonts w:ascii="Times New Roman" w:hAnsi="Times New Roman" w:cs="Times New Roman"/>
          <w:sz w:val="24"/>
          <w:szCs w:val="24"/>
        </w:rPr>
      </w:pPr>
      <w:r w:rsidRPr="00C93CDF">
        <w:rPr>
          <w:rFonts w:ascii="Times New Roman" w:hAnsi="Times New Roman" w:cs="Times New Roman"/>
          <w:sz w:val="24"/>
          <w:szCs w:val="24"/>
        </w:rPr>
        <w:t xml:space="preserve">Colleagues, </w:t>
      </w:r>
      <w:r w:rsidR="00022A10" w:rsidRPr="00C93CDF">
        <w:rPr>
          <w:rFonts w:ascii="Times New Roman" w:hAnsi="Times New Roman" w:cs="Times New Roman"/>
          <w:sz w:val="24"/>
          <w:szCs w:val="24"/>
        </w:rPr>
        <w:t>Friends, People of African Descent</w:t>
      </w:r>
      <w:r w:rsidRPr="00C93CDF">
        <w:rPr>
          <w:rFonts w:ascii="Times New Roman" w:hAnsi="Times New Roman" w:cs="Times New Roman"/>
          <w:sz w:val="24"/>
          <w:szCs w:val="24"/>
        </w:rPr>
        <w:t>,</w:t>
      </w:r>
    </w:p>
    <w:p w14:paraId="4E73B291" w14:textId="49C6A67D" w:rsidR="00C1462B" w:rsidRDefault="00C1462B" w:rsidP="0092723E">
      <w:pPr>
        <w:pStyle w:val="Default"/>
        <w:spacing w:line="480" w:lineRule="auto"/>
        <w:ind w:firstLine="720"/>
        <w:jc w:val="both"/>
        <w:rPr>
          <w:color w:val="auto"/>
          <w:lang w:val="en-US"/>
        </w:rPr>
      </w:pPr>
      <w:r w:rsidRPr="00C93CDF">
        <w:t xml:space="preserve">It has been an honour to be the Rapporteur of this Regional meeting for the Middle East on the Decade. </w:t>
      </w:r>
      <w:r w:rsidR="0092723E" w:rsidRPr="00C93CDF">
        <w:t xml:space="preserve">The past two days have been truly enriching. </w:t>
      </w:r>
      <w:r w:rsidR="0092723E" w:rsidRPr="00C93CDF">
        <w:rPr>
          <w:color w:val="auto"/>
        </w:rPr>
        <w:t xml:space="preserve">I thank all the distinguished panellists for their </w:t>
      </w:r>
      <w:r w:rsidR="0092723E" w:rsidRPr="00C93CDF">
        <w:t xml:space="preserve">enlightening presentations. I also thank </w:t>
      </w:r>
      <w:r w:rsidR="0092723E" w:rsidRPr="00C93CDF">
        <w:rPr>
          <w:color w:val="auto"/>
        </w:rPr>
        <w:t xml:space="preserve">the representatives of States and all meeting participants for the fruitful </w:t>
      </w:r>
      <w:r w:rsidR="009E36D6">
        <w:rPr>
          <w:color w:val="auto"/>
        </w:rPr>
        <w:t xml:space="preserve">and positive </w:t>
      </w:r>
      <w:r w:rsidR="0092723E" w:rsidRPr="00C93CDF">
        <w:rPr>
          <w:color w:val="auto"/>
        </w:rPr>
        <w:t xml:space="preserve">exchange and </w:t>
      </w:r>
      <w:r w:rsidR="009E36D6">
        <w:rPr>
          <w:color w:val="auto"/>
        </w:rPr>
        <w:t>discussion</w:t>
      </w:r>
      <w:r w:rsidRPr="00C93CDF">
        <w:rPr>
          <w:color w:val="auto"/>
        </w:rPr>
        <w:t>.</w:t>
      </w:r>
      <w:r w:rsidR="0092723E" w:rsidRPr="00C93CDF">
        <w:rPr>
          <w:color w:val="auto"/>
        </w:rPr>
        <w:t xml:space="preserve"> </w:t>
      </w:r>
      <w:r w:rsidR="00022A10" w:rsidRPr="00C93CDF">
        <w:rPr>
          <w:color w:val="auto"/>
        </w:rPr>
        <w:t xml:space="preserve">As a few of </w:t>
      </w:r>
      <w:r w:rsidR="00022A10" w:rsidRPr="00C93CDF">
        <w:rPr>
          <w:color w:val="auto"/>
          <w:lang w:val="en-US"/>
        </w:rPr>
        <w:t>you have pointed out, it would have been helpful to have this regional meeting at the beginning of the decade.  The progress made yesterday and today, in many ways, have helped us all to become current on the issues of people of African descent in this region, and for that we are grateful.  Now, we look to the next steps, acknowledging that what happens in the Middle East and North Africa is important not just for the region and its people of African descent, but for people African descent around the world, for Africa and, of course, for the world.</w:t>
      </w:r>
    </w:p>
    <w:p w14:paraId="0C87A626" w14:textId="32EA275A" w:rsidR="00D85371" w:rsidRDefault="00D85371" w:rsidP="0092723E">
      <w:pPr>
        <w:pStyle w:val="Default"/>
        <w:spacing w:line="480" w:lineRule="auto"/>
        <w:ind w:firstLine="720"/>
        <w:jc w:val="both"/>
        <w:rPr>
          <w:color w:val="auto"/>
          <w:lang w:val="en-US"/>
        </w:rPr>
      </w:pPr>
      <w:r>
        <w:rPr>
          <w:color w:val="auto"/>
          <w:lang w:val="en-US"/>
        </w:rPr>
        <w:t xml:space="preserve">Before I sum up, I want to remind us that it is </w:t>
      </w:r>
      <w:r w:rsidR="00765B5B">
        <w:rPr>
          <w:color w:val="auto"/>
          <w:lang w:val="en-US"/>
        </w:rPr>
        <w:t>i</w:t>
      </w:r>
      <w:r>
        <w:rPr>
          <w:color w:val="auto"/>
          <w:lang w:val="en-US"/>
        </w:rPr>
        <w:t>ncum</w:t>
      </w:r>
      <w:r w:rsidR="00765B5B">
        <w:rPr>
          <w:color w:val="auto"/>
          <w:lang w:val="en-US"/>
        </w:rPr>
        <w:t>b</w:t>
      </w:r>
      <w:r>
        <w:rPr>
          <w:color w:val="auto"/>
          <w:lang w:val="en-US"/>
        </w:rPr>
        <w:t xml:space="preserve">ent </w:t>
      </w:r>
      <w:r w:rsidR="00765B5B">
        <w:rPr>
          <w:color w:val="auto"/>
          <w:lang w:val="en-US"/>
        </w:rPr>
        <w:t>up</w:t>
      </w:r>
      <w:r>
        <w:rPr>
          <w:color w:val="auto"/>
          <w:lang w:val="en-US"/>
        </w:rPr>
        <w:t xml:space="preserve">on all of us to </w:t>
      </w:r>
      <w:r w:rsidR="00765B5B">
        <w:rPr>
          <w:color w:val="auto"/>
          <w:lang w:val="en-US"/>
        </w:rPr>
        <w:t>acknowledge</w:t>
      </w:r>
      <w:r>
        <w:rPr>
          <w:color w:val="auto"/>
          <w:lang w:val="en-US"/>
        </w:rPr>
        <w:t xml:space="preserve"> the progress made, as exemplified by the information shared by several states including Tunisia and the United Arab Emirates, without overlooking historical and current injustices</w:t>
      </w:r>
      <w:r w:rsidR="00DE2FC4">
        <w:rPr>
          <w:color w:val="auto"/>
          <w:lang w:val="en-US"/>
        </w:rPr>
        <w:t>;</w:t>
      </w:r>
      <w:r>
        <w:rPr>
          <w:color w:val="auto"/>
          <w:lang w:val="en-US"/>
        </w:rPr>
        <w:t xml:space="preserve"> </w:t>
      </w:r>
      <w:r w:rsidR="00DE2FC4">
        <w:rPr>
          <w:color w:val="auto"/>
          <w:lang w:val="en-US"/>
        </w:rPr>
        <w:t>a</w:t>
      </w:r>
      <w:r>
        <w:rPr>
          <w:color w:val="auto"/>
          <w:lang w:val="en-US"/>
        </w:rPr>
        <w:t>nd that all voices are welcome, all experiences are valid and that we must first call out wrongs as a basis for moving forward.</w:t>
      </w:r>
    </w:p>
    <w:p w14:paraId="673F96EA" w14:textId="60A8E586" w:rsidR="00F03B35" w:rsidRPr="00C93CDF" w:rsidRDefault="00F03B35" w:rsidP="00F03B35">
      <w:pPr>
        <w:pStyle w:val="Default"/>
        <w:spacing w:line="480" w:lineRule="auto"/>
        <w:ind w:firstLine="720"/>
        <w:jc w:val="both"/>
        <w:rPr>
          <w:color w:val="auto"/>
        </w:rPr>
      </w:pPr>
      <w:r w:rsidRPr="00C93CDF">
        <w:rPr>
          <w:color w:val="auto"/>
        </w:rPr>
        <w:t xml:space="preserve">The contributions of the panellists </w:t>
      </w:r>
      <w:r w:rsidRPr="00C93CDF">
        <w:rPr>
          <w:color w:val="auto"/>
          <w:lang w:val="en"/>
        </w:rPr>
        <w:t>and the ensuing discussion</w:t>
      </w:r>
      <w:r w:rsidRPr="00C93CDF">
        <w:rPr>
          <w:b/>
          <w:bCs/>
          <w:color w:val="auto"/>
        </w:rPr>
        <w:t xml:space="preserve"> highlighted the following:</w:t>
      </w:r>
    </w:p>
    <w:p w14:paraId="0C5EA611" w14:textId="5BF482CF" w:rsidR="000261D5" w:rsidRDefault="00022A10" w:rsidP="007A06F7">
      <w:pPr>
        <w:pStyle w:val="Default"/>
        <w:numPr>
          <w:ilvl w:val="0"/>
          <w:numId w:val="4"/>
        </w:numPr>
        <w:spacing w:line="480" w:lineRule="auto"/>
        <w:jc w:val="both"/>
        <w:rPr>
          <w:color w:val="auto"/>
        </w:rPr>
      </w:pPr>
      <w:r w:rsidRPr="007A06F7">
        <w:rPr>
          <w:color w:val="auto"/>
        </w:rPr>
        <w:lastRenderedPageBreak/>
        <w:t xml:space="preserve">The trans-Saharan and trans-Atlantic </w:t>
      </w:r>
      <w:r w:rsidR="00F03B35" w:rsidRPr="007A06F7">
        <w:rPr>
          <w:color w:val="auto"/>
        </w:rPr>
        <w:t>slave trade</w:t>
      </w:r>
      <w:r w:rsidR="0013088B" w:rsidRPr="007A06F7">
        <w:rPr>
          <w:color w:val="auto"/>
        </w:rPr>
        <w:t xml:space="preserve">, the enslavement of Africans, colonialism and post-Independence policies and practices </w:t>
      </w:r>
      <w:r w:rsidR="00F03B35" w:rsidRPr="007A06F7">
        <w:rPr>
          <w:color w:val="auto"/>
        </w:rPr>
        <w:t xml:space="preserve">were </w:t>
      </w:r>
      <w:r w:rsidR="0013088B" w:rsidRPr="007A06F7">
        <w:rPr>
          <w:color w:val="auto"/>
        </w:rPr>
        <w:t xml:space="preserve">major factors in and </w:t>
      </w:r>
      <w:r w:rsidR="00F03B35" w:rsidRPr="007A06F7">
        <w:rPr>
          <w:color w:val="auto"/>
        </w:rPr>
        <w:t xml:space="preserve">manifestations of </w:t>
      </w:r>
      <w:r w:rsidR="0013088B" w:rsidRPr="007A06F7">
        <w:rPr>
          <w:color w:val="auto"/>
        </w:rPr>
        <w:t xml:space="preserve">anti-Black </w:t>
      </w:r>
      <w:r w:rsidR="00F03B35" w:rsidRPr="007A06F7">
        <w:rPr>
          <w:color w:val="auto"/>
        </w:rPr>
        <w:t xml:space="preserve">racism and racial discrimination, and that </w:t>
      </w:r>
      <w:r w:rsidR="0013088B" w:rsidRPr="007A06F7">
        <w:rPr>
          <w:color w:val="auto"/>
        </w:rPr>
        <w:t>the consequences of these phenomena continue to affect the civil, political, economic, cultural and collective rights of Africans and people of African descent in the region</w:t>
      </w:r>
      <w:r w:rsidR="00F03B35" w:rsidRPr="007A06F7">
        <w:rPr>
          <w:color w:val="auto"/>
        </w:rPr>
        <w:t xml:space="preserve">. </w:t>
      </w:r>
      <w:r w:rsidR="0013088B" w:rsidRPr="007A06F7">
        <w:rPr>
          <w:color w:val="auto"/>
        </w:rPr>
        <w:t xml:space="preserve"> </w:t>
      </w:r>
      <w:r w:rsidR="008A37EC" w:rsidRPr="007A06F7">
        <w:t xml:space="preserve">Panellists </w:t>
      </w:r>
      <w:r w:rsidR="00F03B35" w:rsidRPr="007A06F7">
        <w:t xml:space="preserve">noted that racial discrimination, </w:t>
      </w:r>
      <w:r w:rsidR="0013088B" w:rsidRPr="007A06F7">
        <w:t>embedded in the structures and psyche of peoples of the region</w:t>
      </w:r>
      <w:r w:rsidR="00F03B35" w:rsidRPr="007A06F7">
        <w:t xml:space="preserve"> persis</w:t>
      </w:r>
      <w:r w:rsidR="0013088B" w:rsidRPr="007A06F7">
        <w:t>t as</w:t>
      </w:r>
      <w:r w:rsidR="00F03B35" w:rsidRPr="007A06F7">
        <w:t xml:space="preserve"> bar</w:t>
      </w:r>
      <w:r w:rsidR="0013088B" w:rsidRPr="007A06F7">
        <w:t xml:space="preserve">riers </w:t>
      </w:r>
      <w:r w:rsidR="00F03B35" w:rsidRPr="007A06F7">
        <w:t xml:space="preserve">to </w:t>
      </w:r>
      <w:r w:rsidR="0013088B" w:rsidRPr="007A06F7">
        <w:t xml:space="preserve">the full realisation of </w:t>
      </w:r>
      <w:r w:rsidR="007A06F7" w:rsidRPr="007A06F7">
        <w:t xml:space="preserve">their </w:t>
      </w:r>
      <w:r w:rsidR="0013088B" w:rsidRPr="007A06F7">
        <w:t>rights</w:t>
      </w:r>
      <w:r w:rsidR="007A06F7">
        <w:rPr>
          <w:color w:val="auto"/>
        </w:rPr>
        <w:t>.</w:t>
      </w:r>
    </w:p>
    <w:p w14:paraId="64F6FECC" w14:textId="31546E95" w:rsidR="00D6186E" w:rsidRPr="007A06F7" w:rsidRDefault="00F03B35" w:rsidP="007A06F7">
      <w:pPr>
        <w:pStyle w:val="Default"/>
        <w:numPr>
          <w:ilvl w:val="0"/>
          <w:numId w:val="4"/>
        </w:numPr>
        <w:spacing w:line="480" w:lineRule="auto"/>
        <w:jc w:val="both"/>
        <w:rPr>
          <w:color w:val="auto"/>
        </w:rPr>
      </w:pPr>
      <w:r w:rsidRPr="007A06F7">
        <w:rPr>
          <w:color w:val="auto"/>
        </w:rPr>
        <w:t xml:space="preserve">Panellists underscored </w:t>
      </w:r>
      <w:r w:rsidR="00DE2FC4">
        <w:rPr>
          <w:color w:val="auto"/>
        </w:rPr>
        <w:t xml:space="preserve">the fact </w:t>
      </w:r>
      <w:r w:rsidRPr="007A06F7">
        <w:rPr>
          <w:color w:val="auto"/>
        </w:rPr>
        <w:t>that</w:t>
      </w:r>
      <w:r w:rsidR="007A06F7">
        <w:rPr>
          <w:color w:val="auto"/>
        </w:rPr>
        <w:t xml:space="preserve"> the</w:t>
      </w:r>
      <w:r w:rsidRPr="007A06F7">
        <w:rPr>
          <w:color w:val="auto"/>
        </w:rPr>
        <w:t xml:space="preserve"> lack of </w:t>
      </w:r>
      <w:r w:rsidR="0013088B" w:rsidRPr="007A06F7">
        <w:rPr>
          <w:color w:val="auto"/>
        </w:rPr>
        <w:t xml:space="preserve">full and adequate </w:t>
      </w:r>
      <w:r w:rsidRPr="007A06F7">
        <w:rPr>
          <w:color w:val="auto"/>
        </w:rPr>
        <w:t xml:space="preserve">data and statistics remain a challenge. </w:t>
      </w:r>
      <w:r w:rsidR="0013088B" w:rsidRPr="007A06F7">
        <w:rPr>
          <w:color w:val="auto"/>
        </w:rPr>
        <w:t xml:space="preserve"> The inclusion, </w:t>
      </w:r>
      <w:r w:rsidR="00DE2FC4" w:rsidRPr="007A06F7">
        <w:rPr>
          <w:color w:val="auto"/>
        </w:rPr>
        <w:t>analysis,</w:t>
      </w:r>
      <w:r w:rsidR="0013088B" w:rsidRPr="007A06F7">
        <w:rPr>
          <w:color w:val="auto"/>
        </w:rPr>
        <w:t xml:space="preserve"> and dissemination of ethno-racial d</w:t>
      </w:r>
      <w:r w:rsidRPr="00A1254B">
        <w:rPr>
          <w:color w:val="auto"/>
        </w:rPr>
        <w:t xml:space="preserve">ata </w:t>
      </w:r>
      <w:r w:rsidR="0013088B" w:rsidRPr="007A06F7">
        <w:rPr>
          <w:color w:val="auto"/>
        </w:rPr>
        <w:t>in all aspects of civil, political, economic, social and cultural dimensions</w:t>
      </w:r>
      <w:r w:rsidRPr="007A06F7">
        <w:rPr>
          <w:color w:val="auto"/>
        </w:rPr>
        <w:t xml:space="preserve"> in the </w:t>
      </w:r>
      <w:r w:rsidR="0013088B" w:rsidRPr="007A06F7">
        <w:rPr>
          <w:color w:val="auto"/>
        </w:rPr>
        <w:t xml:space="preserve">region </w:t>
      </w:r>
      <w:r w:rsidR="00300557">
        <w:rPr>
          <w:color w:val="auto"/>
        </w:rPr>
        <w:t>are</w:t>
      </w:r>
      <w:r w:rsidR="00300557" w:rsidRPr="00300557">
        <w:rPr>
          <w:color w:val="auto"/>
        </w:rPr>
        <w:t xml:space="preserve"> </w:t>
      </w:r>
      <w:r w:rsidR="0013088B" w:rsidRPr="00300557">
        <w:rPr>
          <w:color w:val="auto"/>
        </w:rPr>
        <w:t xml:space="preserve">indispensable </w:t>
      </w:r>
      <w:r w:rsidRPr="00300557">
        <w:rPr>
          <w:color w:val="auto"/>
        </w:rPr>
        <w:t xml:space="preserve">to </w:t>
      </w:r>
      <w:r w:rsidR="0013088B" w:rsidRPr="000765BE">
        <w:rPr>
          <w:color w:val="auto"/>
        </w:rPr>
        <w:t>adequate</w:t>
      </w:r>
      <w:r w:rsidR="00D6186E" w:rsidRPr="00D664A8">
        <w:rPr>
          <w:color w:val="auto"/>
        </w:rPr>
        <w:t xml:space="preserve"> legislation, </w:t>
      </w:r>
      <w:r w:rsidR="0013088B" w:rsidRPr="00D664A8">
        <w:rPr>
          <w:color w:val="auto"/>
        </w:rPr>
        <w:t xml:space="preserve">policy, planning and programmes for the recognition, </w:t>
      </w:r>
      <w:r w:rsidR="00D6186E" w:rsidRPr="00A1254B">
        <w:rPr>
          <w:color w:val="auto"/>
        </w:rPr>
        <w:t>visibility, and the reversal of the erasure of Africans and people of African descent, in the region.</w:t>
      </w:r>
    </w:p>
    <w:p w14:paraId="6E3BFF3B" w14:textId="30C0EE3F" w:rsidR="00F03B35" w:rsidRPr="00C93CDF" w:rsidRDefault="00F03B35" w:rsidP="00D6186E">
      <w:pPr>
        <w:pStyle w:val="Default"/>
        <w:numPr>
          <w:ilvl w:val="0"/>
          <w:numId w:val="4"/>
        </w:numPr>
        <w:spacing w:line="480" w:lineRule="auto"/>
        <w:jc w:val="both"/>
        <w:rPr>
          <w:color w:val="auto"/>
        </w:rPr>
      </w:pPr>
      <w:r w:rsidRPr="00C93CDF">
        <w:rPr>
          <w:color w:val="auto"/>
        </w:rPr>
        <w:t xml:space="preserve">Panellists acknowledged that </w:t>
      </w:r>
      <w:r w:rsidR="00D6186E" w:rsidRPr="00C93CDF">
        <w:rPr>
          <w:color w:val="auto"/>
        </w:rPr>
        <w:t xml:space="preserve">there is increased recognition </w:t>
      </w:r>
      <w:r w:rsidRPr="00C93CDF">
        <w:rPr>
          <w:color w:val="auto"/>
        </w:rPr>
        <w:t xml:space="preserve">that racism and racial discrimination have caused the marginalization of </w:t>
      </w:r>
      <w:r w:rsidR="00D6186E" w:rsidRPr="00C93CDF">
        <w:rPr>
          <w:color w:val="auto"/>
        </w:rPr>
        <w:t>people of African descent</w:t>
      </w:r>
      <w:r w:rsidRPr="00C93CDF">
        <w:rPr>
          <w:color w:val="auto"/>
        </w:rPr>
        <w:t xml:space="preserve"> </w:t>
      </w:r>
      <w:r w:rsidR="00D6186E" w:rsidRPr="00C93CDF">
        <w:rPr>
          <w:color w:val="auto"/>
        </w:rPr>
        <w:t>in</w:t>
      </w:r>
      <w:r w:rsidRPr="00C93CDF">
        <w:rPr>
          <w:color w:val="auto"/>
        </w:rPr>
        <w:t xml:space="preserve"> many aspects of public life</w:t>
      </w:r>
      <w:r w:rsidR="00D6186E" w:rsidRPr="00C93CDF">
        <w:rPr>
          <w:color w:val="auto"/>
        </w:rPr>
        <w:t xml:space="preserve"> outside of sports and the arts, and this invisibility continues to perpetuate inaccuracies </w:t>
      </w:r>
      <w:r w:rsidR="00B413EA">
        <w:rPr>
          <w:color w:val="auto"/>
        </w:rPr>
        <w:t xml:space="preserve">about </w:t>
      </w:r>
      <w:r w:rsidR="00D6186E" w:rsidRPr="00C93CDF">
        <w:rPr>
          <w:color w:val="auto"/>
        </w:rPr>
        <w:t xml:space="preserve">the contribution of Africans and people of African descent to every aspect of public life </w:t>
      </w:r>
      <w:r w:rsidR="000765BE">
        <w:rPr>
          <w:color w:val="auto"/>
        </w:rPr>
        <w:t>of</w:t>
      </w:r>
      <w:r w:rsidR="000765BE" w:rsidRPr="00C93CDF">
        <w:rPr>
          <w:color w:val="auto"/>
        </w:rPr>
        <w:t xml:space="preserve"> </w:t>
      </w:r>
      <w:r w:rsidR="00D6186E" w:rsidRPr="00C93CDF">
        <w:rPr>
          <w:color w:val="auto"/>
        </w:rPr>
        <w:t xml:space="preserve">the region.  To the contrary, many people of African descent and Africans continue to be </w:t>
      </w:r>
      <w:r w:rsidR="000765BE" w:rsidRPr="00C93CDF">
        <w:rPr>
          <w:color w:val="auto"/>
        </w:rPr>
        <w:t>excluded</w:t>
      </w:r>
      <w:r w:rsidR="00D6186E" w:rsidRPr="00C93CDF">
        <w:rPr>
          <w:color w:val="auto"/>
        </w:rPr>
        <w:t xml:space="preserve">, experience </w:t>
      </w:r>
      <w:r w:rsidRPr="00C93CDF">
        <w:rPr>
          <w:color w:val="auto"/>
        </w:rPr>
        <w:t>poverty</w:t>
      </w:r>
      <w:r w:rsidR="000765BE">
        <w:rPr>
          <w:color w:val="auto"/>
        </w:rPr>
        <w:t xml:space="preserve"> disproportionately</w:t>
      </w:r>
      <w:r w:rsidRPr="00C93CDF">
        <w:rPr>
          <w:color w:val="auto"/>
        </w:rPr>
        <w:t xml:space="preserve">, </w:t>
      </w:r>
      <w:r w:rsidR="00D6186E" w:rsidRPr="00C93CDF">
        <w:rPr>
          <w:color w:val="auto"/>
        </w:rPr>
        <w:t xml:space="preserve">and have inadequate </w:t>
      </w:r>
      <w:r w:rsidRPr="00C93CDF">
        <w:rPr>
          <w:color w:val="auto"/>
        </w:rPr>
        <w:t xml:space="preserve">access to justice, health, </w:t>
      </w:r>
      <w:r w:rsidR="00D6186E" w:rsidRPr="00C93CDF">
        <w:rPr>
          <w:color w:val="auto"/>
        </w:rPr>
        <w:t xml:space="preserve">housing, </w:t>
      </w:r>
      <w:r w:rsidRPr="00C93CDF">
        <w:rPr>
          <w:color w:val="auto"/>
        </w:rPr>
        <w:t xml:space="preserve">education, </w:t>
      </w:r>
      <w:r w:rsidR="00933B5A" w:rsidRPr="00C93CDF">
        <w:rPr>
          <w:color w:val="auto"/>
        </w:rPr>
        <w:t>employment,</w:t>
      </w:r>
      <w:r w:rsidRPr="00C93CDF">
        <w:rPr>
          <w:color w:val="auto"/>
        </w:rPr>
        <w:t xml:space="preserve"> and economic </w:t>
      </w:r>
      <w:r w:rsidR="00D6186E" w:rsidRPr="00C93CDF">
        <w:rPr>
          <w:color w:val="auto"/>
        </w:rPr>
        <w:t>development</w:t>
      </w:r>
      <w:r w:rsidRPr="00C93CDF">
        <w:rPr>
          <w:color w:val="auto"/>
        </w:rPr>
        <w:t xml:space="preserve">. </w:t>
      </w:r>
    </w:p>
    <w:p w14:paraId="633F4504" w14:textId="5BA96086" w:rsidR="001F3966" w:rsidRPr="00C93CDF" w:rsidRDefault="00CF5F86" w:rsidP="00E05D59">
      <w:pPr>
        <w:pStyle w:val="Default"/>
        <w:numPr>
          <w:ilvl w:val="0"/>
          <w:numId w:val="3"/>
        </w:numPr>
        <w:spacing w:line="480" w:lineRule="auto"/>
        <w:jc w:val="both"/>
        <w:rPr>
          <w:color w:val="auto"/>
        </w:rPr>
      </w:pPr>
      <w:r>
        <w:rPr>
          <w:color w:val="auto"/>
        </w:rPr>
        <w:t xml:space="preserve">Panellists </w:t>
      </w:r>
      <w:r w:rsidR="00933B5A">
        <w:rPr>
          <w:color w:val="auto"/>
        </w:rPr>
        <w:t>stressed</w:t>
      </w:r>
      <w:r>
        <w:rPr>
          <w:color w:val="auto"/>
        </w:rPr>
        <w:t xml:space="preserve"> t</w:t>
      </w:r>
      <w:r w:rsidR="00D6186E" w:rsidRPr="00C93CDF">
        <w:rPr>
          <w:color w:val="auto"/>
        </w:rPr>
        <w:t>he</w:t>
      </w:r>
      <w:r w:rsidR="00F03B35" w:rsidRPr="00C93CDF">
        <w:rPr>
          <w:color w:val="auto"/>
        </w:rPr>
        <w:t xml:space="preserve"> impact of </w:t>
      </w:r>
      <w:r w:rsidR="00D6186E" w:rsidRPr="00C93CDF">
        <w:rPr>
          <w:color w:val="auto"/>
        </w:rPr>
        <w:t>multiple</w:t>
      </w:r>
      <w:r w:rsidR="001F3966" w:rsidRPr="00C93CDF">
        <w:rPr>
          <w:color w:val="auto"/>
        </w:rPr>
        <w:t xml:space="preserve"> and intersecting</w:t>
      </w:r>
      <w:r w:rsidR="00D6186E" w:rsidRPr="00C93CDF">
        <w:rPr>
          <w:color w:val="auto"/>
        </w:rPr>
        <w:t xml:space="preserve"> forms of </w:t>
      </w:r>
      <w:r w:rsidR="00F03B35" w:rsidRPr="00C93CDF">
        <w:rPr>
          <w:color w:val="auto"/>
        </w:rPr>
        <w:t xml:space="preserve">discrimination on </w:t>
      </w:r>
      <w:r w:rsidR="001F3966" w:rsidRPr="00C93CDF">
        <w:rPr>
          <w:color w:val="auto"/>
        </w:rPr>
        <w:t>the most vulnerable, particularly women</w:t>
      </w:r>
      <w:r w:rsidR="00F03B35" w:rsidRPr="00C93CDF">
        <w:rPr>
          <w:color w:val="auto"/>
        </w:rPr>
        <w:t xml:space="preserve">. </w:t>
      </w:r>
    </w:p>
    <w:p w14:paraId="47544872" w14:textId="65D112DC" w:rsidR="00F03B35" w:rsidRPr="00C93CDF" w:rsidRDefault="001F3966" w:rsidP="001F3966">
      <w:pPr>
        <w:pStyle w:val="Default"/>
        <w:numPr>
          <w:ilvl w:val="0"/>
          <w:numId w:val="3"/>
        </w:numPr>
        <w:spacing w:line="480" w:lineRule="auto"/>
        <w:jc w:val="both"/>
        <w:rPr>
          <w:color w:val="auto"/>
        </w:rPr>
      </w:pPr>
      <w:r w:rsidRPr="00C93CDF">
        <w:rPr>
          <w:color w:val="auto"/>
        </w:rPr>
        <w:lastRenderedPageBreak/>
        <w:t>Several</w:t>
      </w:r>
      <w:r w:rsidR="00F03B35" w:rsidRPr="00C93CDF">
        <w:rPr>
          <w:color w:val="auto"/>
        </w:rPr>
        <w:t xml:space="preserve"> panellists expressed concerns about the labour conditions of </w:t>
      </w:r>
      <w:r w:rsidRPr="00C93CDF">
        <w:rPr>
          <w:color w:val="auto"/>
        </w:rPr>
        <w:t xml:space="preserve">Africans and people of African descent in the region, </w:t>
      </w:r>
      <w:r w:rsidR="00D664A8">
        <w:rPr>
          <w:color w:val="auto"/>
        </w:rPr>
        <w:t xml:space="preserve">and while I have not captured everything that the last set of speakers said, I do know that this </w:t>
      </w:r>
      <w:r w:rsidR="00742FDF">
        <w:rPr>
          <w:color w:val="auto"/>
        </w:rPr>
        <w:t>is</w:t>
      </w:r>
      <w:r w:rsidR="00D664A8">
        <w:rPr>
          <w:color w:val="auto"/>
        </w:rPr>
        <w:t xml:space="preserve"> </w:t>
      </w:r>
      <w:r w:rsidR="000261D5">
        <w:rPr>
          <w:color w:val="auto"/>
        </w:rPr>
        <w:t>a concern particular</w:t>
      </w:r>
      <w:r w:rsidR="00933B5A">
        <w:rPr>
          <w:color w:val="auto"/>
        </w:rPr>
        <w:t>ly</w:t>
      </w:r>
      <w:r w:rsidR="000261D5">
        <w:rPr>
          <w:color w:val="auto"/>
        </w:rPr>
        <w:t xml:space="preserve"> for</w:t>
      </w:r>
      <w:r w:rsidR="00D664A8">
        <w:rPr>
          <w:color w:val="auto"/>
        </w:rPr>
        <w:t xml:space="preserve"> </w:t>
      </w:r>
      <w:r w:rsidR="000261D5">
        <w:rPr>
          <w:color w:val="auto"/>
        </w:rPr>
        <w:t xml:space="preserve">migrant </w:t>
      </w:r>
      <w:r w:rsidR="00F03B35" w:rsidRPr="00C93CDF">
        <w:rPr>
          <w:color w:val="auto"/>
        </w:rPr>
        <w:t>domestic workers</w:t>
      </w:r>
      <w:r w:rsidR="000261D5">
        <w:rPr>
          <w:color w:val="auto"/>
        </w:rPr>
        <w:t>,</w:t>
      </w:r>
      <w:r w:rsidR="00F03B35" w:rsidRPr="00C93CDF">
        <w:rPr>
          <w:color w:val="auto"/>
        </w:rPr>
        <w:t xml:space="preserve"> </w:t>
      </w:r>
      <w:r w:rsidR="000261D5">
        <w:rPr>
          <w:color w:val="auto"/>
        </w:rPr>
        <w:t>notably</w:t>
      </w:r>
      <w:r w:rsidR="00F03B35" w:rsidRPr="00C93CDF">
        <w:rPr>
          <w:color w:val="auto"/>
        </w:rPr>
        <w:t xml:space="preserve"> the sponsorship system </w:t>
      </w:r>
      <w:r w:rsidR="000261D5">
        <w:rPr>
          <w:color w:val="auto"/>
        </w:rPr>
        <w:t>known as “</w:t>
      </w:r>
      <w:proofErr w:type="spellStart"/>
      <w:r w:rsidR="00F03B35" w:rsidRPr="00C93CDF">
        <w:rPr>
          <w:color w:val="auto"/>
        </w:rPr>
        <w:t>kafalah</w:t>
      </w:r>
      <w:proofErr w:type="spellEnd"/>
      <w:r w:rsidR="000261D5">
        <w:rPr>
          <w:color w:val="auto"/>
        </w:rPr>
        <w:t>”</w:t>
      </w:r>
      <w:r w:rsidR="00F03B35" w:rsidRPr="00C93CDF">
        <w:rPr>
          <w:color w:val="auto"/>
        </w:rPr>
        <w:t xml:space="preserve">. </w:t>
      </w:r>
    </w:p>
    <w:p w14:paraId="076C0F64" w14:textId="5FFF9E27" w:rsidR="00F03B35" w:rsidRPr="00C93CDF" w:rsidRDefault="001F3966" w:rsidP="00F03B35">
      <w:pPr>
        <w:pStyle w:val="Default"/>
        <w:numPr>
          <w:ilvl w:val="0"/>
          <w:numId w:val="3"/>
        </w:numPr>
        <w:spacing w:line="480" w:lineRule="auto"/>
        <w:jc w:val="both"/>
        <w:rPr>
          <w:color w:val="auto"/>
        </w:rPr>
      </w:pPr>
      <w:r w:rsidRPr="00C93CDF">
        <w:rPr>
          <w:color w:val="auto"/>
        </w:rPr>
        <w:t>P</w:t>
      </w:r>
      <w:r w:rsidR="00F03B35" w:rsidRPr="00C93CDF">
        <w:rPr>
          <w:color w:val="auto"/>
        </w:rPr>
        <w:t>anellists welcomed the International Decade for People of African Descent and underscored the full relevance and pertinence of the Durban Declaration and Programme of Action to tackle racism, racial discrimination, xenophobia, and related intolerance.</w:t>
      </w:r>
    </w:p>
    <w:p w14:paraId="579717DD" w14:textId="75418DA3" w:rsidR="00F03B35" w:rsidRPr="00C93CDF" w:rsidRDefault="00F03B35" w:rsidP="001F3966">
      <w:pPr>
        <w:pStyle w:val="Default"/>
        <w:numPr>
          <w:ilvl w:val="0"/>
          <w:numId w:val="3"/>
        </w:numPr>
        <w:spacing w:line="480" w:lineRule="auto"/>
        <w:jc w:val="both"/>
        <w:rPr>
          <w:color w:val="auto"/>
        </w:rPr>
      </w:pPr>
      <w:r w:rsidRPr="00C93CDF">
        <w:rPr>
          <w:color w:val="auto"/>
        </w:rPr>
        <w:t xml:space="preserve">The adoption of anti-discrimination laws and procedures was highlighted as a </w:t>
      </w:r>
      <w:r w:rsidR="009746FF" w:rsidRPr="00C93CDF">
        <w:rPr>
          <w:color w:val="auto"/>
        </w:rPr>
        <w:t>good practice</w:t>
      </w:r>
      <w:r w:rsidRPr="00C93CDF">
        <w:rPr>
          <w:color w:val="auto"/>
        </w:rPr>
        <w:t xml:space="preserve"> for addressing racism and racial discrimination. </w:t>
      </w:r>
      <w:r w:rsidR="0023052C">
        <w:rPr>
          <w:color w:val="auto"/>
        </w:rPr>
        <w:t>For example, i</w:t>
      </w:r>
      <w:r w:rsidRPr="00C93CDF">
        <w:rPr>
          <w:color w:val="auto"/>
        </w:rPr>
        <w:t>n Tunisia, the government adopted a comprehensive law that makes racist violence criminal and consolidates the country's efforts toward</w:t>
      </w:r>
      <w:r w:rsidR="0023052C">
        <w:rPr>
          <w:color w:val="auto"/>
        </w:rPr>
        <w:t>s</w:t>
      </w:r>
      <w:r w:rsidRPr="00C93CDF">
        <w:rPr>
          <w:color w:val="auto"/>
        </w:rPr>
        <w:t xml:space="preserve"> prevention, recognition, justice, and rehabilitation for victims. </w:t>
      </w:r>
      <w:r w:rsidR="001F3966" w:rsidRPr="00C93CDF">
        <w:rPr>
          <w:color w:val="auto"/>
        </w:rPr>
        <w:t>In Mauritania,</w:t>
      </w:r>
      <w:r w:rsidRPr="00C93CDF">
        <w:rPr>
          <w:color w:val="auto"/>
        </w:rPr>
        <w:t xml:space="preserve"> in 2018, the National Assembly passed a law to fight discrimination and racism. </w:t>
      </w:r>
      <w:r w:rsidR="009746FF">
        <w:rPr>
          <w:color w:val="auto"/>
        </w:rPr>
        <w:t xml:space="preserve">It </w:t>
      </w:r>
      <w:r w:rsidR="00356261">
        <w:rPr>
          <w:color w:val="auto"/>
        </w:rPr>
        <w:t>should be noted for the record that these are examples</w:t>
      </w:r>
      <w:r w:rsidR="000261D5">
        <w:rPr>
          <w:color w:val="auto"/>
        </w:rPr>
        <w:t>,</w:t>
      </w:r>
      <w:r w:rsidR="00356261">
        <w:rPr>
          <w:color w:val="auto"/>
        </w:rPr>
        <w:t xml:space="preserve"> and they are not exhaustive.</w:t>
      </w:r>
    </w:p>
    <w:p w14:paraId="1B816A03" w14:textId="77777777" w:rsidR="001F3966" w:rsidRPr="00C93CDF" w:rsidRDefault="001F3966" w:rsidP="001F3966">
      <w:pPr>
        <w:pStyle w:val="Default"/>
        <w:spacing w:line="480" w:lineRule="auto"/>
        <w:jc w:val="both"/>
        <w:rPr>
          <w:color w:val="auto"/>
        </w:rPr>
      </w:pPr>
    </w:p>
    <w:p w14:paraId="6AD17495" w14:textId="6EE38A2B" w:rsidR="00F4254E" w:rsidRPr="00C93CDF" w:rsidRDefault="001F3966" w:rsidP="000261D5">
      <w:pPr>
        <w:pStyle w:val="Default"/>
        <w:spacing w:line="480" w:lineRule="auto"/>
        <w:ind w:firstLine="720"/>
        <w:jc w:val="both"/>
        <w:rPr>
          <w:color w:val="auto"/>
        </w:rPr>
      </w:pPr>
      <w:r w:rsidRPr="00C93CDF">
        <w:rPr>
          <w:color w:val="auto"/>
        </w:rPr>
        <w:t>In the second panel</w:t>
      </w:r>
      <w:r w:rsidR="009746FF">
        <w:rPr>
          <w:color w:val="auto"/>
        </w:rPr>
        <w:t>,</w:t>
      </w:r>
      <w:r w:rsidRPr="00C93CDF">
        <w:rPr>
          <w:color w:val="auto"/>
        </w:rPr>
        <w:t xml:space="preserve"> </w:t>
      </w:r>
      <w:r w:rsidR="009746FF">
        <w:rPr>
          <w:color w:val="auto"/>
        </w:rPr>
        <w:t>presenters</w:t>
      </w:r>
      <w:r w:rsidR="009746FF" w:rsidRPr="00C93CDF">
        <w:rPr>
          <w:color w:val="auto"/>
        </w:rPr>
        <w:t xml:space="preserve"> </w:t>
      </w:r>
      <w:r w:rsidR="00F4254E" w:rsidRPr="00C93CDF">
        <w:rPr>
          <w:color w:val="auto"/>
        </w:rPr>
        <w:t xml:space="preserve">were invited to discuss the pillar of “justice” of the programme of activities of the Decade, with a focus on acknowledging the past and highlighting the contributions of Africans and people of African descent, including formerly enslaved Africans, to the cultural, social and economic development of the region. </w:t>
      </w:r>
    </w:p>
    <w:p w14:paraId="468EBF88" w14:textId="5EC56364" w:rsidR="00452AA9" w:rsidRDefault="00F4254E" w:rsidP="000261D5">
      <w:pPr>
        <w:pStyle w:val="Default"/>
        <w:spacing w:line="480" w:lineRule="auto"/>
        <w:ind w:firstLine="360"/>
        <w:jc w:val="both"/>
        <w:rPr>
          <w:color w:val="auto"/>
        </w:rPr>
      </w:pPr>
      <w:r w:rsidRPr="00C93CDF">
        <w:rPr>
          <w:color w:val="auto"/>
        </w:rPr>
        <w:t xml:space="preserve">The panel </w:t>
      </w:r>
      <w:r w:rsidR="009746FF">
        <w:rPr>
          <w:color w:val="auto"/>
        </w:rPr>
        <w:t>expressed</w:t>
      </w:r>
      <w:r w:rsidR="009746FF" w:rsidRPr="00C93CDF">
        <w:rPr>
          <w:color w:val="auto"/>
        </w:rPr>
        <w:t xml:space="preserve"> </w:t>
      </w:r>
      <w:r w:rsidR="009746FF">
        <w:rPr>
          <w:color w:val="auto"/>
        </w:rPr>
        <w:t xml:space="preserve">the view </w:t>
      </w:r>
      <w:r w:rsidRPr="00C93CDF">
        <w:rPr>
          <w:color w:val="auto"/>
        </w:rPr>
        <w:t xml:space="preserve">that the Middle East is the region of the world where the presence of people of African descent is the oldest, the most diversified and the most productive. People of African </w:t>
      </w:r>
      <w:r w:rsidR="003078CA" w:rsidRPr="00C93CDF">
        <w:rPr>
          <w:color w:val="auto"/>
        </w:rPr>
        <w:t xml:space="preserve">descent have </w:t>
      </w:r>
      <w:r w:rsidRPr="00C93CDF">
        <w:rPr>
          <w:color w:val="auto"/>
        </w:rPr>
        <w:t xml:space="preserve">positively impacted the culture and traditions of the countries where they live and </w:t>
      </w:r>
      <w:r w:rsidR="003078CA" w:rsidRPr="00C93CDF">
        <w:rPr>
          <w:color w:val="auto"/>
        </w:rPr>
        <w:t xml:space="preserve">continue to </w:t>
      </w:r>
      <w:r w:rsidRPr="00C93CDF">
        <w:rPr>
          <w:color w:val="auto"/>
        </w:rPr>
        <w:t xml:space="preserve">contribute to the cultural and economic growth </w:t>
      </w:r>
      <w:r w:rsidRPr="00C93CDF">
        <w:rPr>
          <w:color w:val="auto"/>
        </w:rPr>
        <w:lastRenderedPageBreak/>
        <w:t>of th</w:t>
      </w:r>
      <w:r w:rsidR="000261D5">
        <w:rPr>
          <w:color w:val="auto"/>
        </w:rPr>
        <w:t>e</w:t>
      </w:r>
      <w:r w:rsidRPr="00C93CDF">
        <w:rPr>
          <w:color w:val="auto"/>
        </w:rPr>
        <w:t xml:space="preserve">se countries.  Yet, </w:t>
      </w:r>
      <w:r w:rsidR="003078CA" w:rsidRPr="00C93CDF">
        <w:rPr>
          <w:color w:val="auto"/>
        </w:rPr>
        <w:t>many in the region are unaware, and therefore are unable to recognise</w:t>
      </w:r>
      <w:r w:rsidRPr="00C93CDF">
        <w:rPr>
          <w:color w:val="auto"/>
        </w:rPr>
        <w:t xml:space="preserve"> the historical contributions of Africans and people of African descent to the cultural, socio-economic and political development of the Middle East</w:t>
      </w:r>
      <w:r w:rsidR="003078CA" w:rsidRPr="00C93CDF">
        <w:rPr>
          <w:color w:val="auto"/>
        </w:rPr>
        <w:t>.  O</w:t>
      </w:r>
      <w:r w:rsidRPr="00C93CDF">
        <w:rPr>
          <w:color w:val="auto"/>
        </w:rPr>
        <w:t xml:space="preserve">ver the last </w:t>
      </w:r>
      <w:r w:rsidR="003078CA" w:rsidRPr="00C93CDF">
        <w:rPr>
          <w:color w:val="auto"/>
        </w:rPr>
        <w:t xml:space="preserve">few </w:t>
      </w:r>
      <w:r w:rsidRPr="00C93CDF">
        <w:rPr>
          <w:color w:val="auto"/>
        </w:rPr>
        <w:t>decades</w:t>
      </w:r>
      <w:r w:rsidR="003078CA" w:rsidRPr="00C93CDF">
        <w:rPr>
          <w:color w:val="auto"/>
        </w:rPr>
        <w:t>, however,</w:t>
      </w:r>
      <w:r w:rsidRPr="00C93CDF">
        <w:rPr>
          <w:color w:val="auto"/>
        </w:rPr>
        <w:t xml:space="preserve"> scholars from the region have undertaken studies on the African presence in the </w:t>
      </w:r>
      <w:r w:rsidR="003078CA" w:rsidRPr="00C93CDF">
        <w:rPr>
          <w:color w:val="auto"/>
        </w:rPr>
        <w:t>Middle East</w:t>
      </w:r>
      <w:r w:rsidR="00452AA9">
        <w:rPr>
          <w:color w:val="auto"/>
        </w:rPr>
        <w:t>, a</w:t>
      </w:r>
      <w:r w:rsidR="00AE7402">
        <w:rPr>
          <w:color w:val="auto"/>
        </w:rPr>
        <w:t xml:space="preserve">nd we are grateful to </w:t>
      </w:r>
      <w:r w:rsidR="00452AA9">
        <w:rPr>
          <w:color w:val="auto"/>
        </w:rPr>
        <w:t xml:space="preserve">have </w:t>
      </w:r>
      <w:r w:rsidR="00C97B54">
        <w:rPr>
          <w:color w:val="auto"/>
        </w:rPr>
        <w:t>hear</w:t>
      </w:r>
      <w:r w:rsidR="00452AA9">
        <w:rPr>
          <w:color w:val="auto"/>
        </w:rPr>
        <w:t>d</w:t>
      </w:r>
      <w:r w:rsidR="00AE7402">
        <w:rPr>
          <w:color w:val="auto"/>
        </w:rPr>
        <w:t xml:space="preserve"> several of these scholars </w:t>
      </w:r>
      <w:r w:rsidR="00452AA9">
        <w:rPr>
          <w:color w:val="auto"/>
        </w:rPr>
        <w:t xml:space="preserve">share </w:t>
      </w:r>
      <w:r w:rsidR="00AE7402">
        <w:rPr>
          <w:color w:val="auto"/>
        </w:rPr>
        <w:t>their work</w:t>
      </w:r>
      <w:r w:rsidR="00452AA9">
        <w:rPr>
          <w:color w:val="auto"/>
        </w:rPr>
        <w:t xml:space="preserve"> </w:t>
      </w:r>
      <w:proofErr w:type="spellStart"/>
      <w:proofErr w:type="gramStart"/>
      <w:r w:rsidR="00452AA9">
        <w:rPr>
          <w:color w:val="auto"/>
        </w:rPr>
        <w:t>today.</w:t>
      </w:r>
      <w:r w:rsidR="00AE7402">
        <w:rPr>
          <w:color w:val="auto"/>
        </w:rPr>
        <w:t>I</w:t>
      </w:r>
      <w:proofErr w:type="spellEnd"/>
      <w:proofErr w:type="gramEnd"/>
      <w:r w:rsidR="00AE7402">
        <w:rPr>
          <w:color w:val="auto"/>
        </w:rPr>
        <w:t xml:space="preserve"> would like to say</w:t>
      </w:r>
      <w:r w:rsidR="00452AA9">
        <w:rPr>
          <w:color w:val="auto"/>
        </w:rPr>
        <w:t xml:space="preserve"> here</w:t>
      </w:r>
      <w:r w:rsidR="00AE7402">
        <w:rPr>
          <w:color w:val="auto"/>
        </w:rPr>
        <w:t xml:space="preserve"> that I echo the comments of one of the moderators that we have learnt much over the last two days, and that can only enrich our conceptualization of our work.</w:t>
      </w:r>
    </w:p>
    <w:p w14:paraId="4D484461" w14:textId="1AABC6C1" w:rsidR="00F4254E" w:rsidRPr="00C93CDF" w:rsidRDefault="003078CA" w:rsidP="000261D5">
      <w:pPr>
        <w:pStyle w:val="Default"/>
        <w:spacing w:line="480" w:lineRule="auto"/>
        <w:ind w:firstLine="360"/>
        <w:jc w:val="both"/>
        <w:rPr>
          <w:color w:val="auto"/>
        </w:rPr>
      </w:pPr>
      <w:r w:rsidRPr="00C93CDF">
        <w:rPr>
          <w:color w:val="auto"/>
        </w:rPr>
        <w:t xml:space="preserve"> </w:t>
      </w:r>
      <w:r w:rsidR="00452AA9">
        <w:rPr>
          <w:color w:val="auto"/>
        </w:rPr>
        <w:t>We learned that s</w:t>
      </w:r>
      <w:r w:rsidRPr="00C93CDF">
        <w:rPr>
          <w:color w:val="auto"/>
        </w:rPr>
        <w:t>everal</w:t>
      </w:r>
      <w:r w:rsidR="00F4254E" w:rsidRPr="00C93CDF">
        <w:rPr>
          <w:color w:val="auto"/>
        </w:rPr>
        <w:t xml:space="preserve"> taboos, prejudice and apprehension continue to discourage serious research and frank debate on the influence of African</w:t>
      </w:r>
      <w:r w:rsidRPr="00C93CDF">
        <w:rPr>
          <w:color w:val="auto"/>
        </w:rPr>
        <w:t>s and people of African descent</w:t>
      </w:r>
      <w:r w:rsidR="00F4254E" w:rsidRPr="00C93CDF">
        <w:rPr>
          <w:color w:val="auto"/>
        </w:rPr>
        <w:t xml:space="preserve"> in the </w:t>
      </w:r>
      <w:r w:rsidR="00AE7402">
        <w:rPr>
          <w:color w:val="auto"/>
        </w:rPr>
        <w:t>region</w:t>
      </w:r>
      <w:r w:rsidR="00F4254E" w:rsidRPr="00C93CDF">
        <w:rPr>
          <w:color w:val="auto"/>
        </w:rPr>
        <w:t xml:space="preserve">. </w:t>
      </w:r>
      <w:r w:rsidR="00452AA9">
        <w:rPr>
          <w:color w:val="auto"/>
        </w:rPr>
        <w:t xml:space="preserve">Regardless of this, </w:t>
      </w:r>
    </w:p>
    <w:p w14:paraId="45A31D4C" w14:textId="25DF8963" w:rsidR="003078CA" w:rsidRPr="00C93CDF" w:rsidRDefault="00B354F0" w:rsidP="003078CA">
      <w:pPr>
        <w:pStyle w:val="Default"/>
        <w:numPr>
          <w:ilvl w:val="0"/>
          <w:numId w:val="8"/>
        </w:numPr>
        <w:spacing w:line="480" w:lineRule="auto"/>
        <w:jc w:val="both"/>
        <w:rPr>
          <w:color w:val="auto"/>
        </w:rPr>
      </w:pPr>
      <w:r>
        <w:rPr>
          <w:color w:val="auto"/>
        </w:rPr>
        <w:t>P</w:t>
      </w:r>
      <w:r w:rsidR="00F4254E" w:rsidRPr="00C93CDF">
        <w:rPr>
          <w:color w:val="auto"/>
        </w:rPr>
        <w:t>anel</w:t>
      </w:r>
      <w:r w:rsidR="003078CA" w:rsidRPr="00C93CDF">
        <w:rPr>
          <w:color w:val="auto"/>
        </w:rPr>
        <w:t xml:space="preserve">lists reiterated </w:t>
      </w:r>
      <w:r w:rsidR="00F4254E" w:rsidRPr="00C93CDF">
        <w:rPr>
          <w:color w:val="auto"/>
        </w:rPr>
        <w:t>that the history of enslavement</w:t>
      </w:r>
      <w:r w:rsidR="003078CA" w:rsidRPr="00C93CDF">
        <w:rPr>
          <w:color w:val="auto"/>
        </w:rPr>
        <w:t xml:space="preserve"> of Africans</w:t>
      </w:r>
      <w:r w:rsidR="00F4254E" w:rsidRPr="00C93CDF">
        <w:rPr>
          <w:color w:val="auto"/>
        </w:rPr>
        <w:t xml:space="preserve"> is a</w:t>
      </w:r>
      <w:r w:rsidR="003078CA" w:rsidRPr="00C93CDF">
        <w:rPr>
          <w:color w:val="auto"/>
        </w:rPr>
        <w:t xml:space="preserve"> </w:t>
      </w:r>
      <w:r w:rsidR="00F4254E" w:rsidRPr="00C93CDF">
        <w:rPr>
          <w:color w:val="auto"/>
        </w:rPr>
        <w:t xml:space="preserve">fundamental part of the history of the </w:t>
      </w:r>
      <w:r w:rsidR="003078CA" w:rsidRPr="00C93CDF">
        <w:rPr>
          <w:color w:val="auto"/>
        </w:rPr>
        <w:t>region</w:t>
      </w:r>
      <w:r w:rsidR="00F4254E" w:rsidRPr="00C93CDF">
        <w:rPr>
          <w:color w:val="auto"/>
        </w:rPr>
        <w:t xml:space="preserve"> and </w:t>
      </w:r>
      <w:r w:rsidR="003078CA" w:rsidRPr="00C93CDF">
        <w:rPr>
          <w:color w:val="auto"/>
        </w:rPr>
        <w:t xml:space="preserve">continues to impact the </w:t>
      </w:r>
      <w:proofErr w:type="gramStart"/>
      <w:r w:rsidR="003078CA" w:rsidRPr="00C93CDF">
        <w:rPr>
          <w:color w:val="auto"/>
        </w:rPr>
        <w:t>present, and</w:t>
      </w:r>
      <w:proofErr w:type="gramEnd"/>
      <w:r w:rsidR="003078CA" w:rsidRPr="00C93CDF">
        <w:rPr>
          <w:color w:val="auto"/>
        </w:rPr>
        <w:t xml:space="preserve"> encouraged the integration of this history through </w:t>
      </w:r>
      <w:r w:rsidR="00F4254E" w:rsidRPr="00C93CDF">
        <w:rPr>
          <w:color w:val="auto"/>
        </w:rPr>
        <w:t xml:space="preserve">educational curricula </w:t>
      </w:r>
      <w:r w:rsidR="003078CA" w:rsidRPr="00C93CDF">
        <w:rPr>
          <w:color w:val="auto"/>
        </w:rPr>
        <w:t>and</w:t>
      </w:r>
      <w:r w:rsidR="00F4254E" w:rsidRPr="00C93CDF">
        <w:rPr>
          <w:color w:val="auto"/>
        </w:rPr>
        <w:t xml:space="preserve"> “popular narratives”. </w:t>
      </w:r>
    </w:p>
    <w:p w14:paraId="4ED9E9D4" w14:textId="6A806869" w:rsidR="00073F29" w:rsidRPr="00C93CDF" w:rsidRDefault="003078CA" w:rsidP="003078CA">
      <w:pPr>
        <w:pStyle w:val="Default"/>
        <w:numPr>
          <w:ilvl w:val="0"/>
          <w:numId w:val="8"/>
        </w:numPr>
        <w:spacing w:line="480" w:lineRule="auto"/>
        <w:jc w:val="both"/>
        <w:rPr>
          <w:color w:val="auto"/>
        </w:rPr>
      </w:pPr>
      <w:r w:rsidRPr="00C93CDF">
        <w:rPr>
          <w:color w:val="auto"/>
        </w:rPr>
        <w:t>Panellists posited that r</w:t>
      </w:r>
      <w:r w:rsidR="00F4254E" w:rsidRPr="00C93CDF">
        <w:rPr>
          <w:color w:val="auto"/>
        </w:rPr>
        <w:t xml:space="preserve">esearch on the specificities of </w:t>
      </w:r>
      <w:r w:rsidR="00073F29" w:rsidRPr="00C93CDF">
        <w:rPr>
          <w:color w:val="auto"/>
        </w:rPr>
        <w:t xml:space="preserve">people of African descent in the region </w:t>
      </w:r>
      <w:r w:rsidR="00F4254E" w:rsidRPr="00C93CDF">
        <w:rPr>
          <w:color w:val="auto"/>
        </w:rPr>
        <w:t>should be carried out by historians from the region</w:t>
      </w:r>
      <w:r w:rsidRPr="00C93CDF">
        <w:rPr>
          <w:color w:val="auto"/>
        </w:rPr>
        <w:t xml:space="preserve"> a</w:t>
      </w:r>
      <w:r w:rsidR="00073F29" w:rsidRPr="00C93CDF">
        <w:rPr>
          <w:color w:val="auto"/>
        </w:rPr>
        <w:t>s</w:t>
      </w:r>
      <w:r w:rsidR="00B354F0">
        <w:rPr>
          <w:color w:val="auto"/>
        </w:rPr>
        <w:t>,</w:t>
      </w:r>
      <w:r w:rsidR="00073F29" w:rsidRPr="00C93CDF">
        <w:rPr>
          <w:color w:val="auto"/>
        </w:rPr>
        <w:t xml:space="preserve"> for example</w:t>
      </w:r>
      <w:r w:rsidR="00B354F0">
        <w:rPr>
          <w:color w:val="auto"/>
        </w:rPr>
        <w:t xml:space="preserve">, exemplified through the work of the </w:t>
      </w:r>
      <w:r w:rsidR="00073F29" w:rsidRPr="00C93CDF">
        <w:rPr>
          <w:color w:val="auto"/>
        </w:rPr>
        <w:t xml:space="preserve"> </w:t>
      </w:r>
      <w:proofErr w:type="spellStart"/>
      <w:r w:rsidR="00073F29" w:rsidRPr="00C93CDF">
        <w:rPr>
          <w:color w:val="auto"/>
        </w:rPr>
        <w:t>the</w:t>
      </w:r>
      <w:proofErr w:type="spellEnd"/>
      <w:r w:rsidR="00073F29" w:rsidRPr="00C93CDF">
        <w:rPr>
          <w:color w:val="auto"/>
        </w:rPr>
        <w:t xml:space="preserve"> </w:t>
      </w:r>
      <w:r w:rsidR="00F4254E" w:rsidRPr="00C93CDF">
        <w:rPr>
          <w:color w:val="auto"/>
        </w:rPr>
        <w:t>Afro-Palestinian Community in the Old City of Jerusalem</w:t>
      </w:r>
      <w:r w:rsidR="001E54E9">
        <w:rPr>
          <w:color w:val="auto"/>
        </w:rPr>
        <w:t xml:space="preserve"> documenting </w:t>
      </w:r>
      <w:r w:rsidR="00CE40E0">
        <w:rPr>
          <w:color w:val="auto"/>
        </w:rPr>
        <w:t xml:space="preserve"> and disseminating</w:t>
      </w:r>
      <w:r w:rsidR="00B12D2A">
        <w:rPr>
          <w:color w:val="auto"/>
        </w:rPr>
        <w:t xml:space="preserve"> </w:t>
      </w:r>
      <w:r w:rsidR="00073F29" w:rsidRPr="00C93CDF">
        <w:rPr>
          <w:color w:val="auto"/>
        </w:rPr>
        <w:t xml:space="preserve">their contribution to all aspects of life in Jerusalem </w:t>
      </w:r>
      <w:r w:rsidR="00033B40">
        <w:rPr>
          <w:color w:val="auto"/>
        </w:rPr>
        <w:t>although</w:t>
      </w:r>
      <w:r w:rsidR="00033B40" w:rsidRPr="00C93CDF">
        <w:rPr>
          <w:color w:val="auto"/>
        </w:rPr>
        <w:t xml:space="preserve"> </w:t>
      </w:r>
      <w:r w:rsidR="00073F29" w:rsidRPr="00C93CDF">
        <w:rPr>
          <w:color w:val="auto"/>
        </w:rPr>
        <w:t>people of African descent continue to experience limitations on their civil status</w:t>
      </w:r>
      <w:r w:rsidR="001E54E9">
        <w:rPr>
          <w:color w:val="auto"/>
        </w:rPr>
        <w:t>,</w:t>
      </w:r>
      <w:r w:rsidR="00073F29" w:rsidRPr="00C93CDF">
        <w:rPr>
          <w:color w:val="auto"/>
        </w:rPr>
        <w:t xml:space="preserve"> the consequential limitations on access to social services and socio-economic development</w:t>
      </w:r>
      <w:r w:rsidR="00B63C44">
        <w:rPr>
          <w:color w:val="auto"/>
        </w:rPr>
        <w:t xml:space="preserve">, and </w:t>
      </w:r>
      <w:proofErr w:type="spellStart"/>
      <w:r w:rsidR="00073F29" w:rsidRPr="00C93CDF">
        <w:rPr>
          <w:color w:val="auto"/>
        </w:rPr>
        <w:t>compromis</w:t>
      </w:r>
      <w:r w:rsidR="00564963">
        <w:rPr>
          <w:color w:val="auto"/>
        </w:rPr>
        <w:t>in</w:t>
      </w:r>
      <w:proofErr w:type="spellEnd"/>
      <w:r w:rsidR="00073F29" w:rsidRPr="00C93CDF">
        <w:rPr>
          <w:color w:val="auto"/>
        </w:rPr>
        <w:t xml:space="preserve"> </w:t>
      </w:r>
      <w:r w:rsidR="002278C7">
        <w:rPr>
          <w:color w:val="auto"/>
        </w:rPr>
        <w:t>of</w:t>
      </w:r>
      <w:r w:rsidR="002278C7" w:rsidRPr="00C93CDF">
        <w:rPr>
          <w:color w:val="auto"/>
        </w:rPr>
        <w:t xml:space="preserve"> </w:t>
      </w:r>
      <w:r w:rsidR="00073F29" w:rsidRPr="00C93CDF">
        <w:rPr>
          <w:color w:val="auto"/>
        </w:rPr>
        <w:t>their legal civil identity</w:t>
      </w:r>
      <w:r w:rsidR="00F4254E" w:rsidRPr="00C93CDF">
        <w:rPr>
          <w:color w:val="auto"/>
        </w:rPr>
        <w:t xml:space="preserve">. </w:t>
      </w:r>
    </w:p>
    <w:p w14:paraId="4495460A" w14:textId="67350460" w:rsidR="00073F29" w:rsidRPr="00C93CDF" w:rsidRDefault="00073F29" w:rsidP="003078CA">
      <w:pPr>
        <w:pStyle w:val="Default"/>
        <w:numPr>
          <w:ilvl w:val="0"/>
          <w:numId w:val="8"/>
        </w:numPr>
        <w:spacing w:line="480" w:lineRule="auto"/>
        <w:jc w:val="both"/>
        <w:rPr>
          <w:color w:val="auto"/>
        </w:rPr>
      </w:pPr>
      <w:r w:rsidRPr="00C93CDF">
        <w:rPr>
          <w:color w:val="auto"/>
        </w:rPr>
        <w:t>Panellists</w:t>
      </w:r>
      <w:r w:rsidR="00F4254E" w:rsidRPr="00C93CDF">
        <w:rPr>
          <w:color w:val="auto"/>
        </w:rPr>
        <w:t xml:space="preserve"> </w:t>
      </w:r>
      <w:r w:rsidRPr="00C93CDF">
        <w:rPr>
          <w:color w:val="auto"/>
        </w:rPr>
        <w:t xml:space="preserve">spoke of the </w:t>
      </w:r>
      <w:r w:rsidR="00F4254E" w:rsidRPr="00C93CDF">
        <w:rPr>
          <w:color w:val="auto"/>
        </w:rPr>
        <w:t xml:space="preserve">need to fully embrace all different identities in the region, including the identity of people of African descent that was erased from </w:t>
      </w:r>
      <w:r w:rsidR="009157AE">
        <w:rPr>
          <w:color w:val="auto"/>
        </w:rPr>
        <w:t xml:space="preserve">the </w:t>
      </w:r>
      <w:r w:rsidR="00F4254E" w:rsidRPr="00C93CDF">
        <w:rPr>
          <w:color w:val="auto"/>
        </w:rPr>
        <w:t xml:space="preserve">national identity in some contexts.  </w:t>
      </w:r>
    </w:p>
    <w:p w14:paraId="1BC71CE0" w14:textId="402FA4DD" w:rsidR="001F3966" w:rsidRPr="00C93CDF" w:rsidRDefault="00F4254E" w:rsidP="00073F29">
      <w:pPr>
        <w:pStyle w:val="Default"/>
        <w:spacing w:line="480" w:lineRule="auto"/>
        <w:ind w:left="360"/>
        <w:jc w:val="both"/>
        <w:rPr>
          <w:color w:val="auto"/>
        </w:rPr>
      </w:pPr>
      <w:r w:rsidRPr="00C93CDF">
        <w:rPr>
          <w:color w:val="auto"/>
        </w:rPr>
        <w:t>During the general debate that follow</w:t>
      </w:r>
      <w:r w:rsidR="00073F29" w:rsidRPr="00C93CDF">
        <w:rPr>
          <w:color w:val="auto"/>
        </w:rPr>
        <w:t xml:space="preserve">ed, </w:t>
      </w:r>
      <w:r w:rsidRPr="00C93CDF">
        <w:rPr>
          <w:color w:val="auto"/>
        </w:rPr>
        <w:t>it was reported that people of African descent are victims of “social racism” and racial prejudice</w:t>
      </w:r>
      <w:r w:rsidR="00073F29" w:rsidRPr="00C93CDF">
        <w:rPr>
          <w:color w:val="auto"/>
        </w:rPr>
        <w:t xml:space="preserve"> who do not</w:t>
      </w:r>
      <w:r w:rsidRPr="00C93CDF">
        <w:rPr>
          <w:color w:val="auto"/>
        </w:rPr>
        <w:t xml:space="preserve"> fully enjoy their civil and </w:t>
      </w:r>
      <w:r w:rsidRPr="00C93CDF">
        <w:rPr>
          <w:color w:val="auto"/>
        </w:rPr>
        <w:lastRenderedPageBreak/>
        <w:t xml:space="preserve">political rights; </w:t>
      </w:r>
      <w:r w:rsidR="00FF3464">
        <w:rPr>
          <w:color w:val="auto"/>
        </w:rPr>
        <w:t xml:space="preserve">that </w:t>
      </w:r>
      <w:r w:rsidRPr="00C93CDF">
        <w:rPr>
          <w:color w:val="auto"/>
        </w:rPr>
        <w:t xml:space="preserve">they are not </w:t>
      </w:r>
      <w:r w:rsidR="00073F29" w:rsidRPr="00C93CDF">
        <w:rPr>
          <w:color w:val="auto"/>
        </w:rPr>
        <w:t xml:space="preserve">adequately </w:t>
      </w:r>
      <w:r w:rsidRPr="00C93CDF">
        <w:rPr>
          <w:color w:val="auto"/>
        </w:rPr>
        <w:t xml:space="preserve">represented in State institutions nor in decision making processes; </w:t>
      </w:r>
      <w:r w:rsidR="00FF3464">
        <w:rPr>
          <w:color w:val="auto"/>
        </w:rPr>
        <w:t xml:space="preserve">that they </w:t>
      </w:r>
      <w:r w:rsidR="00073F29" w:rsidRPr="00C93CDF">
        <w:rPr>
          <w:color w:val="auto"/>
        </w:rPr>
        <w:t xml:space="preserve">often </w:t>
      </w:r>
      <w:r w:rsidRPr="00C93CDF">
        <w:rPr>
          <w:color w:val="auto"/>
        </w:rPr>
        <w:t xml:space="preserve">face repression for claiming their rights and </w:t>
      </w:r>
      <w:r w:rsidR="00073F29" w:rsidRPr="00C93CDF">
        <w:rPr>
          <w:color w:val="auto"/>
        </w:rPr>
        <w:t xml:space="preserve">have </w:t>
      </w:r>
      <w:r w:rsidRPr="00C93CDF">
        <w:rPr>
          <w:color w:val="auto"/>
        </w:rPr>
        <w:t xml:space="preserve">their demands ignored by </w:t>
      </w:r>
      <w:r w:rsidR="008F56C6">
        <w:rPr>
          <w:color w:val="auto"/>
        </w:rPr>
        <w:t xml:space="preserve">government </w:t>
      </w:r>
      <w:r w:rsidRPr="00C93CDF">
        <w:rPr>
          <w:color w:val="auto"/>
        </w:rPr>
        <w:t xml:space="preserve">officials. It was also stated that the concerns of people of African descent were not addressed by regional organizations. The </w:t>
      </w:r>
      <w:r w:rsidR="00811F63">
        <w:rPr>
          <w:color w:val="auto"/>
        </w:rPr>
        <w:t xml:space="preserve">limited </w:t>
      </w:r>
      <w:r w:rsidRPr="00C93CDF">
        <w:rPr>
          <w:color w:val="auto"/>
        </w:rPr>
        <w:t xml:space="preserve">implementation of the laws and the lack of a legal framework that protect the rights of people of African descent in the </w:t>
      </w:r>
      <w:r w:rsidR="00073F29" w:rsidRPr="00C93CDF">
        <w:rPr>
          <w:color w:val="auto"/>
        </w:rPr>
        <w:t>region</w:t>
      </w:r>
      <w:r w:rsidR="000261D5">
        <w:rPr>
          <w:color w:val="auto"/>
        </w:rPr>
        <w:t>,</w:t>
      </w:r>
      <w:r w:rsidR="00260452">
        <w:rPr>
          <w:color w:val="auto"/>
        </w:rPr>
        <w:t xml:space="preserve"> therefore</w:t>
      </w:r>
      <w:r w:rsidR="000261D5">
        <w:rPr>
          <w:color w:val="auto"/>
        </w:rPr>
        <w:t>,</w:t>
      </w:r>
      <w:r w:rsidRPr="00C93CDF">
        <w:rPr>
          <w:color w:val="auto"/>
        </w:rPr>
        <w:t xml:space="preserve"> remain a challenge. Several participants stressed that people of African descent from the region should unite, mobilize, </w:t>
      </w:r>
      <w:r w:rsidR="00F76067" w:rsidRPr="00C93CDF">
        <w:rPr>
          <w:color w:val="auto"/>
        </w:rPr>
        <w:t>coordinate,</w:t>
      </w:r>
      <w:r w:rsidRPr="00C93CDF">
        <w:rPr>
          <w:color w:val="auto"/>
        </w:rPr>
        <w:t xml:space="preserve"> and </w:t>
      </w:r>
      <w:r w:rsidR="00811F63" w:rsidRPr="00C93CDF">
        <w:rPr>
          <w:color w:val="auto"/>
        </w:rPr>
        <w:t>act</w:t>
      </w:r>
      <w:r w:rsidRPr="00C93CDF">
        <w:rPr>
          <w:color w:val="auto"/>
        </w:rPr>
        <w:t xml:space="preserve"> collectively to fight for their rights</w:t>
      </w:r>
      <w:r w:rsidR="00073F29" w:rsidRPr="00C93CDF">
        <w:rPr>
          <w:color w:val="auto"/>
        </w:rPr>
        <w:t xml:space="preserve">, </w:t>
      </w:r>
      <w:r w:rsidR="00260452">
        <w:rPr>
          <w:color w:val="auto"/>
        </w:rPr>
        <w:t>t</w:t>
      </w:r>
      <w:r w:rsidR="00DB2DDD">
        <w:rPr>
          <w:color w:val="auto"/>
        </w:rPr>
        <w:t>o</w:t>
      </w:r>
      <w:r w:rsidR="00260452" w:rsidRPr="00C93CDF">
        <w:rPr>
          <w:color w:val="auto"/>
        </w:rPr>
        <w:t xml:space="preserve"> </w:t>
      </w:r>
      <w:r w:rsidR="00073F29" w:rsidRPr="00C93CDF">
        <w:rPr>
          <w:color w:val="auto"/>
        </w:rPr>
        <w:t>express their concerns and their lived reality without acceding to “victimhood” as a basis for a shared vision and action for the future.</w:t>
      </w:r>
    </w:p>
    <w:p w14:paraId="4169318E" w14:textId="7ED48D18" w:rsidR="001F3966" w:rsidRPr="00C93CDF" w:rsidRDefault="00DB2DDD" w:rsidP="000261D5">
      <w:pPr>
        <w:pStyle w:val="Default"/>
        <w:spacing w:line="480" w:lineRule="auto"/>
        <w:ind w:firstLine="720"/>
        <w:jc w:val="both"/>
        <w:rPr>
          <w:iCs/>
        </w:rPr>
      </w:pPr>
      <w:r>
        <w:rPr>
          <w:color w:val="auto"/>
        </w:rPr>
        <w:t>In t</w:t>
      </w:r>
      <w:r w:rsidR="001F3966" w:rsidRPr="00C93CDF">
        <w:rPr>
          <w:color w:val="auto"/>
        </w:rPr>
        <w:t xml:space="preserve">he third panel which focused on Development, speakers </w:t>
      </w:r>
      <w:r w:rsidR="001F3966" w:rsidRPr="00C93CDF">
        <w:t>were invited to discuss opportunities and challenges that Africans and people of African descent face in the enjoyment of the right to development and economic and social rights</w:t>
      </w:r>
      <w:r w:rsidR="001F6D23">
        <w:t xml:space="preserve"> in the region</w:t>
      </w:r>
      <w:r w:rsidR="001F3966" w:rsidRPr="00C93CDF">
        <w:t xml:space="preserve">. </w:t>
      </w:r>
      <w:r w:rsidR="001F3966" w:rsidRPr="00C93CDF">
        <w:rPr>
          <w:iCs/>
        </w:rPr>
        <w:t>Participants highlighted the following challenges:</w:t>
      </w:r>
    </w:p>
    <w:p w14:paraId="7B9EF397" w14:textId="3BE75B83" w:rsidR="001F3966" w:rsidRPr="00C93CDF" w:rsidRDefault="001F3966" w:rsidP="001F3966">
      <w:pPr>
        <w:pStyle w:val="Default"/>
        <w:numPr>
          <w:ilvl w:val="0"/>
          <w:numId w:val="6"/>
        </w:numPr>
        <w:spacing w:line="480" w:lineRule="auto"/>
      </w:pPr>
      <w:r w:rsidRPr="00C93CDF">
        <w:t xml:space="preserve">Africans and people of African descent continue to suffer from multiple and intersecting forms of anti-Black racism and discrimination in all areas of life. </w:t>
      </w:r>
    </w:p>
    <w:p w14:paraId="1BF3F459" w14:textId="1B9D92A8" w:rsidR="001F3966" w:rsidRPr="00C93CDF" w:rsidRDefault="001F3966" w:rsidP="001F3966">
      <w:pPr>
        <w:pStyle w:val="Default"/>
        <w:numPr>
          <w:ilvl w:val="1"/>
          <w:numId w:val="6"/>
        </w:numPr>
        <w:spacing w:line="480" w:lineRule="auto"/>
      </w:pPr>
      <w:r w:rsidRPr="00C93CDF">
        <w:t xml:space="preserve">the absence of reliable data on key indicators, including those related to nationality and refugee status, reinforces the invisibility of Africans and people of African </w:t>
      </w:r>
      <w:r w:rsidR="00A40CE4" w:rsidRPr="00C93CDF">
        <w:t>descent,</w:t>
      </w:r>
      <w:r w:rsidRPr="00C93CDF">
        <w:t xml:space="preserve"> and therefore diminishes their access to development in many instances. </w:t>
      </w:r>
    </w:p>
    <w:p w14:paraId="78F1C3FC" w14:textId="070FEABC" w:rsidR="001F3966" w:rsidRPr="00C93CDF" w:rsidRDefault="00CB2CCE" w:rsidP="002A72B5">
      <w:pPr>
        <w:pStyle w:val="Default"/>
        <w:numPr>
          <w:ilvl w:val="1"/>
          <w:numId w:val="6"/>
        </w:numPr>
        <w:spacing w:line="480" w:lineRule="auto"/>
      </w:pPr>
      <w:r>
        <w:t>Panellists noted that i</w:t>
      </w:r>
      <w:r w:rsidR="001F3966" w:rsidRPr="00C93CDF">
        <w:t xml:space="preserve">n some instances, there is segregation in housing, </w:t>
      </w:r>
      <w:r w:rsidR="00A40CE4" w:rsidRPr="00C93CDF">
        <w:t>health,</w:t>
      </w:r>
      <w:r w:rsidR="001F3966" w:rsidRPr="00C93CDF">
        <w:t xml:space="preserve"> and public services</w:t>
      </w:r>
      <w:r w:rsidR="002A72B5" w:rsidRPr="00C93CDF">
        <w:t>.</w:t>
      </w:r>
    </w:p>
    <w:p w14:paraId="6DF88997" w14:textId="76FF1DE3" w:rsidR="001F3966" w:rsidRPr="00C93CDF" w:rsidRDefault="002A72B5" w:rsidP="002A72B5">
      <w:pPr>
        <w:pStyle w:val="Default"/>
        <w:numPr>
          <w:ilvl w:val="1"/>
          <w:numId w:val="6"/>
        </w:numPr>
        <w:spacing w:line="480" w:lineRule="auto"/>
      </w:pPr>
      <w:r w:rsidRPr="00C93CDF">
        <w:t xml:space="preserve">The </w:t>
      </w:r>
      <w:r w:rsidR="001F3966" w:rsidRPr="00C93CDF">
        <w:t>specific challenges faced by women and girls, including sexual abuse</w:t>
      </w:r>
      <w:r w:rsidRPr="00C93CDF">
        <w:t>, sexual assault,</w:t>
      </w:r>
      <w:r w:rsidR="001F3966" w:rsidRPr="00C93CDF">
        <w:t xml:space="preserve"> and </w:t>
      </w:r>
      <w:r w:rsidRPr="00C93CDF">
        <w:t xml:space="preserve">sexual </w:t>
      </w:r>
      <w:r w:rsidR="001F3966" w:rsidRPr="00C93CDF">
        <w:t>exploitation</w:t>
      </w:r>
      <w:r w:rsidRPr="00C93CDF">
        <w:t>, institutional racism</w:t>
      </w:r>
      <w:r w:rsidR="001F3966" w:rsidRPr="00C93CDF">
        <w:t xml:space="preserve"> and </w:t>
      </w:r>
      <w:r w:rsidRPr="00C93CDF">
        <w:t xml:space="preserve">differentiated </w:t>
      </w:r>
      <w:r w:rsidR="001F3966" w:rsidRPr="00C93CDF">
        <w:t>access to employment</w:t>
      </w:r>
      <w:r w:rsidRPr="00C93CDF">
        <w:t>, and</w:t>
      </w:r>
      <w:r w:rsidR="007B16B4">
        <w:t xml:space="preserve"> the</w:t>
      </w:r>
      <w:r w:rsidRPr="00C93CDF">
        <w:t xml:space="preserve"> </w:t>
      </w:r>
      <w:r w:rsidR="001F3966" w:rsidRPr="00C93CDF">
        <w:t xml:space="preserve">bullying </w:t>
      </w:r>
      <w:r w:rsidRPr="00C93CDF">
        <w:t xml:space="preserve">of African children </w:t>
      </w:r>
      <w:r w:rsidRPr="00C93CDF">
        <w:lastRenderedPageBreak/>
        <w:t xml:space="preserve">and children of African descent </w:t>
      </w:r>
      <w:r w:rsidR="001F3966" w:rsidRPr="00C93CDF">
        <w:t>in sch</w:t>
      </w:r>
      <w:r w:rsidRPr="00C93CDF">
        <w:t>ools in some countries</w:t>
      </w:r>
      <w:r w:rsidR="007B16B4">
        <w:t xml:space="preserve"> were all noted</w:t>
      </w:r>
      <w:r w:rsidRPr="00C93CDF">
        <w:t>.</w:t>
      </w:r>
    </w:p>
    <w:p w14:paraId="72C3472F" w14:textId="08ACEE84" w:rsidR="001F3966" w:rsidRPr="00C93CDF" w:rsidRDefault="002A72B5" w:rsidP="002A72B5">
      <w:pPr>
        <w:pStyle w:val="Default"/>
        <w:numPr>
          <w:ilvl w:val="1"/>
          <w:numId w:val="6"/>
        </w:numPr>
        <w:spacing w:line="480" w:lineRule="auto"/>
      </w:pPr>
      <w:r w:rsidRPr="00C93CDF">
        <w:t xml:space="preserve">The inadequacy of legislation and policies that govern </w:t>
      </w:r>
      <w:r w:rsidR="001F3966" w:rsidRPr="00C93CDF">
        <w:t xml:space="preserve">labour migration from sub-Saharan Africa, with structural gaps in </w:t>
      </w:r>
      <w:r w:rsidRPr="00C93CDF">
        <w:t>governmental oversight</w:t>
      </w:r>
      <w:r w:rsidR="001F3966" w:rsidRPr="00C93CDF">
        <w:t>, inadequate labour market information systems, unfair labour practices (</w:t>
      </w:r>
      <w:r w:rsidR="00D90787">
        <w:t xml:space="preserve">as for example those that exist in the </w:t>
      </w:r>
      <w:proofErr w:type="spellStart"/>
      <w:r w:rsidR="001F3966" w:rsidRPr="00C93CDF">
        <w:t>kafala</w:t>
      </w:r>
      <w:r w:rsidR="000C479B">
        <w:t>h</w:t>
      </w:r>
      <w:proofErr w:type="spellEnd"/>
      <w:r w:rsidR="001F3966" w:rsidRPr="00C93CDF">
        <w:t xml:space="preserve"> system), and limited access to social protection measures</w:t>
      </w:r>
      <w:r w:rsidR="00D90787">
        <w:t xml:space="preserve"> continue to exacerbate the disadvantaged situation of Africans and people of African </w:t>
      </w:r>
      <w:proofErr w:type="gramStart"/>
      <w:r w:rsidR="00D90787">
        <w:t>descent</w:t>
      </w:r>
      <w:r w:rsidR="001F3966" w:rsidRPr="00C93CDF">
        <w:t>;</w:t>
      </w:r>
      <w:proofErr w:type="gramEnd"/>
      <w:r w:rsidR="001F3966" w:rsidRPr="00C93CDF">
        <w:t xml:space="preserve"> </w:t>
      </w:r>
    </w:p>
    <w:p w14:paraId="488ED47A" w14:textId="6D46E49D" w:rsidR="001F3966" w:rsidRPr="00C93CDF" w:rsidRDefault="002A72B5" w:rsidP="001F3966">
      <w:pPr>
        <w:pStyle w:val="Default"/>
        <w:numPr>
          <w:ilvl w:val="1"/>
          <w:numId w:val="6"/>
        </w:numPr>
        <w:spacing w:line="480" w:lineRule="auto"/>
      </w:pPr>
      <w:r w:rsidRPr="00C93CDF">
        <w:t xml:space="preserve">The </w:t>
      </w:r>
      <w:r w:rsidR="001F3966" w:rsidRPr="00C93CDF">
        <w:t xml:space="preserve">forced </w:t>
      </w:r>
      <w:r w:rsidRPr="00C93CDF">
        <w:t>labour</w:t>
      </w:r>
      <w:r w:rsidR="001F3966" w:rsidRPr="00C93CDF">
        <w:t xml:space="preserve"> or denial of fair and equitable work conditions and the right to association, as well as</w:t>
      </w:r>
      <w:r w:rsidRPr="00C93CDF">
        <w:t xml:space="preserve"> an escalation of conflict</w:t>
      </w:r>
      <w:r w:rsidR="00D90787">
        <w:t xml:space="preserve"> </w:t>
      </w:r>
      <w:r w:rsidR="00A37400">
        <w:t xml:space="preserve">are </w:t>
      </w:r>
      <w:r w:rsidR="00D90787">
        <w:t>of concern in some countries</w:t>
      </w:r>
      <w:r w:rsidR="00B15671">
        <w:t>.</w:t>
      </w:r>
      <w:r w:rsidR="001F3966" w:rsidRPr="00C93CDF">
        <w:t xml:space="preserve"> </w:t>
      </w:r>
    </w:p>
    <w:p w14:paraId="2A7A36A5" w14:textId="56E12FF2" w:rsidR="001F3966" w:rsidRPr="00C93CDF" w:rsidRDefault="001F3966" w:rsidP="002A72B5">
      <w:pPr>
        <w:pStyle w:val="Default"/>
        <w:numPr>
          <w:ilvl w:val="0"/>
          <w:numId w:val="6"/>
        </w:numPr>
        <w:spacing w:line="480" w:lineRule="auto"/>
      </w:pPr>
      <w:r w:rsidRPr="00C93CDF">
        <w:t>Panellists emphasized that the international human rights framework</w:t>
      </w:r>
      <w:r w:rsidR="00F06671" w:rsidRPr="00C93CDF">
        <w:t>, including the Declaration on the Right to Development,</w:t>
      </w:r>
      <w:r w:rsidRPr="00C93CDF">
        <w:t xml:space="preserve"> is key to addressing these challenges</w:t>
      </w:r>
      <w:r w:rsidR="003749B6">
        <w:t xml:space="preserve"> and</w:t>
      </w:r>
      <w:r w:rsidR="002A72B5" w:rsidRPr="00C93CDF">
        <w:t xml:space="preserve"> to</w:t>
      </w:r>
      <w:r w:rsidRPr="00C93CDF">
        <w:t xml:space="preserve"> affirm</w:t>
      </w:r>
      <w:r w:rsidR="002A72B5" w:rsidRPr="00C93CDF">
        <w:t xml:space="preserve"> and implement</w:t>
      </w:r>
      <w:r w:rsidRPr="00C93CDF">
        <w:t xml:space="preserve"> non-discrimination and equality of opportunity for development. </w:t>
      </w:r>
    </w:p>
    <w:p w14:paraId="2D8F281E" w14:textId="17F9394C" w:rsidR="001F3966" w:rsidRPr="00C93CDF" w:rsidRDefault="001F3966" w:rsidP="002A72B5">
      <w:pPr>
        <w:pStyle w:val="Default"/>
        <w:numPr>
          <w:ilvl w:val="0"/>
          <w:numId w:val="6"/>
        </w:numPr>
        <w:spacing w:line="480" w:lineRule="auto"/>
      </w:pPr>
      <w:r w:rsidRPr="00C93CDF">
        <w:t xml:space="preserve">Existing studies and initiatives </w:t>
      </w:r>
      <w:r w:rsidR="002A72B5" w:rsidRPr="00C93CDF">
        <w:t xml:space="preserve">that </w:t>
      </w:r>
      <w:r w:rsidRPr="00C93CDF">
        <w:t>address these issues</w:t>
      </w:r>
      <w:r w:rsidR="002A72B5" w:rsidRPr="00C93CDF">
        <w:t xml:space="preserve"> were cited</w:t>
      </w:r>
      <w:r w:rsidRPr="00C93CDF">
        <w:t>, notably by the Expert Mechanism on the Right to Development, UNFPA’s strategy on “Supporting the advancement of rights and development of people of African descent”, ILO and the Working Group of Experts on people of African descent</w:t>
      </w:r>
      <w:r w:rsidR="00E47586">
        <w:t>,</w:t>
      </w:r>
      <w:r w:rsidRPr="00C93CDF">
        <w:t>– in</w:t>
      </w:r>
      <w:r w:rsidR="002A72B5" w:rsidRPr="00C93CDF">
        <w:t xml:space="preserve">cluding </w:t>
      </w:r>
      <w:r w:rsidR="00852B1C">
        <w:t>the latter</w:t>
      </w:r>
      <w:r w:rsidR="005A47D8">
        <w:t>’s</w:t>
      </w:r>
      <w:r w:rsidR="00852B1C" w:rsidRPr="00C93CDF">
        <w:t xml:space="preserve"> </w:t>
      </w:r>
      <w:r w:rsidR="002A72B5" w:rsidRPr="00C93CDF">
        <w:t xml:space="preserve">operational guidelines </w:t>
      </w:r>
      <w:r w:rsidRPr="00C93CDF">
        <w:t xml:space="preserve">on the </w:t>
      </w:r>
      <w:r w:rsidR="002A72B5" w:rsidRPr="00C93CDF">
        <w:t xml:space="preserve">sustainable development goals </w:t>
      </w:r>
      <w:r w:rsidRPr="00C93CDF">
        <w:t xml:space="preserve">for Member States, the UN system, international financial institutions, and </w:t>
      </w:r>
      <w:r w:rsidR="005A47D8">
        <w:t xml:space="preserve">for the information of </w:t>
      </w:r>
      <w:r w:rsidRPr="00C93CDF">
        <w:t xml:space="preserve">other stakeholders. </w:t>
      </w:r>
    </w:p>
    <w:p w14:paraId="6802C802" w14:textId="2F30AE7D" w:rsidR="001F3966" w:rsidRPr="00C93CDF" w:rsidRDefault="005A47D8" w:rsidP="002A72B5">
      <w:pPr>
        <w:pStyle w:val="Default"/>
        <w:numPr>
          <w:ilvl w:val="0"/>
          <w:numId w:val="6"/>
        </w:numPr>
        <w:spacing w:line="480" w:lineRule="auto"/>
      </w:pPr>
      <w:r>
        <w:t>Panellists</w:t>
      </w:r>
      <w:r w:rsidRPr="00C93CDF">
        <w:t xml:space="preserve"> </w:t>
      </w:r>
      <w:r w:rsidR="002A72B5" w:rsidRPr="00C93CDF">
        <w:t>emphasised</w:t>
      </w:r>
      <w:r w:rsidR="001F3966" w:rsidRPr="00C93CDF">
        <w:t xml:space="preserve"> that</w:t>
      </w:r>
      <w:r>
        <w:t xml:space="preserve"> </w:t>
      </w:r>
      <w:r w:rsidR="00A27C7F">
        <w:t>all</w:t>
      </w:r>
      <w:r>
        <w:t xml:space="preserve"> </w:t>
      </w:r>
      <w:r w:rsidR="00A27C7F">
        <w:t xml:space="preserve">initiatives </w:t>
      </w:r>
      <w:r>
        <w:t>need</w:t>
      </w:r>
      <w:r w:rsidR="001F3966" w:rsidRPr="00C93CDF">
        <w:t xml:space="preserve"> to be </w:t>
      </w:r>
      <w:r w:rsidR="001D6489">
        <w:t xml:space="preserve">relevant and </w:t>
      </w:r>
      <w:r w:rsidR="001F3966" w:rsidRPr="00C93CDF">
        <w:t xml:space="preserve">meaningful, </w:t>
      </w:r>
      <w:r>
        <w:t xml:space="preserve">and that </w:t>
      </w:r>
      <w:r w:rsidR="001F3966" w:rsidRPr="00C93CDF">
        <w:t xml:space="preserve">development must be grounded in the principle of self-determination </w:t>
      </w:r>
      <w:r w:rsidR="002A72B5" w:rsidRPr="00C93CDF">
        <w:t xml:space="preserve">and </w:t>
      </w:r>
      <w:r w:rsidR="002A72B5" w:rsidRPr="00C93CDF">
        <w:lastRenderedPageBreak/>
        <w:t xml:space="preserve">participation in </w:t>
      </w:r>
      <w:r w:rsidR="00715DFA" w:rsidRPr="00C93CDF">
        <w:t>decision</w:t>
      </w:r>
      <w:r w:rsidR="00715DFA">
        <w:t>-making</w:t>
      </w:r>
      <w:r w:rsidR="00715DFA" w:rsidRPr="00C93CDF">
        <w:t xml:space="preserve"> </w:t>
      </w:r>
      <w:r w:rsidR="002A72B5" w:rsidRPr="00C93CDF">
        <w:t xml:space="preserve">by </w:t>
      </w:r>
      <w:r w:rsidR="001F3966" w:rsidRPr="00C93CDF">
        <w:t>people of African descent</w:t>
      </w:r>
      <w:r w:rsidR="002A72B5" w:rsidRPr="00C93CDF">
        <w:t>, who</w:t>
      </w:r>
      <w:r w:rsidR="001F3966" w:rsidRPr="00C93CDF">
        <w:t xml:space="preserve"> have the right to maintain and strengthen their </w:t>
      </w:r>
      <w:r w:rsidR="002A72B5" w:rsidRPr="00C93CDF">
        <w:t>traditions and culture.</w:t>
      </w:r>
    </w:p>
    <w:p w14:paraId="4DBFEF02" w14:textId="6A482CB3" w:rsidR="001F3966" w:rsidRPr="00C93CDF" w:rsidRDefault="002A72B5" w:rsidP="002A72B5">
      <w:pPr>
        <w:pStyle w:val="Default"/>
        <w:numPr>
          <w:ilvl w:val="0"/>
          <w:numId w:val="6"/>
        </w:numPr>
        <w:spacing w:line="480" w:lineRule="auto"/>
      </w:pPr>
      <w:r w:rsidRPr="00C93CDF">
        <w:t>Panellists reiterated that i</w:t>
      </w:r>
      <w:r w:rsidR="001F3966" w:rsidRPr="00C93CDF">
        <w:t xml:space="preserve">nequality and discrimination </w:t>
      </w:r>
      <w:r w:rsidRPr="00C93CDF">
        <w:t xml:space="preserve">in the </w:t>
      </w:r>
      <w:r w:rsidR="00E072DE">
        <w:t>region</w:t>
      </w:r>
      <w:r w:rsidRPr="00C93CDF">
        <w:t xml:space="preserve"> </w:t>
      </w:r>
      <w:r w:rsidR="00BA4435">
        <w:t>are</w:t>
      </w:r>
      <w:r w:rsidR="00D30344">
        <w:t xml:space="preserve"> </w:t>
      </w:r>
      <w:r w:rsidR="001F3966" w:rsidRPr="00C93CDF">
        <w:t>not only a domestic problem of States</w:t>
      </w:r>
      <w:r w:rsidRPr="00C93CDF">
        <w:t xml:space="preserve">, but also </w:t>
      </w:r>
      <w:r w:rsidR="001F3966" w:rsidRPr="00C93CDF">
        <w:t xml:space="preserve">a collective problem of the international community requiring international cooperation to address. </w:t>
      </w:r>
    </w:p>
    <w:p w14:paraId="791AAB6C" w14:textId="6E5F7AA0" w:rsidR="00667BCD" w:rsidRPr="00C93CDF" w:rsidRDefault="00667BCD" w:rsidP="00667BCD">
      <w:pPr>
        <w:pStyle w:val="Default"/>
        <w:numPr>
          <w:ilvl w:val="0"/>
          <w:numId w:val="6"/>
        </w:numPr>
        <w:spacing w:line="480" w:lineRule="auto"/>
      </w:pPr>
      <w:r w:rsidRPr="00C93CDF">
        <w:t xml:space="preserve">The indispensable role of researchers, including and particularly African researchers and researchers of African descent, in academic and </w:t>
      </w:r>
      <w:r w:rsidR="00561C05">
        <w:t xml:space="preserve">policy </w:t>
      </w:r>
      <w:r w:rsidRPr="00C93CDF">
        <w:t xml:space="preserve">institutions, and the dissemination of </w:t>
      </w:r>
      <w:r w:rsidR="00CB6C85">
        <w:t xml:space="preserve">such </w:t>
      </w:r>
      <w:r w:rsidRPr="00C93CDF">
        <w:t xml:space="preserve">research and </w:t>
      </w:r>
      <w:r w:rsidR="00BD3CD3">
        <w:t>its</w:t>
      </w:r>
      <w:r w:rsidR="00BD3CD3" w:rsidRPr="00C93CDF">
        <w:t xml:space="preserve"> </w:t>
      </w:r>
      <w:r w:rsidRPr="00C93CDF">
        <w:t>integration into public discourse, public education and school curricula were reiterated by several speakers</w:t>
      </w:r>
      <w:r w:rsidR="00300053">
        <w:t xml:space="preserve"> as indispensable</w:t>
      </w:r>
      <w:r w:rsidRPr="00C93CDF">
        <w:t>.</w:t>
      </w:r>
    </w:p>
    <w:p w14:paraId="57410A59" w14:textId="06EA0F93" w:rsidR="001F3966" w:rsidRPr="00C93CDF" w:rsidRDefault="002000CB" w:rsidP="001F3966">
      <w:pPr>
        <w:pStyle w:val="Default"/>
        <w:spacing w:line="480" w:lineRule="auto"/>
        <w:rPr>
          <w:iCs/>
        </w:rPr>
      </w:pPr>
      <w:r>
        <w:rPr>
          <w:iCs/>
        </w:rPr>
        <w:t>Several g</w:t>
      </w:r>
      <w:r w:rsidR="001F3966" w:rsidRPr="00C93CDF">
        <w:rPr>
          <w:iCs/>
        </w:rPr>
        <w:t xml:space="preserve">ood </w:t>
      </w:r>
      <w:proofErr w:type="gramStart"/>
      <w:r w:rsidR="001F3966" w:rsidRPr="00C93CDF">
        <w:rPr>
          <w:iCs/>
        </w:rPr>
        <w:t>practices</w:t>
      </w:r>
      <w:r w:rsidR="002A72B5" w:rsidRPr="00C93CDF">
        <w:rPr>
          <w:iCs/>
        </w:rPr>
        <w:t xml:space="preserve"> </w:t>
      </w:r>
      <w:r w:rsidR="00CB6C85">
        <w:rPr>
          <w:iCs/>
        </w:rPr>
        <w:t>,</w:t>
      </w:r>
      <w:r w:rsidR="001F3966" w:rsidRPr="00C93CDF">
        <w:rPr>
          <w:iCs/>
        </w:rPr>
        <w:t>includ</w:t>
      </w:r>
      <w:r w:rsidR="00201E4C">
        <w:rPr>
          <w:iCs/>
        </w:rPr>
        <w:t>ing</w:t>
      </w:r>
      <w:proofErr w:type="gramEnd"/>
      <w:r w:rsidR="001F3966" w:rsidRPr="00C93CDF">
        <w:rPr>
          <w:iCs/>
        </w:rPr>
        <w:t xml:space="preserve"> initiatives undertaken in the region (for example in Iraq</w:t>
      </w:r>
      <w:r w:rsidR="006642E8">
        <w:rPr>
          <w:iCs/>
        </w:rPr>
        <w:t xml:space="preserve"> </w:t>
      </w:r>
      <w:r w:rsidR="00201E4C">
        <w:rPr>
          <w:iCs/>
        </w:rPr>
        <w:t>and in</w:t>
      </w:r>
      <w:r w:rsidR="001F3966" w:rsidRPr="00C93CDF">
        <w:rPr>
          <w:iCs/>
        </w:rPr>
        <w:t xml:space="preserve"> Qatar were shared: </w:t>
      </w:r>
    </w:p>
    <w:p w14:paraId="7536E460" w14:textId="0B63355A" w:rsidR="001F3966" w:rsidRPr="00C93CDF" w:rsidRDefault="001F3966" w:rsidP="001F3966">
      <w:pPr>
        <w:pStyle w:val="Default"/>
        <w:numPr>
          <w:ilvl w:val="0"/>
          <w:numId w:val="6"/>
        </w:numPr>
        <w:spacing w:line="480" w:lineRule="auto"/>
      </w:pPr>
      <w:r w:rsidRPr="00C93CDF">
        <w:t xml:space="preserve">The enactment of laws, policies, </w:t>
      </w:r>
      <w:r w:rsidR="002000CB" w:rsidRPr="00C93CDF">
        <w:t>strategies,</w:t>
      </w:r>
      <w:r w:rsidRPr="00C93CDF">
        <w:t xml:space="preserve"> and other interventions that address racism in operationalizing the right to development for enhanced implementation of the Sustainable Development Goals.</w:t>
      </w:r>
    </w:p>
    <w:p w14:paraId="55E4343B" w14:textId="15A45FE7" w:rsidR="001F3966" w:rsidRPr="00C93CDF" w:rsidRDefault="001F3966" w:rsidP="001F3966">
      <w:pPr>
        <w:pStyle w:val="Default"/>
        <w:numPr>
          <w:ilvl w:val="0"/>
          <w:numId w:val="6"/>
        </w:numPr>
        <w:spacing w:line="480" w:lineRule="auto"/>
      </w:pPr>
      <w:r w:rsidRPr="00C93CDF">
        <w:t xml:space="preserve">The introduction of measures to hold public institutions and private organizations accountable for racial discrimination in </w:t>
      </w:r>
      <w:r w:rsidR="00201E4C">
        <w:t>all</w:t>
      </w:r>
      <w:r w:rsidR="00201E4C" w:rsidRPr="00C93CDF">
        <w:t xml:space="preserve"> </w:t>
      </w:r>
      <w:r w:rsidRPr="00C93CDF">
        <w:t>sectors.</w:t>
      </w:r>
    </w:p>
    <w:p w14:paraId="2EB490EE" w14:textId="363D8CB6" w:rsidR="001F3966" w:rsidRPr="00C93CDF" w:rsidRDefault="002A72B5" w:rsidP="00667BCD">
      <w:pPr>
        <w:pStyle w:val="Default"/>
        <w:numPr>
          <w:ilvl w:val="0"/>
          <w:numId w:val="6"/>
        </w:numPr>
        <w:spacing w:line="480" w:lineRule="auto"/>
      </w:pPr>
      <w:r w:rsidRPr="00C93CDF">
        <w:t xml:space="preserve">The </w:t>
      </w:r>
      <w:r w:rsidR="001F3966" w:rsidRPr="00C93CDF">
        <w:t>proactive steps to address racial discrimination, anti-racism agendas and anti-discrimination action plans</w:t>
      </w:r>
      <w:r w:rsidR="00217E6A" w:rsidRPr="00217E6A">
        <w:t xml:space="preserve"> </w:t>
      </w:r>
      <w:r w:rsidR="00217E6A" w:rsidRPr="00C93CDF">
        <w:t>in national development</w:t>
      </w:r>
      <w:r w:rsidR="0064391B">
        <w:t>.</w:t>
      </w:r>
    </w:p>
    <w:p w14:paraId="6028B79A" w14:textId="724BE94C" w:rsidR="001F3966" w:rsidRPr="00C93CDF" w:rsidRDefault="001F3966" w:rsidP="001F3966">
      <w:pPr>
        <w:pStyle w:val="Default"/>
        <w:numPr>
          <w:ilvl w:val="0"/>
          <w:numId w:val="6"/>
        </w:numPr>
        <w:spacing w:line="480" w:lineRule="auto"/>
      </w:pPr>
      <w:r w:rsidRPr="00C93CDF">
        <w:t xml:space="preserve">Civil society organisations which support </w:t>
      </w:r>
      <w:r w:rsidR="007455C9">
        <w:t xml:space="preserve">women’s </w:t>
      </w:r>
      <w:r w:rsidR="006770FD">
        <w:t xml:space="preserve">empowerment, </w:t>
      </w:r>
      <w:r w:rsidRPr="00C93CDF">
        <w:t>cultural</w:t>
      </w:r>
      <w:r w:rsidR="007455C9">
        <w:t xml:space="preserve"> development</w:t>
      </w:r>
      <w:r w:rsidRPr="00C93CDF">
        <w:t xml:space="preserve"> and the preservation of </w:t>
      </w:r>
      <w:r w:rsidR="004A6E66">
        <w:t>African</w:t>
      </w:r>
      <w:r w:rsidR="004A6E66" w:rsidRPr="00C93CDF">
        <w:t xml:space="preserve"> </w:t>
      </w:r>
      <w:r w:rsidRPr="00C93CDF">
        <w:t>culture</w:t>
      </w:r>
      <w:r w:rsidR="006770FD">
        <w:t>.</w:t>
      </w:r>
    </w:p>
    <w:p w14:paraId="1518712E" w14:textId="6541F7E0" w:rsidR="001F3966" w:rsidRPr="00C93CDF" w:rsidRDefault="001F3966" w:rsidP="001F3966">
      <w:pPr>
        <w:pStyle w:val="Default"/>
        <w:numPr>
          <w:ilvl w:val="0"/>
          <w:numId w:val="6"/>
        </w:numPr>
        <w:spacing w:line="480" w:lineRule="auto"/>
      </w:pPr>
      <w:r w:rsidRPr="00C93CDF">
        <w:t xml:space="preserve">States that support social integration of migrants of African descent through access to sexual and reproductive health and rights, </w:t>
      </w:r>
      <w:r w:rsidR="003F7FD3" w:rsidRPr="00C93CDF">
        <w:t>gender-based</w:t>
      </w:r>
      <w:r w:rsidRPr="00C93CDF">
        <w:t xml:space="preserve"> violence prevention and care services</w:t>
      </w:r>
      <w:r w:rsidR="00C63F92">
        <w:t>.</w:t>
      </w:r>
    </w:p>
    <w:p w14:paraId="65BAAA34" w14:textId="2E17AE26" w:rsidR="001F3966" w:rsidRPr="00C93CDF" w:rsidRDefault="001F3966" w:rsidP="001F3966">
      <w:pPr>
        <w:pStyle w:val="Default"/>
        <w:numPr>
          <w:ilvl w:val="0"/>
          <w:numId w:val="6"/>
        </w:numPr>
        <w:spacing w:line="480" w:lineRule="auto"/>
      </w:pPr>
      <w:r w:rsidRPr="00C93CDF">
        <w:lastRenderedPageBreak/>
        <w:t xml:space="preserve">Labour reforms in some States to improve working and living conditions </w:t>
      </w:r>
      <w:r w:rsidR="00C63F92">
        <w:t>of</w:t>
      </w:r>
      <w:r w:rsidR="00C63F92" w:rsidRPr="00C93CDF">
        <w:t xml:space="preserve"> </w:t>
      </w:r>
      <w:r w:rsidRPr="00C93CDF">
        <w:t>migrant workers</w:t>
      </w:r>
      <w:r w:rsidR="002C6FBE">
        <w:t xml:space="preserve">, </w:t>
      </w:r>
      <w:r w:rsidR="003F7FD3">
        <w:t>for example,</w:t>
      </w:r>
      <w:r w:rsidRPr="00C93CDF">
        <w:t xml:space="preserve"> changes to the </w:t>
      </w:r>
      <w:proofErr w:type="spellStart"/>
      <w:r w:rsidRPr="00C93CDF">
        <w:t>kafala</w:t>
      </w:r>
      <w:r w:rsidR="002C6FBE">
        <w:t>h</w:t>
      </w:r>
      <w:proofErr w:type="spellEnd"/>
      <w:r w:rsidRPr="00C93CDF">
        <w:t xml:space="preserve"> system; introduction of non-discriminatory minimum wage</w:t>
      </w:r>
      <w:r w:rsidR="00ED71B2">
        <w:t>;</w:t>
      </w:r>
      <w:r w:rsidRPr="00C93CDF">
        <w:t xml:space="preserve"> building workers’ voice and representation</w:t>
      </w:r>
      <w:r w:rsidR="006642E8">
        <w:t>.</w:t>
      </w:r>
      <w:r w:rsidR="003F7FD3">
        <w:t xml:space="preserve"> </w:t>
      </w:r>
      <w:r w:rsidR="00D42B40">
        <w:t xml:space="preserve">In this regard, I welcome the </w:t>
      </w:r>
      <w:r w:rsidR="007C3BB6">
        <w:t>statement</w:t>
      </w:r>
      <w:r w:rsidR="00C6009D">
        <w:t xml:space="preserve"> on ILO’s planned activities </w:t>
      </w:r>
      <w:r w:rsidR="00801A19">
        <w:t xml:space="preserve">just </w:t>
      </w:r>
      <w:r w:rsidR="007C3BB6">
        <w:t xml:space="preserve">made </w:t>
      </w:r>
      <w:r w:rsidR="00801A19">
        <w:t xml:space="preserve">by </w:t>
      </w:r>
      <w:r w:rsidR="003F7FD3">
        <w:t xml:space="preserve">the </w:t>
      </w:r>
      <w:r w:rsidR="00266978">
        <w:t xml:space="preserve">ILO </w:t>
      </w:r>
      <w:r w:rsidR="00C6009D">
        <w:t xml:space="preserve">representative </w:t>
      </w:r>
      <w:r w:rsidR="003F7FD3">
        <w:t>in Qatar</w:t>
      </w:r>
      <w:r w:rsidR="00315365">
        <w:t>.</w:t>
      </w:r>
    </w:p>
    <w:p w14:paraId="45208B72" w14:textId="47669327" w:rsidR="001F3966" w:rsidRPr="00C93CDF" w:rsidRDefault="00667BCD" w:rsidP="00667BCD">
      <w:pPr>
        <w:pStyle w:val="Default"/>
        <w:numPr>
          <w:ilvl w:val="0"/>
          <w:numId w:val="6"/>
        </w:numPr>
        <w:spacing w:line="480" w:lineRule="auto"/>
      </w:pPr>
      <w:r w:rsidRPr="00C93CDF">
        <w:t>E</w:t>
      </w:r>
      <w:r w:rsidR="001F3966" w:rsidRPr="00C93CDF">
        <w:t>nsuring that the voices of people of African descent are heard in policy processes.</w:t>
      </w:r>
    </w:p>
    <w:p w14:paraId="23CCFCDA" w14:textId="6A8CDE0D" w:rsidR="00667BCD" w:rsidRPr="00C93CDF" w:rsidRDefault="00667BCD" w:rsidP="001F3966">
      <w:pPr>
        <w:pStyle w:val="Default"/>
        <w:numPr>
          <w:ilvl w:val="0"/>
          <w:numId w:val="6"/>
        </w:numPr>
        <w:spacing w:line="480" w:lineRule="auto"/>
      </w:pPr>
      <w:r w:rsidRPr="00C93CDF">
        <w:t>Research in academic institutions around the world.</w:t>
      </w:r>
    </w:p>
    <w:p w14:paraId="392F80A6" w14:textId="4EA7FF26" w:rsidR="00073F29" w:rsidRPr="00C93CDF" w:rsidRDefault="00073F29" w:rsidP="00073F29">
      <w:pPr>
        <w:pStyle w:val="Default"/>
        <w:spacing w:line="480" w:lineRule="auto"/>
      </w:pPr>
      <w:r w:rsidRPr="00C93CDF">
        <w:t xml:space="preserve">Among the specific recommendations emanating from the many statements and discussion were </w:t>
      </w:r>
      <w:r w:rsidR="00F76067">
        <w:t>that</w:t>
      </w:r>
      <w:r w:rsidRPr="00C93CDF">
        <w:t>:</w:t>
      </w:r>
    </w:p>
    <w:p w14:paraId="25EC0868" w14:textId="5D80BA13" w:rsidR="00F03B35" w:rsidRPr="00C93CDF" w:rsidRDefault="00073F29" w:rsidP="00C20C60">
      <w:pPr>
        <w:pStyle w:val="Default"/>
        <w:numPr>
          <w:ilvl w:val="0"/>
          <w:numId w:val="10"/>
        </w:numPr>
        <w:spacing w:line="480" w:lineRule="auto"/>
        <w:jc w:val="both"/>
        <w:rPr>
          <w:color w:val="auto"/>
        </w:rPr>
      </w:pPr>
      <w:r w:rsidRPr="00C93CDF">
        <w:rPr>
          <w:color w:val="auto"/>
        </w:rPr>
        <w:t xml:space="preserve">Governments should </w:t>
      </w:r>
      <w:r w:rsidR="00F03B35" w:rsidRPr="00C93CDF">
        <w:rPr>
          <w:color w:val="auto"/>
        </w:rPr>
        <w:t>accelerate action for racial justice and equality, including by taking concrete steps to implement the recommendations made by United Nations and regional human rights mechanisms and national human rights institutions.</w:t>
      </w:r>
      <w:r w:rsidR="001B4EC0">
        <w:rPr>
          <w:color w:val="auto"/>
        </w:rPr>
        <w:t xml:space="preserve"> In this regard, we are reminded that governments are not just legislative bodies, but that they have the responsibility, </w:t>
      </w:r>
      <w:r w:rsidR="00F2557B">
        <w:rPr>
          <w:color w:val="auto"/>
        </w:rPr>
        <w:t>structures,</w:t>
      </w:r>
      <w:r w:rsidR="001B4EC0">
        <w:rPr>
          <w:color w:val="auto"/>
        </w:rPr>
        <w:t xml:space="preserve"> and authority to support positive norm-building by exemplifying and supporting changes in the perceptions of, attitudes to, and behaviours about Africans and people of African descent.</w:t>
      </w:r>
    </w:p>
    <w:p w14:paraId="6DFE1E52" w14:textId="2606D124" w:rsidR="00F03B35" w:rsidRPr="00C93CDF" w:rsidRDefault="00F03B35" w:rsidP="00C20C60">
      <w:pPr>
        <w:pStyle w:val="Default"/>
        <w:numPr>
          <w:ilvl w:val="0"/>
          <w:numId w:val="10"/>
        </w:numPr>
        <w:spacing w:line="480" w:lineRule="auto"/>
        <w:jc w:val="both"/>
        <w:rPr>
          <w:color w:val="auto"/>
        </w:rPr>
      </w:pPr>
      <w:r w:rsidRPr="00C93CDF">
        <w:rPr>
          <w:color w:val="auto"/>
        </w:rPr>
        <w:t xml:space="preserve">States </w:t>
      </w:r>
      <w:r w:rsidR="00CD5C56" w:rsidRPr="00C93CDF">
        <w:rPr>
          <w:color w:val="auto"/>
        </w:rPr>
        <w:t>should</w:t>
      </w:r>
      <w:r w:rsidRPr="00C93CDF">
        <w:rPr>
          <w:color w:val="auto"/>
        </w:rPr>
        <w:t xml:space="preserve"> ratify international human rights treaties and ensure that national law </w:t>
      </w:r>
      <w:r w:rsidR="00CD5C56" w:rsidRPr="00C93CDF">
        <w:rPr>
          <w:color w:val="auto"/>
        </w:rPr>
        <w:t xml:space="preserve">are harmonised </w:t>
      </w:r>
      <w:r w:rsidRPr="00C93CDF">
        <w:rPr>
          <w:color w:val="auto"/>
        </w:rPr>
        <w:t>with international human rights standards</w:t>
      </w:r>
      <w:r w:rsidR="00CD5C56" w:rsidRPr="00C93CDF">
        <w:rPr>
          <w:color w:val="auto"/>
        </w:rPr>
        <w:t>,</w:t>
      </w:r>
      <w:r w:rsidRPr="00C93CDF">
        <w:rPr>
          <w:color w:val="auto"/>
        </w:rPr>
        <w:t xml:space="preserve"> engag</w:t>
      </w:r>
      <w:r w:rsidR="00CD5C56" w:rsidRPr="00C93CDF">
        <w:rPr>
          <w:color w:val="auto"/>
        </w:rPr>
        <w:t>ing</w:t>
      </w:r>
      <w:r w:rsidRPr="00C93CDF">
        <w:rPr>
          <w:color w:val="auto"/>
        </w:rPr>
        <w:t xml:space="preserve"> with UN human rights </w:t>
      </w:r>
      <w:r w:rsidR="00AC7321">
        <w:rPr>
          <w:color w:val="auto"/>
        </w:rPr>
        <w:t xml:space="preserve">organisations and </w:t>
      </w:r>
      <w:r w:rsidRPr="00C93CDF">
        <w:rPr>
          <w:color w:val="auto"/>
        </w:rPr>
        <w:t>mechanisms</w:t>
      </w:r>
      <w:r w:rsidR="00CD5C56" w:rsidRPr="00C93CDF">
        <w:rPr>
          <w:color w:val="auto"/>
        </w:rPr>
        <w:t xml:space="preserve"> as necessary</w:t>
      </w:r>
      <w:r w:rsidRPr="00C93CDF">
        <w:rPr>
          <w:color w:val="auto"/>
        </w:rPr>
        <w:t xml:space="preserve">; strengthen </w:t>
      </w:r>
      <w:r w:rsidR="00CD5C56" w:rsidRPr="00C93CDF">
        <w:rPr>
          <w:color w:val="auto"/>
        </w:rPr>
        <w:t xml:space="preserve">national </w:t>
      </w:r>
      <w:r w:rsidRPr="00C93CDF">
        <w:rPr>
          <w:color w:val="auto"/>
        </w:rPr>
        <w:t xml:space="preserve">legal frameworks and </w:t>
      </w:r>
      <w:r w:rsidR="00CD5C56" w:rsidRPr="00C93CDF">
        <w:rPr>
          <w:color w:val="auto"/>
        </w:rPr>
        <w:t>human rights</w:t>
      </w:r>
      <w:r w:rsidRPr="00C93CDF">
        <w:rPr>
          <w:color w:val="auto"/>
        </w:rPr>
        <w:t xml:space="preserve"> bodies for protection</w:t>
      </w:r>
      <w:r w:rsidR="004D5C9F">
        <w:rPr>
          <w:color w:val="auto"/>
        </w:rPr>
        <w:t>;</w:t>
      </w:r>
      <w:r w:rsidRPr="00C93CDF">
        <w:rPr>
          <w:color w:val="auto"/>
        </w:rPr>
        <w:t xml:space="preserve"> and developing national action plans</w:t>
      </w:r>
      <w:r w:rsidR="004D5C9F">
        <w:rPr>
          <w:color w:val="auto"/>
        </w:rPr>
        <w:t xml:space="preserve"> For e</w:t>
      </w:r>
      <w:r w:rsidR="001B3A21">
        <w:rPr>
          <w:color w:val="auto"/>
        </w:rPr>
        <w:t>nhancing capacities to expand the judicial space, to build the body of jurisprudence and a robust justice system to protect the rights of Africans and people of African descent in their jurisdictions.</w:t>
      </w:r>
    </w:p>
    <w:p w14:paraId="1D884D61" w14:textId="746D18ED" w:rsidR="00F03B35" w:rsidRPr="00C93CDF" w:rsidRDefault="00CD5C56" w:rsidP="00C20C60">
      <w:pPr>
        <w:pStyle w:val="Default"/>
        <w:numPr>
          <w:ilvl w:val="0"/>
          <w:numId w:val="10"/>
        </w:numPr>
        <w:spacing w:line="480" w:lineRule="auto"/>
        <w:jc w:val="both"/>
        <w:rPr>
          <w:color w:val="auto"/>
        </w:rPr>
      </w:pPr>
      <w:r w:rsidRPr="00C93CDF">
        <w:rPr>
          <w:color w:val="auto"/>
        </w:rPr>
        <w:lastRenderedPageBreak/>
        <w:t xml:space="preserve">States, and institutions across the region, should </w:t>
      </w:r>
      <w:r w:rsidR="00F03B35" w:rsidRPr="00C93CDF">
        <w:rPr>
          <w:color w:val="auto"/>
        </w:rPr>
        <w:t xml:space="preserve">collect data </w:t>
      </w:r>
      <w:r w:rsidRPr="00C93CDF">
        <w:rPr>
          <w:color w:val="auto"/>
        </w:rPr>
        <w:t>that include ethno-racial</w:t>
      </w:r>
      <w:r w:rsidR="004C5C44">
        <w:rPr>
          <w:color w:val="auto"/>
        </w:rPr>
        <w:t xml:space="preserve"> </w:t>
      </w:r>
      <w:r w:rsidR="00603F79">
        <w:rPr>
          <w:color w:val="auto"/>
        </w:rPr>
        <w:t>indicators</w:t>
      </w:r>
      <w:r w:rsidRPr="00C93CDF">
        <w:rPr>
          <w:color w:val="auto"/>
        </w:rPr>
        <w:t>, in addition to gender</w:t>
      </w:r>
      <w:r w:rsidR="004C5C44">
        <w:rPr>
          <w:color w:val="auto"/>
        </w:rPr>
        <w:t xml:space="preserve"> and </w:t>
      </w:r>
      <w:r w:rsidR="00494D26">
        <w:rPr>
          <w:color w:val="auto"/>
        </w:rPr>
        <w:t>other demographic markers</w:t>
      </w:r>
      <w:r w:rsidRPr="00C93CDF">
        <w:rPr>
          <w:color w:val="auto"/>
        </w:rPr>
        <w:t xml:space="preserve">, to make visible African and </w:t>
      </w:r>
      <w:r w:rsidR="00F03B35" w:rsidRPr="00C93CDF">
        <w:rPr>
          <w:color w:val="auto"/>
        </w:rPr>
        <w:t>Afro-descendant communities in their respective jurisdictions</w:t>
      </w:r>
      <w:r w:rsidR="001B3A21">
        <w:rPr>
          <w:color w:val="auto"/>
        </w:rPr>
        <w:t>,</w:t>
      </w:r>
      <w:r w:rsidR="00BB47D4">
        <w:rPr>
          <w:color w:val="auto"/>
        </w:rPr>
        <w:t xml:space="preserve"> </w:t>
      </w:r>
      <w:proofErr w:type="gramStart"/>
      <w:r w:rsidR="00BB47D4">
        <w:rPr>
          <w:color w:val="auto"/>
        </w:rPr>
        <w:t xml:space="preserve">and </w:t>
      </w:r>
      <w:r w:rsidR="00F03B35" w:rsidRPr="00C93CDF">
        <w:rPr>
          <w:color w:val="auto"/>
        </w:rPr>
        <w:t xml:space="preserve"> to</w:t>
      </w:r>
      <w:proofErr w:type="gramEnd"/>
      <w:r w:rsidR="00F03B35" w:rsidRPr="00C93CDF">
        <w:rPr>
          <w:color w:val="auto"/>
        </w:rPr>
        <w:t xml:space="preserve"> guide the policy-making and targeted interventions in the economic, social, and cultural spheres. </w:t>
      </w:r>
      <w:r w:rsidRPr="00C93CDF">
        <w:rPr>
          <w:color w:val="auto"/>
        </w:rPr>
        <w:t xml:space="preserve"> It was noted that the conduct of the national census and other national health, housing, </w:t>
      </w:r>
      <w:r w:rsidR="00BB47D4" w:rsidRPr="00C93CDF">
        <w:rPr>
          <w:color w:val="auto"/>
        </w:rPr>
        <w:t>education,</w:t>
      </w:r>
      <w:r w:rsidRPr="00C93CDF">
        <w:rPr>
          <w:color w:val="auto"/>
        </w:rPr>
        <w:t xml:space="preserve"> and demographic surveys present excellent opportunities to include such indicators.</w:t>
      </w:r>
    </w:p>
    <w:p w14:paraId="110D37D1" w14:textId="1EF0D0D2" w:rsidR="00F03B35" w:rsidRPr="00C93CDF" w:rsidRDefault="00CD5C56" w:rsidP="00C20C60">
      <w:pPr>
        <w:pStyle w:val="Default"/>
        <w:numPr>
          <w:ilvl w:val="0"/>
          <w:numId w:val="10"/>
        </w:numPr>
        <w:spacing w:line="480" w:lineRule="auto"/>
        <w:jc w:val="both"/>
        <w:rPr>
          <w:color w:val="auto"/>
        </w:rPr>
      </w:pPr>
      <w:r w:rsidRPr="00C93CDF">
        <w:rPr>
          <w:color w:val="auto"/>
        </w:rPr>
        <w:t>States should be</w:t>
      </w:r>
      <w:r w:rsidR="00F03B35" w:rsidRPr="00C93CDF">
        <w:rPr>
          <w:color w:val="auto"/>
        </w:rPr>
        <w:t xml:space="preserve"> encouraged to adopt </w:t>
      </w:r>
      <w:r w:rsidRPr="00C93CDF">
        <w:rPr>
          <w:color w:val="auto"/>
        </w:rPr>
        <w:t>robust</w:t>
      </w:r>
      <w:r w:rsidR="00F03B35" w:rsidRPr="00C93CDF">
        <w:rPr>
          <w:color w:val="auto"/>
        </w:rPr>
        <w:t xml:space="preserve"> anti-raci</w:t>
      </w:r>
      <w:r w:rsidR="00603F79">
        <w:rPr>
          <w:color w:val="auto"/>
        </w:rPr>
        <w:t>sm</w:t>
      </w:r>
      <w:r w:rsidR="00F03B35" w:rsidRPr="00C93CDF">
        <w:rPr>
          <w:color w:val="auto"/>
        </w:rPr>
        <w:t xml:space="preserve"> legislation</w:t>
      </w:r>
      <w:r w:rsidR="00F91316">
        <w:rPr>
          <w:color w:val="auto"/>
        </w:rPr>
        <w:t>,</w:t>
      </w:r>
      <w:r w:rsidR="00F03B35" w:rsidRPr="00C93CDF">
        <w:rPr>
          <w:color w:val="auto"/>
        </w:rPr>
        <w:t xml:space="preserve"> </w:t>
      </w:r>
      <w:r w:rsidRPr="00C93CDF">
        <w:rPr>
          <w:color w:val="auto"/>
        </w:rPr>
        <w:t xml:space="preserve">to </w:t>
      </w:r>
      <w:r w:rsidR="00F03B35" w:rsidRPr="00C93CDF">
        <w:rPr>
          <w:color w:val="auto"/>
        </w:rPr>
        <w:t xml:space="preserve">implement the </w:t>
      </w:r>
      <w:r w:rsidRPr="00C93CDF">
        <w:rPr>
          <w:color w:val="auto"/>
        </w:rPr>
        <w:t xml:space="preserve">vision and programmes of action of the various treaty bodies and the recommendations of UN agencies and special procedures, noting the need for adequate legislation to govern the status of people of African descent who have been part of these countries for centuries as well as those now coming to the region, regardless of the modalities that brought them and their </w:t>
      </w:r>
      <w:proofErr w:type="gramStart"/>
      <w:r w:rsidRPr="00C93CDF">
        <w:rPr>
          <w:color w:val="auto"/>
        </w:rPr>
        <w:t>current status</w:t>
      </w:r>
      <w:proofErr w:type="gramEnd"/>
      <w:r w:rsidRPr="00C93CDF">
        <w:rPr>
          <w:color w:val="auto"/>
        </w:rPr>
        <w:t xml:space="preserve">. In this regard, the role of the UN High Commission for Refugees, </w:t>
      </w:r>
      <w:r w:rsidR="004A456D">
        <w:rPr>
          <w:color w:val="auto"/>
        </w:rPr>
        <w:t xml:space="preserve">the </w:t>
      </w:r>
      <w:r w:rsidRPr="00C93CDF">
        <w:rPr>
          <w:color w:val="auto"/>
        </w:rPr>
        <w:t>International Office of Migration and the International Labour Organisation were cited as indispensable in informing such legislation, policies</w:t>
      </w:r>
      <w:r w:rsidR="00E34768" w:rsidRPr="00C93CDF">
        <w:rPr>
          <w:color w:val="auto"/>
        </w:rPr>
        <w:t>,</w:t>
      </w:r>
      <w:r w:rsidRPr="00C93CDF">
        <w:rPr>
          <w:color w:val="auto"/>
        </w:rPr>
        <w:t xml:space="preserve"> and programmes.   </w:t>
      </w:r>
    </w:p>
    <w:p w14:paraId="4322FB88" w14:textId="55F49E8B" w:rsidR="00F03B35" w:rsidRPr="00C93CDF" w:rsidRDefault="00F03B35" w:rsidP="00C20C60">
      <w:pPr>
        <w:pStyle w:val="Default"/>
        <w:numPr>
          <w:ilvl w:val="0"/>
          <w:numId w:val="10"/>
        </w:numPr>
        <w:spacing w:line="480" w:lineRule="auto"/>
        <w:jc w:val="both"/>
        <w:rPr>
          <w:color w:val="auto"/>
        </w:rPr>
      </w:pPr>
      <w:r w:rsidRPr="00C93CDF">
        <w:rPr>
          <w:color w:val="auto"/>
        </w:rPr>
        <w:t xml:space="preserve">States </w:t>
      </w:r>
      <w:r w:rsidR="00F76067">
        <w:rPr>
          <w:color w:val="auto"/>
        </w:rPr>
        <w:t>should</w:t>
      </w:r>
      <w:r w:rsidRPr="00C93CDF">
        <w:rPr>
          <w:color w:val="auto"/>
        </w:rPr>
        <w:t xml:space="preserve"> take all necessary measures to eradicate taboos and racial </w:t>
      </w:r>
      <w:proofErr w:type="spellStart"/>
      <w:r w:rsidRPr="00C93CDF">
        <w:rPr>
          <w:color w:val="auto"/>
        </w:rPr>
        <w:t>prejudiceagainst</w:t>
      </w:r>
      <w:proofErr w:type="spellEnd"/>
      <w:r w:rsidRPr="00C93CDF">
        <w:rPr>
          <w:color w:val="auto"/>
        </w:rPr>
        <w:t xml:space="preserve"> </w:t>
      </w:r>
      <w:r w:rsidR="00CD5C56" w:rsidRPr="00C93CDF">
        <w:rPr>
          <w:color w:val="auto"/>
        </w:rPr>
        <w:t>Africans and people of African descent in their everyday lives</w:t>
      </w:r>
      <w:r w:rsidR="00E34768" w:rsidRPr="00C93CDF">
        <w:rPr>
          <w:color w:val="auto"/>
        </w:rPr>
        <w:t>, noting that many of these taboos are misinformed and that a fuller, public knowledge of Africa</w:t>
      </w:r>
      <w:r w:rsidR="0061541C">
        <w:rPr>
          <w:color w:val="auto"/>
        </w:rPr>
        <w:t xml:space="preserve"> and African history</w:t>
      </w:r>
      <w:r w:rsidR="00E34768" w:rsidRPr="00C93CDF">
        <w:rPr>
          <w:color w:val="auto"/>
        </w:rPr>
        <w:t xml:space="preserve"> would contribute to such positive attitudes and behaviours</w:t>
      </w:r>
      <w:r w:rsidR="0061541C">
        <w:rPr>
          <w:color w:val="auto"/>
        </w:rPr>
        <w:t xml:space="preserve"> in the region</w:t>
      </w:r>
      <w:r w:rsidR="00E34768" w:rsidRPr="00C93CDF">
        <w:rPr>
          <w:color w:val="auto"/>
        </w:rPr>
        <w:t>.</w:t>
      </w:r>
    </w:p>
    <w:p w14:paraId="3018697F" w14:textId="247322E0" w:rsidR="00F03B35" w:rsidRPr="00C93CDF" w:rsidRDefault="00F76067" w:rsidP="00C20C60">
      <w:pPr>
        <w:pStyle w:val="Default"/>
        <w:numPr>
          <w:ilvl w:val="0"/>
          <w:numId w:val="10"/>
        </w:numPr>
        <w:spacing w:line="480" w:lineRule="auto"/>
        <w:jc w:val="both"/>
        <w:rPr>
          <w:color w:val="auto"/>
        </w:rPr>
      </w:pPr>
      <w:r>
        <w:rPr>
          <w:color w:val="auto"/>
        </w:rPr>
        <w:t>UN agencies should support t</w:t>
      </w:r>
      <w:r w:rsidR="00F03B35" w:rsidRPr="00C93CDF">
        <w:rPr>
          <w:color w:val="auto"/>
        </w:rPr>
        <w:t xml:space="preserve">he establishment of an Arab observatory </w:t>
      </w:r>
      <w:r w:rsidR="00E34768" w:rsidRPr="00C93CDF">
        <w:rPr>
          <w:color w:val="auto"/>
        </w:rPr>
        <w:t>and the networking of academics,</w:t>
      </w:r>
      <w:r w:rsidR="00F03B35" w:rsidRPr="00C93CDF">
        <w:rPr>
          <w:color w:val="auto"/>
        </w:rPr>
        <w:t xml:space="preserve"> activists</w:t>
      </w:r>
      <w:r w:rsidR="00C93CDF" w:rsidRPr="00C93CDF">
        <w:rPr>
          <w:color w:val="auto"/>
        </w:rPr>
        <w:t xml:space="preserve">, </w:t>
      </w:r>
      <w:r w:rsidR="0061541C" w:rsidRPr="00C93CDF">
        <w:rPr>
          <w:color w:val="auto"/>
        </w:rPr>
        <w:t>artists,</w:t>
      </w:r>
      <w:r w:rsidR="00C93CDF" w:rsidRPr="00C93CDF">
        <w:rPr>
          <w:color w:val="auto"/>
        </w:rPr>
        <w:t xml:space="preserve"> and athletes of African descent in the region</w:t>
      </w:r>
      <w:r w:rsidR="00F03B35" w:rsidRPr="00C93CDF">
        <w:rPr>
          <w:color w:val="auto"/>
        </w:rPr>
        <w:t xml:space="preserve"> to speak with one voice against racism and help countries having difficulties and challenges in addressing these issues</w:t>
      </w:r>
      <w:r w:rsidR="00C93CDF" w:rsidRPr="00C93CDF">
        <w:rPr>
          <w:color w:val="auto"/>
        </w:rPr>
        <w:t>.</w:t>
      </w:r>
      <w:r w:rsidR="00F03B35" w:rsidRPr="00C93CDF">
        <w:rPr>
          <w:color w:val="auto"/>
        </w:rPr>
        <w:t xml:space="preserve"> </w:t>
      </w:r>
    </w:p>
    <w:p w14:paraId="2B60C5D8" w14:textId="3F865741" w:rsidR="00F76067" w:rsidRDefault="00C93CDF" w:rsidP="00C20C60">
      <w:pPr>
        <w:pStyle w:val="Default"/>
        <w:numPr>
          <w:ilvl w:val="0"/>
          <w:numId w:val="10"/>
        </w:numPr>
        <w:spacing w:line="480" w:lineRule="auto"/>
        <w:jc w:val="both"/>
      </w:pPr>
      <w:r w:rsidRPr="00F76067">
        <w:rPr>
          <w:color w:val="auto"/>
        </w:rPr>
        <w:lastRenderedPageBreak/>
        <w:t xml:space="preserve">States and UN agencies, including the Office for the High Commissioner for Human Rights, </w:t>
      </w:r>
      <w:r w:rsidR="00F76067">
        <w:rPr>
          <w:color w:val="auto"/>
        </w:rPr>
        <w:t>should</w:t>
      </w:r>
      <w:r w:rsidR="00F03B35" w:rsidRPr="00F76067">
        <w:rPr>
          <w:color w:val="auto"/>
        </w:rPr>
        <w:t xml:space="preserve"> </w:t>
      </w:r>
      <w:r w:rsidR="00F76067">
        <w:rPr>
          <w:color w:val="auto"/>
        </w:rPr>
        <w:t xml:space="preserve">increase </w:t>
      </w:r>
      <w:r w:rsidR="00F03B35" w:rsidRPr="00F76067">
        <w:rPr>
          <w:color w:val="auto"/>
        </w:rPr>
        <w:t xml:space="preserve">the participation of </w:t>
      </w:r>
      <w:r w:rsidRPr="00F76067">
        <w:rPr>
          <w:color w:val="auto"/>
        </w:rPr>
        <w:t xml:space="preserve">persons of African descent from the region in global </w:t>
      </w:r>
      <w:r w:rsidR="002D6D2D">
        <w:rPr>
          <w:color w:val="auto"/>
        </w:rPr>
        <w:t>for a,</w:t>
      </w:r>
      <w:r w:rsidRPr="00F76067">
        <w:rPr>
          <w:color w:val="auto"/>
        </w:rPr>
        <w:t xml:space="preserve"> enhancing their visibility and reinforcing the positive impact of such visibility in the region.  </w:t>
      </w:r>
      <w:r w:rsidR="00F76067">
        <w:rPr>
          <w:color w:val="auto"/>
        </w:rPr>
        <w:t xml:space="preserve">In this regard, </w:t>
      </w:r>
      <w:proofErr w:type="gramStart"/>
      <w:r w:rsidR="00402311">
        <w:rPr>
          <w:color w:val="auto"/>
        </w:rPr>
        <w:t xml:space="preserve">support </w:t>
      </w:r>
      <w:r w:rsidR="00402311" w:rsidRPr="00F76067">
        <w:t xml:space="preserve"> </w:t>
      </w:r>
      <w:r w:rsidRPr="00F76067">
        <w:t>should</w:t>
      </w:r>
      <w:proofErr w:type="gramEnd"/>
      <w:r w:rsidRPr="00F76067">
        <w:t xml:space="preserve"> be given to </w:t>
      </w:r>
      <w:r w:rsidR="00F4254E" w:rsidRPr="00F76067">
        <w:t xml:space="preserve">affirmative </w:t>
      </w:r>
      <w:r w:rsidRPr="00F76067">
        <w:t xml:space="preserve">measures </w:t>
      </w:r>
      <w:r w:rsidR="00F4254E" w:rsidRPr="00F76067">
        <w:t>for people of African descent</w:t>
      </w:r>
      <w:r w:rsidRPr="00F76067">
        <w:t xml:space="preserve"> to participat</w:t>
      </w:r>
      <w:r w:rsidR="002D6D2D">
        <w:t>e</w:t>
      </w:r>
      <w:r w:rsidRPr="00F76067">
        <w:t xml:space="preserve"> in all aspects of public life in states in the region, beyond the arts and sports, while recognising that country specific situations differ.  </w:t>
      </w:r>
      <w:r w:rsidR="00F4254E" w:rsidRPr="00F76067">
        <w:t xml:space="preserve"> </w:t>
      </w:r>
    </w:p>
    <w:p w14:paraId="7D4D694E" w14:textId="1FCE3B99" w:rsidR="00C1462B" w:rsidRPr="00F76067" w:rsidRDefault="00F76067" w:rsidP="00C20C60">
      <w:pPr>
        <w:pStyle w:val="Default"/>
        <w:numPr>
          <w:ilvl w:val="0"/>
          <w:numId w:val="10"/>
        </w:numPr>
        <w:spacing w:line="480" w:lineRule="auto"/>
        <w:jc w:val="both"/>
      </w:pPr>
      <w:r>
        <w:rPr>
          <w:color w:val="auto"/>
        </w:rPr>
        <w:t xml:space="preserve">States should enact </w:t>
      </w:r>
      <w:r w:rsidR="00F4254E" w:rsidRPr="00F76067">
        <w:t xml:space="preserve">laws to fight </w:t>
      </w:r>
      <w:r>
        <w:t>anti-Black</w:t>
      </w:r>
      <w:r w:rsidR="00F4254E" w:rsidRPr="00F76067">
        <w:t xml:space="preserve"> racism, </w:t>
      </w:r>
      <w:r>
        <w:t xml:space="preserve">as well as support </w:t>
      </w:r>
      <w:r w:rsidR="00E84B8D">
        <w:t xml:space="preserve">discussion </w:t>
      </w:r>
      <w:r w:rsidR="00F4254E" w:rsidRPr="00F76067">
        <w:t>for</w:t>
      </w:r>
      <w:r>
        <w:t>a</w:t>
      </w:r>
      <w:r w:rsidR="00F4254E" w:rsidRPr="00F76067">
        <w:t xml:space="preserve"> for scholars and civil society to raise awareness of the cultural diversity of the </w:t>
      </w:r>
      <w:proofErr w:type="gramStart"/>
      <w:r>
        <w:t>region, and</w:t>
      </w:r>
      <w:proofErr w:type="gramEnd"/>
      <w:r w:rsidR="00F4254E" w:rsidRPr="00F76067">
        <w:t xml:space="preserve"> </w:t>
      </w:r>
      <w:r w:rsidR="00170146">
        <w:t xml:space="preserve">implement </w:t>
      </w:r>
      <w:r w:rsidR="00F4254E" w:rsidRPr="00F76067">
        <w:t xml:space="preserve">cultural programmes to promote the valuable inputs of people of African descent to </w:t>
      </w:r>
      <w:r w:rsidR="00F6562C">
        <w:t>the</w:t>
      </w:r>
      <w:r w:rsidR="00F6562C" w:rsidRPr="00F76067">
        <w:t xml:space="preserve"> </w:t>
      </w:r>
      <w:r w:rsidR="00F4254E" w:rsidRPr="00F76067">
        <w:t>region.</w:t>
      </w:r>
    </w:p>
    <w:p w14:paraId="70517338" w14:textId="45D10E09" w:rsidR="00C93CDF" w:rsidRDefault="00F6562C" w:rsidP="00C20C60">
      <w:pPr>
        <w:pStyle w:val="ListParagraph"/>
        <w:numPr>
          <w:ilvl w:val="0"/>
          <w:numId w:val="10"/>
        </w:numPr>
        <w:autoSpaceDE w:val="0"/>
        <w:autoSpaceDN w:val="0"/>
        <w:adjustRightInd w:val="0"/>
        <w:spacing w:after="0" w:line="480" w:lineRule="auto"/>
        <w:contextualSpacing w:val="0"/>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States should e</w:t>
      </w:r>
      <w:r w:rsidR="00C93CDF" w:rsidRPr="00C93CDF">
        <w:rPr>
          <w:rFonts w:ascii="Times New Roman" w:hAnsi="Times New Roman" w:cs="Times New Roman"/>
          <w:sz w:val="24"/>
          <w:szCs w:val="24"/>
          <w:lang w:val="en-US" w:bidi="he-IL"/>
        </w:rPr>
        <w:t>nsure</w:t>
      </w:r>
      <w:r w:rsidR="008471FE" w:rsidRPr="00C93CDF">
        <w:rPr>
          <w:rFonts w:ascii="Times New Roman" w:hAnsi="Times New Roman" w:cs="Times New Roman"/>
          <w:sz w:val="24"/>
          <w:szCs w:val="24"/>
          <w:lang w:val="en-US" w:bidi="he-IL"/>
        </w:rPr>
        <w:t xml:space="preserve"> institutional knowledge sharing on people of African descent </w:t>
      </w:r>
      <w:r w:rsidR="00F76067">
        <w:rPr>
          <w:rFonts w:ascii="Times New Roman" w:hAnsi="Times New Roman" w:cs="Times New Roman"/>
          <w:sz w:val="24"/>
          <w:szCs w:val="24"/>
          <w:lang w:val="en-US" w:bidi="he-IL"/>
        </w:rPr>
        <w:t>from</w:t>
      </w:r>
      <w:r w:rsidR="008471FE" w:rsidRPr="00C93CDF">
        <w:rPr>
          <w:rFonts w:ascii="Times New Roman" w:hAnsi="Times New Roman" w:cs="Times New Roman"/>
          <w:sz w:val="24"/>
          <w:szCs w:val="24"/>
          <w:lang w:val="en-US" w:bidi="he-IL"/>
        </w:rPr>
        <w:t xml:space="preserve"> a gender </w:t>
      </w:r>
      <w:r w:rsidR="00170146" w:rsidRPr="00C93CDF">
        <w:rPr>
          <w:rFonts w:ascii="Times New Roman" w:hAnsi="Times New Roman" w:cs="Times New Roman"/>
          <w:sz w:val="24"/>
          <w:szCs w:val="24"/>
          <w:lang w:val="en-US" w:bidi="he-IL"/>
        </w:rPr>
        <w:t>perspective.</w:t>
      </w:r>
      <w:r w:rsidR="008471FE" w:rsidRPr="00C93CDF">
        <w:rPr>
          <w:rFonts w:ascii="Times New Roman" w:hAnsi="Times New Roman" w:cs="Times New Roman"/>
          <w:sz w:val="24"/>
          <w:szCs w:val="24"/>
          <w:lang w:val="en-US" w:bidi="he-IL"/>
        </w:rPr>
        <w:t xml:space="preserve"> </w:t>
      </w:r>
    </w:p>
    <w:p w14:paraId="0F2FE4B0" w14:textId="2EC76F8F" w:rsidR="008471FE" w:rsidRPr="00C93CDF" w:rsidRDefault="00E405CF" w:rsidP="00C20C60">
      <w:pPr>
        <w:pStyle w:val="ListParagraph"/>
        <w:numPr>
          <w:ilvl w:val="0"/>
          <w:numId w:val="10"/>
        </w:numPr>
        <w:autoSpaceDE w:val="0"/>
        <w:autoSpaceDN w:val="0"/>
        <w:adjustRightInd w:val="0"/>
        <w:spacing w:after="0" w:line="480" w:lineRule="auto"/>
        <w:contextualSpacing w:val="0"/>
        <w:jc w:val="both"/>
        <w:rPr>
          <w:rFonts w:ascii="Times New Roman" w:hAnsi="Times New Roman" w:cs="Times New Roman"/>
          <w:sz w:val="24"/>
          <w:szCs w:val="24"/>
          <w:lang w:val="en-US" w:bidi="he-IL"/>
        </w:rPr>
      </w:pPr>
      <w:r>
        <w:rPr>
          <w:rFonts w:ascii="Times New Roman" w:hAnsi="Times New Roman" w:cs="Times New Roman"/>
          <w:color w:val="000000"/>
          <w:sz w:val="24"/>
          <w:szCs w:val="24"/>
          <w:lang w:val="en-US" w:bidi="he-IL"/>
        </w:rPr>
        <w:t>States should i</w:t>
      </w:r>
      <w:r w:rsidR="008471FE" w:rsidRPr="00C93CDF">
        <w:rPr>
          <w:rFonts w:ascii="Times New Roman" w:hAnsi="Times New Roman" w:cs="Times New Roman"/>
          <w:color w:val="000000"/>
          <w:sz w:val="24"/>
          <w:szCs w:val="24"/>
          <w:lang w:val="en-US" w:bidi="he-IL"/>
        </w:rPr>
        <w:t xml:space="preserve">ntegrate the </w:t>
      </w:r>
      <w:r w:rsidR="00C93CDF">
        <w:rPr>
          <w:rFonts w:ascii="Times New Roman" w:hAnsi="Times New Roman" w:cs="Times New Roman"/>
          <w:color w:val="000000"/>
          <w:sz w:val="24"/>
          <w:szCs w:val="24"/>
          <w:lang w:val="en-US" w:bidi="he-IL"/>
        </w:rPr>
        <w:t xml:space="preserve">international </w:t>
      </w:r>
      <w:r w:rsidR="008471FE" w:rsidRPr="00C93CDF">
        <w:rPr>
          <w:rFonts w:ascii="Times New Roman" w:hAnsi="Times New Roman" w:cs="Times New Roman"/>
          <w:color w:val="000000"/>
          <w:sz w:val="24"/>
          <w:szCs w:val="24"/>
          <w:lang w:val="en-US" w:bidi="he-IL"/>
        </w:rPr>
        <w:t xml:space="preserve">legal framework on migration, </w:t>
      </w:r>
      <w:r w:rsidR="00C93CDF" w:rsidRPr="00C93CDF">
        <w:rPr>
          <w:rFonts w:ascii="Times New Roman" w:hAnsi="Times New Roman" w:cs="Times New Roman"/>
          <w:color w:val="000000"/>
          <w:sz w:val="24"/>
          <w:szCs w:val="24"/>
          <w:lang w:val="en-US" w:bidi="he-IL"/>
        </w:rPr>
        <w:t>refugees,</w:t>
      </w:r>
      <w:r w:rsidR="008471FE" w:rsidRPr="00C93CDF">
        <w:rPr>
          <w:rFonts w:ascii="Times New Roman" w:hAnsi="Times New Roman" w:cs="Times New Roman"/>
          <w:color w:val="000000"/>
          <w:sz w:val="24"/>
          <w:szCs w:val="24"/>
          <w:lang w:val="en-US" w:bidi="he-IL"/>
        </w:rPr>
        <w:t xml:space="preserve"> and asylum seekers in the </w:t>
      </w:r>
      <w:r w:rsidR="00C93CDF">
        <w:rPr>
          <w:rFonts w:ascii="Times New Roman" w:hAnsi="Times New Roman" w:cs="Times New Roman"/>
          <w:color w:val="000000"/>
          <w:sz w:val="24"/>
          <w:szCs w:val="24"/>
          <w:lang w:val="en-US" w:bidi="he-IL"/>
        </w:rPr>
        <w:t xml:space="preserve">national </w:t>
      </w:r>
      <w:r w:rsidR="008471FE" w:rsidRPr="00C93CDF">
        <w:rPr>
          <w:rFonts w:ascii="Times New Roman" w:hAnsi="Times New Roman" w:cs="Times New Roman"/>
          <w:color w:val="000000"/>
          <w:sz w:val="24"/>
          <w:szCs w:val="24"/>
          <w:lang w:val="en-US" w:bidi="he-IL"/>
        </w:rPr>
        <w:t xml:space="preserve">activities of the Decade </w:t>
      </w:r>
      <w:r w:rsidR="00F76067">
        <w:rPr>
          <w:rFonts w:ascii="Times New Roman" w:hAnsi="Times New Roman" w:cs="Times New Roman"/>
          <w:color w:val="000000"/>
          <w:sz w:val="24"/>
          <w:szCs w:val="24"/>
          <w:lang w:val="en-US" w:bidi="he-IL"/>
        </w:rPr>
        <w:t>to</w:t>
      </w:r>
      <w:r w:rsidR="008471FE" w:rsidRPr="00C93CDF">
        <w:rPr>
          <w:rFonts w:ascii="Times New Roman" w:hAnsi="Times New Roman" w:cs="Times New Roman"/>
          <w:color w:val="000000"/>
          <w:sz w:val="24"/>
          <w:szCs w:val="24"/>
          <w:lang w:val="en-US" w:bidi="he-IL"/>
        </w:rPr>
        <w:t xml:space="preserve"> have a full picture and address the issues properly.</w:t>
      </w:r>
      <w:r w:rsidR="008471FE" w:rsidRPr="00C93CDF">
        <w:rPr>
          <w:rFonts w:ascii="Times New Roman" w:hAnsi="Times New Roman" w:cs="Times New Roman"/>
          <w:sz w:val="24"/>
          <w:szCs w:val="24"/>
        </w:rPr>
        <w:t xml:space="preserve"> </w:t>
      </w:r>
    </w:p>
    <w:p w14:paraId="6212DD8E" w14:textId="340F97A4" w:rsidR="00F03B35" w:rsidRPr="00F76067" w:rsidRDefault="00E405CF" w:rsidP="00C20C60">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bidi="he-IL"/>
        </w:rPr>
        <w:t>States should i</w:t>
      </w:r>
      <w:r w:rsidR="00C93CDF" w:rsidRPr="00F76067">
        <w:rPr>
          <w:rFonts w:ascii="Times New Roman" w:hAnsi="Times New Roman" w:cs="Times New Roman"/>
          <w:sz w:val="24"/>
          <w:szCs w:val="24"/>
          <w:lang w:val="en-US" w:bidi="he-IL"/>
        </w:rPr>
        <w:t xml:space="preserve">ntegrate </w:t>
      </w:r>
      <w:r w:rsidR="00F03B35" w:rsidRPr="00F76067">
        <w:rPr>
          <w:rFonts w:ascii="Times New Roman" w:hAnsi="Times New Roman" w:cs="Times New Roman"/>
          <w:sz w:val="24"/>
          <w:szCs w:val="24"/>
        </w:rPr>
        <w:t>targeted and special measures to protect vulnerable individuals and communities, in</w:t>
      </w:r>
      <w:r w:rsidR="00E17086">
        <w:rPr>
          <w:rFonts w:ascii="Times New Roman" w:hAnsi="Times New Roman" w:cs="Times New Roman"/>
          <w:sz w:val="24"/>
          <w:szCs w:val="24"/>
        </w:rPr>
        <w:t xml:space="preserve"> the areas of</w:t>
      </w:r>
      <w:r w:rsidR="00F03B35" w:rsidRPr="00F76067">
        <w:rPr>
          <w:rFonts w:ascii="Times New Roman" w:hAnsi="Times New Roman" w:cs="Times New Roman"/>
          <w:sz w:val="24"/>
          <w:szCs w:val="24"/>
        </w:rPr>
        <w:t xml:space="preserve"> health, housing, employment and work opportunities, as well as </w:t>
      </w:r>
      <w:r w:rsidR="00C93CDF" w:rsidRPr="00F76067">
        <w:rPr>
          <w:rFonts w:ascii="Times New Roman" w:hAnsi="Times New Roman" w:cs="Times New Roman"/>
          <w:sz w:val="24"/>
          <w:szCs w:val="24"/>
        </w:rPr>
        <w:t xml:space="preserve">to </w:t>
      </w:r>
      <w:r w:rsidR="00F03B35" w:rsidRPr="00F76067">
        <w:rPr>
          <w:rFonts w:ascii="Times New Roman" w:hAnsi="Times New Roman" w:cs="Times New Roman"/>
          <w:sz w:val="24"/>
          <w:szCs w:val="24"/>
        </w:rPr>
        <w:t>address poverty, labour migration, and inequality and discrimination in education.</w:t>
      </w:r>
      <w:r w:rsidR="00F03B35" w:rsidRPr="00F76067">
        <w:rPr>
          <w:rFonts w:ascii="Times New Roman" w:hAnsi="Times New Roman" w:cs="Times New Roman"/>
          <w:i/>
          <w:sz w:val="24"/>
          <w:szCs w:val="24"/>
        </w:rPr>
        <w:t xml:space="preserve"> </w:t>
      </w:r>
      <w:r w:rsidR="00C93CDF" w:rsidRPr="00F76067">
        <w:rPr>
          <w:rFonts w:ascii="Times New Roman" w:hAnsi="Times New Roman" w:cs="Times New Roman"/>
          <w:i/>
          <w:sz w:val="24"/>
          <w:szCs w:val="24"/>
        </w:rPr>
        <w:t xml:space="preserve"> </w:t>
      </w:r>
      <w:r w:rsidR="00C93CDF" w:rsidRPr="00F76067">
        <w:rPr>
          <w:rFonts w:ascii="Times New Roman" w:hAnsi="Times New Roman" w:cs="Times New Roman"/>
          <w:iCs/>
          <w:sz w:val="24"/>
          <w:szCs w:val="24"/>
        </w:rPr>
        <w:t>In this regard, both states and international f</w:t>
      </w:r>
      <w:r w:rsidR="00F03B35" w:rsidRPr="00F76067">
        <w:rPr>
          <w:rFonts w:ascii="Times New Roman" w:hAnsi="Times New Roman" w:cs="Times New Roman"/>
          <w:iCs/>
          <w:sz w:val="24"/>
          <w:szCs w:val="24"/>
        </w:rPr>
        <w:t>inancial</w:t>
      </w:r>
      <w:r w:rsidR="00F03B35" w:rsidRPr="00F76067">
        <w:rPr>
          <w:rFonts w:ascii="Times New Roman" w:hAnsi="Times New Roman" w:cs="Times New Roman"/>
          <w:sz w:val="24"/>
          <w:szCs w:val="24"/>
        </w:rPr>
        <w:t xml:space="preserve"> institutions </w:t>
      </w:r>
      <w:r w:rsidR="00C93CDF" w:rsidRPr="00F76067">
        <w:rPr>
          <w:rFonts w:ascii="Times New Roman" w:hAnsi="Times New Roman" w:cs="Times New Roman"/>
          <w:sz w:val="24"/>
          <w:szCs w:val="24"/>
        </w:rPr>
        <w:t xml:space="preserve">are encouraged to establish </w:t>
      </w:r>
      <w:r w:rsidR="00F03B35" w:rsidRPr="00F76067">
        <w:rPr>
          <w:rFonts w:ascii="Times New Roman" w:hAnsi="Times New Roman" w:cs="Times New Roman"/>
          <w:sz w:val="24"/>
          <w:szCs w:val="24"/>
        </w:rPr>
        <w:t>grant mechanisms to fund organizations working on social equality and provide psycho-social support</w:t>
      </w:r>
      <w:r w:rsidR="00E17086">
        <w:rPr>
          <w:rFonts w:ascii="Times New Roman" w:hAnsi="Times New Roman" w:cs="Times New Roman"/>
          <w:sz w:val="24"/>
          <w:szCs w:val="24"/>
        </w:rPr>
        <w:t xml:space="preserve"> to Africans and people of African descent in the region.</w:t>
      </w:r>
    </w:p>
    <w:p w14:paraId="26032E35" w14:textId="349A6C5E" w:rsidR="00C1462B" w:rsidRPr="00C93CDF" w:rsidRDefault="00C1462B" w:rsidP="00F03B35">
      <w:pPr>
        <w:pStyle w:val="Default"/>
        <w:spacing w:line="480" w:lineRule="auto"/>
        <w:ind w:left="1440"/>
        <w:jc w:val="both"/>
      </w:pPr>
    </w:p>
    <w:p w14:paraId="03529F51" w14:textId="493B18EC" w:rsidR="00C1462B" w:rsidRDefault="00E17086" w:rsidP="00E17086">
      <w:pPr>
        <w:pStyle w:val="Default"/>
        <w:spacing w:line="480" w:lineRule="auto"/>
        <w:jc w:val="both"/>
      </w:pPr>
      <w:r>
        <w:lastRenderedPageBreak/>
        <w:t xml:space="preserve">In closing, I </w:t>
      </w:r>
      <w:r w:rsidR="00FE6CB2">
        <w:t xml:space="preserve">wish </w:t>
      </w:r>
      <w:r>
        <w:t xml:space="preserve">to </w:t>
      </w:r>
      <w:proofErr w:type="spellStart"/>
      <w:r w:rsidR="002B0C11">
        <w:t>echo</w:t>
      </w:r>
      <w:r>
        <w:t>the</w:t>
      </w:r>
      <w:proofErr w:type="spellEnd"/>
      <w:r>
        <w:t xml:space="preserve"> </w:t>
      </w:r>
      <w:r w:rsidR="00FE6CB2">
        <w:t xml:space="preserve">sentiments of </w:t>
      </w:r>
      <w:r w:rsidR="00FC0A96">
        <w:t>those</w:t>
      </w:r>
      <w:r w:rsidR="00FE6CB2">
        <w:t xml:space="preserve"> who </w:t>
      </w:r>
      <w:proofErr w:type="gramStart"/>
      <w:r w:rsidR="00FE6CB2">
        <w:t xml:space="preserve">reiterated </w:t>
      </w:r>
      <w:r>
        <w:t xml:space="preserve"> that</w:t>
      </w:r>
      <w:proofErr w:type="gramEnd"/>
      <w:r>
        <w:t xml:space="preserve"> the end of the </w:t>
      </w:r>
      <w:r w:rsidR="006642E8">
        <w:t>D</w:t>
      </w:r>
      <w:r>
        <w:t xml:space="preserve">ecade </w:t>
      </w:r>
      <w:r w:rsidR="00F84E8D">
        <w:t>i</w:t>
      </w:r>
      <w:r>
        <w:t>n two years should not be the end</w:t>
      </w:r>
      <w:r w:rsidR="006642E8">
        <w:t xml:space="preserve"> </w:t>
      </w:r>
      <w:r w:rsidR="00C93CDF" w:rsidRPr="00C93CDF">
        <w:t>of the conversation.</w:t>
      </w:r>
      <w:r w:rsidR="00C47D90">
        <w:t xml:space="preserve"> </w:t>
      </w:r>
      <w:r w:rsidR="002B0C11">
        <w:t xml:space="preserve"> </w:t>
      </w:r>
      <w:r w:rsidR="00CD584F">
        <w:t>To quote the UNFPA Deputy Regional Director, who quoted UNFPA Executive Director, “injustice and inequality are not fake, nor set in stone.” The history of Africa, Africans, and people of African</w:t>
      </w:r>
      <w:r w:rsidR="00F84E8D">
        <w:t xml:space="preserve"> </w:t>
      </w:r>
      <w:r w:rsidR="00CD584F">
        <w:t xml:space="preserve">descent is much more than enslavement and subjugation. On this position of strength, as posited by one speaker today and embraced by all, a shared vision, </w:t>
      </w:r>
      <w:r w:rsidR="00EE2C1D">
        <w:t>strategy,</w:t>
      </w:r>
      <w:r w:rsidR="00CD584F">
        <w:t xml:space="preserve"> and focus can and should be forged in the region. To do so, State </w:t>
      </w:r>
      <w:r w:rsidR="006642E8">
        <w:t>P</w:t>
      </w:r>
      <w:r w:rsidR="00CD584F">
        <w:t xml:space="preserve">arties, United Nations </w:t>
      </w:r>
      <w:r w:rsidR="00EE2C1D">
        <w:t xml:space="preserve">organisations </w:t>
      </w:r>
      <w:r w:rsidR="00CD584F">
        <w:t xml:space="preserve">and all interested parties, </w:t>
      </w:r>
      <w:r w:rsidR="00F84E8D">
        <w:t>friends,</w:t>
      </w:r>
      <w:r w:rsidR="00CD584F">
        <w:t xml:space="preserve"> and people of African descent themselves should adopt a posture of capacity building, training and investment in the rights of people of African descent, in their recognition, justice and development. </w:t>
      </w:r>
    </w:p>
    <w:p w14:paraId="67BB0016" w14:textId="7B47819C" w:rsidR="00CD584F" w:rsidRPr="00C93CDF" w:rsidRDefault="006642E8" w:rsidP="006642E8">
      <w:pPr>
        <w:pStyle w:val="Default"/>
        <w:spacing w:line="480" w:lineRule="auto"/>
        <w:ind w:firstLine="720"/>
        <w:jc w:val="both"/>
      </w:pPr>
      <w:r>
        <w:t xml:space="preserve">As </w:t>
      </w:r>
      <w:r w:rsidR="00CD584F">
        <w:t>I close my statement</w:t>
      </w:r>
      <w:r>
        <w:t>,</w:t>
      </w:r>
      <w:r w:rsidR="00CD584F">
        <w:t xml:space="preserve"> I wish t</w:t>
      </w:r>
      <w:r w:rsidR="00F84E8D">
        <w:t>o</w:t>
      </w:r>
      <w:r w:rsidR="00CD584F">
        <w:t xml:space="preserve"> </w:t>
      </w:r>
      <w:r w:rsidR="00F84E8D">
        <w:t>express</w:t>
      </w:r>
      <w:r w:rsidR="00CD584F">
        <w:t xml:space="preserve"> on behalf of the Working Group, which I represent</w:t>
      </w:r>
      <w:r w:rsidR="00F84E8D">
        <w:t>ed</w:t>
      </w:r>
      <w:r w:rsidR="00CD584F">
        <w:t xml:space="preserve"> today, my appreciation for joining you, and to again reiterate how much this has been meaningful to </w:t>
      </w:r>
      <w:r w:rsidR="00F84E8D">
        <w:t xml:space="preserve">all of </w:t>
      </w:r>
      <w:r w:rsidR="00CD584F">
        <w:t>us with the express wish that the conversation continues.</w:t>
      </w:r>
    </w:p>
    <w:sectPr w:rsidR="00CD584F" w:rsidRPr="00C93CD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3B7B" w14:textId="77777777" w:rsidR="001D3C14" w:rsidRDefault="001D3C14" w:rsidP="003078CA">
      <w:pPr>
        <w:spacing w:after="0" w:line="240" w:lineRule="auto"/>
      </w:pPr>
      <w:r>
        <w:separator/>
      </w:r>
    </w:p>
  </w:endnote>
  <w:endnote w:type="continuationSeparator" w:id="0">
    <w:p w14:paraId="2635AFFC" w14:textId="77777777" w:rsidR="001D3C14" w:rsidRDefault="001D3C14" w:rsidP="0030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006157"/>
      <w:docPartObj>
        <w:docPartGallery w:val="Page Numbers (Bottom of Page)"/>
        <w:docPartUnique/>
      </w:docPartObj>
    </w:sdtPr>
    <w:sdtEndPr>
      <w:rPr>
        <w:noProof/>
        <w:sz w:val="20"/>
        <w:szCs w:val="20"/>
      </w:rPr>
    </w:sdtEndPr>
    <w:sdtContent>
      <w:p w14:paraId="38477457" w14:textId="48209025" w:rsidR="003078CA" w:rsidRPr="003078CA" w:rsidRDefault="003078CA">
        <w:pPr>
          <w:pStyle w:val="Footer"/>
          <w:jc w:val="center"/>
          <w:rPr>
            <w:sz w:val="20"/>
            <w:szCs w:val="20"/>
          </w:rPr>
        </w:pPr>
        <w:r w:rsidRPr="003078CA">
          <w:rPr>
            <w:sz w:val="20"/>
            <w:szCs w:val="20"/>
          </w:rPr>
          <w:fldChar w:fldCharType="begin"/>
        </w:r>
        <w:r w:rsidRPr="003078CA">
          <w:rPr>
            <w:sz w:val="20"/>
            <w:szCs w:val="20"/>
          </w:rPr>
          <w:instrText xml:space="preserve"> PAGE   \* MERGEFORMAT </w:instrText>
        </w:r>
        <w:r w:rsidRPr="003078CA">
          <w:rPr>
            <w:sz w:val="20"/>
            <w:szCs w:val="20"/>
          </w:rPr>
          <w:fldChar w:fldCharType="separate"/>
        </w:r>
        <w:r w:rsidRPr="003078CA">
          <w:rPr>
            <w:noProof/>
            <w:sz w:val="20"/>
            <w:szCs w:val="20"/>
          </w:rPr>
          <w:t>2</w:t>
        </w:r>
        <w:r w:rsidRPr="003078CA">
          <w:rPr>
            <w:noProof/>
            <w:sz w:val="20"/>
            <w:szCs w:val="20"/>
          </w:rPr>
          <w:fldChar w:fldCharType="end"/>
        </w:r>
      </w:p>
    </w:sdtContent>
  </w:sdt>
  <w:p w14:paraId="02312581" w14:textId="77777777" w:rsidR="003078CA" w:rsidRDefault="00307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B499" w14:textId="77777777" w:rsidR="001D3C14" w:rsidRDefault="001D3C14" w:rsidP="003078CA">
      <w:pPr>
        <w:spacing w:after="0" w:line="240" w:lineRule="auto"/>
      </w:pPr>
      <w:r>
        <w:separator/>
      </w:r>
    </w:p>
  </w:footnote>
  <w:footnote w:type="continuationSeparator" w:id="0">
    <w:p w14:paraId="5927FE1D" w14:textId="77777777" w:rsidR="001D3C14" w:rsidRDefault="001D3C14" w:rsidP="00307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84B"/>
    <w:multiLevelType w:val="hybridMultilevel"/>
    <w:tmpl w:val="F566FF46"/>
    <w:lvl w:ilvl="0" w:tplc="F8E63DAA">
      <w:start w:val="1"/>
      <w:numFmt w:val="bullet"/>
      <w:lvlText w:val=""/>
      <w:lvlJc w:val="left"/>
      <w:pPr>
        <w:ind w:left="1440" w:hanging="360"/>
      </w:pPr>
      <w:rPr>
        <w:rFonts w:ascii="Symbol" w:hAnsi="Symbol" w:hint="default"/>
      </w:rPr>
    </w:lvl>
    <w:lvl w:ilvl="1" w:tplc="37368A06" w:tentative="1">
      <w:start w:val="1"/>
      <w:numFmt w:val="bullet"/>
      <w:lvlText w:val="o"/>
      <w:lvlJc w:val="left"/>
      <w:pPr>
        <w:ind w:left="2160" w:hanging="360"/>
      </w:pPr>
      <w:rPr>
        <w:rFonts w:ascii="Courier New" w:hAnsi="Courier New" w:cs="Courier New" w:hint="default"/>
      </w:rPr>
    </w:lvl>
    <w:lvl w:ilvl="2" w:tplc="7B86347E" w:tentative="1">
      <w:start w:val="1"/>
      <w:numFmt w:val="bullet"/>
      <w:lvlText w:val=""/>
      <w:lvlJc w:val="left"/>
      <w:pPr>
        <w:ind w:left="2880" w:hanging="360"/>
      </w:pPr>
      <w:rPr>
        <w:rFonts w:ascii="Wingdings" w:hAnsi="Wingdings" w:hint="default"/>
      </w:rPr>
    </w:lvl>
    <w:lvl w:ilvl="3" w:tplc="1F881A40" w:tentative="1">
      <w:start w:val="1"/>
      <w:numFmt w:val="bullet"/>
      <w:lvlText w:val=""/>
      <w:lvlJc w:val="left"/>
      <w:pPr>
        <w:ind w:left="3600" w:hanging="360"/>
      </w:pPr>
      <w:rPr>
        <w:rFonts w:ascii="Symbol" w:hAnsi="Symbol" w:hint="default"/>
      </w:rPr>
    </w:lvl>
    <w:lvl w:ilvl="4" w:tplc="77D6AEAC" w:tentative="1">
      <w:start w:val="1"/>
      <w:numFmt w:val="bullet"/>
      <w:lvlText w:val="o"/>
      <w:lvlJc w:val="left"/>
      <w:pPr>
        <w:ind w:left="4320" w:hanging="360"/>
      </w:pPr>
      <w:rPr>
        <w:rFonts w:ascii="Courier New" w:hAnsi="Courier New" w:cs="Courier New" w:hint="default"/>
      </w:rPr>
    </w:lvl>
    <w:lvl w:ilvl="5" w:tplc="A058BA9E" w:tentative="1">
      <w:start w:val="1"/>
      <w:numFmt w:val="bullet"/>
      <w:lvlText w:val=""/>
      <w:lvlJc w:val="left"/>
      <w:pPr>
        <w:ind w:left="5040" w:hanging="360"/>
      </w:pPr>
      <w:rPr>
        <w:rFonts w:ascii="Wingdings" w:hAnsi="Wingdings" w:hint="default"/>
      </w:rPr>
    </w:lvl>
    <w:lvl w:ilvl="6" w:tplc="E2A0A93C" w:tentative="1">
      <w:start w:val="1"/>
      <w:numFmt w:val="bullet"/>
      <w:lvlText w:val=""/>
      <w:lvlJc w:val="left"/>
      <w:pPr>
        <w:ind w:left="5760" w:hanging="360"/>
      </w:pPr>
      <w:rPr>
        <w:rFonts w:ascii="Symbol" w:hAnsi="Symbol" w:hint="default"/>
      </w:rPr>
    </w:lvl>
    <w:lvl w:ilvl="7" w:tplc="E75EC882" w:tentative="1">
      <w:start w:val="1"/>
      <w:numFmt w:val="bullet"/>
      <w:lvlText w:val="o"/>
      <w:lvlJc w:val="left"/>
      <w:pPr>
        <w:ind w:left="6480" w:hanging="360"/>
      </w:pPr>
      <w:rPr>
        <w:rFonts w:ascii="Courier New" w:hAnsi="Courier New" w:cs="Courier New" w:hint="default"/>
      </w:rPr>
    </w:lvl>
    <w:lvl w:ilvl="8" w:tplc="C86C71B4" w:tentative="1">
      <w:start w:val="1"/>
      <w:numFmt w:val="bullet"/>
      <w:lvlText w:val=""/>
      <w:lvlJc w:val="left"/>
      <w:pPr>
        <w:ind w:left="7200" w:hanging="360"/>
      </w:pPr>
      <w:rPr>
        <w:rFonts w:ascii="Wingdings" w:hAnsi="Wingdings" w:hint="default"/>
      </w:rPr>
    </w:lvl>
  </w:abstractNum>
  <w:abstractNum w:abstractNumId="1" w15:restartNumberingAfterBreak="0">
    <w:nsid w:val="0B9E514D"/>
    <w:multiLevelType w:val="hybridMultilevel"/>
    <w:tmpl w:val="416C5596"/>
    <w:lvl w:ilvl="0" w:tplc="286C19AC">
      <w:start w:val="1"/>
      <w:numFmt w:val="decimal"/>
      <w:lvlText w:val="%1."/>
      <w:lvlJc w:val="left"/>
      <w:pPr>
        <w:ind w:left="720" w:hanging="360"/>
      </w:pPr>
      <w:rPr>
        <w:rFonts w:ascii="Times New Roman" w:eastAsiaTheme="minorHAnsi" w:hAnsi="Times New Roman" w:cs="Times New Roman"/>
      </w:rPr>
    </w:lvl>
    <w:lvl w:ilvl="1" w:tplc="437EC2A0" w:tentative="1">
      <w:start w:val="1"/>
      <w:numFmt w:val="bullet"/>
      <w:lvlText w:val="o"/>
      <w:lvlJc w:val="left"/>
      <w:pPr>
        <w:ind w:left="1440" w:hanging="360"/>
      </w:pPr>
      <w:rPr>
        <w:rFonts w:ascii="Courier New" w:hAnsi="Courier New" w:cs="Courier New" w:hint="default"/>
      </w:rPr>
    </w:lvl>
    <w:lvl w:ilvl="2" w:tplc="E92E51B6" w:tentative="1">
      <w:start w:val="1"/>
      <w:numFmt w:val="bullet"/>
      <w:lvlText w:val=""/>
      <w:lvlJc w:val="left"/>
      <w:pPr>
        <w:ind w:left="2160" w:hanging="360"/>
      </w:pPr>
      <w:rPr>
        <w:rFonts w:ascii="Wingdings" w:hAnsi="Wingdings" w:hint="default"/>
      </w:rPr>
    </w:lvl>
    <w:lvl w:ilvl="3" w:tplc="2390A4F6" w:tentative="1">
      <w:start w:val="1"/>
      <w:numFmt w:val="bullet"/>
      <w:lvlText w:val=""/>
      <w:lvlJc w:val="left"/>
      <w:pPr>
        <w:ind w:left="2880" w:hanging="360"/>
      </w:pPr>
      <w:rPr>
        <w:rFonts w:ascii="Symbol" w:hAnsi="Symbol" w:hint="default"/>
      </w:rPr>
    </w:lvl>
    <w:lvl w:ilvl="4" w:tplc="FA54F2A0" w:tentative="1">
      <w:start w:val="1"/>
      <w:numFmt w:val="bullet"/>
      <w:lvlText w:val="o"/>
      <w:lvlJc w:val="left"/>
      <w:pPr>
        <w:ind w:left="3600" w:hanging="360"/>
      </w:pPr>
      <w:rPr>
        <w:rFonts w:ascii="Courier New" w:hAnsi="Courier New" w:cs="Courier New" w:hint="default"/>
      </w:rPr>
    </w:lvl>
    <w:lvl w:ilvl="5" w:tplc="926A54F8" w:tentative="1">
      <w:start w:val="1"/>
      <w:numFmt w:val="bullet"/>
      <w:lvlText w:val=""/>
      <w:lvlJc w:val="left"/>
      <w:pPr>
        <w:ind w:left="4320" w:hanging="360"/>
      </w:pPr>
      <w:rPr>
        <w:rFonts w:ascii="Wingdings" w:hAnsi="Wingdings" w:hint="default"/>
      </w:rPr>
    </w:lvl>
    <w:lvl w:ilvl="6" w:tplc="457E5B60" w:tentative="1">
      <w:start w:val="1"/>
      <w:numFmt w:val="bullet"/>
      <w:lvlText w:val=""/>
      <w:lvlJc w:val="left"/>
      <w:pPr>
        <w:ind w:left="5040" w:hanging="360"/>
      </w:pPr>
      <w:rPr>
        <w:rFonts w:ascii="Symbol" w:hAnsi="Symbol" w:hint="default"/>
      </w:rPr>
    </w:lvl>
    <w:lvl w:ilvl="7" w:tplc="D2A23F5C" w:tentative="1">
      <w:start w:val="1"/>
      <w:numFmt w:val="bullet"/>
      <w:lvlText w:val="o"/>
      <w:lvlJc w:val="left"/>
      <w:pPr>
        <w:ind w:left="5760" w:hanging="360"/>
      </w:pPr>
      <w:rPr>
        <w:rFonts w:ascii="Courier New" w:hAnsi="Courier New" w:cs="Courier New" w:hint="default"/>
      </w:rPr>
    </w:lvl>
    <w:lvl w:ilvl="8" w:tplc="FCF85D96" w:tentative="1">
      <w:start w:val="1"/>
      <w:numFmt w:val="bullet"/>
      <w:lvlText w:val=""/>
      <w:lvlJc w:val="left"/>
      <w:pPr>
        <w:ind w:left="6480" w:hanging="360"/>
      </w:pPr>
      <w:rPr>
        <w:rFonts w:ascii="Wingdings" w:hAnsi="Wingdings" w:hint="default"/>
      </w:rPr>
    </w:lvl>
  </w:abstractNum>
  <w:abstractNum w:abstractNumId="2" w15:restartNumberingAfterBreak="0">
    <w:nsid w:val="0FC07040"/>
    <w:multiLevelType w:val="hybridMultilevel"/>
    <w:tmpl w:val="2370F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3075E"/>
    <w:multiLevelType w:val="hybridMultilevel"/>
    <w:tmpl w:val="BE66D8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86408"/>
    <w:multiLevelType w:val="hybridMultilevel"/>
    <w:tmpl w:val="BD32D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535F46"/>
    <w:multiLevelType w:val="hybridMultilevel"/>
    <w:tmpl w:val="7CA2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A39CC"/>
    <w:multiLevelType w:val="hybridMultilevel"/>
    <w:tmpl w:val="EEF48FC0"/>
    <w:lvl w:ilvl="0" w:tplc="486008EE">
      <w:start w:val="1"/>
      <w:numFmt w:val="bullet"/>
      <w:lvlText w:val=""/>
      <w:lvlJc w:val="left"/>
      <w:pPr>
        <w:ind w:left="1440" w:hanging="360"/>
      </w:pPr>
      <w:rPr>
        <w:rFonts w:ascii="Symbol" w:hAnsi="Symbol" w:hint="default"/>
      </w:rPr>
    </w:lvl>
    <w:lvl w:ilvl="1" w:tplc="F718EB90" w:tentative="1">
      <w:start w:val="1"/>
      <w:numFmt w:val="bullet"/>
      <w:lvlText w:val="o"/>
      <w:lvlJc w:val="left"/>
      <w:pPr>
        <w:ind w:left="2160" w:hanging="360"/>
      </w:pPr>
      <w:rPr>
        <w:rFonts w:ascii="Courier New" w:hAnsi="Courier New" w:cs="Courier New" w:hint="default"/>
      </w:rPr>
    </w:lvl>
    <w:lvl w:ilvl="2" w:tplc="A6EACDAA" w:tentative="1">
      <w:start w:val="1"/>
      <w:numFmt w:val="bullet"/>
      <w:lvlText w:val=""/>
      <w:lvlJc w:val="left"/>
      <w:pPr>
        <w:ind w:left="2880" w:hanging="360"/>
      </w:pPr>
      <w:rPr>
        <w:rFonts w:ascii="Wingdings" w:hAnsi="Wingdings" w:hint="default"/>
      </w:rPr>
    </w:lvl>
    <w:lvl w:ilvl="3" w:tplc="71E60694" w:tentative="1">
      <w:start w:val="1"/>
      <w:numFmt w:val="bullet"/>
      <w:lvlText w:val=""/>
      <w:lvlJc w:val="left"/>
      <w:pPr>
        <w:ind w:left="3600" w:hanging="360"/>
      </w:pPr>
      <w:rPr>
        <w:rFonts w:ascii="Symbol" w:hAnsi="Symbol" w:hint="default"/>
      </w:rPr>
    </w:lvl>
    <w:lvl w:ilvl="4" w:tplc="C78A9D28" w:tentative="1">
      <w:start w:val="1"/>
      <w:numFmt w:val="bullet"/>
      <w:lvlText w:val="o"/>
      <w:lvlJc w:val="left"/>
      <w:pPr>
        <w:ind w:left="4320" w:hanging="360"/>
      </w:pPr>
      <w:rPr>
        <w:rFonts w:ascii="Courier New" w:hAnsi="Courier New" w:cs="Courier New" w:hint="default"/>
      </w:rPr>
    </w:lvl>
    <w:lvl w:ilvl="5" w:tplc="AB1E45F8" w:tentative="1">
      <w:start w:val="1"/>
      <w:numFmt w:val="bullet"/>
      <w:lvlText w:val=""/>
      <w:lvlJc w:val="left"/>
      <w:pPr>
        <w:ind w:left="5040" w:hanging="360"/>
      </w:pPr>
      <w:rPr>
        <w:rFonts w:ascii="Wingdings" w:hAnsi="Wingdings" w:hint="default"/>
      </w:rPr>
    </w:lvl>
    <w:lvl w:ilvl="6" w:tplc="CD4C8D2A" w:tentative="1">
      <w:start w:val="1"/>
      <w:numFmt w:val="bullet"/>
      <w:lvlText w:val=""/>
      <w:lvlJc w:val="left"/>
      <w:pPr>
        <w:ind w:left="5760" w:hanging="360"/>
      </w:pPr>
      <w:rPr>
        <w:rFonts w:ascii="Symbol" w:hAnsi="Symbol" w:hint="default"/>
      </w:rPr>
    </w:lvl>
    <w:lvl w:ilvl="7" w:tplc="0EB44C64" w:tentative="1">
      <w:start w:val="1"/>
      <w:numFmt w:val="bullet"/>
      <w:lvlText w:val="o"/>
      <w:lvlJc w:val="left"/>
      <w:pPr>
        <w:ind w:left="6480" w:hanging="360"/>
      </w:pPr>
      <w:rPr>
        <w:rFonts w:ascii="Courier New" w:hAnsi="Courier New" w:cs="Courier New" w:hint="default"/>
      </w:rPr>
    </w:lvl>
    <w:lvl w:ilvl="8" w:tplc="EA36B422" w:tentative="1">
      <w:start w:val="1"/>
      <w:numFmt w:val="bullet"/>
      <w:lvlText w:val=""/>
      <w:lvlJc w:val="left"/>
      <w:pPr>
        <w:ind w:left="7200" w:hanging="360"/>
      </w:pPr>
      <w:rPr>
        <w:rFonts w:ascii="Wingdings" w:hAnsi="Wingdings" w:hint="default"/>
      </w:rPr>
    </w:lvl>
  </w:abstractNum>
  <w:abstractNum w:abstractNumId="7" w15:restartNumberingAfterBreak="0">
    <w:nsid w:val="538E45F8"/>
    <w:multiLevelType w:val="hybridMultilevel"/>
    <w:tmpl w:val="E2C06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5B5C3E"/>
    <w:multiLevelType w:val="hybridMultilevel"/>
    <w:tmpl w:val="E22419B0"/>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9E1D75"/>
    <w:multiLevelType w:val="hybridMultilevel"/>
    <w:tmpl w:val="E3F0EE5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1"/>
  </w:num>
  <w:num w:numId="6">
    <w:abstractNumId w:val="9"/>
  </w:num>
  <w:num w:numId="7">
    <w:abstractNumId w:val="8"/>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2B"/>
    <w:rsid w:val="00022A10"/>
    <w:rsid w:val="000261D5"/>
    <w:rsid w:val="00033B40"/>
    <w:rsid w:val="000659AF"/>
    <w:rsid w:val="00073F29"/>
    <w:rsid w:val="000765BE"/>
    <w:rsid w:val="000B0E0F"/>
    <w:rsid w:val="000C479B"/>
    <w:rsid w:val="0013088B"/>
    <w:rsid w:val="00136707"/>
    <w:rsid w:val="00157EDE"/>
    <w:rsid w:val="00170146"/>
    <w:rsid w:val="001B3A21"/>
    <w:rsid w:val="001B4EC0"/>
    <w:rsid w:val="001D358D"/>
    <w:rsid w:val="001D3C14"/>
    <w:rsid w:val="001D6489"/>
    <w:rsid w:val="001E54E9"/>
    <w:rsid w:val="001F3966"/>
    <w:rsid w:val="001F6D23"/>
    <w:rsid w:val="002000CB"/>
    <w:rsid w:val="00201E4C"/>
    <w:rsid w:val="00216398"/>
    <w:rsid w:val="00217E6A"/>
    <w:rsid w:val="002278C7"/>
    <w:rsid w:val="0023052C"/>
    <w:rsid w:val="00231B68"/>
    <w:rsid w:val="00260452"/>
    <w:rsid w:val="00266978"/>
    <w:rsid w:val="00267A0E"/>
    <w:rsid w:val="002A72B5"/>
    <w:rsid w:val="002B0C11"/>
    <w:rsid w:val="002C6FBE"/>
    <w:rsid w:val="002D6D2D"/>
    <w:rsid w:val="00300053"/>
    <w:rsid w:val="00300557"/>
    <w:rsid w:val="003078CA"/>
    <w:rsid w:val="00315365"/>
    <w:rsid w:val="00316086"/>
    <w:rsid w:val="00356261"/>
    <w:rsid w:val="00372242"/>
    <w:rsid w:val="003749B6"/>
    <w:rsid w:val="003F7FD3"/>
    <w:rsid w:val="00402311"/>
    <w:rsid w:val="00452AA9"/>
    <w:rsid w:val="00475BED"/>
    <w:rsid w:val="00494D26"/>
    <w:rsid w:val="004A456D"/>
    <w:rsid w:val="004A6E66"/>
    <w:rsid w:val="004C5C44"/>
    <w:rsid w:val="004C7C38"/>
    <w:rsid w:val="004D5C9F"/>
    <w:rsid w:val="004E26DA"/>
    <w:rsid w:val="00561C05"/>
    <w:rsid w:val="00564963"/>
    <w:rsid w:val="0057500C"/>
    <w:rsid w:val="005A47D8"/>
    <w:rsid w:val="005B4318"/>
    <w:rsid w:val="00603F79"/>
    <w:rsid w:val="0061541C"/>
    <w:rsid w:val="0064391B"/>
    <w:rsid w:val="006642E8"/>
    <w:rsid w:val="00667BCD"/>
    <w:rsid w:val="006770FD"/>
    <w:rsid w:val="00715DFA"/>
    <w:rsid w:val="00742FDF"/>
    <w:rsid w:val="007455C9"/>
    <w:rsid w:val="00765B5B"/>
    <w:rsid w:val="00794B0D"/>
    <w:rsid w:val="007A06F7"/>
    <w:rsid w:val="007A0CC7"/>
    <w:rsid w:val="007B16B4"/>
    <w:rsid w:val="007C30E2"/>
    <w:rsid w:val="007C3BB6"/>
    <w:rsid w:val="00801A19"/>
    <w:rsid w:val="008037AA"/>
    <w:rsid w:val="00811F63"/>
    <w:rsid w:val="008471FE"/>
    <w:rsid w:val="00852B1C"/>
    <w:rsid w:val="008A37EC"/>
    <w:rsid w:val="008D18CC"/>
    <w:rsid w:val="008F56C6"/>
    <w:rsid w:val="009157AE"/>
    <w:rsid w:val="0092723E"/>
    <w:rsid w:val="00933B5A"/>
    <w:rsid w:val="009746FF"/>
    <w:rsid w:val="009E36D6"/>
    <w:rsid w:val="00A1254B"/>
    <w:rsid w:val="00A27C7F"/>
    <w:rsid w:val="00A37400"/>
    <w:rsid w:val="00A40CE4"/>
    <w:rsid w:val="00AA5598"/>
    <w:rsid w:val="00AC7321"/>
    <w:rsid w:val="00AE7402"/>
    <w:rsid w:val="00B12D2A"/>
    <w:rsid w:val="00B15671"/>
    <w:rsid w:val="00B354F0"/>
    <w:rsid w:val="00B413EA"/>
    <w:rsid w:val="00B44EDA"/>
    <w:rsid w:val="00B63C44"/>
    <w:rsid w:val="00B73619"/>
    <w:rsid w:val="00B954C0"/>
    <w:rsid w:val="00BA4435"/>
    <w:rsid w:val="00BB47D4"/>
    <w:rsid w:val="00BD3CD3"/>
    <w:rsid w:val="00BD702C"/>
    <w:rsid w:val="00BF6086"/>
    <w:rsid w:val="00C1462B"/>
    <w:rsid w:val="00C20C60"/>
    <w:rsid w:val="00C47D90"/>
    <w:rsid w:val="00C6009D"/>
    <w:rsid w:val="00C63F92"/>
    <w:rsid w:val="00C93CDF"/>
    <w:rsid w:val="00C97B54"/>
    <w:rsid w:val="00CB2CCE"/>
    <w:rsid w:val="00CB6C85"/>
    <w:rsid w:val="00CD584F"/>
    <w:rsid w:val="00CD5C56"/>
    <w:rsid w:val="00CE40E0"/>
    <w:rsid w:val="00CF079F"/>
    <w:rsid w:val="00CF5F86"/>
    <w:rsid w:val="00D275A5"/>
    <w:rsid w:val="00D30344"/>
    <w:rsid w:val="00D40A42"/>
    <w:rsid w:val="00D42B40"/>
    <w:rsid w:val="00D6186E"/>
    <w:rsid w:val="00D664A8"/>
    <w:rsid w:val="00D8248A"/>
    <w:rsid w:val="00D85371"/>
    <w:rsid w:val="00D90787"/>
    <w:rsid w:val="00DB2DDD"/>
    <w:rsid w:val="00DE2FC4"/>
    <w:rsid w:val="00E072DE"/>
    <w:rsid w:val="00E17086"/>
    <w:rsid w:val="00E34768"/>
    <w:rsid w:val="00E405CF"/>
    <w:rsid w:val="00E42134"/>
    <w:rsid w:val="00E47586"/>
    <w:rsid w:val="00E84B8D"/>
    <w:rsid w:val="00ED71B2"/>
    <w:rsid w:val="00EE2C1D"/>
    <w:rsid w:val="00F03B35"/>
    <w:rsid w:val="00F06671"/>
    <w:rsid w:val="00F2557B"/>
    <w:rsid w:val="00F4254E"/>
    <w:rsid w:val="00F6562C"/>
    <w:rsid w:val="00F76067"/>
    <w:rsid w:val="00F84E8D"/>
    <w:rsid w:val="00F91316"/>
    <w:rsid w:val="00FB1183"/>
    <w:rsid w:val="00FC0A96"/>
    <w:rsid w:val="00FE6CB2"/>
    <w:rsid w:val="00FF34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4723"/>
  <w15:chartTrackingRefBased/>
  <w15:docId w15:val="{33E72C41-1732-4FA5-A45A-DEBC09E6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46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2723E"/>
    <w:pPr>
      <w:ind w:left="720"/>
      <w:contextualSpacing/>
    </w:pPr>
  </w:style>
  <w:style w:type="paragraph" w:styleId="CommentText">
    <w:name w:val="annotation text"/>
    <w:basedOn w:val="Normal"/>
    <w:link w:val="CommentTextChar"/>
    <w:uiPriority w:val="99"/>
    <w:semiHidden/>
    <w:unhideWhenUsed/>
    <w:rsid w:val="00F03B35"/>
    <w:pPr>
      <w:spacing w:line="240" w:lineRule="auto"/>
    </w:pPr>
    <w:rPr>
      <w:sz w:val="20"/>
      <w:szCs w:val="20"/>
    </w:rPr>
  </w:style>
  <w:style w:type="character" w:customStyle="1" w:styleId="CommentTextChar">
    <w:name w:val="Comment Text Char"/>
    <w:basedOn w:val="DefaultParagraphFont"/>
    <w:link w:val="CommentText"/>
    <w:uiPriority w:val="99"/>
    <w:semiHidden/>
    <w:rsid w:val="00F03B35"/>
    <w:rPr>
      <w:sz w:val="20"/>
      <w:szCs w:val="20"/>
    </w:rPr>
  </w:style>
  <w:style w:type="character" w:styleId="CommentReference">
    <w:name w:val="annotation reference"/>
    <w:basedOn w:val="DefaultParagraphFont"/>
    <w:uiPriority w:val="99"/>
    <w:semiHidden/>
    <w:unhideWhenUsed/>
    <w:rsid w:val="00F03B35"/>
    <w:rPr>
      <w:sz w:val="16"/>
      <w:szCs w:val="16"/>
    </w:rPr>
  </w:style>
  <w:style w:type="paragraph" w:styleId="Header">
    <w:name w:val="header"/>
    <w:basedOn w:val="Normal"/>
    <w:link w:val="HeaderChar"/>
    <w:uiPriority w:val="99"/>
    <w:unhideWhenUsed/>
    <w:rsid w:val="00307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8CA"/>
  </w:style>
  <w:style w:type="paragraph" w:styleId="Footer">
    <w:name w:val="footer"/>
    <w:basedOn w:val="Normal"/>
    <w:link w:val="FooterChar"/>
    <w:uiPriority w:val="99"/>
    <w:unhideWhenUsed/>
    <w:rsid w:val="00307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8CA"/>
  </w:style>
  <w:style w:type="paragraph" w:styleId="CommentSubject">
    <w:name w:val="annotation subject"/>
    <w:basedOn w:val="CommentText"/>
    <w:next w:val="CommentText"/>
    <w:link w:val="CommentSubjectChar"/>
    <w:uiPriority w:val="99"/>
    <w:semiHidden/>
    <w:unhideWhenUsed/>
    <w:rsid w:val="00742FDF"/>
    <w:rPr>
      <w:b/>
      <w:bCs/>
    </w:rPr>
  </w:style>
  <w:style w:type="character" w:customStyle="1" w:styleId="CommentSubjectChar">
    <w:name w:val="Comment Subject Char"/>
    <w:basedOn w:val="CommentTextChar"/>
    <w:link w:val="CommentSubject"/>
    <w:uiPriority w:val="99"/>
    <w:semiHidden/>
    <w:rsid w:val="00742FDF"/>
    <w:rPr>
      <w:b/>
      <w:bCs/>
      <w:sz w:val="20"/>
      <w:szCs w:val="20"/>
    </w:rPr>
  </w:style>
  <w:style w:type="paragraph" w:styleId="Revision">
    <w:name w:val="Revision"/>
    <w:hidden/>
    <w:uiPriority w:val="99"/>
    <w:semiHidden/>
    <w:rsid w:val="00DE2F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8189">
      <w:bodyDiv w:val="1"/>
      <w:marLeft w:val="0"/>
      <w:marRight w:val="0"/>
      <w:marTop w:val="0"/>
      <w:marBottom w:val="0"/>
      <w:divBdr>
        <w:top w:val="none" w:sz="0" w:space="0" w:color="auto"/>
        <w:left w:val="none" w:sz="0" w:space="0" w:color="auto"/>
        <w:bottom w:val="none" w:sz="0" w:space="0" w:color="auto"/>
        <w:right w:val="none" w:sz="0" w:space="0" w:color="auto"/>
      </w:divBdr>
    </w:div>
    <w:div w:id="1577203251">
      <w:bodyDiv w:val="1"/>
      <w:marLeft w:val="0"/>
      <w:marRight w:val="0"/>
      <w:marTop w:val="0"/>
      <w:marBottom w:val="0"/>
      <w:divBdr>
        <w:top w:val="none" w:sz="0" w:space="0" w:color="auto"/>
        <w:left w:val="none" w:sz="0" w:space="0" w:color="auto"/>
        <w:bottom w:val="none" w:sz="0" w:space="0" w:color="auto"/>
        <w:right w:val="none" w:sz="0" w:space="0" w:color="auto"/>
      </w:divBdr>
    </w:div>
    <w:div w:id="18536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2794</Words>
  <Characters>15932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Claudie Fioroni</dc:creator>
  <cp:keywords/>
  <dc:description/>
  <cp:lastModifiedBy>Claudie Fioroni</cp:lastModifiedBy>
  <cp:revision>2</cp:revision>
  <dcterms:created xsi:type="dcterms:W3CDTF">2022-11-10T08:15:00Z</dcterms:created>
  <dcterms:modified xsi:type="dcterms:W3CDTF">2022-11-10T08:15:00Z</dcterms:modified>
</cp:coreProperties>
</file>