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8853" w14:textId="77777777" w:rsidR="002D4B35" w:rsidRPr="00EA64F2" w:rsidRDefault="002D4B35" w:rsidP="002D4B35">
      <w:pPr>
        <w:spacing w:line="240" w:lineRule="exact"/>
        <w:rPr>
          <w:rFonts w:ascii="Verdana" w:hAnsi="Verdana"/>
          <w:b/>
          <w:bCs/>
          <w:sz w:val="18"/>
          <w:szCs w:val="18"/>
          <w:lang w:val="en-US"/>
        </w:rPr>
      </w:pPr>
      <w:r w:rsidRPr="00EA64F2">
        <w:rPr>
          <w:rFonts w:ascii="Verdana" w:hAnsi="Verdana"/>
          <w:b/>
          <w:bCs/>
          <w:sz w:val="18"/>
          <w:szCs w:val="18"/>
          <w:lang w:val="en-US"/>
        </w:rPr>
        <w:t xml:space="preserve">Annex: Guidance to submit written contributions for the preparation of the 2024 report of the United Nations Secretary-General on the implementation of the </w:t>
      </w:r>
      <w:proofErr w:type="spellStart"/>
      <w:r w:rsidRPr="00EA64F2">
        <w:rPr>
          <w:rFonts w:ascii="Verdana" w:hAnsi="Verdana"/>
          <w:b/>
          <w:bCs/>
          <w:sz w:val="18"/>
          <w:szCs w:val="18"/>
          <w:lang w:val="en-US"/>
        </w:rPr>
        <w:t>programme</w:t>
      </w:r>
      <w:proofErr w:type="spellEnd"/>
      <w:r w:rsidRPr="00EA64F2">
        <w:rPr>
          <w:rFonts w:ascii="Verdana" w:hAnsi="Verdana"/>
          <w:b/>
          <w:bCs/>
          <w:sz w:val="18"/>
          <w:szCs w:val="18"/>
          <w:lang w:val="en-US"/>
        </w:rPr>
        <w:t xml:space="preserve"> of activities of the International Decade for People of African Descent</w:t>
      </w:r>
    </w:p>
    <w:p w14:paraId="2039ADA6" w14:textId="77777777" w:rsidR="002D4B35" w:rsidRPr="002D4B35" w:rsidRDefault="002D4B35" w:rsidP="002D4B35">
      <w:pPr>
        <w:spacing w:line="240" w:lineRule="exact"/>
        <w:rPr>
          <w:rFonts w:ascii="Verdana" w:hAnsi="Verdana"/>
          <w:sz w:val="18"/>
          <w:szCs w:val="18"/>
          <w:lang w:val="en-US"/>
        </w:rPr>
      </w:pPr>
      <w:r w:rsidRPr="002D4B35">
        <w:rPr>
          <w:rFonts w:ascii="Verdana" w:hAnsi="Verdana"/>
          <w:sz w:val="18"/>
          <w:szCs w:val="18"/>
          <w:lang w:val="en-US"/>
        </w:rPr>
        <w:t xml:space="preserve">Please provide information about concrete and practical steps taken at national level through the adoption and effective implementation of national and international legal frameworks, </w:t>
      </w:r>
      <w:proofErr w:type="gramStart"/>
      <w:r w:rsidRPr="002D4B35">
        <w:rPr>
          <w:rFonts w:ascii="Verdana" w:hAnsi="Verdana"/>
          <w:sz w:val="18"/>
          <w:szCs w:val="18"/>
          <w:lang w:val="en-US"/>
        </w:rPr>
        <w:t>policies</w:t>
      </w:r>
      <w:proofErr w:type="gramEnd"/>
      <w:r w:rsidRPr="002D4B35">
        <w:rPr>
          <w:rFonts w:ascii="Verdana" w:hAnsi="Verdana"/>
          <w:sz w:val="18"/>
          <w:szCs w:val="18"/>
          <w:lang w:val="en-US"/>
        </w:rPr>
        <w:t xml:space="preserve"> and </w:t>
      </w:r>
      <w:proofErr w:type="spellStart"/>
      <w:r w:rsidRPr="002D4B35">
        <w:rPr>
          <w:rFonts w:ascii="Verdana" w:hAnsi="Verdana"/>
          <w:sz w:val="18"/>
          <w:szCs w:val="18"/>
          <w:lang w:val="en-US"/>
        </w:rPr>
        <w:t>programmes</w:t>
      </w:r>
      <w:proofErr w:type="spellEnd"/>
      <w:r w:rsidRPr="002D4B35">
        <w:rPr>
          <w:rFonts w:ascii="Verdana" w:hAnsi="Verdana"/>
          <w:sz w:val="18"/>
          <w:szCs w:val="18"/>
          <w:lang w:val="en-US"/>
        </w:rPr>
        <w:t xml:space="preserve"> to combat racism, racial discrimination, xenophobia and related intolerance faced by people of African descent, taking into account the particular situation of women, girls and young males, in particular in the following areas as identified in the </w:t>
      </w:r>
      <w:proofErr w:type="spellStart"/>
      <w:r w:rsidRPr="002D4B35">
        <w:rPr>
          <w:rFonts w:ascii="Verdana" w:hAnsi="Verdana"/>
          <w:sz w:val="18"/>
          <w:szCs w:val="18"/>
          <w:lang w:val="en-US"/>
        </w:rPr>
        <w:t>programme</w:t>
      </w:r>
      <w:proofErr w:type="spellEnd"/>
      <w:r w:rsidRPr="002D4B35">
        <w:rPr>
          <w:rFonts w:ascii="Verdana" w:hAnsi="Verdana"/>
          <w:sz w:val="18"/>
          <w:szCs w:val="18"/>
          <w:lang w:val="en-US"/>
        </w:rPr>
        <w:t xml:space="preserve"> of activities.</w:t>
      </w:r>
    </w:p>
    <w:p w14:paraId="5FC77672" w14:textId="77777777" w:rsidR="002D4B35" w:rsidRPr="00EA64F2" w:rsidRDefault="002D4B35" w:rsidP="002D4B35">
      <w:pPr>
        <w:spacing w:line="240" w:lineRule="exact"/>
        <w:rPr>
          <w:rFonts w:ascii="Verdana" w:hAnsi="Verdana"/>
          <w:b/>
          <w:bCs/>
          <w:sz w:val="18"/>
          <w:szCs w:val="18"/>
          <w:lang w:val="en-US"/>
        </w:rPr>
      </w:pPr>
      <w:r w:rsidRPr="00EA64F2">
        <w:rPr>
          <w:rFonts w:ascii="Verdana" w:hAnsi="Verdana"/>
          <w:b/>
          <w:bCs/>
          <w:sz w:val="18"/>
          <w:szCs w:val="18"/>
          <w:lang w:val="en-US"/>
        </w:rPr>
        <w:t>1. Recognition</w:t>
      </w:r>
    </w:p>
    <w:p w14:paraId="0217D5A6" w14:textId="77777777" w:rsidR="002D4B35" w:rsidRDefault="002D4B35" w:rsidP="002D4B35">
      <w:pPr>
        <w:spacing w:line="240" w:lineRule="exact"/>
        <w:rPr>
          <w:rFonts w:ascii="Verdana" w:hAnsi="Verdana"/>
          <w:b/>
          <w:bCs/>
          <w:sz w:val="18"/>
          <w:szCs w:val="18"/>
          <w:lang w:val="en-US"/>
        </w:rPr>
      </w:pPr>
      <w:r w:rsidRPr="00EA64F2">
        <w:rPr>
          <w:rFonts w:ascii="Verdana" w:hAnsi="Verdana"/>
          <w:b/>
          <w:bCs/>
          <w:sz w:val="18"/>
          <w:szCs w:val="18"/>
          <w:lang w:val="en-US"/>
        </w:rPr>
        <w:t>(a) Right to equality and non-discrimination</w:t>
      </w:r>
    </w:p>
    <w:p w14:paraId="7A081D54" w14:textId="13602A77" w:rsidR="00EA64F2" w:rsidRDefault="001A349C" w:rsidP="001A349C">
      <w:pPr>
        <w:pStyle w:val="ListParagraph"/>
        <w:numPr>
          <w:ilvl w:val="0"/>
          <w:numId w:val="6"/>
        </w:numPr>
        <w:spacing w:line="240" w:lineRule="exact"/>
        <w:rPr>
          <w:rFonts w:ascii="Verdana" w:hAnsi="Verdana"/>
          <w:b/>
          <w:bCs/>
          <w:sz w:val="18"/>
          <w:szCs w:val="18"/>
          <w:lang w:val="en-US"/>
        </w:rPr>
      </w:pPr>
      <w:r>
        <w:rPr>
          <w:rFonts w:ascii="Verdana" w:hAnsi="Verdana"/>
          <w:b/>
          <w:bCs/>
          <w:sz w:val="18"/>
          <w:szCs w:val="18"/>
          <w:lang w:val="en-US"/>
        </w:rPr>
        <w:t>National Program against Discrimination and Racism</w:t>
      </w:r>
    </w:p>
    <w:p w14:paraId="34DBFB11" w14:textId="2EC69996" w:rsidR="000B4215" w:rsidRPr="000B4215" w:rsidRDefault="001C5805" w:rsidP="000B4215">
      <w:pPr>
        <w:pStyle w:val="ListParagraph"/>
        <w:spacing w:line="240" w:lineRule="exact"/>
        <w:rPr>
          <w:rFonts w:ascii="Verdana" w:hAnsi="Verdana"/>
          <w:sz w:val="18"/>
          <w:szCs w:val="18"/>
          <w:lang w:val="en-US"/>
        </w:rPr>
      </w:pPr>
      <w:r>
        <w:rPr>
          <w:rFonts w:ascii="Verdana" w:hAnsi="Verdana"/>
          <w:sz w:val="18"/>
          <w:szCs w:val="18"/>
          <w:lang w:val="en-US"/>
        </w:rPr>
        <w:t xml:space="preserve">In 2022, the Dutch Government appointed a National Coordinator against Discrimination and Racism (NCDR), to </w:t>
      </w:r>
      <w:r w:rsidR="000B4215">
        <w:rPr>
          <w:rFonts w:ascii="Verdana" w:hAnsi="Verdana"/>
          <w:sz w:val="18"/>
          <w:szCs w:val="18"/>
          <w:lang w:val="en-US"/>
        </w:rPr>
        <w:t xml:space="preserve">strengthen an integrated and intersectional approach to discrimination and racism. </w:t>
      </w:r>
      <w:r w:rsidR="000B4215" w:rsidRPr="000B4215">
        <w:rPr>
          <w:rFonts w:ascii="Verdana" w:hAnsi="Verdana"/>
          <w:sz w:val="18"/>
          <w:szCs w:val="18"/>
          <w:lang w:val="en-US"/>
        </w:rPr>
        <w:t xml:space="preserve">The NCDR reports to the Minister of the Interior and Kingdom </w:t>
      </w:r>
    </w:p>
    <w:p w14:paraId="6D67BB6C" w14:textId="594E2285" w:rsidR="000B4215" w:rsidRPr="000B4215" w:rsidRDefault="000B4215" w:rsidP="000B4215">
      <w:pPr>
        <w:pStyle w:val="ListParagraph"/>
        <w:spacing w:line="240" w:lineRule="exact"/>
        <w:rPr>
          <w:rFonts w:ascii="Verdana" w:hAnsi="Verdana"/>
          <w:sz w:val="18"/>
          <w:szCs w:val="18"/>
          <w:lang w:val="en-US"/>
        </w:rPr>
      </w:pPr>
      <w:r w:rsidRPr="000B4215">
        <w:rPr>
          <w:rFonts w:ascii="Verdana" w:hAnsi="Verdana"/>
          <w:sz w:val="18"/>
          <w:szCs w:val="18"/>
          <w:lang w:val="en-US"/>
        </w:rPr>
        <w:t xml:space="preserve">Relations </w:t>
      </w:r>
      <w:r w:rsidR="00542C8E">
        <w:rPr>
          <w:rFonts w:ascii="Verdana" w:hAnsi="Verdana"/>
          <w:sz w:val="18"/>
          <w:szCs w:val="18"/>
          <w:lang w:val="en-US"/>
        </w:rPr>
        <w:t xml:space="preserve">(BZK) </w:t>
      </w:r>
      <w:proofErr w:type="gramStart"/>
      <w:r w:rsidRPr="000B4215">
        <w:rPr>
          <w:rFonts w:ascii="Verdana" w:hAnsi="Verdana"/>
          <w:sz w:val="18"/>
          <w:szCs w:val="18"/>
          <w:lang w:val="en-US"/>
        </w:rPr>
        <w:t>and also</w:t>
      </w:r>
      <w:proofErr w:type="gramEnd"/>
      <w:r w:rsidRPr="000B4215">
        <w:rPr>
          <w:rFonts w:ascii="Verdana" w:hAnsi="Verdana"/>
          <w:sz w:val="18"/>
          <w:szCs w:val="18"/>
          <w:lang w:val="en-US"/>
        </w:rPr>
        <w:t xml:space="preserve"> works alongside the Ministry of Justice and Security, the Ministry of Social Affairs and Employment</w:t>
      </w:r>
      <w:r w:rsidR="00542C8E">
        <w:rPr>
          <w:rFonts w:ascii="Verdana" w:hAnsi="Verdana"/>
          <w:sz w:val="18"/>
          <w:szCs w:val="18"/>
          <w:lang w:val="en-US"/>
        </w:rPr>
        <w:t xml:space="preserve"> (SZW)</w:t>
      </w:r>
      <w:r w:rsidRPr="000B4215">
        <w:rPr>
          <w:rFonts w:ascii="Verdana" w:hAnsi="Verdana"/>
          <w:sz w:val="18"/>
          <w:szCs w:val="18"/>
          <w:lang w:val="en-US"/>
        </w:rPr>
        <w:t>, the Ministry of Health, Welfare and Sport, and the Ministry of Education, Culture and Science. The Ministers of these departments themselves remain responsible for the development, setting out and implementation of policy.</w:t>
      </w:r>
      <w:r>
        <w:rPr>
          <w:rFonts w:ascii="Verdana" w:hAnsi="Verdana"/>
          <w:sz w:val="18"/>
          <w:szCs w:val="18"/>
          <w:lang w:val="en-US"/>
        </w:rPr>
        <w:t xml:space="preserve"> </w:t>
      </w:r>
      <w:r w:rsidRPr="000B4215">
        <w:rPr>
          <w:rFonts w:ascii="Verdana" w:hAnsi="Verdana"/>
          <w:sz w:val="18"/>
          <w:szCs w:val="18"/>
          <w:lang w:val="en-US"/>
        </w:rPr>
        <w:t>The NCDR is charged with:</w:t>
      </w:r>
    </w:p>
    <w:p w14:paraId="483B76FE" w14:textId="1EE0D6AE" w:rsidR="000B4215" w:rsidRPr="000B4215" w:rsidRDefault="000B4215" w:rsidP="000B4215">
      <w:pPr>
        <w:pStyle w:val="ListParagraph"/>
        <w:spacing w:line="240" w:lineRule="exact"/>
        <w:rPr>
          <w:rFonts w:ascii="Verdana" w:hAnsi="Verdana"/>
          <w:sz w:val="18"/>
          <w:szCs w:val="18"/>
          <w:lang w:val="en-US"/>
        </w:rPr>
      </w:pPr>
      <w:r w:rsidRPr="000B4215">
        <w:rPr>
          <w:rFonts w:ascii="Verdana" w:hAnsi="Verdana"/>
          <w:sz w:val="18"/>
          <w:szCs w:val="18"/>
          <w:lang w:val="en-US"/>
        </w:rPr>
        <w:t xml:space="preserve">• consulting and maintaining relationships with social initiatives, movements and interest groups, as well as with the administrative bodies and companies </w:t>
      </w:r>
      <w:proofErr w:type="gramStart"/>
      <w:r w:rsidRPr="000B4215">
        <w:rPr>
          <w:rFonts w:ascii="Verdana" w:hAnsi="Verdana"/>
          <w:sz w:val="18"/>
          <w:szCs w:val="18"/>
          <w:lang w:val="en-US"/>
        </w:rPr>
        <w:t>involved;</w:t>
      </w:r>
      <w:proofErr w:type="gramEnd"/>
      <w:r w:rsidRPr="000B4215">
        <w:rPr>
          <w:rFonts w:ascii="Verdana" w:hAnsi="Verdana"/>
          <w:sz w:val="18"/>
          <w:szCs w:val="18"/>
          <w:lang w:val="en-US"/>
        </w:rPr>
        <w:t xml:space="preserve"> </w:t>
      </w:r>
    </w:p>
    <w:p w14:paraId="30E0804E" w14:textId="27CA3305" w:rsidR="000B4215" w:rsidRPr="000B4215" w:rsidRDefault="000B4215" w:rsidP="000B4215">
      <w:pPr>
        <w:pStyle w:val="ListParagraph"/>
        <w:spacing w:line="240" w:lineRule="exact"/>
        <w:rPr>
          <w:rFonts w:ascii="Verdana" w:hAnsi="Verdana"/>
          <w:sz w:val="18"/>
          <w:szCs w:val="18"/>
          <w:lang w:val="en-US"/>
        </w:rPr>
      </w:pPr>
      <w:r w:rsidRPr="000B4215">
        <w:rPr>
          <w:rFonts w:ascii="Verdana" w:hAnsi="Verdana"/>
          <w:sz w:val="18"/>
          <w:szCs w:val="18"/>
          <w:lang w:val="en-US"/>
        </w:rPr>
        <w:t xml:space="preserve">• drafting a National Program consisting of a multi-annual component and an annual action </w:t>
      </w:r>
      <w:proofErr w:type="gramStart"/>
      <w:r w:rsidRPr="000B4215">
        <w:rPr>
          <w:rFonts w:ascii="Verdana" w:hAnsi="Verdana"/>
          <w:sz w:val="18"/>
          <w:szCs w:val="18"/>
          <w:lang w:val="en-US"/>
        </w:rPr>
        <w:t>program;</w:t>
      </w:r>
      <w:proofErr w:type="gramEnd"/>
    </w:p>
    <w:p w14:paraId="22510C5D" w14:textId="2B383EB3" w:rsidR="001C5805" w:rsidRDefault="000B4215" w:rsidP="000B4215">
      <w:pPr>
        <w:pStyle w:val="ListParagraph"/>
        <w:spacing w:line="240" w:lineRule="exact"/>
        <w:rPr>
          <w:rFonts w:ascii="Verdana" w:hAnsi="Verdana"/>
          <w:sz w:val="18"/>
          <w:szCs w:val="18"/>
          <w:lang w:val="en-US"/>
        </w:rPr>
      </w:pPr>
      <w:r w:rsidRPr="000B4215">
        <w:rPr>
          <w:rFonts w:ascii="Verdana" w:hAnsi="Verdana"/>
          <w:sz w:val="18"/>
          <w:szCs w:val="18"/>
          <w:lang w:val="en-US"/>
        </w:rPr>
        <w:t>• urging all stakeholders to reach the goals laid down in the National Program.</w:t>
      </w:r>
    </w:p>
    <w:p w14:paraId="19D5FD3F" w14:textId="77777777" w:rsidR="000B4215" w:rsidRPr="001C5805" w:rsidRDefault="000B4215" w:rsidP="000B4215">
      <w:pPr>
        <w:pStyle w:val="ListParagraph"/>
        <w:spacing w:line="240" w:lineRule="exact"/>
        <w:rPr>
          <w:rFonts w:ascii="Verdana" w:hAnsi="Verdana"/>
          <w:sz w:val="18"/>
          <w:szCs w:val="18"/>
          <w:lang w:val="en-US"/>
        </w:rPr>
      </w:pPr>
    </w:p>
    <w:p w14:paraId="2232EE0B" w14:textId="580C503D" w:rsidR="000B4215" w:rsidRPr="000B4215" w:rsidRDefault="000B4215" w:rsidP="000B4215">
      <w:pPr>
        <w:pStyle w:val="ListParagraph"/>
        <w:spacing w:line="240" w:lineRule="exact"/>
        <w:rPr>
          <w:rFonts w:ascii="Verdana" w:hAnsi="Verdana"/>
          <w:sz w:val="18"/>
          <w:szCs w:val="18"/>
          <w:lang w:val="en-US"/>
        </w:rPr>
      </w:pPr>
      <w:r>
        <w:rPr>
          <w:rFonts w:ascii="Verdana" w:hAnsi="Verdana"/>
          <w:sz w:val="18"/>
          <w:szCs w:val="18"/>
          <w:lang w:val="en-US"/>
        </w:rPr>
        <w:t xml:space="preserve">One of the topics that the NCDR </w:t>
      </w:r>
      <w:proofErr w:type="spellStart"/>
      <w:r>
        <w:rPr>
          <w:rFonts w:ascii="Verdana" w:hAnsi="Verdana"/>
          <w:sz w:val="18"/>
          <w:szCs w:val="18"/>
          <w:lang w:val="en-US"/>
        </w:rPr>
        <w:t>adresses</w:t>
      </w:r>
      <w:proofErr w:type="spellEnd"/>
      <w:r>
        <w:rPr>
          <w:rFonts w:ascii="Verdana" w:hAnsi="Verdana"/>
          <w:sz w:val="18"/>
          <w:szCs w:val="18"/>
          <w:lang w:val="en-US"/>
        </w:rPr>
        <w:t>, is i</w:t>
      </w:r>
      <w:r w:rsidRPr="000B4215">
        <w:rPr>
          <w:rFonts w:ascii="Verdana" w:hAnsi="Verdana"/>
          <w:sz w:val="18"/>
          <w:szCs w:val="18"/>
          <w:lang w:val="en-US"/>
        </w:rPr>
        <w:t>nstitutional discrimination and ethnic profiling</w:t>
      </w:r>
      <w:r>
        <w:rPr>
          <w:rFonts w:ascii="Verdana" w:hAnsi="Verdana"/>
          <w:sz w:val="18"/>
          <w:szCs w:val="18"/>
          <w:lang w:val="en-US"/>
        </w:rPr>
        <w:t xml:space="preserve">. </w:t>
      </w:r>
      <w:r w:rsidRPr="000B4215">
        <w:rPr>
          <w:rFonts w:ascii="Verdana" w:hAnsi="Verdana"/>
          <w:sz w:val="18"/>
          <w:szCs w:val="18"/>
          <w:lang w:val="en-US"/>
        </w:rPr>
        <w:t xml:space="preserve">The </w:t>
      </w:r>
      <w:r>
        <w:rPr>
          <w:rFonts w:ascii="Verdana" w:hAnsi="Verdana"/>
          <w:sz w:val="18"/>
          <w:szCs w:val="18"/>
          <w:lang w:val="en-US"/>
        </w:rPr>
        <w:t xml:space="preserve">Dutch government’s </w:t>
      </w:r>
      <w:r w:rsidRPr="000B4215">
        <w:rPr>
          <w:rFonts w:ascii="Verdana" w:hAnsi="Verdana"/>
          <w:sz w:val="18"/>
          <w:szCs w:val="18"/>
          <w:lang w:val="en-US"/>
        </w:rPr>
        <w:t>acknowledgement of the existence of</w:t>
      </w:r>
      <w:r w:rsidR="000A043D">
        <w:rPr>
          <w:rFonts w:ascii="Verdana" w:hAnsi="Verdana"/>
          <w:sz w:val="18"/>
          <w:szCs w:val="18"/>
          <w:lang w:val="en-US"/>
        </w:rPr>
        <w:t xml:space="preserve"> </w:t>
      </w:r>
      <w:r w:rsidRPr="000B4215">
        <w:rPr>
          <w:rFonts w:ascii="Verdana" w:hAnsi="Verdana"/>
          <w:sz w:val="18"/>
          <w:szCs w:val="18"/>
          <w:lang w:val="en-US"/>
        </w:rPr>
        <w:t xml:space="preserve">racism and discrimination is </w:t>
      </w:r>
      <w:proofErr w:type="spellStart"/>
      <w:proofErr w:type="gramStart"/>
      <w:r w:rsidRPr="000B4215">
        <w:rPr>
          <w:rFonts w:ascii="Verdana" w:hAnsi="Verdana"/>
          <w:sz w:val="18"/>
          <w:szCs w:val="18"/>
          <w:lang w:val="en-US"/>
        </w:rPr>
        <w:t>a</w:t>
      </w:r>
      <w:proofErr w:type="spellEnd"/>
      <w:proofErr w:type="gramEnd"/>
      <w:r w:rsidRPr="000B4215">
        <w:rPr>
          <w:rFonts w:ascii="Verdana" w:hAnsi="Verdana"/>
          <w:sz w:val="18"/>
          <w:szCs w:val="18"/>
          <w:lang w:val="en-US"/>
        </w:rPr>
        <w:t xml:space="preserve"> </w:t>
      </w:r>
      <w:r>
        <w:rPr>
          <w:rFonts w:ascii="Verdana" w:hAnsi="Verdana"/>
          <w:sz w:val="18"/>
          <w:szCs w:val="18"/>
          <w:lang w:val="en-US"/>
        </w:rPr>
        <w:t xml:space="preserve">important first </w:t>
      </w:r>
      <w:r w:rsidRPr="000B4215">
        <w:rPr>
          <w:rFonts w:ascii="Verdana" w:hAnsi="Verdana"/>
          <w:sz w:val="18"/>
          <w:szCs w:val="18"/>
          <w:lang w:val="en-US"/>
        </w:rPr>
        <w:t>step</w:t>
      </w:r>
      <w:r>
        <w:rPr>
          <w:rFonts w:ascii="Verdana" w:hAnsi="Verdana"/>
          <w:sz w:val="18"/>
          <w:szCs w:val="18"/>
          <w:lang w:val="en-US"/>
        </w:rPr>
        <w:t xml:space="preserve">. </w:t>
      </w:r>
      <w:r w:rsidRPr="000B4215">
        <w:rPr>
          <w:rFonts w:ascii="Verdana" w:hAnsi="Verdana"/>
          <w:sz w:val="18"/>
          <w:szCs w:val="18"/>
          <w:lang w:val="en-US"/>
        </w:rPr>
        <w:t xml:space="preserve">Seeking to raise awareness and ensure that ethnic profiling and institutional racism are eliminated, the Minister of the Interior and Kingdom Relations </w:t>
      </w:r>
      <w:r>
        <w:rPr>
          <w:rFonts w:ascii="Verdana" w:hAnsi="Verdana"/>
          <w:sz w:val="18"/>
          <w:szCs w:val="18"/>
          <w:lang w:val="en-US"/>
        </w:rPr>
        <w:t>is working together</w:t>
      </w:r>
      <w:r w:rsidRPr="000B4215">
        <w:rPr>
          <w:rFonts w:ascii="Verdana" w:hAnsi="Verdana"/>
          <w:sz w:val="18"/>
          <w:szCs w:val="18"/>
          <w:lang w:val="en-US"/>
        </w:rPr>
        <w:t xml:space="preserve"> with the Netherlands Institute for Human Rights for the government-wide roll-out of the review framework ‘Discrimination through Risk Profiling’.</w:t>
      </w:r>
    </w:p>
    <w:p w14:paraId="74F87BE6" w14:textId="77777777" w:rsidR="000B4215" w:rsidRDefault="000B4215" w:rsidP="001C5805">
      <w:pPr>
        <w:pStyle w:val="ListParagraph"/>
        <w:spacing w:line="240" w:lineRule="exact"/>
        <w:rPr>
          <w:lang w:val="en-US"/>
        </w:rPr>
      </w:pPr>
    </w:p>
    <w:p w14:paraId="6F1785DB" w14:textId="39103400" w:rsidR="001C5805" w:rsidRPr="001A349C" w:rsidRDefault="001C5805" w:rsidP="001C5805">
      <w:pPr>
        <w:pStyle w:val="ListParagraph"/>
        <w:spacing w:line="240" w:lineRule="exact"/>
        <w:rPr>
          <w:rFonts w:ascii="Verdana" w:hAnsi="Verdana"/>
          <w:b/>
          <w:bCs/>
          <w:sz w:val="18"/>
          <w:szCs w:val="18"/>
          <w:lang w:val="en-US"/>
        </w:rPr>
      </w:pPr>
      <w:r w:rsidRPr="001C5805">
        <w:rPr>
          <w:lang w:val="en-US"/>
        </w:rPr>
        <w:t>Th</w:t>
      </w:r>
      <w:r>
        <w:rPr>
          <w:lang w:val="en-US"/>
        </w:rPr>
        <w:t>e English version of the 2023 program is not yet available. This is the link to the 2022 program</w:t>
      </w:r>
      <w:r w:rsidR="00697900">
        <w:rPr>
          <w:lang w:val="en-US"/>
        </w:rPr>
        <w:t xml:space="preserve"> </w:t>
      </w:r>
      <w:r>
        <w:rPr>
          <w:lang w:val="en-US"/>
        </w:rPr>
        <w:t xml:space="preserve">in English </w:t>
      </w:r>
      <w:hyperlink r:id="rId5" w:history="1">
        <w:r w:rsidRPr="001C5805">
          <w:rPr>
            <w:color w:val="0000FF"/>
            <w:u w:val="single"/>
            <w:lang w:val="en-US"/>
          </w:rPr>
          <w:t>National+Program+against+Discrimination+and+Racism+2022+-+English.pdf</w:t>
        </w:r>
      </w:hyperlink>
    </w:p>
    <w:p w14:paraId="676BF9CC" w14:textId="77777777" w:rsidR="002D4B35" w:rsidRDefault="002D4B35" w:rsidP="002D4B35">
      <w:pPr>
        <w:spacing w:line="240" w:lineRule="exact"/>
        <w:rPr>
          <w:rFonts w:ascii="Verdana" w:hAnsi="Verdana"/>
          <w:b/>
          <w:bCs/>
          <w:sz w:val="18"/>
          <w:szCs w:val="18"/>
          <w:lang w:val="en-US"/>
        </w:rPr>
      </w:pPr>
      <w:r w:rsidRPr="007F3AFA">
        <w:rPr>
          <w:rFonts w:ascii="Verdana" w:hAnsi="Verdana"/>
          <w:b/>
          <w:bCs/>
          <w:sz w:val="18"/>
          <w:szCs w:val="18"/>
          <w:lang w:val="en-US"/>
        </w:rPr>
        <w:t>(b) Education on equality and awareness-raising</w:t>
      </w:r>
    </w:p>
    <w:p w14:paraId="21C041E9" w14:textId="658A4817" w:rsidR="000A043D" w:rsidRPr="007F3AFA" w:rsidRDefault="000A043D" w:rsidP="002D4B35">
      <w:pPr>
        <w:spacing w:line="240" w:lineRule="exact"/>
        <w:rPr>
          <w:rFonts w:ascii="Verdana" w:hAnsi="Verdana"/>
          <w:b/>
          <w:bCs/>
          <w:sz w:val="18"/>
          <w:szCs w:val="18"/>
          <w:lang w:val="en-US"/>
        </w:rPr>
      </w:pPr>
      <w:r>
        <w:rPr>
          <w:rFonts w:ascii="Verdana" w:hAnsi="Verdana"/>
          <w:b/>
          <w:bCs/>
          <w:sz w:val="18"/>
          <w:szCs w:val="18"/>
          <w:lang w:val="en-US"/>
        </w:rPr>
        <w:t>Some examples:</w:t>
      </w:r>
    </w:p>
    <w:p w14:paraId="34D39929" w14:textId="012F3271" w:rsidR="007F3AFA" w:rsidRPr="002872FA" w:rsidRDefault="007F3AFA" w:rsidP="002872FA">
      <w:pPr>
        <w:pStyle w:val="ListParagraph"/>
        <w:numPr>
          <w:ilvl w:val="0"/>
          <w:numId w:val="8"/>
        </w:numPr>
        <w:spacing w:line="240" w:lineRule="exact"/>
        <w:rPr>
          <w:rFonts w:ascii="Verdana" w:hAnsi="Verdana"/>
          <w:sz w:val="18"/>
          <w:szCs w:val="18"/>
          <w:lang w:val="en-US"/>
        </w:rPr>
      </w:pPr>
      <w:r w:rsidRPr="002872FA">
        <w:rPr>
          <w:rFonts w:ascii="Verdana" w:hAnsi="Verdana"/>
          <w:sz w:val="18"/>
          <w:szCs w:val="18"/>
          <w:lang w:val="en-US"/>
        </w:rPr>
        <w:t xml:space="preserve">The Ministry of SZW will commission a knowledge synthesis on everyday racism stemming from the legacy of slavery. In a knowledge synthesis, information from existing research is combined with research on existing interventions from practice. The aim is to gain a better understanding of how the legacy of slavery influences contemporary experiences of discrimination and racism. </w:t>
      </w:r>
    </w:p>
    <w:p w14:paraId="49DAA919" w14:textId="211C8A94" w:rsidR="007F3AFA" w:rsidRDefault="007F3AFA" w:rsidP="002872FA">
      <w:pPr>
        <w:pStyle w:val="ListParagraph"/>
        <w:numPr>
          <w:ilvl w:val="0"/>
          <w:numId w:val="8"/>
        </w:numPr>
        <w:spacing w:line="240" w:lineRule="exact"/>
        <w:rPr>
          <w:rFonts w:ascii="Verdana" w:hAnsi="Verdana"/>
          <w:sz w:val="18"/>
          <w:szCs w:val="18"/>
          <w:lang w:val="en-US"/>
        </w:rPr>
      </w:pPr>
      <w:r w:rsidRPr="002872FA">
        <w:rPr>
          <w:rFonts w:ascii="Verdana" w:hAnsi="Verdana"/>
          <w:sz w:val="18"/>
          <w:szCs w:val="18"/>
          <w:lang w:val="en-US"/>
        </w:rPr>
        <w:t xml:space="preserve">Additionally, in 2024, the ministries of BZK and SZW will jointly commission an exploratory study on how various parties can collectively promote a social norm over several years to prevent discrimination and racism in society. The exploration will focus on a potential approach, involvement of parties, and required budget. The exploration should determine which parties could potentially undertake this task. These could be both public and private entities, such as municipalities, educational institutions, trade unions, employer and employee organizations, and companies. The knowledge synthesis and the exploratory study aim to identify interventions that contribute to preventing discrimination and racism. The government will invest €3.8 million </w:t>
      </w:r>
      <w:r w:rsidR="002872FA" w:rsidRPr="002872FA">
        <w:rPr>
          <w:rFonts w:ascii="Verdana" w:hAnsi="Verdana"/>
          <w:sz w:val="18"/>
          <w:szCs w:val="18"/>
          <w:lang w:val="en-US"/>
        </w:rPr>
        <w:t xml:space="preserve">from the slavery past fund </w:t>
      </w:r>
      <w:r w:rsidRPr="002872FA">
        <w:rPr>
          <w:rFonts w:ascii="Verdana" w:hAnsi="Verdana"/>
          <w:sz w:val="18"/>
          <w:szCs w:val="18"/>
          <w:lang w:val="en-US"/>
        </w:rPr>
        <w:t>in this project.</w:t>
      </w:r>
    </w:p>
    <w:p w14:paraId="6E6F3BF4" w14:textId="61FF7FEA" w:rsidR="0095322B" w:rsidRPr="002872FA" w:rsidRDefault="0095322B" w:rsidP="002872FA">
      <w:pPr>
        <w:pStyle w:val="ListParagraph"/>
        <w:numPr>
          <w:ilvl w:val="0"/>
          <w:numId w:val="8"/>
        </w:numPr>
        <w:spacing w:line="240" w:lineRule="exact"/>
        <w:rPr>
          <w:rFonts w:ascii="Verdana" w:hAnsi="Verdana"/>
          <w:sz w:val="18"/>
          <w:szCs w:val="18"/>
          <w:lang w:val="en-US"/>
        </w:rPr>
      </w:pPr>
      <w:r>
        <w:rPr>
          <w:rFonts w:ascii="Verdana" w:hAnsi="Verdana"/>
          <w:sz w:val="18"/>
          <w:szCs w:val="18"/>
          <w:lang w:val="en-US"/>
        </w:rPr>
        <w:t>See 3 c for an update on our curriculum review.</w:t>
      </w:r>
    </w:p>
    <w:p w14:paraId="345B05AB" w14:textId="77777777" w:rsidR="002D4B35" w:rsidRPr="00147E9C" w:rsidRDefault="002D4B35" w:rsidP="002D4B35">
      <w:pPr>
        <w:spacing w:line="240" w:lineRule="exact"/>
        <w:rPr>
          <w:rFonts w:ascii="Verdana" w:hAnsi="Verdana"/>
          <w:b/>
          <w:bCs/>
          <w:sz w:val="18"/>
          <w:szCs w:val="18"/>
          <w:lang w:val="en-US"/>
        </w:rPr>
      </w:pPr>
      <w:r w:rsidRPr="00147E9C">
        <w:rPr>
          <w:rFonts w:ascii="Verdana" w:hAnsi="Verdana"/>
          <w:b/>
          <w:bCs/>
          <w:sz w:val="18"/>
          <w:szCs w:val="18"/>
          <w:lang w:val="en-US"/>
        </w:rPr>
        <w:t>(c) Information-gathering</w:t>
      </w:r>
    </w:p>
    <w:p w14:paraId="5B67831A" w14:textId="1C661C96" w:rsidR="00DF0075" w:rsidRDefault="00542C8E" w:rsidP="007E00EA">
      <w:pPr>
        <w:spacing w:line="240" w:lineRule="exact"/>
        <w:contextualSpacing/>
        <w:rPr>
          <w:rFonts w:ascii="Verdana" w:hAnsi="Verdana"/>
          <w:sz w:val="18"/>
          <w:szCs w:val="18"/>
          <w:lang w:val="en-US"/>
        </w:rPr>
      </w:pPr>
      <w:r>
        <w:rPr>
          <w:rFonts w:ascii="Verdana" w:hAnsi="Verdana"/>
          <w:sz w:val="18"/>
          <w:szCs w:val="18"/>
          <w:lang w:val="en-US"/>
        </w:rPr>
        <w:lastRenderedPageBreak/>
        <w:t>Information-gathering is facilitated by:</w:t>
      </w:r>
    </w:p>
    <w:p w14:paraId="425FB230" w14:textId="010E4540" w:rsidR="00542C8E" w:rsidRDefault="00542C8E" w:rsidP="007E00EA">
      <w:pPr>
        <w:spacing w:line="240" w:lineRule="exact"/>
        <w:contextualSpacing/>
        <w:rPr>
          <w:rFonts w:ascii="Verdana" w:hAnsi="Verdana"/>
          <w:sz w:val="18"/>
          <w:szCs w:val="18"/>
          <w:lang w:val="en-US"/>
        </w:rPr>
      </w:pPr>
      <w:r>
        <w:rPr>
          <w:rFonts w:ascii="Verdana" w:hAnsi="Verdana"/>
          <w:sz w:val="18"/>
          <w:szCs w:val="18"/>
          <w:lang w:val="en-US"/>
        </w:rPr>
        <w:t>- translations of letters to the Dutch House of Parliament in English, Papiamentu en</w:t>
      </w:r>
      <w:r w:rsidR="007E00EA">
        <w:rPr>
          <w:rFonts w:ascii="Verdana" w:hAnsi="Verdana"/>
          <w:sz w:val="18"/>
          <w:szCs w:val="18"/>
          <w:lang w:val="en-US"/>
        </w:rPr>
        <w:t xml:space="preserve"> </w:t>
      </w:r>
      <w:proofErr w:type="gramStart"/>
      <w:r w:rsidR="007E00EA">
        <w:rPr>
          <w:rFonts w:ascii="Verdana" w:hAnsi="Verdana"/>
          <w:sz w:val="18"/>
          <w:szCs w:val="18"/>
          <w:lang w:val="en-US"/>
        </w:rPr>
        <w:t>Papiamento;</w:t>
      </w:r>
      <w:proofErr w:type="gramEnd"/>
    </w:p>
    <w:p w14:paraId="7001BDB6" w14:textId="764B975B" w:rsidR="0095322B" w:rsidRDefault="0095322B" w:rsidP="007E00EA">
      <w:pPr>
        <w:spacing w:line="240" w:lineRule="exact"/>
        <w:contextualSpacing/>
        <w:rPr>
          <w:rFonts w:ascii="Verdana" w:hAnsi="Verdana"/>
          <w:sz w:val="18"/>
          <w:szCs w:val="18"/>
          <w:lang w:val="en-US"/>
        </w:rPr>
      </w:pPr>
      <w:r>
        <w:rPr>
          <w:rFonts w:ascii="Verdana" w:hAnsi="Verdana"/>
          <w:sz w:val="18"/>
          <w:szCs w:val="18"/>
          <w:lang w:val="en-US"/>
        </w:rPr>
        <w:t xml:space="preserve">- funding by the Ministry of SWZ to translate the Decade goals into </w:t>
      </w:r>
      <w:proofErr w:type="gramStart"/>
      <w:r>
        <w:rPr>
          <w:rFonts w:ascii="Verdana" w:hAnsi="Verdana"/>
          <w:sz w:val="18"/>
          <w:szCs w:val="18"/>
          <w:lang w:val="en-US"/>
        </w:rPr>
        <w:t>Dutch;</w:t>
      </w:r>
      <w:proofErr w:type="gramEnd"/>
    </w:p>
    <w:p w14:paraId="1B8AA76A" w14:textId="5571A6CB" w:rsidR="007E00EA" w:rsidRPr="002D4B35" w:rsidRDefault="007E00EA" w:rsidP="007E00EA">
      <w:pPr>
        <w:spacing w:line="240" w:lineRule="exact"/>
        <w:contextualSpacing/>
        <w:rPr>
          <w:rFonts w:ascii="Verdana" w:hAnsi="Verdana"/>
          <w:sz w:val="18"/>
          <w:szCs w:val="18"/>
          <w:lang w:val="en-US"/>
        </w:rPr>
      </w:pPr>
      <w:r>
        <w:rPr>
          <w:rFonts w:ascii="Verdana" w:hAnsi="Verdana"/>
          <w:sz w:val="18"/>
          <w:szCs w:val="18"/>
          <w:lang w:val="en-US"/>
        </w:rPr>
        <w:t xml:space="preserve">- </w:t>
      </w:r>
      <w:r w:rsidRPr="007E00EA">
        <w:rPr>
          <w:rFonts w:ascii="Verdana" w:hAnsi="Verdana"/>
          <w:sz w:val="18"/>
          <w:szCs w:val="18"/>
          <w:lang w:val="en-US"/>
        </w:rPr>
        <w:t>development of museums and archives, and in the protection of cultural heritage</w:t>
      </w:r>
      <w:r>
        <w:rPr>
          <w:rFonts w:ascii="Verdana" w:hAnsi="Verdana"/>
          <w:sz w:val="18"/>
          <w:szCs w:val="18"/>
          <w:lang w:val="en-US"/>
        </w:rPr>
        <w:t xml:space="preserve"> (see 2b).</w:t>
      </w:r>
    </w:p>
    <w:p w14:paraId="2211A28D" w14:textId="77777777" w:rsidR="007E00EA" w:rsidRDefault="007E00EA" w:rsidP="002D4B35">
      <w:pPr>
        <w:spacing w:line="240" w:lineRule="exact"/>
        <w:rPr>
          <w:rFonts w:ascii="Verdana" w:hAnsi="Verdana"/>
          <w:b/>
          <w:bCs/>
          <w:sz w:val="18"/>
          <w:szCs w:val="18"/>
          <w:lang w:val="en-US"/>
        </w:rPr>
      </w:pPr>
    </w:p>
    <w:p w14:paraId="22F53396" w14:textId="539F51CA" w:rsidR="002D4B35" w:rsidRPr="00DF0075" w:rsidRDefault="002D4B35" w:rsidP="002D4B35">
      <w:pPr>
        <w:spacing w:line="240" w:lineRule="exact"/>
        <w:rPr>
          <w:rFonts w:ascii="Verdana" w:hAnsi="Verdana"/>
          <w:b/>
          <w:bCs/>
          <w:sz w:val="18"/>
          <w:szCs w:val="18"/>
          <w:lang w:val="en-US"/>
        </w:rPr>
      </w:pPr>
      <w:r w:rsidRPr="00DF0075">
        <w:rPr>
          <w:rFonts w:ascii="Verdana" w:hAnsi="Verdana"/>
          <w:b/>
          <w:bCs/>
          <w:sz w:val="18"/>
          <w:szCs w:val="18"/>
          <w:lang w:val="en-US"/>
        </w:rPr>
        <w:t>(d) Participation and inclusion</w:t>
      </w:r>
    </w:p>
    <w:p w14:paraId="58379F1D" w14:textId="6A35FC62" w:rsidR="00147E9C" w:rsidRPr="00147E9C" w:rsidRDefault="00147E9C" w:rsidP="00147E9C">
      <w:pPr>
        <w:pStyle w:val="NoSpacing"/>
        <w:spacing w:line="276" w:lineRule="auto"/>
        <w:rPr>
          <w:sz w:val="18"/>
          <w:szCs w:val="18"/>
          <w:lang w:val="en-US"/>
        </w:rPr>
      </w:pPr>
      <w:r w:rsidRPr="00147E9C">
        <w:rPr>
          <w:sz w:val="18"/>
          <w:szCs w:val="18"/>
          <w:lang w:val="en-US"/>
        </w:rPr>
        <w:t xml:space="preserve">The Ministry of SZW launched the following </w:t>
      </w:r>
      <w:r w:rsidR="00F70B61">
        <w:rPr>
          <w:sz w:val="18"/>
          <w:szCs w:val="18"/>
          <w:lang w:val="en-US"/>
        </w:rPr>
        <w:t xml:space="preserve">Decade </w:t>
      </w:r>
      <w:r w:rsidRPr="00147E9C">
        <w:rPr>
          <w:sz w:val="18"/>
          <w:szCs w:val="18"/>
          <w:lang w:val="en-US"/>
        </w:rPr>
        <w:t>projects and init</w:t>
      </w:r>
      <w:r>
        <w:rPr>
          <w:sz w:val="18"/>
          <w:szCs w:val="18"/>
          <w:lang w:val="en-US"/>
        </w:rPr>
        <w:t>iatives, aimed specifically at the participation and inclusion of people of African descent, the strengthening of local networks and capacity building</w:t>
      </w:r>
      <w:r w:rsidRPr="00147E9C">
        <w:rPr>
          <w:sz w:val="18"/>
          <w:szCs w:val="18"/>
          <w:lang w:val="en-US"/>
        </w:rPr>
        <w:t>:</w:t>
      </w:r>
    </w:p>
    <w:p w14:paraId="68E001F6" w14:textId="06D22EE6" w:rsidR="00147E9C" w:rsidRPr="00A8029F" w:rsidRDefault="00147E9C" w:rsidP="00147E9C">
      <w:pPr>
        <w:pStyle w:val="NoSpacing"/>
        <w:numPr>
          <w:ilvl w:val="0"/>
          <w:numId w:val="9"/>
        </w:numPr>
        <w:spacing w:line="276" w:lineRule="auto"/>
        <w:rPr>
          <w:sz w:val="18"/>
          <w:szCs w:val="18"/>
          <w:lang w:val="en-US"/>
        </w:rPr>
      </w:pPr>
      <w:r w:rsidRPr="00A8029F">
        <w:rPr>
          <w:sz w:val="18"/>
          <w:szCs w:val="18"/>
          <w:lang w:val="en-US"/>
        </w:rPr>
        <w:t>La</w:t>
      </w:r>
      <w:r w:rsidR="00A8029F" w:rsidRPr="00A8029F">
        <w:rPr>
          <w:sz w:val="18"/>
          <w:szCs w:val="18"/>
          <w:lang w:val="en-US"/>
        </w:rPr>
        <w:t xml:space="preserve">unching of the </w:t>
      </w:r>
      <w:r w:rsidR="00A8029F">
        <w:rPr>
          <w:sz w:val="18"/>
          <w:szCs w:val="18"/>
          <w:lang w:val="en-US"/>
        </w:rPr>
        <w:t>Decade</w:t>
      </w:r>
      <w:r w:rsidRPr="00A8029F">
        <w:rPr>
          <w:sz w:val="18"/>
          <w:szCs w:val="18"/>
          <w:lang w:val="en-US"/>
        </w:rPr>
        <w:t xml:space="preserve"> </w:t>
      </w:r>
      <w:r w:rsidR="00F70B61">
        <w:rPr>
          <w:sz w:val="18"/>
          <w:szCs w:val="18"/>
          <w:lang w:val="en-US"/>
        </w:rPr>
        <w:t xml:space="preserve">in </w:t>
      </w:r>
      <w:proofErr w:type="gramStart"/>
      <w:r w:rsidRPr="00A8029F">
        <w:rPr>
          <w:sz w:val="18"/>
          <w:szCs w:val="18"/>
          <w:lang w:val="en-US"/>
        </w:rPr>
        <w:t>2016</w:t>
      </w:r>
      <w:r w:rsidR="00F70B61">
        <w:rPr>
          <w:sz w:val="18"/>
          <w:szCs w:val="18"/>
          <w:lang w:val="en-US"/>
        </w:rPr>
        <w:t>;</w:t>
      </w:r>
      <w:proofErr w:type="gramEnd"/>
    </w:p>
    <w:p w14:paraId="74B81FD1" w14:textId="29D5DCAB" w:rsidR="00147E9C" w:rsidRPr="00A8029F" w:rsidRDefault="00A8029F" w:rsidP="00147E9C">
      <w:pPr>
        <w:pStyle w:val="NoSpacing"/>
        <w:numPr>
          <w:ilvl w:val="0"/>
          <w:numId w:val="9"/>
        </w:numPr>
        <w:spacing w:line="276" w:lineRule="auto"/>
        <w:rPr>
          <w:sz w:val="18"/>
          <w:szCs w:val="18"/>
          <w:lang w:val="en-US"/>
        </w:rPr>
      </w:pPr>
      <w:r w:rsidRPr="00A8029F">
        <w:rPr>
          <w:sz w:val="18"/>
          <w:szCs w:val="18"/>
          <w:lang w:val="en-US"/>
        </w:rPr>
        <w:t xml:space="preserve">Subsidy scheme for local </w:t>
      </w:r>
      <w:r w:rsidR="00147E9C" w:rsidRPr="00A8029F">
        <w:rPr>
          <w:sz w:val="18"/>
          <w:szCs w:val="18"/>
          <w:lang w:val="en-US"/>
        </w:rPr>
        <w:t>project</w:t>
      </w:r>
      <w:r>
        <w:rPr>
          <w:sz w:val="18"/>
          <w:szCs w:val="18"/>
          <w:lang w:val="en-US"/>
        </w:rPr>
        <w:t xml:space="preserve">s by Dutch people of African </w:t>
      </w:r>
      <w:proofErr w:type="gramStart"/>
      <w:r>
        <w:rPr>
          <w:sz w:val="18"/>
          <w:szCs w:val="18"/>
          <w:lang w:val="en-US"/>
        </w:rPr>
        <w:t>descent</w:t>
      </w:r>
      <w:r w:rsidR="00F70B61">
        <w:rPr>
          <w:sz w:val="18"/>
          <w:szCs w:val="18"/>
          <w:lang w:val="en-US"/>
        </w:rPr>
        <w:t>;</w:t>
      </w:r>
      <w:proofErr w:type="gramEnd"/>
    </w:p>
    <w:p w14:paraId="56A992E1" w14:textId="429233B4" w:rsidR="00147E9C" w:rsidRPr="00147E9C" w:rsidRDefault="00147E9C" w:rsidP="00147E9C">
      <w:pPr>
        <w:pStyle w:val="NoSpacing"/>
        <w:numPr>
          <w:ilvl w:val="0"/>
          <w:numId w:val="9"/>
        </w:numPr>
        <w:spacing w:line="276" w:lineRule="auto"/>
        <w:rPr>
          <w:sz w:val="18"/>
          <w:szCs w:val="18"/>
          <w:lang w:val="en-US"/>
        </w:rPr>
      </w:pPr>
      <w:r w:rsidRPr="00147E9C">
        <w:rPr>
          <w:sz w:val="18"/>
          <w:szCs w:val="18"/>
          <w:lang w:val="en-US"/>
        </w:rPr>
        <w:t xml:space="preserve">Subsidy to </w:t>
      </w:r>
      <w:r w:rsidR="00F70B61">
        <w:rPr>
          <w:sz w:val="18"/>
          <w:szCs w:val="18"/>
          <w:lang w:val="en-US"/>
        </w:rPr>
        <w:t xml:space="preserve">the </w:t>
      </w:r>
      <w:proofErr w:type="spellStart"/>
      <w:r w:rsidRPr="00147E9C">
        <w:rPr>
          <w:sz w:val="18"/>
          <w:szCs w:val="18"/>
          <w:lang w:val="en-US"/>
        </w:rPr>
        <w:t>Ocan</w:t>
      </w:r>
      <w:proofErr w:type="spellEnd"/>
      <w:r w:rsidR="00F70B61">
        <w:rPr>
          <w:sz w:val="18"/>
          <w:szCs w:val="18"/>
          <w:lang w:val="en-US"/>
        </w:rPr>
        <w:t xml:space="preserve"> Foundation</w:t>
      </w:r>
      <w:r w:rsidRPr="00147E9C">
        <w:rPr>
          <w:sz w:val="18"/>
          <w:szCs w:val="18"/>
          <w:lang w:val="en-US"/>
        </w:rPr>
        <w:t>, t</w:t>
      </w:r>
      <w:r>
        <w:rPr>
          <w:sz w:val="18"/>
          <w:szCs w:val="18"/>
          <w:lang w:val="en-US"/>
        </w:rPr>
        <w:t>o support</w:t>
      </w:r>
      <w:r w:rsidR="00A8029F">
        <w:rPr>
          <w:sz w:val="18"/>
          <w:szCs w:val="18"/>
          <w:lang w:val="en-US"/>
        </w:rPr>
        <w:t xml:space="preserve"> </w:t>
      </w:r>
      <w:r w:rsidR="00F70B61">
        <w:rPr>
          <w:sz w:val="18"/>
          <w:szCs w:val="18"/>
          <w:lang w:val="en-US"/>
        </w:rPr>
        <w:t xml:space="preserve">initiators with little or no experience with the process of subsidy </w:t>
      </w:r>
      <w:proofErr w:type="gramStart"/>
      <w:r w:rsidR="00F70B61">
        <w:rPr>
          <w:sz w:val="18"/>
          <w:szCs w:val="18"/>
          <w:lang w:val="en-US"/>
        </w:rPr>
        <w:t>schemes;</w:t>
      </w:r>
      <w:proofErr w:type="gramEnd"/>
    </w:p>
    <w:p w14:paraId="107577F0" w14:textId="115A8711" w:rsidR="00147E9C" w:rsidRPr="00A8029F" w:rsidRDefault="00147E9C" w:rsidP="00A8029F">
      <w:pPr>
        <w:pStyle w:val="NoSpacing"/>
        <w:numPr>
          <w:ilvl w:val="0"/>
          <w:numId w:val="9"/>
        </w:numPr>
        <w:spacing w:line="276" w:lineRule="auto"/>
        <w:rPr>
          <w:sz w:val="18"/>
          <w:szCs w:val="18"/>
          <w:lang w:val="en-US"/>
        </w:rPr>
      </w:pPr>
      <w:r w:rsidRPr="00147E9C">
        <w:rPr>
          <w:sz w:val="18"/>
          <w:szCs w:val="18"/>
          <w:lang w:val="en-US"/>
        </w:rPr>
        <w:t xml:space="preserve">Subsidy for Black Achievement </w:t>
      </w:r>
      <w:proofErr w:type="gramStart"/>
      <w:r w:rsidRPr="00147E9C">
        <w:rPr>
          <w:sz w:val="18"/>
          <w:szCs w:val="18"/>
          <w:lang w:val="en-US"/>
        </w:rPr>
        <w:t>Month</w:t>
      </w:r>
      <w:r w:rsidR="00F70B61">
        <w:rPr>
          <w:sz w:val="18"/>
          <w:szCs w:val="18"/>
          <w:lang w:val="en-US"/>
        </w:rPr>
        <w:t>;</w:t>
      </w:r>
      <w:proofErr w:type="gramEnd"/>
    </w:p>
    <w:p w14:paraId="0586F10E" w14:textId="1C33136E" w:rsidR="00147E9C" w:rsidRPr="00147E9C" w:rsidRDefault="00A8029F" w:rsidP="00147E9C">
      <w:pPr>
        <w:pStyle w:val="NoSpacing"/>
        <w:numPr>
          <w:ilvl w:val="0"/>
          <w:numId w:val="9"/>
        </w:numPr>
        <w:spacing w:line="276" w:lineRule="auto"/>
        <w:rPr>
          <w:sz w:val="18"/>
          <w:szCs w:val="18"/>
          <w:lang w:val="en-US"/>
        </w:rPr>
      </w:pPr>
      <w:r w:rsidRPr="00A8029F">
        <w:rPr>
          <w:sz w:val="18"/>
          <w:szCs w:val="18"/>
          <w:lang w:val="en-US"/>
        </w:rPr>
        <w:t>Decade Social Fund. This special fund supports social initiatives related to community well-being, with a focus on empowerment and inclusion of people of African descent. The fund addresse</w:t>
      </w:r>
      <w:r>
        <w:rPr>
          <w:sz w:val="18"/>
          <w:szCs w:val="18"/>
          <w:lang w:val="en-US"/>
        </w:rPr>
        <w:t>d</w:t>
      </w:r>
      <w:r w:rsidRPr="00A8029F">
        <w:rPr>
          <w:sz w:val="18"/>
          <w:szCs w:val="18"/>
          <w:lang w:val="en-US"/>
        </w:rPr>
        <w:t xml:space="preserve"> exclusion mechanisms such as stereotyping, prejudice, discrimination, and </w:t>
      </w:r>
      <w:proofErr w:type="gramStart"/>
      <w:r w:rsidRPr="00A8029F">
        <w:rPr>
          <w:sz w:val="18"/>
          <w:szCs w:val="18"/>
          <w:lang w:val="en-US"/>
        </w:rPr>
        <w:t>racism</w:t>
      </w:r>
      <w:r w:rsidR="00F70B61">
        <w:rPr>
          <w:sz w:val="18"/>
          <w:szCs w:val="18"/>
          <w:lang w:val="en-US"/>
        </w:rPr>
        <w:t>;</w:t>
      </w:r>
      <w:proofErr w:type="gramEnd"/>
    </w:p>
    <w:p w14:paraId="24DA68C6" w14:textId="13BBEDB5" w:rsidR="00147E9C" w:rsidRPr="00A8029F" w:rsidRDefault="00A8029F" w:rsidP="00147E9C">
      <w:pPr>
        <w:pStyle w:val="NoSpacing"/>
        <w:numPr>
          <w:ilvl w:val="0"/>
          <w:numId w:val="9"/>
        </w:numPr>
        <w:spacing w:line="276" w:lineRule="auto"/>
        <w:rPr>
          <w:sz w:val="18"/>
          <w:szCs w:val="18"/>
          <w:lang w:val="en-US"/>
        </w:rPr>
      </w:pPr>
      <w:r w:rsidRPr="00A8029F">
        <w:rPr>
          <w:sz w:val="18"/>
          <w:szCs w:val="18"/>
          <w:lang w:val="en-US"/>
        </w:rPr>
        <w:t>Scheme f</w:t>
      </w:r>
      <w:r>
        <w:rPr>
          <w:sz w:val="18"/>
          <w:szCs w:val="18"/>
          <w:lang w:val="en-US"/>
        </w:rPr>
        <w:t xml:space="preserve">rom </w:t>
      </w:r>
      <w:r w:rsidRPr="00A8029F">
        <w:rPr>
          <w:sz w:val="18"/>
          <w:szCs w:val="18"/>
          <w:lang w:val="en-US"/>
        </w:rPr>
        <w:t>the Cultural Participation Fund</w:t>
      </w:r>
      <w:r w:rsidR="00147E9C" w:rsidRPr="00A8029F">
        <w:rPr>
          <w:sz w:val="18"/>
          <w:szCs w:val="18"/>
          <w:lang w:val="en-US"/>
        </w:rPr>
        <w:t xml:space="preserve"> </w:t>
      </w:r>
      <w:r>
        <w:rPr>
          <w:sz w:val="18"/>
          <w:szCs w:val="18"/>
          <w:lang w:val="en-US"/>
        </w:rPr>
        <w:t>(</w:t>
      </w:r>
      <w:r w:rsidR="00147E9C" w:rsidRPr="00A8029F">
        <w:rPr>
          <w:sz w:val="18"/>
          <w:szCs w:val="18"/>
          <w:lang w:val="en-US"/>
        </w:rPr>
        <w:t xml:space="preserve">VN Decennium </w:t>
      </w:r>
      <w:proofErr w:type="spellStart"/>
      <w:r w:rsidR="00147E9C" w:rsidRPr="00A8029F">
        <w:rPr>
          <w:sz w:val="18"/>
          <w:szCs w:val="18"/>
          <w:lang w:val="en-US"/>
        </w:rPr>
        <w:t>Cultuurfonds</w:t>
      </w:r>
      <w:proofErr w:type="spellEnd"/>
      <w:r>
        <w:rPr>
          <w:sz w:val="18"/>
          <w:szCs w:val="18"/>
          <w:lang w:val="en-US"/>
        </w:rPr>
        <w:t>)</w:t>
      </w:r>
      <w:r w:rsidR="00F70B61">
        <w:rPr>
          <w:sz w:val="18"/>
          <w:szCs w:val="18"/>
          <w:lang w:val="en-US"/>
        </w:rPr>
        <w:t xml:space="preserve"> for local cultural initiatives </w:t>
      </w:r>
      <w:r w:rsidR="00D87274">
        <w:rPr>
          <w:sz w:val="18"/>
          <w:szCs w:val="18"/>
          <w:lang w:val="en-US"/>
        </w:rPr>
        <w:t>by</w:t>
      </w:r>
      <w:r w:rsidR="00F70B61">
        <w:rPr>
          <w:sz w:val="18"/>
          <w:szCs w:val="18"/>
          <w:lang w:val="en-US"/>
        </w:rPr>
        <w:t xml:space="preserve"> people of African descent, aimed at awareness raising and uniting Dutch people of African descent with other groups in our society.</w:t>
      </w:r>
    </w:p>
    <w:p w14:paraId="69F240BB" w14:textId="58061356" w:rsidR="00147E9C" w:rsidRPr="00147E9C" w:rsidRDefault="00147E9C" w:rsidP="00147E9C">
      <w:pPr>
        <w:pStyle w:val="NoSpacing"/>
        <w:numPr>
          <w:ilvl w:val="0"/>
          <w:numId w:val="9"/>
        </w:numPr>
        <w:spacing w:line="276" w:lineRule="auto"/>
        <w:rPr>
          <w:sz w:val="18"/>
          <w:szCs w:val="18"/>
          <w:lang w:val="en-US"/>
        </w:rPr>
      </w:pPr>
      <w:r w:rsidRPr="00147E9C">
        <w:rPr>
          <w:sz w:val="18"/>
          <w:szCs w:val="18"/>
          <w:lang w:val="en-US"/>
        </w:rPr>
        <w:t>Grants to municipalities t</w:t>
      </w:r>
      <w:r>
        <w:rPr>
          <w:sz w:val="18"/>
          <w:szCs w:val="18"/>
          <w:lang w:val="en-US"/>
        </w:rPr>
        <w:t>o support them in their local implementation of the Decade goals o</w:t>
      </w:r>
      <w:r w:rsidR="00A8029F">
        <w:rPr>
          <w:sz w:val="18"/>
          <w:szCs w:val="18"/>
          <w:lang w:val="en-US"/>
        </w:rPr>
        <w:t>n</w:t>
      </w:r>
      <w:r>
        <w:rPr>
          <w:sz w:val="18"/>
          <w:szCs w:val="18"/>
          <w:lang w:val="en-US"/>
        </w:rPr>
        <w:t xml:space="preserve"> recognition, justice and </w:t>
      </w:r>
      <w:proofErr w:type="gramStart"/>
      <w:r>
        <w:rPr>
          <w:sz w:val="18"/>
          <w:szCs w:val="18"/>
          <w:lang w:val="en-US"/>
        </w:rPr>
        <w:t>development;</w:t>
      </w:r>
      <w:proofErr w:type="gramEnd"/>
    </w:p>
    <w:p w14:paraId="0DAA26BF" w14:textId="6827EA29" w:rsidR="00147E9C" w:rsidRPr="00F70B61" w:rsidRDefault="00F70B61" w:rsidP="00147E9C">
      <w:pPr>
        <w:pStyle w:val="NoSpacing"/>
        <w:numPr>
          <w:ilvl w:val="0"/>
          <w:numId w:val="9"/>
        </w:numPr>
        <w:spacing w:line="276" w:lineRule="auto"/>
        <w:rPr>
          <w:sz w:val="18"/>
          <w:szCs w:val="18"/>
          <w:lang w:val="en-US"/>
        </w:rPr>
      </w:pPr>
      <w:r>
        <w:rPr>
          <w:sz w:val="18"/>
          <w:szCs w:val="18"/>
          <w:lang w:val="en-US"/>
        </w:rPr>
        <w:t>P</w:t>
      </w:r>
      <w:r w:rsidRPr="00F70B61">
        <w:rPr>
          <w:sz w:val="18"/>
          <w:szCs w:val="18"/>
          <w:lang w:val="en-US"/>
        </w:rPr>
        <w:t>ilots to support intermedi</w:t>
      </w:r>
      <w:r w:rsidR="00DC0053">
        <w:rPr>
          <w:sz w:val="18"/>
          <w:szCs w:val="18"/>
          <w:lang w:val="en-US"/>
        </w:rPr>
        <w:t>aries</w:t>
      </w:r>
      <w:r w:rsidRPr="00F70B61">
        <w:rPr>
          <w:sz w:val="18"/>
          <w:szCs w:val="18"/>
          <w:lang w:val="en-US"/>
        </w:rPr>
        <w:t xml:space="preserve"> in establishing </w:t>
      </w:r>
      <w:r>
        <w:rPr>
          <w:sz w:val="18"/>
          <w:szCs w:val="18"/>
          <w:lang w:val="en-US"/>
        </w:rPr>
        <w:t>stronger relations between municipalities and local Du</w:t>
      </w:r>
      <w:r w:rsidR="00DC0053">
        <w:rPr>
          <w:sz w:val="18"/>
          <w:szCs w:val="18"/>
          <w:lang w:val="en-US"/>
        </w:rPr>
        <w:t xml:space="preserve">tch </w:t>
      </w:r>
      <w:r>
        <w:rPr>
          <w:sz w:val="18"/>
          <w:szCs w:val="18"/>
          <w:lang w:val="en-US"/>
        </w:rPr>
        <w:t>communities of African descent.</w:t>
      </w:r>
    </w:p>
    <w:p w14:paraId="539D1493" w14:textId="7A6F7DC4" w:rsidR="00147E9C" w:rsidRPr="00147E9C" w:rsidRDefault="00147E9C" w:rsidP="00147E9C">
      <w:pPr>
        <w:pStyle w:val="NoSpacing"/>
        <w:numPr>
          <w:ilvl w:val="0"/>
          <w:numId w:val="9"/>
        </w:numPr>
        <w:spacing w:line="276" w:lineRule="auto"/>
        <w:rPr>
          <w:sz w:val="18"/>
          <w:szCs w:val="18"/>
          <w:lang w:val="en-US"/>
        </w:rPr>
      </w:pPr>
      <w:r w:rsidRPr="00147E9C">
        <w:rPr>
          <w:sz w:val="18"/>
          <w:szCs w:val="18"/>
          <w:lang w:val="en-US"/>
        </w:rPr>
        <w:t xml:space="preserve">Research into the backgrounds, causes and </w:t>
      </w:r>
      <w:proofErr w:type="spellStart"/>
      <w:r w:rsidRPr="00147E9C">
        <w:rPr>
          <w:sz w:val="18"/>
          <w:szCs w:val="18"/>
          <w:lang w:val="en-US"/>
        </w:rPr>
        <w:t>triggerfactors</w:t>
      </w:r>
      <w:proofErr w:type="spellEnd"/>
      <w:r w:rsidRPr="00147E9C">
        <w:rPr>
          <w:sz w:val="18"/>
          <w:szCs w:val="18"/>
          <w:lang w:val="en-US"/>
        </w:rPr>
        <w:t xml:space="preserve"> of discrimination of Dutch people of African descent in the Netherlands.</w:t>
      </w:r>
    </w:p>
    <w:p w14:paraId="2EC88557" w14:textId="77777777" w:rsidR="00A8029F" w:rsidRDefault="00A8029F" w:rsidP="002D4B35">
      <w:pPr>
        <w:spacing w:line="240" w:lineRule="exact"/>
        <w:rPr>
          <w:rFonts w:ascii="Verdana" w:hAnsi="Verdana"/>
          <w:b/>
          <w:bCs/>
          <w:sz w:val="18"/>
          <w:szCs w:val="18"/>
          <w:lang w:val="en-US"/>
        </w:rPr>
      </w:pPr>
    </w:p>
    <w:p w14:paraId="33C8B964" w14:textId="0F14DF55" w:rsidR="002D4B35" w:rsidRPr="001A349C" w:rsidRDefault="002D4B35" w:rsidP="002D4B35">
      <w:pPr>
        <w:spacing w:line="240" w:lineRule="exact"/>
        <w:rPr>
          <w:rFonts w:ascii="Verdana" w:hAnsi="Verdana"/>
          <w:b/>
          <w:bCs/>
          <w:sz w:val="18"/>
          <w:szCs w:val="18"/>
          <w:lang w:val="en-US"/>
        </w:rPr>
      </w:pPr>
      <w:r w:rsidRPr="001A349C">
        <w:rPr>
          <w:rFonts w:ascii="Verdana" w:hAnsi="Verdana"/>
          <w:b/>
          <w:bCs/>
          <w:sz w:val="18"/>
          <w:szCs w:val="18"/>
          <w:lang w:val="en-US"/>
        </w:rPr>
        <w:t>2. Justice</w:t>
      </w:r>
    </w:p>
    <w:p w14:paraId="367CF823" w14:textId="77777777" w:rsidR="002D4B35" w:rsidRPr="001A349C" w:rsidRDefault="002D4B35" w:rsidP="002D4B35">
      <w:pPr>
        <w:spacing w:line="240" w:lineRule="exact"/>
        <w:rPr>
          <w:rFonts w:ascii="Verdana" w:hAnsi="Verdana"/>
          <w:b/>
          <w:bCs/>
          <w:sz w:val="18"/>
          <w:szCs w:val="18"/>
          <w:lang w:val="en-US"/>
        </w:rPr>
      </w:pPr>
      <w:r w:rsidRPr="001A349C">
        <w:rPr>
          <w:rFonts w:ascii="Verdana" w:hAnsi="Verdana"/>
          <w:b/>
          <w:bCs/>
          <w:sz w:val="18"/>
          <w:szCs w:val="18"/>
          <w:lang w:val="en-US"/>
        </w:rPr>
        <w:t>(a) Access to justice</w:t>
      </w:r>
    </w:p>
    <w:p w14:paraId="68F33AEE" w14:textId="4CB29D98" w:rsidR="000A043D" w:rsidRDefault="000A043D" w:rsidP="007F3AFA">
      <w:pPr>
        <w:spacing w:line="240" w:lineRule="exact"/>
        <w:rPr>
          <w:rFonts w:ascii="Verdana" w:hAnsi="Verdana"/>
          <w:sz w:val="18"/>
          <w:szCs w:val="18"/>
          <w:lang w:val="en-US"/>
        </w:rPr>
      </w:pPr>
      <w:r>
        <w:rPr>
          <w:rFonts w:ascii="Verdana" w:hAnsi="Verdana"/>
          <w:sz w:val="18"/>
          <w:szCs w:val="18"/>
          <w:lang w:val="en-US"/>
        </w:rPr>
        <w:t>As an example of our efforts to increase access to justice, a short update on our coming campaign:</w:t>
      </w:r>
    </w:p>
    <w:p w14:paraId="1485BADA" w14:textId="04FC952B" w:rsidR="001A349C" w:rsidRPr="007F3AFA" w:rsidRDefault="007F3AFA" w:rsidP="007F3AFA">
      <w:pPr>
        <w:spacing w:line="240" w:lineRule="exact"/>
        <w:rPr>
          <w:rFonts w:ascii="Verdana" w:hAnsi="Verdana"/>
          <w:sz w:val="18"/>
          <w:szCs w:val="18"/>
          <w:lang w:val="en-US"/>
        </w:rPr>
      </w:pPr>
      <w:r w:rsidRPr="007F3AFA">
        <w:rPr>
          <w:rFonts w:ascii="Verdana" w:hAnsi="Verdana"/>
          <w:sz w:val="18"/>
          <w:szCs w:val="18"/>
          <w:lang w:val="en-US"/>
        </w:rPr>
        <w:t xml:space="preserve">The government will step up its efforts to fight discrimination and racism, as indicated in the government response of 19 December 2022. </w:t>
      </w:r>
      <w:proofErr w:type="gramStart"/>
      <w:r w:rsidRPr="007F3AFA">
        <w:rPr>
          <w:rFonts w:ascii="Verdana" w:hAnsi="Verdana"/>
          <w:sz w:val="18"/>
          <w:szCs w:val="18"/>
          <w:lang w:val="en-US"/>
        </w:rPr>
        <w:t>In order to</w:t>
      </w:r>
      <w:proofErr w:type="gramEnd"/>
      <w:r w:rsidRPr="007F3AFA">
        <w:rPr>
          <w:rFonts w:ascii="Verdana" w:hAnsi="Verdana"/>
          <w:sz w:val="18"/>
          <w:szCs w:val="18"/>
          <w:lang w:val="en-US"/>
        </w:rPr>
        <w:t xml:space="preserve"> further increase the findability, visibility and reporting accessibility of the antidiscrimination agencies (hereafter: ADVs), the Ministry of </w:t>
      </w:r>
      <w:r>
        <w:rPr>
          <w:rFonts w:ascii="Calibri" w:hAnsi="Calibri" w:cs="Calibri"/>
          <w:color w:val="000000"/>
          <w:shd w:val="clear" w:color="auto" w:fill="F3F3F3"/>
          <w:lang w:val="en-US"/>
        </w:rPr>
        <w:t xml:space="preserve">BZK </w:t>
      </w:r>
      <w:r w:rsidRPr="007F3AFA">
        <w:rPr>
          <w:rFonts w:ascii="Verdana" w:hAnsi="Verdana"/>
          <w:sz w:val="18"/>
          <w:szCs w:val="18"/>
          <w:lang w:val="en-US"/>
        </w:rPr>
        <w:t xml:space="preserve">will in 2024 and 2025 develop and roll out a public communication strategy in line with the campaign ‘Meld het </w:t>
      </w:r>
      <w:proofErr w:type="spellStart"/>
      <w:r w:rsidRPr="007F3AFA">
        <w:rPr>
          <w:rFonts w:ascii="Verdana" w:hAnsi="Verdana"/>
          <w:sz w:val="18"/>
          <w:szCs w:val="18"/>
          <w:lang w:val="en-US"/>
        </w:rPr>
        <w:t>wél</w:t>
      </w:r>
      <w:proofErr w:type="spellEnd"/>
      <w:r w:rsidRPr="007F3AFA">
        <w:rPr>
          <w:rFonts w:ascii="Verdana" w:hAnsi="Verdana"/>
          <w:sz w:val="18"/>
          <w:szCs w:val="18"/>
          <w:lang w:val="en-US"/>
        </w:rPr>
        <w:t>! Discriminatie.nl’ (‘You should tell! Discriminatie.nl’). For this purpose, the government will make €1.7 million available</w:t>
      </w:r>
      <w:r>
        <w:rPr>
          <w:rFonts w:ascii="Verdana" w:hAnsi="Verdana"/>
          <w:sz w:val="18"/>
          <w:szCs w:val="18"/>
          <w:lang w:val="en-US"/>
        </w:rPr>
        <w:t>.</w:t>
      </w:r>
    </w:p>
    <w:p w14:paraId="73482324" w14:textId="77777777" w:rsidR="002D4B35" w:rsidRDefault="002D4B35" w:rsidP="002D4B35">
      <w:pPr>
        <w:spacing w:line="240" w:lineRule="exact"/>
        <w:rPr>
          <w:rFonts w:ascii="Verdana" w:hAnsi="Verdana"/>
          <w:b/>
          <w:bCs/>
          <w:sz w:val="18"/>
          <w:szCs w:val="18"/>
          <w:lang w:val="en-US"/>
        </w:rPr>
      </w:pPr>
      <w:r w:rsidRPr="00EA64F2">
        <w:rPr>
          <w:rFonts w:ascii="Verdana" w:hAnsi="Verdana"/>
          <w:b/>
          <w:bCs/>
          <w:sz w:val="18"/>
          <w:szCs w:val="18"/>
          <w:lang w:val="en-US"/>
        </w:rPr>
        <w:t>(b) Special measures</w:t>
      </w:r>
    </w:p>
    <w:p w14:paraId="6C7DBD7D" w14:textId="77777777" w:rsidR="001A349C" w:rsidRDefault="001A349C" w:rsidP="001A349C">
      <w:pPr>
        <w:pStyle w:val="ListParagraph"/>
        <w:numPr>
          <w:ilvl w:val="0"/>
          <w:numId w:val="4"/>
        </w:numPr>
        <w:spacing w:line="240" w:lineRule="exact"/>
        <w:rPr>
          <w:rFonts w:ascii="Verdana" w:hAnsi="Verdana"/>
          <w:b/>
          <w:bCs/>
          <w:sz w:val="18"/>
          <w:szCs w:val="18"/>
        </w:rPr>
      </w:pPr>
      <w:r>
        <w:rPr>
          <w:rFonts w:ascii="Verdana" w:hAnsi="Verdana"/>
          <w:b/>
          <w:bCs/>
          <w:sz w:val="18"/>
          <w:szCs w:val="18"/>
        </w:rPr>
        <w:t>Apologies for slavery past</w:t>
      </w:r>
    </w:p>
    <w:p w14:paraId="7F25C97F" w14:textId="7530D091" w:rsidR="002872FA" w:rsidRPr="002872FA" w:rsidRDefault="002872FA" w:rsidP="005048B0">
      <w:pPr>
        <w:spacing w:line="240" w:lineRule="exact"/>
        <w:ind w:left="360"/>
        <w:rPr>
          <w:rFonts w:ascii="Verdana" w:hAnsi="Verdana"/>
          <w:sz w:val="18"/>
          <w:szCs w:val="18"/>
          <w:lang w:val="en-US"/>
        </w:rPr>
      </w:pPr>
      <w:r>
        <w:rPr>
          <w:rFonts w:ascii="Verdana" w:hAnsi="Verdana"/>
          <w:sz w:val="18"/>
          <w:szCs w:val="18"/>
          <w:lang w:val="en-US"/>
        </w:rPr>
        <w:t>On July 1</w:t>
      </w:r>
      <w:r w:rsidR="005048B0" w:rsidRPr="005048B0">
        <w:rPr>
          <w:rFonts w:ascii="Verdana" w:hAnsi="Verdana"/>
          <w:sz w:val="18"/>
          <w:szCs w:val="18"/>
          <w:vertAlign w:val="superscript"/>
          <w:lang w:val="en-US"/>
        </w:rPr>
        <w:t>st</w:t>
      </w:r>
      <w:r>
        <w:rPr>
          <w:rFonts w:ascii="Verdana" w:hAnsi="Verdana"/>
          <w:sz w:val="18"/>
          <w:szCs w:val="18"/>
          <w:lang w:val="en-US"/>
        </w:rPr>
        <w:t xml:space="preserve">, 2023, formal apologies were made by </w:t>
      </w:r>
      <w:r w:rsidR="001C5805">
        <w:rPr>
          <w:rFonts w:ascii="Verdana" w:hAnsi="Verdana"/>
          <w:sz w:val="18"/>
          <w:szCs w:val="18"/>
          <w:lang w:val="en-US"/>
        </w:rPr>
        <w:t xml:space="preserve">various </w:t>
      </w:r>
      <w:r>
        <w:rPr>
          <w:rFonts w:ascii="Verdana" w:hAnsi="Verdana"/>
          <w:sz w:val="18"/>
          <w:szCs w:val="18"/>
          <w:lang w:val="en-US"/>
        </w:rPr>
        <w:t xml:space="preserve">representatives of the Dutch government. Our King asked forgiveness from descendants of enslaved people in the European and </w:t>
      </w:r>
      <w:proofErr w:type="spellStart"/>
      <w:r>
        <w:rPr>
          <w:rFonts w:ascii="Verdana" w:hAnsi="Verdana"/>
          <w:sz w:val="18"/>
          <w:szCs w:val="18"/>
          <w:lang w:val="en-US"/>
        </w:rPr>
        <w:t>Caribean</w:t>
      </w:r>
      <w:proofErr w:type="spellEnd"/>
      <w:r>
        <w:rPr>
          <w:rFonts w:ascii="Verdana" w:hAnsi="Verdana"/>
          <w:sz w:val="18"/>
          <w:szCs w:val="18"/>
          <w:lang w:val="en-US"/>
        </w:rPr>
        <w:t xml:space="preserve"> parts of the Netherlands.</w:t>
      </w:r>
      <w:r w:rsidR="001C5805">
        <w:rPr>
          <w:rFonts w:ascii="Verdana" w:hAnsi="Verdana"/>
          <w:sz w:val="18"/>
          <w:szCs w:val="18"/>
          <w:lang w:val="en-US"/>
        </w:rPr>
        <w:t xml:space="preserve"> The first of July 2023 marked the 150</w:t>
      </w:r>
      <w:r w:rsidR="001C5805" w:rsidRPr="001C5805">
        <w:rPr>
          <w:rFonts w:ascii="Verdana" w:hAnsi="Verdana"/>
          <w:sz w:val="18"/>
          <w:szCs w:val="18"/>
          <w:vertAlign w:val="superscript"/>
          <w:lang w:val="en-US"/>
        </w:rPr>
        <w:t>th</w:t>
      </w:r>
      <w:r w:rsidR="001C5805">
        <w:rPr>
          <w:rFonts w:ascii="Verdana" w:hAnsi="Verdana"/>
          <w:sz w:val="18"/>
          <w:szCs w:val="18"/>
          <w:lang w:val="en-US"/>
        </w:rPr>
        <w:t xml:space="preserve"> year of the abolition of Transatlantic slavery in the Netherlands.</w:t>
      </w:r>
    </w:p>
    <w:p w14:paraId="2D1AE18C" w14:textId="64F42D1C" w:rsidR="001A349C" w:rsidRDefault="006104AC" w:rsidP="006104AC">
      <w:pPr>
        <w:spacing w:line="240" w:lineRule="exact"/>
        <w:ind w:left="360"/>
        <w:rPr>
          <w:rFonts w:ascii="Verdana" w:hAnsi="Verdana"/>
          <w:sz w:val="18"/>
          <w:szCs w:val="18"/>
          <w:lang w:val="en-US"/>
        </w:rPr>
      </w:pPr>
      <w:r w:rsidRPr="006104AC">
        <w:rPr>
          <w:rFonts w:ascii="Verdana" w:hAnsi="Verdana"/>
          <w:sz w:val="18"/>
          <w:szCs w:val="18"/>
          <w:lang w:val="en-US"/>
        </w:rPr>
        <w:t>In the past six months, dialogue sessions have been held in the European Netherlands, to exchange views with participants on what the Slavery Past Memorial Committee should look like, and what shape the scheme for social initiatives in the European Netherlands should take.</w:t>
      </w:r>
    </w:p>
    <w:p w14:paraId="14DCEB6B" w14:textId="0C06774C" w:rsidR="006104AC" w:rsidRDefault="002872FA" w:rsidP="002872FA">
      <w:pPr>
        <w:spacing w:line="240" w:lineRule="exact"/>
        <w:ind w:left="360"/>
        <w:rPr>
          <w:rFonts w:ascii="Verdana" w:hAnsi="Verdana"/>
          <w:sz w:val="18"/>
          <w:szCs w:val="18"/>
          <w:lang w:val="en-US"/>
        </w:rPr>
      </w:pPr>
      <w:r>
        <w:rPr>
          <w:rFonts w:ascii="Verdana" w:hAnsi="Verdana"/>
          <w:sz w:val="18"/>
          <w:szCs w:val="18"/>
          <w:lang w:val="en-US"/>
        </w:rPr>
        <w:t>T</w:t>
      </w:r>
      <w:r w:rsidR="007F3AFA" w:rsidRPr="007F3AFA">
        <w:rPr>
          <w:rFonts w:ascii="Verdana" w:hAnsi="Verdana"/>
          <w:sz w:val="18"/>
          <w:szCs w:val="18"/>
          <w:lang w:val="en-US"/>
        </w:rPr>
        <w:t xml:space="preserve">he Ministry of Justice and Security is working on the temporary scheme to allow descendants of enslaved people to change their names without charge. </w:t>
      </w:r>
    </w:p>
    <w:p w14:paraId="2E3830D7" w14:textId="2EBB971F" w:rsidR="002872FA" w:rsidRPr="002872FA" w:rsidRDefault="005048B0" w:rsidP="002872FA">
      <w:pPr>
        <w:spacing w:line="240" w:lineRule="exact"/>
        <w:ind w:left="360"/>
        <w:rPr>
          <w:rFonts w:ascii="Verdana" w:hAnsi="Verdana"/>
          <w:sz w:val="18"/>
          <w:szCs w:val="18"/>
          <w:lang w:val="en-US"/>
        </w:rPr>
      </w:pPr>
      <w:r>
        <w:rPr>
          <w:rFonts w:ascii="Verdana" w:hAnsi="Verdana"/>
          <w:sz w:val="18"/>
          <w:szCs w:val="18"/>
          <w:lang w:val="en-US"/>
        </w:rPr>
        <w:lastRenderedPageBreak/>
        <w:t>T</w:t>
      </w:r>
      <w:r w:rsidR="002872FA" w:rsidRPr="002872FA">
        <w:rPr>
          <w:rFonts w:ascii="Verdana" w:hAnsi="Verdana"/>
          <w:sz w:val="18"/>
          <w:szCs w:val="18"/>
          <w:lang w:val="en-US"/>
        </w:rPr>
        <w:t xml:space="preserve">he </w:t>
      </w:r>
      <w:r w:rsidR="001C5805">
        <w:rPr>
          <w:rFonts w:ascii="Verdana" w:hAnsi="Verdana"/>
          <w:sz w:val="18"/>
          <w:szCs w:val="18"/>
          <w:lang w:val="en-US"/>
        </w:rPr>
        <w:t xml:space="preserve">Dutch </w:t>
      </w:r>
      <w:r w:rsidR="002872FA" w:rsidRPr="002872FA">
        <w:rPr>
          <w:rFonts w:ascii="Verdana" w:hAnsi="Verdana"/>
          <w:sz w:val="18"/>
          <w:szCs w:val="18"/>
          <w:lang w:val="en-US"/>
        </w:rPr>
        <w:t xml:space="preserve">government will make further investments in the conservation and further </w:t>
      </w:r>
      <w:bookmarkStart w:id="0" w:name="_Hlk165028980"/>
      <w:r w:rsidR="002872FA" w:rsidRPr="002872FA">
        <w:rPr>
          <w:rFonts w:ascii="Verdana" w:hAnsi="Verdana"/>
          <w:sz w:val="18"/>
          <w:szCs w:val="18"/>
          <w:lang w:val="en-US"/>
        </w:rPr>
        <w:t>development of museums and archives, and in the protection of cultural heritage</w:t>
      </w:r>
      <w:bookmarkEnd w:id="0"/>
      <w:r w:rsidR="002872FA" w:rsidRPr="002872FA">
        <w:rPr>
          <w:rFonts w:ascii="Verdana" w:hAnsi="Verdana"/>
          <w:sz w:val="18"/>
          <w:szCs w:val="18"/>
          <w:lang w:val="en-US"/>
        </w:rPr>
        <w:t xml:space="preserve">. Existing museum and archive collections contain sources about the slavery past. There are also </w:t>
      </w:r>
      <w:proofErr w:type="spellStart"/>
      <w:r w:rsidR="002872FA" w:rsidRPr="002872FA">
        <w:rPr>
          <w:rFonts w:ascii="Verdana" w:hAnsi="Verdana"/>
          <w:sz w:val="18"/>
          <w:szCs w:val="18"/>
          <w:lang w:val="en-US"/>
        </w:rPr>
        <w:t>organisations</w:t>
      </w:r>
      <w:proofErr w:type="spellEnd"/>
      <w:r w:rsidR="002872FA" w:rsidRPr="002872FA">
        <w:rPr>
          <w:rFonts w:ascii="Verdana" w:hAnsi="Verdana"/>
          <w:sz w:val="18"/>
          <w:szCs w:val="18"/>
          <w:lang w:val="en-US"/>
        </w:rPr>
        <w:t xml:space="preserve"> which, with the help of a heritage community, find and preserve new sources, widely sharing the associated stories and encouraging discussions about them. It is important that descendants have a central role in this. We will therefore use the funds made available to support institutions which offer this pluralistic perspective of cultural heritage.</w:t>
      </w:r>
      <w:r>
        <w:rPr>
          <w:rFonts w:ascii="Verdana" w:hAnsi="Verdana"/>
          <w:sz w:val="18"/>
          <w:szCs w:val="18"/>
          <w:lang w:val="en-US"/>
        </w:rPr>
        <w:t xml:space="preserve"> </w:t>
      </w:r>
      <w:r w:rsidR="002872FA" w:rsidRPr="002872FA">
        <w:rPr>
          <w:rFonts w:ascii="Verdana" w:hAnsi="Verdana"/>
          <w:sz w:val="18"/>
          <w:szCs w:val="18"/>
          <w:lang w:val="en-US"/>
        </w:rPr>
        <w:t>For this purpose, the government will make €4.5 million available from the slavery past fund for the years 2024-2034.</w:t>
      </w:r>
    </w:p>
    <w:p w14:paraId="2424070B" w14:textId="3401AF9A" w:rsidR="001A349C" w:rsidRPr="007F3AFA" w:rsidRDefault="009A765B" w:rsidP="007F3AFA">
      <w:pPr>
        <w:spacing w:line="240" w:lineRule="exact"/>
        <w:ind w:firstLine="708"/>
        <w:rPr>
          <w:rFonts w:ascii="Verdana" w:hAnsi="Verdana"/>
          <w:b/>
          <w:bCs/>
          <w:sz w:val="18"/>
          <w:szCs w:val="18"/>
        </w:rPr>
      </w:pPr>
      <w:hyperlink r:id="rId6" w:history="1">
        <w:r w:rsidR="001A349C" w:rsidRPr="007F3AFA">
          <w:rPr>
            <w:color w:val="0000FF"/>
            <w:u w:val="single"/>
          </w:rPr>
          <w:t>voortgangsbrief-slavernijverleden-engels.pdf</w:t>
        </w:r>
      </w:hyperlink>
    </w:p>
    <w:p w14:paraId="3278F531" w14:textId="77777777" w:rsidR="001A349C" w:rsidRPr="001A349C" w:rsidRDefault="001A349C" w:rsidP="001A349C">
      <w:pPr>
        <w:spacing w:line="240" w:lineRule="exact"/>
        <w:rPr>
          <w:rFonts w:ascii="Verdana" w:hAnsi="Verdana"/>
          <w:b/>
          <w:bCs/>
          <w:sz w:val="18"/>
          <w:szCs w:val="18"/>
        </w:rPr>
      </w:pPr>
    </w:p>
    <w:p w14:paraId="59ED2F5A" w14:textId="073A9AFA" w:rsidR="00EA64F2" w:rsidRDefault="00EA64F2" w:rsidP="00EA64F2">
      <w:pPr>
        <w:pStyle w:val="ListParagraph"/>
        <w:numPr>
          <w:ilvl w:val="0"/>
          <w:numId w:val="1"/>
        </w:numPr>
        <w:spacing w:line="240" w:lineRule="exact"/>
        <w:rPr>
          <w:rFonts w:ascii="Verdana" w:hAnsi="Verdana"/>
          <w:b/>
          <w:bCs/>
          <w:sz w:val="18"/>
          <w:szCs w:val="18"/>
          <w:lang w:val="en-US"/>
        </w:rPr>
      </w:pPr>
      <w:r>
        <w:rPr>
          <w:rFonts w:ascii="Verdana" w:hAnsi="Verdana"/>
          <w:b/>
          <w:bCs/>
          <w:sz w:val="18"/>
          <w:szCs w:val="18"/>
          <w:lang w:val="en-US"/>
        </w:rPr>
        <w:t>Slavery Past Memorial Year</w:t>
      </w:r>
    </w:p>
    <w:p w14:paraId="12088BC6" w14:textId="1648A3AB" w:rsidR="00EA64F2" w:rsidRDefault="00EA64F2" w:rsidP="001C5805">
      <w:pPr>
        <w:spacing w:line="240" w:lineRule="exact"/>
        <w:ind w:left="360"/>
        <w:rPr>
          <w:lang w:val="en-US"/>
        </w:rPr>
      </w:pPr>
      <w:r w:rsidRPr="00EA64F2">
        <w:rPr>
          <w:lang w:val="en-US"/>
        </w:rPr>
        <w:t xml:space="preserve">Slavery Past Memorial Year will end on 1 July 2024 but, as </w:t>
      </w:r>
      <w:r>
        <w:rPr>
          <w:lang w:val="en-US"/>
        </w:rPr>
        <w:t>the</w:t>
      </w:r>
      <w:r w:rsidRPr="00EA64F2">
        <w:rPr>
          <w:lang w:val="en-US"/>
        </w:rPr>
        <w:t xml:space="preserve"> letter </w:t>
      </w:r>
      <w:r>
        <w:rPr>
          <w:lang w:val="en-US"/>
        </w:rPr>
        <w:t xml:space="preserve">in the link below </w:t>
      </w:r>
      <w:r w:rsidRPr="00EA64F2">
        <w:rPr>
          <w:lang w:val="en-US"/>
        </w:rPr>
        <w:t>shows, there will be no end to commemorating</w:t>
      </w:r>
      <w:r>
        <w:rPr>
          <w:lang w:val="en-US"/>
        </w:rPr>
        <w:t>,</w:t>
      </w:r>
      <w:r w:rsidRPr="00EA64F2">
        <w:rPr>
          <w:lang w:val="en-US"/>
        </w:rPr>
        <w:t xml:space="preserve"> and the attention for the slavery past will not diminish. We see that the Memorial Year has created a movement, with widespread attention and recognition for the slavery past and dialogues and knowledge building about this past. Now that this movement has started, we are working </w:t>
      </w:r>
      <w:r>
        <w:rPr>
          <w:lang w:val="en-US"/>
        </w:rPr>
        <w:t xml:space="preserve">together </w:t>
      </w:r>
      <w:r w:rsidRPr="00EA64F2">
        <w:rPr>
          <w:lang w:val="en-US"/>
        </w:rPr>
        <w:t xml:space="preserve">on a structural dialogue about our shared history, on knowledge and awareness raising in society, on joint commemoration and on fighting the impact of the slavery past. </w:t>
      </w:r>
      <w:r w:rsidR="005048B0">
        <w:rPr>
          <w:lang w:val="en-US"/>
        </w:rPr>
        <w:t>S</w:t>
      </w:r>
      <w:r w:rsidRPr="00EA64F2">
        <w:rPr>
          <w:lang w:val="en-US"/>
        </w:rPr>
        <w:t xml:space="preserve">ome </w:t>
      </w:r>
      <w:r w:rsidR="005048B0">
        <w:rPr>
          <w:lang w:val="en-US"/>
        </w:rPr>
        <w:t xml:space="preserve">examples of </w:t>
      </w:r>
      <w:r w:rsidRPr="00EA64F2">
        <w:rPr>
          <w:lang w:val="en-US"/>
        </w:rPr>
        <w:t>areas of progress in the implementation of the Memorial Year.</w:t>
      </w:r>
      <w:r>
        <w:rPr>
          <w:lang w:val="en-US"/>
        </w:rPr>
        <w:t>:</w:t>
      </w:r>
    </w:p>
    <w:p w14:paraId="5C8C0ABB" w14:textId="6464202F" w:rsidR="004C5240" w:rsidRPr="004C5240" w:rsidRDefault="00EA64F2" w:rsidP="001C5805">
      <w:pPr>
        <w:pStyle w:val="ListParagraph"/>
        <w:numPr>
          <w:ilvl w:val="0"/>
          <w:numId w:val="2"/>
        </w:numPr>
        <w:spacing w:line="240" w:lineRule="exact"/>
        <w:rPr>
          <w:rFonts w:ascii="Verdana" w:hAnsi="Verdana"/>
          <w:sz w:val="20"/>
          <w:szCs w:val="20"/>
          <w:lang w:val="en-US"/>
        </w:rPr>
      </w:pPr>
      <w:r w:rsidRPr="00EA64F2">
        <w:rPr>
          <w:lang w:val="en-US"/>
        </w:rPr>
        <w:t xml:space="preserve">the Memorial Year involved the creation of two subsidy schemes with the Cultural Participation Fund and the </w:t>
      </w:r>
      <w:proofErr w:type="spellStart"/>
      <w:r w:rsidRPr="00EA64F2">
        <w:rPr>
          <w:lang w:val="en-US"/>
        </w:rPr>
        <w:t>Mondriaan</w:t>
      </w:r>
      <w:proofErr w:type="spellEnd"/>
      <w:r w:rsidRPr="00EA64F2">
        <w:rPr>
          <w:lang w:val="en-US"/>
        </w:rPr>
        <w:t xml:space="preserve"> Fund. The schemes amount to €7.2 million in total: €6 million provided by central government and €1.2 million by </w:t>
      </w:r>
      <w:bookmarkStart w:id="1" w:name="_Hlk165029706"/>
      <w:r w:rsidRPr="00EA64F2">
        <w:rPr>
          <w:lang w:val="en-US"/>
        </w:rPr>
        <w:t xml:space="preserve">the Cultural Participation Fund </w:t>
      </w:r>
      <w:bookmarkEnd w:id="1"/>
      <w:r w:rsidRPr="00EA64F2">
        <w:rPr>
          <w:lang w:val="en-US"/>
        </w:rPr>
        <w:t xml:space="preserve">itself. In addition, the Ministry of Education, Culture, and Science (OCW) supports several projects in countries with a connection to the Dutch slavery past as part of the Commemoration Year. By now, around 200 projects in total have been supported in the European Netherlands and the Caribbean region of the Kingdom. These projects relate to visual arts, heritage, performing arts and literature, but also podcasts, dialogues, safe space sessions, workshops, commemorative </w:t>
      </w:r>
      <w:proofErr w:type="gramStart"/>
      <w:r w:rsidRPr="00EA64F2">
        <w:rPr>
          <w:lang w:val="en-US"/>
        </w:rPr>
        <w:t>events</w:t>
      </w:r>
      <w:proofErr w:type="gramEnd"/>
      <w:r w:rsidRPr="00EA64F2">
        <w:rPr>
          <w:lang w:val="en-US"/>
        </w:rPr>
        <w:t xml:space="preserve"> and celebrations. The Cultural Participation Fund </w:t>
      </w:r>
      <w:r w:rsidR="001854E9">
        <w:rPr>
          <w:lang w:val="en-US"/>
        </w:rPr>
        <w:t xml:space="preserve">has </w:t>
      </w:r>
      <w:r w:rsidRPr="00EA64F2">
        <w:rPr>
          <w:lang w:val="en-US"/>
        </w:rPr>
        <w:t>appoint</w:t>
      </w:r>
      <w:r w:rsidR="001854E9">
        <w:rPr>
          <w:lang w:val="en-US"/>
        </w:rPr>
        <w:t>ed</w:t>
      </w:r>
      <w:r w:rsidRPr="00EA64F2">
        <w:rPr>
          <w:lang w:val="en-US"/>
        </w:rPr>
        <w:t xml:space="preserve"> scouts to support initiators in both parts of the Kingdom in submitting project applications. </w:t>
      </w:r>
    </w:p>
    <w:p w14:paraId="21AC662E" w14:textId="740A460A" w:rsidR="004C5240" w:rsidRPr="004C5240" w:rsidRDefault="00EA64F2" w:rsidP="001C5805">
      <w:pPr>
        <w:pStyle w:val="ListParagraph"/>
        <w:numPr>
          <w:ilvl w:val="0"/>
          <w:numId w:val="2"/>
        </w:numPr>
        <w:spacing w:line="240" w:lineRule="exact"/>
        <w:rPr>
          <w:rFonts w:ascii="Verdana" w:hAnsi="Verdana"/>
          <w:sz w:val="20"/>
          <w:szCs w:val="20"/>
          <w:lang w:val="en-US"/>
        </w:rPr>
      </w:pPr>
      <w:r w:rsidRPr="00EA64F2">
        <w:rPr>
          <w:lang w:val="en-US"/>
        </w:rPr>
        <w:t xml:space="preserve">As part of the Commemoration Year, the Ministry of Education, Culture, and Science (OCW) facilitates international knowledge collaboration in the field of the slavery past. OCW provides additional research funding to enable research on the slavery past from various countries. For collaboration with Aruba, Curaçao, and Sint Maarten, €375,000 is available until 2027. Budget is also allocated for Bonaire, Saba, and Sint Eustatius, and efforts are underway to collaborate with Suriname, South Africa, and Indonesia to establish a chair to further facilitate research there.  </w:t>
      </w:r>
    </w:p>
    <w:p w14:paraId="2B32D3B3" w14:textId="0BE23C96" w:rsidR="004C5240" w:rsidRPr="004C5240" w:rsidRDefault="00EA64F2" w:rsidP="001C5805">
      <w:pPr>
        <w:pStyle w:val="ListParagraph"/>
        <w:numPr>
          <w:ilvl w:val="0"/>
          <w:numId w:val="2"/>
        </w:numPr>
        <w:spacing w:line="240" w:lineRule="exact"/>
        <w:rPr>
          <w:rFonts w:ascii="Verdana" w:hAnsi="Verdana"/>
          <w:sz w:val="20"/>
          <w:szCs w:val="20"/>
          <w:lang w:val="en-US"/>
        </w:rPr>
      </w:pPr>
      <w:r w:rsidRPr="00EA64F2">
        <w:rPr>
          <w:lang w:val="en-US"/>
        </w:rPr>
        <w:t>November</w:t>
      </w:r>
      <w:r w:rsidR="001854E9">
        <w:rPr>
          <w:lang w:val="en-US"/>
        </w:rPr>
        <w:t xml:space="preserve"> 2023</w:t>
      </w:r>
      <w:r w:rsidRPr="00EA64F2">
        <w:rPr>
          <w:lang w:val="en-US"/>
        </w:rPr>
        <w:t xml:space="preserve"> saw the launch of the online campaign ‘</w:t>
      </w:r>
      <w:proofErr w:type="spellStart"/>
      <w:r w:rsidRPr="00EA64F2">
        <w:rPr>
          <w:lang w:val="en-US"/>
        </w:rPr>
        <w:t>Geschiedenis</w:t>
      </w:r>
      <w:proofErr w:type="spellEnd"/>
      <w:r w:rsidRPr="00EA64F2">
        <w:rPr>
          <w:lang w:val="en-US"/>
        </w:rPr>
        <w:t xml:space="preserve">, van </w:t>
      </w:r>
      <w:proofErr w:type="spellStart"/>
      <w:r w:rsidRPr="00EA64F2">
        <w:rPr>
          <w:lang w:val="en-US"/>
        </w:rPr>
        <w:t>ons</w:t>
      </w:r>
      <w:proofErr w:type="spellEnd"/>
      <w:r w:rsidRPr="00EA64F2">
        <w:rPr>
          <w:lang w:val="en-US"/>
        </w:rPr>
        <w:t xml:space="preserve"> </w:t>
      </w:r>
      <w:proofErr w:type="spellStart"/>
      <w:r w:rsidRPr="00EA64F2">
        <w:rPr>
          <w:lang w:val="en-US"/>
        </w:rPr>
        <w:t>allemaal</w:t>
      </w:r>
      <w:proofErr w:type="spellEnd"/>
      <w:r w:rsidRPr="00EA64F2">
        <w:rPr>
          <w:lang w:val="en-US"/>
        </w:rPr>
        <w:t xml:space="preserve">’ (‘History, of every one of us’). This campaign focuses on people’s personal stories about the slavery past and its impact on the present. The stories are shared on </w:t>
      </w:r>
      <w:hyperlink r:id="rId7" w:history="1">
        <w:r w:rsidRPr="00EA64F2">
          <w:rPr>
            <w:rStyle w:val="Hyperlink"/>
            <w:lang w:val="en-US"/>
          </w:rPr>
          <w:t>www.OCW-verhalen.nl</w:t>
        </w:r>
      </w:hyperlink>
      <w:r w:rsidRPr="00EA64F2">
        <w:rPr>
          <w:lang w:val="en-US"/>
        </w:rPr>
        <w:t xml:space="preserve"> and the social media channels of the Ministry and the participants. </w:t>
      </w:r>
    </w:p>
    <w:p w14:paraId="4BB45AF9" w14:textId="6DD8A4B0" w:rsidR="00EA64F2" w:rsidRPr="00EA64F2" w:rsidRDefault="00EA64F2" w:rsidP="001C5805">
      <w:pPr>
        <w:pStyle w:val="ListParagraph"/>
        <w:numPr>
          <w:ilvl w:val="0"/>
          <w:numId w:val="2"/>
        </w:numPr>
        <w:spacing w:line="240" w:lineRule="exact"/>
        <w:rPr>
          <w:rFonts w:ascii="Verdana" w:hAnsi="Verdana"/>
          <w:sz w:val="20"/>
          <w:szCs w:val="20"/>
          <w:lang w:val="en-US"/>
        </w:rPr>
      </w:pPr>
      <w:r w:rsidRPr="00EA64F2">
        <w:rPr>
          <w:lang w:val="en-US"/>
        </w:rPr>
        <w:t xml:space="preserve">The </w:t>
      </w:r>
      <w:proofErr w:type="spellStart"/>
      <w:r w:rsidRPr="00EA64F2">
        <w:rPr>
          <w:lang w:val="en-US"/>
        </w:rPr>
        <w:t>NiNsee</w:t>
      </w:r>
      <w:proofErr w:type="spellEnd"/>
      <w:r w:rsidRPr="00EA64F2">
        <w:rPr>
          <w:lang w:val="en-US"/>
        </w:rPr>
        <w:t xml:space="preserve"> will arrange the closing ceremony of the Slavery Past Memorial Year. The </w:t>
      </w:r>
      <w:proofErr w:type="spellStart"/>
      <w:r w:rsidRPr="00EA64F2">
        <w:rPr>
          <w:lang w:val="en-US"/>
        </w:rPr>
        <w:t>NiNsee</w:t>
      </w:r>
      <w:proofErr w:type="spellEnd"/>
      <w:r w:rsidRPr="00EA64F2">
        <w:rPr>
          <w:lang w:val="en-US"/>
        </w:rPr>
        <w:t xml:space="preserve"> is already responsible for </w:t>
      </w:r>
      <w:proofErr w:type="spellStart"/>
      <w:r w:rsidRPr="00EA64F2">
        <w:rPr>
          <w:lang w:val="en-US"/>
        </w:rPr>
        <w:t>organising</w:t>
      </w:r>
      <w:proofErr w:type="spellEnd"/>
      <w:r w:rsidRPr="00EA64F2">
        <w:rPr>
          <w:lang w:val="en-US"/>
        </w:rPr>
        <w:t xml:space="preserve"> the National Slavery Past Commemoration and the </w:t>
      </w:r>
      <w:proofErr w:type="spellStart"/>
      <w:r w:rsidRPr="00EA64F2">
        <w:rPr>
          <w:lang w:val="en-US"/>
        </w:rPr>
        <w:t>Keti</w:t>
      </w:r>
      <w:proofErr w:type="spellEnd"/>
      <w:r w:rsidRPr="00EA64F2">
        <w:rPr>
          <w:lang w:val="en-US"/>
        </w:rPr>
        <w:t xml:space="preserve"> Koti Festival. The commemorative events, celebrations and gatherings in Aruba, Bonaire, Curaçao, Saba, St. Eustatius and St. Maarten will be arranged by </w:t>
      </w:r>
      <w:proofErr w:type="spellStart"/>
      <w:r w:rsidRPr="00EA64F2">
        <w:rPr>
          <w:lang w:val="en-US"/>
        </w:rPr>
        <w:t>organisations</w:t>
      </w:r>
      <w:proofErr w:type="spellEnd"/>
      <w:r w:rsidRPr="00EA64F2">
        <w:rPr>
          <w:lang w:val="en-US"/>
        </w:rPr>
        <w:t xml:space="preserve"> on the islands, with a contribution from the </w:t>
      </w:r>
      <w:proofErr w:type="spellStart"/>
      <w:r w:rsidRPr="00EA64F2">
        <w:rPr>
          <w:lang w:val="en-US"/>
        </w:rPr>
        <w:t>NiNsee</w:t>
      </w:r>
      <w:proofErr w:type="spellEnd"/>
      <w:r w:rsidRPr="00EA64F2">
        <w:rPr>
          <w:lang w:val="en-US"/>
        </w:rPr>
        <w:t xml:space="preserve"> if there should be a need for this.</w:t>
      </w:r>
    </w:p>
    <w:p w14:paraId="69F767D4" w14:textId="77777777" w:rsidR="00EA64F2" w:rsidRPr="00EA64F2" w:rsidRDefault="009A765B" w:rsidP="002872FA">
      <w:pPr>
        <w:ind w:left="708"/>
        <w:rPr>
          <w:rFonts w:ascii="Verdana" w:hAnsi="Verdana"/>
          <w:sz w:val="20"/>
          <w:szCs w:val="20"/>
        </w:rPr>
      </w:pPr>
      <w:hyperlink r:id="rId8" w:history="1">
        <w:r w:rsidR="00EA64F2">
          <w:rPr>
            <w:rStyle w:val="Hyperlink"/>
          </w:rPr>
          <w:t>Vertalingen Kamerbrief voortgang vervolgtraject excuses Slavernijverleden | Kamerstuk | Rijksoverheid.nl</w:t>
        </w:r>
      </w:hyperlink>
    </w:p>
    <w:p w14:paraId="31790069" w14:textId="5231A572" w:rsidR="002D4B35" w:rsidRPr="001A349C" w:rsidRDefault="002D4B35" w:rsidP="002D4B35">
      <w:pPr>
        <w:spacing w:line="240" w:lineRule="exact"/>
        <w:rPr>
          <w:rFonts w:ascii="Verdana" w:hAnsi="Verdana"/>
          <w:b/>
          <w:bCs/>
          <w:sz w:val="18"/>
          <w:szCs w:val="18"/>
          <w:lang w:val="en-US"/>
        </w:rPr>
      </w:pPr>
      <w:r w:rsidRPr="001A349C">
        <w:rPr>
          <w:rFonts w:ascii="Verdana" w:hAnsi="Verdana"/>
          <w:b/>
          <w:bCs/>
          <w:sz w:val="18"/>
          <w:szCs w:val="18"/>
          <w:lang w:val="en-US"/>
        </w:rPr>
        <w:t>3. Development</w:t>
      </w:r>
    </w:p>
    <w:p w14:paraId="0A117804" w14:textId="77777777" w:rsidR="002D4B35" w:rsidRPr="00DF0075" w:rsidRDefault="002D4B35" w:rsidP="002D4B35">
      <w:pPr>
        <w:spacing w:line="240" w:lineRule="exact"/>
        <w:rPr>
          <w:rFonts w:ascii="Verdana" w:hAnsi="Verdana"/>
          <w:b/>
          <w:bCs/>
          <w:sz w:val="18"/>
          <w:szCs w:val="18"/>
          <w:lang w:val="en-US"/>
        </w:rPr>
      </w:pPr>
      <w:r w:rsidRPr="00DF0075">
        <w:rPr>
          <w:rFonts w:ascii="Verdana" w:hAnsi="Verdana"/>
          <w:b/>
          <w:bCs/>
          <w:sz w:val="18"/>
          <w:szCs w:val="18"/>
          <w:lang w:val="en-US"/>
        </w:rPr>
        <w:t>(a) Right to development and measures against poverty</w:t>
      </w:r>
    </w:p>
    <w:p w14:paraId="33227503" w14:textId="39A27290" w:rsidR="009B33AC" w:rsidRDefault="00442E96" w:rsidP="002D4B35">
      <w:pPr>
        <w:spacing w:line="240" w:lineRule="exact"/>
        <w:rPr>
          <w:rFonts w:ascii="Verdana" w:hAnsi="Verdana"/>
          <w:sz w:val="18"/>
          <w:szCs w:val="18"/>
          <w:lang w:val="en-US"/>
        </w:rPr>
      </w:pPr>
      <w:r>
        <w:rPr>
          <w:rFonts w:ascii="Verdana" w:hAnsi="Verdana"/>
          <w:sz w:val="18"/>
          <w:szCs w:val="18"/>
          <w:lang w:val="en-US"/>
        </w:rPr>
        <w:lastRenderedPageBreak/>
        <w:t xml:space="preserve">The Central Statistics Office (CBS) closely monitors the socio-economic position of various groups with a migration background. </w:t>
      </w:r>
      <w:r w:rsidR="009B33AC">
        <w:rPr>
          <w:rFonts w:ascii="Verdana" w:hAnsi="Verdana"/>
          <w:sz w:val="18"/>
          <w:szCs w:val="18"/>
          <w:lang w:val="en-US"/>
        </w:rPr>
        <w:t>I</w:t>
      </w:r>
      <w:r w:rsidR="009B33AC" w:rsidRPr="009B33AC">
        <w:rPr>
          <w:rFonts w:ascii="Verdana" w:hAnsi="Verdana"/>
          <w:sz w:val="18"/>
          <w:szCs w:val="18"/>
          <w:lang w:val="en-US"/>
        </w:rPr>
        <w:t xml:space="preserve">n terms of income, the groups with a Sub-Saharan background have a relatively large </w:t>
      </w:r>
      <w:r w:rsidR="009B33AC">
        <w:rPr>
          <w:rFonts w:ascii="Verdana" w:hAnsi="Verdana"/>
          <w:sz w:val="18"/>
          <w:szCs w:val="18"/>
          <w:lang w:val="en-US"/>
        </w:rPr>
        <w:t>disadvantage</w:t>
      </w:r>
      <w:r w:rsidR="009B33AC" w:rsidRPr="009B33AC">
        <w:rPr>
          <w:rFonts w:ascii="Verdana" w:hAnsi="Verdana"/>
          <w:sz w:val="18"/>
          <w:szCs w:val="18"/>
          <w:lang w:val="en-US"/>
        </w:rPr>
        <w:t xml:space="preserve"> compared t</w:t>
      </w:r>
      <w:r>
        <w:rPr>
          <w:rFonts w:ascii="Verdana" w:hAnsi="Verdana"/>
          <w:sz w:val="18"/>
          <w:szCs w:val="18"/>
          <w:lang w:val="en-US"/>
        </w:rPr>
        <w:t>o the group</w:t>
      </w:r>
      <w:r w:rsidR="009B33AC" w:rsidRPr="009B33AC">
        <w:rPr>
          <w:rFonts w:ascii="Verdana" w:hAnsi="Verdana"/>
          <w:sz w:val="18"/>
          <w:szCs w:val="18"/>
          <w:lang w:val="en-US"/>
        </w:rPr>
        <w:t xml:space="preserve"> without a migration background. The gap is </w:t>
      </w:r>
      <w:r>
        <w:rPr>
          <w:rFonts w:ascii="Verdana" w:hAnsi="Verdana"/>
          <w:sz w:val="18"/>
          <w:szCs w:val="18"/>
          <w:lang w:val="en-US"/>
        </w:rPr>
        <w:t xml:space="preserve">much </w:t>
      </w:r>
      <w:r w:rsidR="009B33AC" w:rsidRPr="009B33AC">
        <w:rPr>
          <w:rFonts w:ascii="Verdana" w:hAnsi="Verdana"/>
          <w:sz w:val="18"/>
          <w:szCs w:val="18"/>
          <w:lang w:val="en-US"/>
        </w:rPr>
        <w:t>smaller among the group with a Surinamese and Dutch Caribbean background</w:t>
      </w:r>
      <w:r>
        <w:rPr>
          <w:rFonts w:ascii="Verdana" w:hAnsi="Verdana"/>
          <w:sz w:val="18"/>
          <w:szCs w:val="18"/>
          <w:lang w:val="en-US"/>
        </w:rPr>
        <w:t>, but</w:t>
      </w:r>
      <w:r w:rsidR="009B33AC" w:rsidRPr="009B33AC">
        <w:rPr>
          <w:rFonts w:ascii="Verdana" w:hAnsi="Verdana"/>
          <w:sz w:val="18"/>
          <w:szCs w:val="18"/>
          <w:lang w:val="en-US"/>
        </w:rPr>
        <w:t xml:space="preserve"> there </w:t>
      </w:r>
      <w:proofErr w:type="gramStart"/>
      <w:r w:rsidR="009B33AC" w:rsidRPr="009B33AC">
        <w:rPr>
          <w:rFonts w:ascii="Verdana" w:hAnsi="Verdana"/>
          <w:sz w:val="18"/>
          <w:szCs w:val="18"/>
          <w:lang w:val="en-US"/>
        </w:rPr>
        <w:t>still remains</w:t>
      </w:r>
      <w:proofErr w:type="gramEnd"/>
      <w:r w:rsidR="009B33AC" w:rsidRPr="009B33AC">
        <w:rPr>
          <w:rFonts w:ascii="Verdana" w:hAnsi="Verdana"/>
          <w:sz w:val="18"/>
          <w:szCs w:val="18"/>
          <w:lang w:val="en-US"/>
        </w:rPr>
        <w:t xml:space="preserve"> a significant income gap. There is </w:t>
      </w:r>
      <w:r>
        <w:rPr>
          <w:rFonts w:ascii="Verdana" w:hAnsi="Verdana"/>
          <w:sz w:val="18"/>
          <w:szCs w:val="18"/>
          <w:lang w:val="en-US"/>
        </w:rPr>
        <w:t>progress</w:t>
      </w:r>
      <w:r w:rsidR="009B33AC" w:rsidRPr="009B33AC">
        <w:rPr>
          <w:rFonts w:ascii="Verdana" w:hAnsi="Verdana"/>
          <w:sz w:val="18"/>
          <w:szCs w:val="18"/>
          <w:lang w:val="en-US"/>
        </w:rPr>
        <w:t xml:space="preserve"> between generations: the income of the 2nd generation is higher for all groups with a migration background than for the 1st generations.</w:t>
      </w:r>
    </w:p>
    <w:p w14:paraId="2309CD5C" w14:textId="77777777" w:rsidR="00442E96" w:rsidRDefault="00442E96" w:rsidP="00442E96">
      <w:pPr>
        <w:spacing w:line="240" w:lineRule="exact"/>
        <w:rPr>
          <w:rFonts w:ascii="Verdana" w:hAnsi="Verdana"/>
          <w:sz w:val="18"/>
          <w:szCs w:val="18"/>
          <w:lang w:val="en-US"/>
        </w:rPr>
      </w:pPr>
      <w:r>
        <w:rPr>
          <w:rFonts w:ascii="Verdana" w:hAnsi="Verdana"/>
          <w:sz w:val="18"/>
          <w:szCs w:val="18"/>
          <w:lang w:val="en-US"/>
        </w:rPr>
        <w:t>I</w:t>
      </w:r>
      <w:r w:rsidRPr="00442E96">
        <w:rPr>
          <w:rFonts w:ascii="Verdana" w:hAnsi="Verdana"/>
          <w:sz w:val="18"/>
          <w:szCs w:val="18"/>
          <w:lang w:val="en-US"/>
        </w:rPr>
        <w:t>n the Netherlands, more than 900,000 people live in poverty, including 221,000 children. Since July 2022, the Dutch government has implemented additional measures to prevent and address financial concerns, poverty, and debt.</w:t>
      </w:r>
      <w:r>
        <w:rPr>
          <w:rFonts w:ascii="Verdana" w:hAnsi="Verdana"/>
          <w:sz w:val="18"/>
          <w:szCs w:val="18"/>
          <w:lang w:val="en-US"/>
        </w:rPr>
        <w:t xml:space="preserve"> </w:t>
      </w:r>
      <w:r w:rsidRPr="00442E96">
        <w:rPr>
          <w:rFonts w:ascii="Verdana" w:hAnsi="Verdana"/>
          <w:sz w:val="18"/>
          <w:szCs w:val="18"/>
          <w:lang w:val="en-US"/>
        </w:rPr>
        <w:t>The primary goal is to reduce poverty by half by the year 2030, compared to the levels in 2015. Additionally, the government aims to have half as many children growing up in poverty by 2025 as there were in 2015.</w:t>
      </w:r>
      <w:r>
        <w:rPr>
          <w:rFonts w:ascii="Verdana" w:hAnsi="Verdana"/>
          <w:sz w:val="18"/>
          <w:szCs w:val="18"/>
          <w:lang w:val="en-US"/>
        </w:rPr>
        <w:t xml:space="preserve"> </w:t>
      </w:r>
      <w:r w:rsidRPr="00442E96">
        <w:rPr>
          <w:rFonts w:ascii="Verdana" w:hAnsi="Verdana"/>
          <w:sz w:val="18"/>
          <w:szCs w:val="18"/>
          <w:lang w:val="en-US"/>
        </w:rPr>
        <w:t>To achieve these goals, the government has implemented several measures:</w:t>
      </w:r>
    </w:p>
    <w:p w14:paraId="7892CEF4" w14:textId="30A9D8F0" w:rsidR="00442E96" w:rsidRPr="00442E96" w:rsidRDefault="001854E9" w:rsidP="001854E9">
      <w:pPr>
        <w:spacing w:line="240" w:lineRule="exact"/>
        <w:contextualSpacing/>
        <w:rPr>
          <w:rFonts w:ascii="Verdana" w:hAnsi="Verdana"/>
          <w:sz w:val="18"/>
          <w:szCs w:val="18"/>
          <w:lang w:val="en-US"/>
        </w:rPr>
      </w:pPr>
      <w:r>
        <w:rPr>
          <w:rFonts w:ascii="Verdana" w:hAnsi="Verdana"/>
          <w:sz w:val="18"/>
          <w:szCs w:val="18"/>
          <w:lang w:val="en-US"/>
        </w:rPr>
        <w:t xml:space="preserve">- </w:t>
      </w:r>
      <w:r w:rsidR="00442E96" w:rsidRPr="00442E96">
        <w:rPr>
          <w:rFonts w:ascii="Verdana" w:hAnsi="Verdana"/>
          <w:sz w:val="18"/>
          <w:szCs w:val="18"/>
          <w:lang w:val="en-US"/>
        </w:rPr>
        <w:t xml:space="preserve">Increased </w:t>
      </w:r>
      <w:r w:rsidR="009E15E4">
        <w:rPr>
          <w:rFonts w:ascii="Verdana" w:hAnsi="Verdana"/>
          <w:sz w:val="18"/>
          <w:szCs w:val="18"/>
          <w:lang w:val="en-US"/>
        </w:rPr>
        <w:t>i</w:t>
      </w:r>
      <w:r w:rsidR="00442E96" w:rsidRPr="00442E96">
        <w:rPr>
          <w:rFonts w:ascii="Verdana" w:hAnsi="Verdana"/>
          <w:sz w:val="18"/>
          <w:szCs w:val="18"/>
          <w:lang w:val="en-US"/>
        </w:rPr>
        <w:t xml:space="preserve">ncome for </w:t>
      </w:r>
      <w:r>
        <w:rPr>
          <w:rFonts w:ascii="Verdana" w:hAnsi="Verdana"/>
          <w:sz w:val="18"/>
          <w:szCs w:val="18"/>
          <w:lang w:val="en-US"/>
        </w:rPr>
        <w:t>p</w:t>
      </w:r>
      <w:r w:rsidR="00442E96" w:rsidRPr="00442E96">
        <w:rPr>
          <w:rFonts w:ascii="Verdana" w:hAnsi="Verdana"/>
          <w:sz w:val="18"/>
          <w:szCs w:val="18"/>
          <w:lang w:val="en-US"/>
        </w:rPr>
        <w:t xml:space="preserve">eople in </w:t>
      </w:r>
      <w:r>
        <w:rPr>
          <w:rFonts w:ascii="Verdana" w:hAnsi="Verdana"/>
          <w:sz w:val="18"/>
          <w:szCs w:val="18"/>
          <w:lang w:val="en-US"/>
        </w:rPr>
        <w:t>p</w:t>
      </w:r>
      <w:r w:rsidR="00442E96" w:rsidRPr="00442E96">
        <w:rPr>
          <w:rFonts w:ascii="Verdana" w:hAnsi="Verdana"/>
          <w:sz w:val="18"/>
          <w:szCs w:val="18"/>
          <w:lang w:val="en-US"/>
        </w:rPr>
        <w:t>overt</w:t>
      </w:r>
      <w:r>
        <w:rPr>
          <w:rFonts w:ascii="Verdana" w:hAnsi="Verdana"/>
          <w:sz w:val="18"/>
          <w:szCs w:val="18"/>
          <w:lang w:val="en-US"/>
        </w:rPr>
        <w:t>y</w:t>
      </w:r>
      <w:r w:rsidR="00442E96">
        <w:rPr>
          <w:rFonts w:ascii="Verdana" w:hAnsi="Verdana"/>
          <w:sz w:val="18"/>
          <w:szCs w:val="18"/>
          <w:lang w:val="en-US"/>
        </w:rPr>
        <w:t xml:space="preserve"> by raising the</w:t>
      </w:r>
      <w:r w:rsidR="00442E96" w:rsidRPr="00442E96">
        <w:rPr>
          <w:rFonts w:ascii="Verdana" w:hAnsi="Verdana"/>
          <w:sz w:val="18"/>
          <w:szCs w:val="18"/>
          <w:lang w:val="en-US"/>
        </w:rPr>
        <w:t xml:space="preserve"> minimum wage</w:t>
      </w:r>
      <w:r>
        <w:rPr>
          <w:rFonts w:ascii="Verdana" w:hAnsi="Verdana"/>
          <w:sz w:val="18"/>
          <w:szCs w:val="18"/>
          <w:lang w:val="en-US"/>
        </w:rPr>
        <w:t xml:space="preserve"> and enhancing </w:t>
      </w:r>
      <w:proofErr w:type="gramStart"/>
      <w:r>
        <w:rPr>
          <w:rFonts w:ascii="Verdana" w:hAnsi="Verdana"/>
          <w:sz w:val="18"/>
          <w:szCs w:val="18"/>
          <w:lang w:val="en-US"/>
        </w:rPr>
        <w:t xml:space="preserve">various </w:t>
      </w:r>
      <w:r w:rsidR="00442E96" w:rsidRPr="00442E96">
        <w:rPr>
          <w:rFonts w:ascii="Verdana" w:hAnsi="Verdana"/>
          <w:sz w:val="18"/>
          <w:szCs w:val="18"/>
          <w:lang w:val="en-US"/>
        </w:rPr>
        <w:t xml:space="preserve"> benefits</w:t>
      </w:r>
      <w:proofErr w:type="gramEnd"/>
      <w:r w:rsidR="00442E96" w:rsidRPr="00442E96">
        <w:rPr>
          <w:rFonts w:ascii="Verdana" w:hAnsi="Verdana"/>
          <w:sz w:val="18"/>
          <w:szCs w:val="18"/>
          <w:lang w:val="en-US"/>
        </w:rPr>
        <w:t>, such as old-age pensions (AOW) and social assistance (</w:t>
      </w:r>
      <w:proofErr w:type="spellStart"/>
      <w:r w:rsidR="00442E96" w:rsidRPr="00442E96">
        <w:rPr>
          <w:rFonts w:ascii="Verdana" w:hAnsi="Verdana"/>
          <w:sz w:val="18"/>
          <w:szCs w:val="18"/>
          <w:lang w:val="en-US"/>
        </w:rPr>
        <w:t>bijstand</w:t>
      </w:r>
      <w:proofErr w:type="spellEnd"/>
      <w:r w:rsidR="00442E96" w:rsidRPr="00442E96">
        <w:rPr>
          <w:rFonts w:ascii="Verdana" w:hAnsi="Verdana"/>
          <w:sz w:val="18"/>
          <w:szCs w:val="18"/>
          <w:lang w:val="en-US"/>
        </w:rPr>
        <w:t>).</w:t>
      </w:r>
    </w:p>
    <w:p w14:paraId="60B4BDEE" w14:textId="11C8C774" w:rsidR="00442E96" w:rsidRPr="00442E96" w:rsidRDefault="00442E96" w:rsidP="001854E9">
      <w:pPr>
        <w:spacing w:line="240" w:lineRule="exact"/>
        <w:contextualSpacing/>
        <w:rPr>
          <w:rFonts w:ascii="Verdana" w:hAnsi="Verdana"/>
          <w:sz w:val="18"/>
          <w:szCs w:val="18"/>
          <w:lang w:val="en-US"/>
        </w:rPr>
      </w:pPr>
      <w:r>
        <w:rPr>
          <w:rFonts w:ascii="Verdana" w:hAnsi="Verdana"/>
          <w:sz w:val="18"/>
          <w:szCs w:val="18"/>
          <w:lang w:val="en-US"/>
        </w:rPr>
        <w:t xml:space="preserve">- </w:t>
      </w:r>
      <w:r w:rsidRPr="00442E96">
        <w:rPr>
          <w:rFonts w:ascii="Verdana" w:hAnsi="Verdana"/>
          <w:sz w:val="18"/>
          <w:szCs w:val="18"/>
          <w:lang w:val="en-US"/>
        </w:rPr>
        <w:t>Enhanced Social Benefits:</w:t>
      </w:r>
      <w:r>
        <w:rPr>
          <w:rFonts w:ascii="Verdana" w:hAnsi="Verdana"/>
          <w:sz w:val="18"/>
          <w:szCs w:val="18"/>
          <w:lang w:val="en-US"/>
        </w:rPr>
        <w:t xml:space="preserve"> </w:t>
      </w:r>
      <w:r w:rsidR="001854E9">
        <w:rPr>
          <w:rFonts w:ascii="Verdana" w:hAnsi="Verdana"/>
          <w:sz w:val="18"/>
          <w:szCs w:val="18"/>
          <w:lang w:val="en-US"/>
        </w:rPr>
        <w:t>a</w:t>
      </w:r>
      <w:r w:rsidRPr="00442E96">
        <w:rPr>
          <w:rFonts w:ascii="Verdana" w:hAnsi="Verdana"/>
          <w:sz w:val="18"/>
          <w:szCs w:val="18"/>
          <w:lang w:val="en-US"/>
        </w:rPr>
        <w:t>s of January 1, 2023, health care, housing, childcare, and child-related allowances were raised.</w:t>
      </w:r>
      <w:r>
        <w:rPr>
          <w:rFonts w:ascii="Verdana" w:hAnsi="Verdana"/>
          <w:sz w:val="18"/>
          <w:szCs w:val="18"/>
          <w:lang w:val="en-US"/>
        </w:rPr>
        <w:t xml:space="preserve"> </w:t>
      </w:r>
      <w:r w:rsidRPr="00442E96">
        <w:rPr>
          <w:rFonts w:ascii="Verdana" w:hAnsi="Verdana"/>
          <w:sz w:val="18"/>
          <w:szCs w:val="18"/>
          <w:lang w:val="en-US"/>
        </w:rPr>
        <w:t xml:space="preserve">Efforts are being made to encourage people to </w:t>
      </w:r>
      <w:proofErr w:type="spellStart"/>
      <w:r w:rsidRPr="00442E96">
        <w:rPr>
          <w:rFonts w:ascii="Verdana" w:hAnsi="Verdana"/>
          <w:sz w:val="18"/>
          <w:szCs w:val="18"/>
          <w:lang w:val="en-US"/>
        </w:rPr>
        <w:t>utili</w:t>
      </w:r>
      <w:r w:rsidR="001854E9">
        <w:rPr>
          <w:rFonts w:ascii="Verdana" w:hAnsi="Verdana"/>
          <w:sz w:val="18"/>
          <w:szCs w:val="18"/>
          <w:lang w:val="en-US"/>
        </w:rPr>
        <w:t>s</w:t>
      </w:r>
      <w:r w:rsidRPr="00442E96">
        <w:rPr>
          <w:rFonts w:ascii="Verdana" w:hAnsi="Verdana"/>
          <w:sz w:val="18"/>
          <w:szCs w:val="18"/>
          <w:lang w:val="en-US"/>
        </w:rPr>
        <w:t>e</w:t>
      </w:r>
      <w:proofErr w:type="spellEnd"/>
      <w:r w:rsidRPr="00442E96">
        <w:rPr>
          <w:rFonts w:ascii="Verdana" w:hAnsi="Verdana"/>
          <w:sz w:val="18"/>
          <w:szCs w:val="18"/>
          <w:lang w:val="en-US"/>
        </w:rPr>
        <w:t xml:space="preserve"> existing support services they are entitled to.</w:t>
      </w:r>
    </w:p>
    <w:p w14:paraId="075D59A6" w14:textId="1BC3B4FB" w:rsidR="00442E96" w:rsidRPr="00442E96" w:rsidRDefault="00442E96" w:rsidP="001854E9">
      <w:pPr>
        <w:spacing w:line="240" w:lineRule="exact"/>
        <w:contextualSpacing/>
        <w:rPr>
          <w:rFonts w:ascii="Verdana" w:hAnsi="Verdana"/>
          <w:sz w:val="18"/>
          <w:szCs w:val="18"/>
          <w:lang w:val="en-US"/>
        </w:rPr>
      </w:pPr>
      <w:r>
        <w:rPr>
          <w:rFonts w:ascii="Verdana" w:hAnsi="Verdana"/>
          <w:sz w:val="18"/>
          <w:szCs w:val="18"/>
          <w:lang w:val="en-US"/>
        </w:rPr>
        <w:t>-</w:t>
      </w:r>
      <w:r w:rsidRPr="00442E96">
        <w:rPr>
          <w:rFonts w:ascii="Verdana" w:hAnsi="Verdana"/>
          <w:sz w:val="18"/>
          <w:szCs w:val="18"/>
          <w:lang w:val="en-US"/>
        </w:rPr>
        <w:t>Support for Children and Families:</w:t>
      </w:r>
      <w:r w:rsidR="001854E9">
        <w:rPr>
          <w:rFonts w:ascii="Verdana" w:hAnsi="Verdana"/>
          <w:sz w:val="18"/>
          <w:szCs w:val="18"/>
          <w:lang w:val="en-US"/>
        </w:rPr>
        <w:t xml:space="preserve"> a</w:t>
      </w:r>
      <w:r w:rsidRPr="00442E96">
        <w:rPr>
          <w:rFonts w:ascii="Verdana" w:hAnsi="Verdana"/>
          <w:sz w:val="18"/>
          <w:szCs w:val="18"/>
          <w:lang w:val="en-US"/>
        </w:rPr>
        <w:t>dditional funding is provided for children’s needs, including school supplies, birthday celebrations, and extracurricular activities.</w:t>
      </w:r>
    </w:p>
    <w:p w14:paraId="248F1EBF" w14:textId="00FB329C" w:rsidR="00442E96" w:rsidRPr="00442E96" w:rsidRDefault="00442E96" w:rsidP="001854E9">
      <w:pPr>
        <w:spacing w:line="240" w:lineRule="exact"/>
        <w:contextualSpacing/>
        <w:rPr>
          <w:rFonts w:ascii="Verdana" w:hAnsi="Verdana"/>
          <w:sz w:val="18"/>
          <w:szCs w:val="18"/>
          <w:lang w:val="en-US"/>
        </w:rPr>
      </w:pPr>
      <w:r>
        <w:rPr>
          <w:rFonts w:ascii="Verdana" w:hAnsi="Verdana"/>
          <w:sz w:val="18"/>
          <w:szCs w:val="18"/>
          <w:lang w:val="en-US"/>
        </w:rPr>
        <w:t xml:space="preserve">- </w:t>
      </w:r>
      <w:r w:rsidRPr="00442E96">
        <w:rPr>
          <w:rFonts w:ascii="Verdana" w:hAnsi="Verdana"/>
          <w:sz w:val="18"/>
          <w:szCs w:val="18"/>
          <w:lang w:val="en-US"/>
        </w:rPr>
        <w:t xml:space="preserve">Financial Literacy </w:t>
      </w:r>
      <w:proofErr w:type="spellStart"/>
      <w:proofErr w:type="gramStart"/>
      <w:r w:rsidRPr="00442E96">
        <w:rPr>
          <w:rFonts w:ascii="Verdana" w:hAnsi="Verdana"/>
          <w:sz w:val="18"/>
          <w:szCs w:val="18"/>
          <w:lang w:val="en-US"/>
        </w:rPr>
        <w:t>Education:</w:t>
      </w:r>
      <w:r w:rsidR="001854E9">
        <w:rPr>
          <w:rFonts w:ascii="Verdana" w:hAnsi="Verdana"/>
          <w:sz w:val="18"/>
          <w:szCs w:val="18"/>
          <w:lang w:val="en-US"/>
        </w:rPr>
        <w:t>t</w:t>
      </w:r>
      <w:r w:rsidRPr="00442E96">
        <w:rPr>
          <w:rFonts w:ascii="Verdana" w:hAnsi="Verdana"/>
          <w:sz w:val="18"/>
          <w:szCs w:val="18"/>
          <w:lang w:val="en-US"/>
        </w:rPr>
        <w:t>he</w:t>
      </w:r>
      <w:proofErr w:type="spellEnd"/>
      <w:proofErr w:type="gramEnd"/>
      <w:r w:rsidRPr="00442E96">
        <w:rPr>
          <w:rFonts w:ascii="Verdana" w:hAnsi="Verdana"/>
          <w:sz w:val="18"/>
          <w:szCs w:val="18"/>
          <w:lang w:val="en-US"/>
        </w:rPr>
        <w:t xml:space="preserve"> government aims to teach children and young people better money management skills through educational programs</w:t>
      </w:r>
      <w:r w:rsidR="001854E9">
        <w:rPr>
          <w:rFonts w:ascii="Verdana" w:hAnsi="Verdana"/>
          <w:sz w:val="18"/>
          <w:szCs w:val="18"/>
          <w:lang w:val="en-US"/>
        </w:rPr>
        <w:t>.</w:t>
      </w:r>
    </w:p>
    <w:p w14:paraId="45C44186" w14:textId="77777777" w:rsidR="00442E96" w:rsidRDefault="00442E96" w:rsidP="002D4B35">
      <w:pPr>
        <w:spacing w:line="240" w:lineRule="exact"/>
        <w:rPr>
          <w:rFonts w:ascii="Verdana" w:hAnsi="Verdana"/>
          <w:b/>
          <w:bCs/>
          <w:sz w:val="18"/>
          <w:szCs w:val="18"/>
          <w:lang w:val="en-US"/>
        </w:rPr>
      </w:pPr>
    </w:p>
    <w:p w14:paraId="5B35E9F3" w14:textId="58B8D4B0" w:rsidR="002D4B35" w:rsidRPr="009B33AC" w:rsidRDefault="002D4B35" w:rsidP="002D4B35">
      <w:pPr>
        <w:spacing w:line="240" w:lineRule="exact"/>
        <w:rPr>
          <w:rFonts w:ascii="Verdana" w:hAnsi="Verdana"/>
          <w:b/>
          <w:bCs/>
          <w:sz w:val="18"/>
          <w:szCs w:val="18"/>
          <w:lang w:val="en-US"/>
        </w:rPr>
      </w:pPr>
      <w:r w:rsidRPr="009B33AC">
        <w:rPr>
          <w:rFonts w:ascii="Verdana" w:hAnsi="Verdana"/>
          <w:b/>
          <w:bCs/>
          <w:sz w:val="18"/>
          <w:szCs w:val="18"/>
          <w:lang w:val="en-US"/>
        </w:rPr>
        <w:t>(b) Education</w:t>
      </w:r>
    </w:p>
    <w:p w14:paraId="0049CE70" w14:textId="76E298B4" w:rsidR="00DF0075" w:rsidRPr="00DF0075" w:rsidRDefault="00DF0075" w:rsidP="002D4B35">
      <w:pPr>
        <w:spacing w:line="240" w:lineRule="exact"/>
        <w:rPr>
          <w:rFonts w:ascii="Verdana" w:hAnsi="Verdana"/>
          <w:sz w:val="18"/>
          <w:szCs w:val="18"/>
          <w:lang w:val="en-US"/>
        </w:rPr>
      </w:pPr>
      <w:r>
        <w:rPr>
          <w:lang w:val="en-US"/>
        </w:rPr>
        <w:t>The Dutch government is</w:t>
      </w:r>
      <w:r w:rsidRPr="00DF0075">
        <w:rPr>
          <w:lang w:val="en-US"/>
        </w:rPr>
        <w:t xml:space="preserve"> mindful of the slavery past in the current curriculum review. In detailing the draft attainment targets as part of the curriculum review, proposals are being included where relevant on how to embed racism, discrimination, antisemitism, the colonial </w:t>
      </w:r>
      <w:proofErr w:type="gramStart"/>
      <w:r w:rsidRPr="00DF0075">
        <w:rPr>
          <w:lang w:val="en-US"/>
        </w:rPr>
        <w:t>past</w:t>
      </w:r>
      <w:proofErr w:type="gramEnd"/>
      <w:r w:rsidRPr="00DF0075">
        <w:rPr>
          <w:lang w:val="en-US"/>
        </w:rPr>
        <w:t xml:space="preserve"> and migration history in the curriculum. The revised draft attainment targets for citizenship and digital literacy were presented on 6 March 2024. These address the themes of discrimination and racism. The draft attainment targets for the other learning areas, including man and society, will be delivered at the end of 2024.</w:t>
      </w:r>
    </w:p>
    <w:p w14:paraId="3E5CE778" w14:textId="77777777" w:rsidR="002D4B35" w:rsidRPr="00542C8E" w:rsidRDefault="002D4B35" w:rsidP="002D4B35">
      <w:pPr>
        <w:spacing w:line="240" w:lineRule="exact"/>
        <w:rPr>
          <w:rFonts w:ascii="Verdana" w:hAnsi="Verdana"/>
          <w:b/>
          <w:bCs/>
          <w:sz w:val="18"/>
          <w:szCs w:val="18"/>
          <w:lang w:val="en-US"/>
        </w:rPr>
      </w:pPr>
      <w:r w:rsidRPr="00542C8E">
        <w:rPr>
          <w:rFonts w:ascii="Verdana" w:hAnsi="Verdana"/>
          <w:b/>
          <w:bCs/>
          <w:sz w:val="18"/>
          <w:szCs w:val="18"/>
          <w:lang w:val="en-US"/>
        </w:rPr>
        <w:t>(c) Employment</w:t>
      </w:r>
    </w:p>
    <w:p w14:paraId="6E5F2CF7" w14:textId="308BE4B7" w:rsidR="00DF0075" w:rsidRDefault="00542C8E" w:rsidP="002D4B35">
      <w:pPr>
        <w:spacing w:line="240" w:lineRule="exact"/>
        <w:rPr>
          <w:rFonts w:ascii="Verdana" w:hAnsi="Verdana"/>
          <w:sz w:val="18"/>
          <w:szCs w:val="18"/>
          <w:lang w:val="en-US"/>
        </w:rPr>
      </w:pPr>
      <w:r w:rsidRPr="00542C8E">
        <w:rPr>
          <w:rFonts w:ascii="Verdana" w:hAnsi="Verdana"/>
          <w:sz w:val="18"/>
          <w:szCs w:val="18"/>
          <w:lang w:val="en-US"/>
        </w:rPr>
        <w:t>The Program for an Inclusive Labor Market (VIA) aims to create a diverse and inclusive labor market by reducing disparities for individuals with a migration background. It strives for an employment environment where everyone receives equal opportunitie</w:t>
      </w:r>
      <w:r>
        <w:rPr>
          <w:rFonts w:ascii="Verdana" w:hAnsi="Verdana"/>
          <w:sz w:val="18"/>
          <w:szCs w:val="18"/>
          <w:lang w:val="en-US"/>
        </w:rPr>
        <w:t>s</w:t>
      </w:r>
      <w:r w:rsidRPr="00542C8E">
        <w:rPr>
          <w:rFonts w:ascii="Verdana" w:hAnsi="Verdana"/>
          <w:sz w:val="18"/>
          <w:szCs w:val="18"/>
          <w:lang w:val="en-US"/>
        </w:rPr>
        <w:t>. The VIA program focuses on improving the labor market position of people with non-Western migration backgrounds through various initiatives and pilot projects</w:t>
      </w:r>
      <w:r>
        <w:rPr>
          <w:rFonts w:ascii="Verdana" w:hAnsi="Verdana"/>
          <w:sz w:val="18"/>
          <w:szCs w:val="18"/>
          <w:lang w:val="en-US"/>
        </w:rPr>
        <w:t>.</w:t>
      </w:r>
    </w:p>
    <w:p w14:paraId="42406834" w14:textId="52DBEF4E" w:rsidR="0095322B" w:rsidRPr="002D4B35" w:rsidRDefault="0095322B" w:rsidP="002D4B35">
      <w:pPr>
        <w:spacing w:line="240" w:lineRule="exact"/>
        <w:rPr>
          <w:rFonts w:ascii="Verdana" w:hAnsi="Verdana"/>
          <w:sz w:val="18"/>
          <w:szCs w:val="18"/>
          <w:lang w:val="en-US"/>
        </w:rPr>
      </w:pPr>
      <w:r>
        <w:rPr>
          <w:rFonts w:ascii="Verdana" w:hAnsi="Verdana"/>
          <w:sz w:val="18"/>
          <w:szCs w:val="18"/>
          <w:lang w:val="en-US"/>
        </w:rPr>
        <w:t xml:space="preserve">The VIA program has </w:t>
      </w:r>
      <w:proofErr w:type="gramStart"/>
      <w:r>
        <w:rPr>
          <w:rFonts w:ascii="Verdana" w:hAnsi="Verdana"/>
          <w:sz w:val="18"/>
          <w:szCs w:val="18"/>
          <w:lang w:val="en-US"/>
        </w:rPr>
        <w:t>an</w:t>
      </w:r>
      <w:proofErr w:type="gramEnd"/>
      <w:r>
        <w:rPr>
          <w:rFonts w:ascii="Verdana" w:hAnsi="Verdana"/>
          <w:sz w:val="18"/>
          <w:szCs w:val="18"/>
          <w:lang w:val="en-US"/>
        </w:rPr>
        <w:t xml:space="preserve"> generic approach on diversity and inclusiveness, as this is the most effective approach in reducing discrimination in hiring and selecting an diminishing disparities in the </w:t>
      </w:r>
      <w:proofErr w:type="spellStart"/>
      <w:r>
        <w:rPr>
          <w:rFonts w:ascii="Verdana" w:hAnsi="Verdana"/>
          <w:sz w:val="18"/>
          <w:szCs w:val="18"/>
          <w:lang w:val="en-US"/>
        </w:rPr>
        <w:t>labour</w:t>
      </w:r>
      <w:proofErr w:type="spellEnd"/>
      <w:r>
        <w:rPr>
          <w:rFonts w:ascii="Verdana" w:hAnsi="Verdana"/>
          <w:sz w:val="18"/>
          <w:szCs w:val="18"/>
          <w:lang w:val="en-US"/>
        </w:rPr>
        <w:t xml:space="preserve"> market.</w:t>
      </w:r>
    </w:p>
    <w:p w14:paraId="0D28B86B" w14:textId="77777777" w:rsidR="002D4B35" w:rsidRPr="00DF0075" w:rsidRDefault="002D4B35" w:rsidP="002D4B35">
      <w:pPr>
        <w:spacing w:line="240" w:lineRule="exact"/>
        <w:rPr>
          <w:rFonts w:ascii="Verdana" w:hAnsi="Verdana"/>
          <w:b/>
          <w:bCs/>
          <w:sz w:val="18"/>
          <w:szCs w:val="18"/>
          <w:lang w:val="en-US"/>
        </w:rPr>
      </w:pPr>
      <w:r w:rsidRPr="00DF0075">
        <w:rPr>
          <w:rFonts w:ascii="Verdana" w:hAnsi="Verdana"/>
          <w:b/>
          <w:bCs/>
          <w:sz w:val="18"/>
          <w:szCs w:val="18"/>
          <w:lang w:val="en-US"/>
        </w:rPr>
        <w:t>(d) Health</w:t>
      </w:r>
    </w:p>
    <w:p w14:paraId="49D47F21" w14:textId="243BFE5E" w:rsidR="00DF0075" w:rsidRPr="00DF0075" w:rsidRDefault="00DF0075" w:rsidP="002D4B35">
      <w:pPr>
        <w:spacing w:line="240" w:lineRule="exact"/>
        <w:rPr>
          <w:rFonts w:ascii="Verdana" w:hAnsi="Verdana"/>
          <w:sz w:val="18"/>
          <w:szCs w:val="18"/>
          <w:lang w:val="en-US"/>
        </w:rPr>
      </w:pPr>
      <w:r w:rsidRPr="00DF0075">
        <w:rPr>
          <w:rFonts w:ascii="Verdana" w:hAnsi="Verdana"/>
          <w:sz w:val="18"/>
          <w:szCs w:val="18"/>
          <w:lang w:val="en-US"/>
        </w:rPr>
        <w:t xml:space="preserve">The government wants to counteract the negative impact of the slavery past </w:t>
      </w:r>
      <w:proofErr w:type="gramStart"/>
      <w:r w:rsidRPr="00DF0075">
        <w:rPr>
          <w:rFonts w:ascii="Verdana" w:hAnsi="Verdana"/>
          <w:sz w:val="18"/>
          <w:szCs w:val="18"/>
          <w:lang w:val="en-US"/>
        </w:rPr>
        <w:t>in the area of</w:t>
      </w:r>
      <w:proofErr w:type="gramEnd"/>
      <w:r w:rsidRPr="00DF0075">
        <w:rPr>
          <w:rFonts w:ascii="Verdana" w:hAnsi="Verdana"/>
          <w:sz w:val="18"/>
          <w:szCs w:val="18"/>
          <w:lang w:val="en-US"/>
        </w:rPr>
        <w:t xml:space="preserve"> health and wellbeing. An initial inventory among the communities revealed aspects such as the effect on (mental) health. For instance, there may be an intergenerational trauma for which regular health authorities cannot always offer the right support. We are taking these signals seriously. The Ministry of Public Health, Welfare and Sport (hereafter: VWS) therefore intends to develop </w:t>
      </w:r>
      <w:proofErr w:type="gramStart"/>
      <w:r w:rsidRPr="00DF0075">
        <w:rPr>
          <w:rFonts w:ascii="Verdana" w:hAnsi="Verdana"/>
          <w:sz w:val="18"/>
          <w:szCs w:val="18"/>
          <w:lang w:val="en-US"/>
        </w:rPr>
        <w:t>a number of</w:t>
      </w:r>
      <w:proofErr w:type="gramEnd"/>
      <w:r w:rsidRPr="00DF0075">
        <w:rPr>
          <w:rFonts w:ascii="Verdana" w:hAnsi="Verdana"/>
          <w:sz w:val="18"/>
          <w:szCs w:val="18"/>
          <w:lang w:val="en-US"/>
        </w:rPr>
        <w:t xml:space="preserve"> specific interventions, in consultation with parties in the healthcare and wellbeing domain and descendants of enslaved people, with the aim to counteract the impact of slavery on the health and wellbeing of descendants. The government will invest €1.7 million from the slavery past fund in this project.</w:t>
      </w:r>
    </w:p>
    <w:p w14:paraId="6E37A1D5" w14:textId="77777777" w:rsidR="002D4B35" w:rsidRPr="00DF0075" w:rsidRDefault="002D4B35" w:rsidP="002D4B35">
      <w:pPr>
        <w:spacing w:line="240" w:lineRule="exact"/>
        <w:rPr>
          <w:rFonts w:ascii="Verdana" w:hAnsi="Verdana"/>
          <w:b/>
          <w:bCs/>
          <w:sz w:val="18"/>
          <w:szCs w:val="18"/>
          <w:lang w:val="en-US"/>
        </w:rPr>
      </w:pPr>
      <w:r w:rsidRPr="00DF0075">
        <w:rPr>
          <w:rFonts w:ascii="Verdana" w:hAnsi="Verdana"/>
          <w:b/>
          <w:bCs/>
          <w:sz w:val="18"/>
          <w:szCs w:val="18"/>
          <w:lang w:val="en-US"/>
        </w:rPr>
        <w:t>(e) Housing</w:t>
      </w:r>
    </w:p>
    <w:p w14:paraId="46338910" w14:textId="3ABB2FA2" w:rsidR="007E00EA" w:rsidRPr="007E00EA" w:rsidRDefault="007E00EA" w:rsidP="007E00EA">
      <w:pPr>
        <w:spacing w:line="240" w:lineRule="exact"/>
        <w:contextualSpacing/>
        <w:rPr>
          <w:rFonts w:ascii="Verdana" w:hAnsi="Verdana"/>
          <w:sz w:val="18"/>
          <w:szCs w:val="18"/>
          <w:lang w:val="en-US"/>
        </w:rPr>
      </w:pPr>
      <w:r w:rsidRPr="007E00EA">
        <w:rPr>
          <w:rFonts w:ascii="Verdana" w:hAnsi="Verdana"/>
          <w:sz w:val="18"/>
          <w:szCs w:val="18"/>
          <w:lang w:val="en-US"/>
        </w:rPr>
        <w:lastRenderedPageBreak/>
        <w:t xml:space="preserve">The </w:t>
      </w:r>
      <w:r>
        <w:rPr>
          <w:rFonts w:ascii="Verdana" w:hAnsi="Verdana"/>
          <w:sz w:val="18"/>
          <w:szCs w:val="18"/>
          <w:lang w:val="en-US"/>
        </w:rPr>
        <w:t>‘</w:t>
      </w:r>
      <w:proofErr w:type="spellStart"/>
      <w:r w:rsidRPr="007E00EA">
        <w:rPr>
          <w:rFonts w:ascii="Verdana" w:hAnsi="Verdana"/>
          <w:sz w:val="18"/>
          <w:szCs w:val="18"/>
          <w:lang w:val="en-US"/>
        </w:rPr>
        <w:t>Regeling</w:t>
      </w:r>
      <w:proofErr w:type="spellEnd"/>
      <w:r w:rsidRPr="007E00EA">
        <w:rPr>
          <w:rFonts w:ascii="Verdana" w:hAnsi="Verdana"/>
          <w:sz w:val="18"/>
          <w:szCs w:val="18"/>
          <w:lang w:val="en-US"/>
        </w:rPr>
        <w:t xml:space="preserve"> </w:t>
      </w:r>
      <w:proofErr w:type="spellStart"/>
      <w:r w:rsidRPr="007E00EA">
        <w:rPr>
          <w:rFonts w:ascii="Verdana" w:hAnsi="Verdana"/>
          <w:sz w:val="18"/>
          <w:szCs w:val="18"/>
          <w:lang w:val="en-US"/>
        </w:rPr>
        <w:t>Huisvesting</w:t>
      </w:r>
      <w:proofErr w:type="spellEnd"/>
      <w:r w:rsidRPr="007E00EA">
        <w:rPr>
          <w:rFonts w:ascii="Verdana" w:hAnsi="Verdana"/>
          <w:sz w:val="18"/>
          <w:szCs w:val="18"/>
          <w:lang w:val="en-US"/>
        </w:rPr>
        <w:t xml:space="preserve"> </w:t>
      </w:r>
      <w:proofErr w:type="spellStart"/>
      <w:r w:rsidRPr="007E00EA">
        <w:rPr>
          <w:rFonts w:ascii="Verdana" w:hAnsi="Verdana"/>
          <w:sz w:val="18"/>
          <w:szCs w:val="18"/>
          <w:lang w:val="en-US"/>
        </w:rPr>
        <w:t>Aandachtsgroepen</w:t>
      </w:r>
      <w:proofErr w:type="spellEnd"/>
      <w:r>
        <w:rPr>
          <w:rFonts w:ascii="Verdana" w:hAnsi="Verdana"/>
          <w:sz w:val="18"/>
          <w:szCs w:val="18"/>
          <w:lang w:val="en-US"/>
        </w:rPr>
        <w:t>’</w:t>
      </w:r>
      <w:r w:rsidRPr="007E00EA">
        <w:rPr>
          <w:rFonts w:ascii="Verdana" w:hAnsi="Verdana"/>
          <w:sz w:val="18"/>
          <w:szCs w:val="18"/>
          <w:lang w:val="en-US"/>
        </w:rPr>
        <w:t xml:space="preserve"> (RHA</w:t>
      </w:r>
      <w:r>
        <w:rPr>
          <w:rFonts w:ascii="Verdana" w:hAnsi="Verdana"/>
          <w:sz w:val="18"/>
          <w:szCs w:val="18"/>
          <w:lang w:val="en-US"/>
        </w:rPr>
        <w:t xml:space="preserve">, </w:t>
      </w:r>
      <w:r w:rsidRPr="007E00EA">
        <w:rPr>
          <w:rFonts w:ascii="Verdana" w:hAnsi="Verdana"/>
          <w:sz w:val="18"/>
          <w:szCs w:val="18"/>
          <w:lang w:val="en-US"/>
        </w:rPr>
        <w:t>Housing Attention Groups Regulation</w:t>
      </w:r>
      <w:r>
        <w:rPr>
          <w:rFonts w:ascii="Verdana" w:hAnsi="Verdana"/>
          <w:sz w:val="18"/>
          <w:szCs w:val="18"/>
          <w:lang w:val="en-US"/>
        </w:rPr>
        <w:t>)</w:t>
      </w:r>
      <w:r w:rsidRPr="007E00EA">
        <w:rPr>
          <w:rFonts w:ascii="Verdana" w:hAnsi="Verdana"/>
          <w:sz w:val="18"/>
          <w:szCs w:val="18"/>
          <w:lang w:val="en-US"/>
        </w:rPr>
        <w:t xml:space="preserve"> is a program in the Netherlands aimed at ensuring adequate housing for specific vulnerable populations. As a municipality, you can apply for financial assistance through this program to make more suitable housing available. The RHA supports various groups, including:</w:t>
      </w:r>
    </w:p>
    <w:p w14:paraId="12216950" w14:textId="5A6DBAB4" w:rsidR="007E00EA" w:rsidRPr="007E00EA" w:rsidRDefault="007E00EA" w:rsidP="007E00EA">
      <w:pPr>
        <w:spacing w:line="240" w:lineRule="exact"/>
        <w:contextualSpacing/>
        <w:rPr>
          <w:rFonts w:ascii="Verdana" w:hAnsi="Verdana"/>
          <w:sz w:val="18"/>
          <w:szCs w:val="18"/>
          <w:lang w:val="en-US"/>
        </w:rPr>
      </w:pPr>
      <w:r>
        <w:rPr>
          <w:rFonts w:ascii="Verdana" w:hAnsi="Verdana"/>
          <w:sz w:val="18"/>
          <w:szCs w:val="18"/>
          <w:lang w:val="en-US"/>
        </w:rPr>
        <w:t xml:space="preserve">- </w:t>
      </w:r>
      <w:r w:rsidRPr="007E00EA">
        <w:rPr>
          <w:rFonts w:ascii="Verdana" w:hAnsi="Verdana"/>
          <w:sz w:val="18"/>
          <w:szCs w:val="18"/>
          <w:lang w:val="en-US"/>
        </w:rPr>
        <w:t>Homeless Individuals: Those who are homeless or at risk of becoming homeless.</w:t>
      </w:r>
    </w:p>
    <w:p w14:paraId="26D1D77D" w14:textId="43C8196B" w:rsidR="007E00EA" w:rsidRPr="007E00EA" w:rsidRDefault="007E00EA" w:rsidP="007E00EA">
      <w:pPr>
        <w:spacing w:line="240" w:lineRule="exact"/>
        <w:contextualSpacing/>
        <w:rPr>
          <w:rFonts w:ascii="Verdana" w:hAnsi="Verdana"/>
          <w:sz w:val="18"/>
          <w:szCs w:val="18"/>
          <w:lang w:val="en-US"/>
        </w:rPr>
      </w:pPr>
      <w:r>
        <w:rPr>
          <w:rFonts w:ascii="Verdana" w:hAnsi="Verdana"/>
          <w:sz w:val="18"/>
          <w:szCs w:val="18"/>
          <w:lang w:val="en-US"/>
        </w:rPr>
        <w:t xml:space="preserve">- </w:t>
      </w:r>
      <w:r w:rsidRPr="007E00EA">
        <w:rPr>
          <w:rFonts w:ascii="Verdana" w:hAnsi="Verdana"/>
          <w:sz w:val="18"/>
          <w:szCs w:val="18"/>
          <w:lang w:val="en-US"/>
        </w:rPr>
        <w:t>Status Holders: Refugees who have been granted asylum and need housing.</w:t>
      </w:r>
    </w:p>
    <w:p w14:paraId="5B449D71" w14:textId="4E80F08E" w:rsidR="007E00EA" w:rsidRPr="007E00EA" w:rsidRDefault="007E00EA" w:rsidP="007E00EA">
      <w:pPr>
        <w:spacing w:line="240" w:lineRule="exact"/>
        <w:contextualSpacing/>
        <w:rPr>
          <w:rFonts w:ascii="Verdana" w:hAnsi="Verdana"/>
          <w:sz w:val="18"/>
          <w:szCs w:val="18"/>
          <w:lang w:val="en-US"/>
        </w:rPr>
      </w:pPr>
      <w:r>
        <w:rPr>
          <w:rFonts w:ascii="Verdana" w:hAnsi="Verdana"/>
          <w:sz w:val="18"/>
          <w:szCs w:val="18"/>
          <w:lang w:val="en-US"/>
        </w:rPr>
        <w:t xml:space="preserve">- </w:t>
      </w:r>
      <w:r w:rsidRPr="007E00EA">
        <w:rPr>
          <w:rFonts w:ascii="Verdana" w:hAnsi="Verdana"/>
          <w:sz w:val="18"/>
          <w:szCs w:val="18"/>
          <w:lang w:val="en-US"/>
        </w:rPr>
        <w:t>Transitioning from Institutional Care: People leaving institutional care settings</w:t>
      </w:r>
      <w:r>
        <w:rPr>
          <w:rFonts w:ascii="Verdana" w:hAnsi="Verdana"/>
          <w:sz w:val="18"/>
          <w:szCs w:val="18"/>
          <w:lang w:val="en-US"/>
        </w:rPr>
        <w:t>.</w:t>
      </w:r>
    </w:p>
    <w:p w14:paraId="7258D961" w14:textId="6ADB7F85" w:rsidR="007E00EA" w:rsidRPr="007E00EA" w:rsidRDefault="007E00EA" w:rsidP="007E00EA">
      <w:pPr>
        <w:spacing w:line="240" w:lineRule="exact"/>
        <w:contextualSpacing/>
        <w:rPr>
          <w:rFonts w:ascii="Verdana" w:hAnsi="Verdana"/>
          <w:sz w:val="18"/>
          <w:szCs w:val="18"/>
          <w:lang w:val="en-US"/>
        </w:rPr>
      </w:pPr>
      <w:r>
        <w:rPr>
          <w:rFonts w:ascii="Verdana" w:hAnsi="Verdana"/>
          <w:sz w:val="18"/>
          <w:szCs w:val="18"/>
          <w:lang w:val="en-US"/>
        </w:rPr>
        <w:t xml:space="preserve">- </w:t>
      </w:r>
      <w:r w:rsidRPr="007E00EA">
        <w:rPr>
          <w:rFonts w:ascii="Verdana" w:hAnsi="Verdana"/>
          <w:sz w:val="18"/>
          <w:szCs w:val="18"/>
          <w:lang w:val="en-US"/>
        </w:rPr>
        <w:t>Migrant Workers: Providing housing for temporary labor migrants.</w:t>
      </w:r>
    </w:p>
    <w:p w14:paraId="55985C91" w14:textId="09B0B93E" w:rsidR="007E00EA" w:rsidRPr="007E00EA" w:rsidRDefault="007E00EA" w:rsidP="007E00EA">
      <w:pPr>
        <w:spacing w:line="240" w:lineRule="exact"/>
        <w:contextualSpacing/>
        <w:rPr>
          <w:rFonts w:ascii="Verdana" w:hAnsi="Verdana"/>
          <w:sz w:val="18"/>
          <w:szCs w:val="18"/>
          <w:lang w:val="en-US"/>
        </w:rPr>
      </w:pPr>
      <w:r>
        <w:rPr>
          <w:rFonts w:ascii="Verdana" w:hAnsi="Verdana"/>
          <w:sz w:val="18"/>
          <w:szCs w:val="18"/>
          <w:lang w:val="en-US"/>
        </w:rPr>
        <w:t xml:space="preserve">- </w:t>
      </w:r>
      <w:r w:rsidRPr="007E00EA">
        <w:rPr>
          <w:rFonts w:ascii="Verdana" w:hAnsi="Verdana"/>
          <w:sz w:val="18"/>
          <w:szCs w:val="18"/>
          <w:lang w:val="en-US"/>
        </w:rPr>
        <w:t>Out-of-Town Students: Accommodating students who live away from home.</w:t>
      </w:r>
    </w:p>
    <w:p w14:paraId="51240A1B" w14:textId="50FA90D4" w:rsidR="007E00EA" w:rsidRPr="007E00EA" w:rsidRDefault="007E00EA" w:rsidP="007E00EA">
      <w:pPr>
        <w:spacing w:line="240" w:lineRule="exact"/>
        <w:contextualSpacing/>
        <w:rPr>
          <w:rFonts w:ascii="Verdana" w:hAnsi="Verdana"/>
          <w:sz w:val="18"/>
          <w:szCs w:val="18"/>
          <w:lang w:val="en-US"/>
        </w:rPr>
      </w:pPr>
      <w:r>
        <w:rPr>
          <w:rFonts w:ascii="Verdana" w:hAnsi="Verdana"/>
          <w:sz w:val="18"/>
          <w:szCs w:val="18"/>
          <w:lang w:val="en-US"/>
        </w:rPr>
        <w:t xml:space="preserve">- </w:t>
      </w:r>
      <w:r w:rsidRPr="007E00EA">
        <w:rPr>
          <w:rFonts w:ascii="Verdana" w:hAnsi="Verdana"/>
          <w:sz w:val="18"/>
          <w:szCs w:val="18"/>
          <w:lang w:val="en-US"/>
        </w:rPr>
        <w:t>Travelling Communities: Supporting residents of mobile homes or caravans.</w:t>
      </w:r>
    </w:p>
    <w:p w14:paraId="6EA48912" w14:textId="1CB98406" w:rsidR="007E00EA" w:rsidRPr="007E00EA" w:rsidRDefault="007E00EA" w:rsidP="007E00EA">
      <w:pPr>
        <w:spacing w:line="240" w:lineRule="exact"/>
        <w:contextualSpacing/>
        <w:rPr>
          <w:rFonts w:ascii="Verdana" w:hAnsi="Verdana"/>
          <w:sz w:val="18"/>
          <w:szCs w:val="18"/>
          <w:lang w:val="en-US"/>
        </w:rPr>
      </w:pPr>
      <w:r>
        <w:rPr>
          <w:rFonts w:ascii="Verdana" w:hAnsi="Verdana"/>
          <w:sz w:val="18"/>
          <w:szCs w:val="18"/>
          <w:lang w:val="en-US"/>
        </w:rPr>
        <w:t xml:space="preserve">- </w:t>
      </w:r>
      <w:r w:rsidRPr="007E00EA">
        <w:rPr>
          <w:rFonts w:ascii="Verdana" w:hAnsi="Verdana"/>
          <w:sz w:val="18"/>
          <w:szCs w:val="18"/>
          <w:lang w:val="en-US"/>
        </w:rPr>
        <w:t>Socially or Medically Urgent Cases: Individuals with urgent social or medical needs.</w:t>
      </w:r>
    </w:p>
    <w:p w14:paraId="760B5F21" w14:textId="77777777" w:rsidR="007E00EA" w:rsidRDefault="007E00EA" w:rsidP="007E00EA">
      <w:pPr>
        <w:spacing w:line="240" w:lineRule="exact"/>
        <w:contextualSpacing/>
        <w:rPr>
          <w:rFonts w:ascii="Verdana" w:hAnsi="Verdana"/>
          <w:sz w:val="18"/>
          <w:szCs w:val="18"/>
          <w:lang w:val="en-US"/>
        </w:rPr>
      </w:pPr>
    </w:p>
    <w:p w14:paraId="1C13ED27" w14:textId="6A37FBF9" w:rsidR="00EA64F2" w:rsidRDefault="007E00EA" w:rsidP="007E00EA">
      <w:pPr>
        <w:spacing w:line="240" w:lineRule="exact"/>
        <w:contextualSpacing/>
        <w:rPr>
          <w:rFonts w:ascii="Verdana" w:hAnsi="Verdana"/>
          <w:sz w:val="18"/>
          <w:szCs w:val="18"/>
          <w:lang w:val="en-US"/>
        </w:rPr>
      </w:pPr>
      <w:r w:rsidRPr="007E00EA">
        <w:rPr>
          <w:rFonts w:ascii="Verdana" w:hAnsi="Verdana"/>
          <w:sz w:val="18"/>
          <w:szCs w:val="18"/>
          <w:lang w:val="en-US"/>
        </w:rPr>
        <w:t xml:space="preserve">As a municipality, you have the discretion to determine who qualifies for social or medical urgency. This may include people at risk of homelessness, those with physical, intellectual, sensory, or psychological disabilities, sex workers seeking alternative living arrangements, or Dutch repatriate families who are homeless upon returning to the Netherlands. </w:t>
      </w:r>
    </w:p>
    <w:p w14:paraId="660262A3" w14:textId="77777777" w:rsidR="007E00EA" w:rsidRDefault="007E00EA" w:rsidP="007E00EA">
      <w:pPr>
        <w:spacing w:line="240" w:lineRule="exact"/>
        <w:contextualSpacing/>
        <w:rPr>
          <w:rFonts w:ascii="Verdana" w:hAnsi="Verdana"/>
          <w:sz w:val="18"/>
          <w:szCs w:val="18"/>
          <w:lang w:val="en-US"/>
        </w:rPr>
      </w:pPr>
    </w:p>
    <w:p w14:paraId="73794919" w14:textId="166B1EAA" w:rsidR="007E00EA" w:rsidRDefault="007E00EA" w:rsidP="007E00EA">
      <w:pPr>
        <w:spacing w:line="240" w:lineRule="exact"/>
        <w:contextualSpacing/>
        <w:rPr>
          <w:rFonts w:ascii="Verdana" w:hAnsi="Verdana"/>
          <w:sz w:val="18"/>
          <w:szCs w:val="18"/>
          <w:lang w:val="en-US"/>
        </w:rPr>
      </w:pPr>
      <w:r>
        <w:rPr>
          <w:rFonts w:ascii="Verdana" w:hAnsi="Verdana"/>
          <w:sz w:val="18"/>
          <w:szCs w:val="18"/>
          <w:lang w:val="en-US"/>
        </w:rPr>
        <w:t xml:space="preserve">There are no policies targeted at specific ethnic groups (but they are included in the </w:t>
      </w:r>
      <w:proofErr w:type="gramStart"/>
      <w:r>
        <w:rPr>
          <w:rFonts w:ascii="Verdana" w:hAnsi="Verdana"/>
          <w:sz w:val="18"/>
          <w:szCs w:val="18"/>
          <w:lang w:val="en-US"/>
        </w:rPr>
        <w:t>above mentioned</w:t>
      </w:r>
      <w:proofErr w:type="gramEnd"/>
      <w:r>
        <w:rPr>
          <w:rFonts w:ascii="Verdana" w:hAnsi="Verdana"/>
          <w:sz w:val="18"/>
          <w:szCs w:val="18"/>
          <w:lang w:val="en-US"/>
        </w:rPr>
        <w:t xml:space="preserve"> </w:t>
      </w:r>
      <w:proofErr w:type="spellStart"/>
      <w:r>
        <w:rPr>
          <w:rFonts w:ascii="Verdana" w:hAnsi="Verdana"/>
          <w:sz w:val="18"/>
          <w:szCs w:val="18"/>
          <w:lang w:val="en-US"/>
        </w:rPr>
        <w:t>vulnarable</w:t>
      </w:r>
      <w:proofErr w:type="spellEnd"/>
      <w:r>
        <w:rPr>
          <w:rFonts w:ascii="Verdana" w:hAnsi="Verdana"/>
          <w:sz w:val="18"/>
          <w:szCs w:val="18"/>
          <w:lang w:val="en-US"/>
        </w:rPr>
        <w:t xml:space="preserve"> populations, for example </w:t>
      </w:r>
      <w:r w:rsidR="001854E9">
        <w:rPr>
          <w:rFonts w:ascii="Verdana" w:hAnsi="Verdana"/>
          <w:sz w:val="18"/>
          <w:szCs w:val="18"/>
          <w:lang w:val="en-US"/>
        </w:rPr>
        <w:t xml:space="preserve">refugees </w:t>
      </w:r>
      <w:r>
        <w:rPr>
          <w:rFonts w:ascii="Verdana" w:hAnsi="Verdana"/>
          <w:sz w:val="18"/>
          <w:szCs w:val="18"/>
          <w:lang w:val="en-US"/>
        </w:rPr>
        <w:t xml:space="preserve">from Ethiopia and </w:t>
      </w:r>
      <w:proofErr w:type="spellStart"/>
      <w:r>
        <w:rPr>
          <w:rFonts w:ascii="Verdana" w:hAnsi="Verdana"/>
          <w:sz w:val="18"/>
          <w:szCs w:val="18"/>
          <w:lang w:val="en-US"/>
        </w:rPr>
        <w:t>Eretrea</w:t>
      </w:r>
      <w:proofErr w:type="spellEnd"/>
      <w:r>
        <w:rPr>
          <w:rFonts w:ascii="Verdana" w:hAnsi="Verdana"/>
          <w:sz w:val="18"/>
          <w:szCs w:val="18"/>
          <w:lang w:val="en-US"/>
        </w:rPr>
        <w:t>).</w:t>
      </w:r>
    </w:p>
    <w:p w14:paraId="632E2D6C" w14:textId="77777777" w:rsidR="00DF0075" w:rsidRDefault="00DF0075" w:rsidP="002D4B35">
      <w:pPr>
        <w:spacing w:line="240" w:lineRule="exact"/>
        <w:rPr>
          <w:rFonts w:ascii="Verdana" w:hAnsi="Verdana"/>
          <w:b/>
          <w:bCs/>
          <w:sz w:val="18"/>
          <w:szCs w:val="18"/>
          <w:lang w:val="en-US"/>
        </w:rPr>
      </w:pPr>
    </w:p>
    <w:p w14:paraId="674854B9" w14:textId="473F51B3" w:rsidR="002D4B35" w:rsidRPr="007F3AFA" w:rsidRDefault="002D4B35" w:rsidP="002D4B35">
      <w:pPr>
        <w:spacing w:line="240" w:lineRule="exact"/>
        <w:rPr>
          <w:rFonts w:ascii="Verdana" w:hAnsi="Verdana"/>
          <w:b/>
          <w:bCs/>
          <w:sz w:val="18"/>
          <w:szCs w:val="18"/>
          <w:lang w:val="en-US"/>
        </w:rPr>
      </w:pPr>
      <w:r w:rsidRPr="007F3AFA">
        <w:rPr>
          <w:rFonts w:ascii="Verdana" w:hAnsi="Verdana"/>
          <w:b/>
          <w:bCs/>
          <w:sz w:val="18"/>
          <w:szCs w:val="18"/>
          <w:lang w:val="en-US"/>
        </w:rPr>
        <w:t>4. Multiple or aggravated discrimination</w:t>
      </w:r>
    </w:p>
    <w:p w14:paraId="49D0F532" w14:textId="1FF86200" w:rsidR="00EA64F2" w:rsidRDefault="007F3AFA" w:rsidP="002D4B35">
      <w:pPr>
        <w:spacing w:line="240" w:lineRule="exact"/>
        <w:rPr>
          <w:rFonts w:ascii="Verdana" w:hAnsi="Verdana"/>
          <w:sz w:val="18"/>
          <w:szCs w:val="18"/>
          <w:lang w:val="en-US"/>
        </w:rPr>
      </w:pPr>
      <w:r>
        <w:rPr>
          <w:rFonts w:ascii="Verdana" w:hAnsi="Verdana"/>
          <w:sz w:val="18"/>
          <w:szCs w:val="18"/>
          <w:lang w:val="en-US"/>
        </w:rPr>
        <w:t xml:space="preserve">See 1 a) for the input on our integrated </w:t>
      </w:r>
      <w:proofErr w:type="spellStart"/>
      <w:r>
        <w:rPr>
          <w:rFonts w:ascii="Verdana" w:hAnsi="Verdana"/>
          <w:sz w:val="18"/>
          <w:szCs w:val="18"/>
          <w:lang w:val="en-US"/>
        </w:rPr>
        <w:t>aproach</w:t>
      </w:r>
      <w:proofErr w:type="spellEnd"/>
      <w:r>
        <w:rPr>
          <w:rFonts w:ascii="Verdana" w:hAnsi="Verdana"/>
          <w:sz w:val="18"/>
          <w:szCs w:val="18"/>
          <w:lang w:val="en-US"/>
        </w:rPr>
        <w:t xml:space="preserve"> on (mul</w:t>
      </w:r>
      <w:r w:rsidR="001B240D">
        <w:rPr>
          <w:rFonts w:ascii="Verdana" w:hAnsi="Verdana"/>
          <w:sz w:val="18"/>
          <w:szCs w:val="18"/>
          <w:lang w:val="en-US"/>
        </w:rPr>
        <w:t>tiple and aggravated) discrimination</w:t>
      </w:r>
      <w:r w:rsidR="002872FA">
        <w:rPr>
          <w:rFonts w:ascii="Verdana" w:hAnsi="Verdana"/>
          <w:sz w:val="18"/>
          <w:szCs w:val="18"/>
          <w:lang w:val="en-US"/>
        </w:rPr>
        <w:t>.</w:t>
      </w:r>
    </w:p>
    <w:p w14:paraId="4A265B00" w14:textId="77777777" w:rsidR="001B240D" w:rsidRDefault="001B240D" w:rsidP="002D4B35">
      <w:pPr>
        <w:spacing w:line="240" w:lineRule="exact"/>
        <w:rPr>
          <w:rFonts w:ascii="Verdana" w:hAnsi="Verdana"/>
          <w:b/>
          <w:bCs/>
          <w:sz w:val="18"/>
          <w:szCs w:val="18"/>
          <w:lang w:val="en-US"/>
        </w:rPr>
      </w:pPr>
    </w:p>
    <w:p w14:paraId="0CD2C3B3" w14:textId="03F787EE" w:rsidR="002D4B35" w:rsidRDefault="002D4B35" w:rsidP="002D4B35">
      <w:pPr>
        <w:spacing w:line="240" w:lineRule="exact"/>
        <w:rPr>
          <w:rFonts w:ascii="Verdana" w:hAnsi="Verdana"/>
          <w:b/>
          <w:bCs/>
          <w:sz w:val="18"/>
          <w:szCs w:val="18"/>
          <w:lang w:val="en-US"/>
        </w:rPr>
      </w:pPr>
      <w:r w:rsidRPr="001A349C">
        <w:rPr>
          <w:rFonts w:ascii="Verdana" w:hAnsi="Verdana"/>
          <w:b/>
          <w:bCs/>
          <w:sz w:val="18"/>
          <w:szCs w:val="18"/>
          <w:lang w:val="en-US"/>
        </w:rPr>
        <w:t>Please provide concrete recommendations for future courses of action to ensure the continued protection and promotion of the human rights of people of African descent after the conclusion of the Decade.</w:t>
      </w:r>
    </w:p>
    <w:p w14:paraId="3FDB5549" w14:textId="7298780A" w:rsidR="006104AC" w:rsidRPr="006104AC" w:rsidRDefault="006104AC" w:rsidP="002D4B35">
      <w:pPr>
        <w:spacing w:line="240" w:lineRule="exact"/>
        <w:rPr>
          <w:rFonts w:ascii="Verdana" w:hAnsi="Verdana"/>
          <w:sz w:val="18"/>
          <w:szCs w:val="18"/>
          <w:lang w:val="en-US"/>
        </w:rPr>
      </w:pPr>
      <w:r>
        <w:rPr>
          <w:lang w:val="en-US"/>
        </w:rPr>
        <w:t>As the Kingdom of the Netherlands</w:t>
      </w:r>
      <w:r w:rsidR="00542C8E">
        <w:rPr>
          <w:lang w:val="en-US"/>
        </w:rPr>
        <w:t xml:space="preserve">, we </w:t>
      </w:r>
      <w:r>
        <w:rPr>
          <w:lang w:val="en-US"/>
        </w:rPr>
        <w:t xml:space="preserve">will commission an external research agency to evaluate our own </w:t>
      </w:r>
      <w:bookmarkStart w:id="2" w:name="_Hlk165035741"/>
      <w:r>
        <w:rPr>
          <w:lang w:val="en-US"/>
        </w:rPr>
        <w:t xml:space="preserve">contributions to the ID PAD. The final report will be published in March 2025 </w:t>
      </w:r>
      <w:bookmarkEnd w:id="2"/>
      <w:r>
        <w:rPr>
          <w:lang w:val="en-US"/>
        </w:rPr>
        <w:t>with an abstract in English we would be happy to provide you with. The evaluation report will contain recommendations for future courses of action.</w:t>
      </w:r>
    </w:p>
    <w:sectPr w:rsidR="006104AC" w:rsidRPr="00610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70FD"/>
    <w:multiLevelType w:val="hybridMultilevel"/>
    <w:tmpl w:val="3CF84B02"/>
    <w:lvl w:ilvl="0" w:tplc="8A86996C">
      <w:start w:val="2"/>
      <w:numFmt w:val="bullet"/>
      <w:lvlText w:val="-"/>
      <w:lvlJc w:val="left"/>
      <w:pPr>
        <w:ind w:left="1068" w:hanging="360"/>
      </w:pPr>
      <w:rPr>
        <w:rFonts w:ascii="Calibri" w:eastAsiaTheme="minorHAnsi" w:hAnsi="Calibri" w:cs="Calibri" w:hint="default"/>
        <w:sz w:val="22"/>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2D7464FC"/>
    <w:multiLevelType w:val="hybridMultilevel"/>
    <w:tmpl w:val="AF70F25E"/>
    <w:lvl w:ilvl="0" w:tplc="AE78A984">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311318"/>
    <w:multiLevelType w:val="hybridMultilevel"/>
    <w:tmpl w:val="76B69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3110B5"/>
    <w:multiLevelType w:val="hybridMultilevel"/>
    <w:tmpl w:val="F3A0C9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1B7BBB"/>
    <w:multiLevelType w:val="hybridMultilevel"/>
    <w:tmpl w:val="F96C38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510658"/>
    <w:multiLevelType w:val="hybridMultilevel"/>
    <w:tmpl w:val="0D361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686522"/>
    <w:multiLevelType w:val="hybridMultilevel"/>
    <w:tmpl w:val="37948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4C626B"/>
    <w:multiLevelType w:val="hybridMultilevel"/>
    <w:tmpl w:val="0B6A2E74"/>
    <w:lvl w:ilvl="0" w:tplc="04130001">
      <w:start w:val="1"/>
      <w:numFmt w:val="bullet"/>
      <w:lvlText w:val=""/>
      <w:lvlJc w:val="left"/>
      <w:pPr>
        <w:ind w:left="720" w:hanging="360"/>
      </w:pPr>
      <w:rPr>
        <w:rFonts w:ascii="Symbol" w:hAnsi="Symbol" w:hint="default"/>
        <w:sz w:val="22"/>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8" w15:restartNumberingAfterBreak="0">
    <w:nsid w:val="7EA97C2A"/>
    <w:multiLevelType w:val="hybridMultilevel"/>
    <w:tmpl w:val="5BCC21DA"/>
    <w:lvl w:ilvl="0" w:tplc="9AFE6858">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7605691">
    <w:abstractNumId w:val="6"/>
  </w:num>
  <w:num w:numId="2" w16cid:durableId="42676345">
    <w:abstractNumId w:val="0"/>
  </w:num>
  <w:num w:numId="3" w16cid:durableId="1485318321">
    <w:abstractNumId w:val="7"/>
  </w:num>
  <w:num w:numId="4" w16cid:durableId="1962301073">
    <w:abstractNumId w:val="5"/>
  </w:num>
  <w:num w:numId="5" w16cid:durableId="912158531">
    <w:abstractNumId w:val="2"/>
  </w:num>
  <w:num w:numId="6" w16cid:durableId="491142963">
    <w:abstractNumId w:val="4"/>
  </w:num>
  <w:num w:numId="7" w16cid:durableId="401414384">
    <w:abstractNumId w:val="1"/>
  </w:num>
  <w:num w:numId="8" w16cid:durableId="1201361145">
    <w:abstractNumId w:val="3"/>
  </w:num>
  <w:num w:numId="9" w16cid:durableId="20448187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35"/>
    <w:rsid w:val="000A043D"/>
    <w:rsid w:val="000B4215"/>
    <w:rsid w:val="00147E9C"/>
    <w:rsid w:val="00150F28"/>
    <w:rsid w:val="001854E9"/>
    <w:rsid w:val="001A349C"/>
    <w:rsid w:val="001B240D"/>
    <w:rsid w:val="001C5805"/>
    <w:rsid w:val="002872FA"/>
    <w:rsid w:val="002D4B35"/>
    <w:rsid w:val="00442E96"/>
    <w:rsid w:val="00485B76"/>
    <w:rsid w:val="004C5240"/>
    <w:rsid w:val="005048B0"/>
    <w:rsid w:val="00542C8E"/>
    <w:rsid w:val="005F0AE5"/>
    <w:rsid w:val="006104AC"/>
    <w:rsid w:val="00697900"/>
    <w:rsid w:val="007E00EA"/>
    <w:rsid w:val="007F3AFA"/>
    <w:rsid w:val="00863B43"/>
    <w:rsid w:val="0095322B"/>
    <w:rsid w:val="009A765B"/>
    <w:rsid w:val="009B33AC"/>
    <w:rsid w:val="009E15E4"/>
    <w:rsid w:val="00A8029F"/>
    <w:rsid w:val="00BA26A0"/>
    <w:rsid w:val="00D87274"/>
    <w:rsid w:val="00DC0053"/>
    <w:rsid w:val="00DF0075"/>
    <w:rsid w:val="00EA64F2"/>
    <w:rsid w:val="00F70B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3016"/>
  <w15:chartTrackingRefBased/>
  <w15:docId w15:val="{C1E978DF-DA09-4F54-9061-46E0682A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B3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EA64F2"/>
    <w:pPr>
      <w:ind w:left="720"/>
      <w:contextualSpacing/>
    </w:pPr>
  </w:style>
  <w:style w:type="character" w:styleId="Hyperlink">
    <w:name w:val="Hyperlink"/>
    <w:basedOn w:val="DefaultParagraphFont"/>
    <w:uiPriority w:val="99"/>
    <w:semiHidden/>
    <w:unhideWhenUsed/>
    <w:rsid w:val="00EA64F2"/>
    <w:rPr>
      <w:color w:val="0563C1"/>
      <w:u w:val="single"/>
    </w:rPr>
  </w:style>
  <w:style w:type="paragraph" w:styleId="NoSpacing">
    <w:name w:val="No Spacing"/>
    <w:uiPriority w:val="1"/>
    <w:qFormat/>
    <w:rsid w:val="00147E9C"/>
    <w:pPr>
      <w:spacing w:after="0" w:line="240" w:lineRule="auto"/>
    </w:pPr>
    <w:rPr>
      <w:rFonts w:ascii="Verdana" w:eastAsia="Calibri" w:hAnsi="Verdan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48115">
      <w:bodyDiv w:val="1"/>
      <w:marLeft w:val="0"/>
      <w:marRight w:val="0"/>
      <w:marTop w:val="0"/>
      <w:marBottom w:val="0"/>
      <w:divBdr>
        <w:top w:val="none" w:sz="0" w:space="0" w:color="auto"/>
        <w:left w:val="none" w:sz="0" w:space="0" w:color="auto"/>
        <w:bottom w:val="none" w:sz="0" w:space="0" w:color="auto"/>
        <w:right w:val="none" w:sz="0" w:space="0" w:color="auto"/>
      </w:divBdr>
    </w:div>
    <w:div w:id="1197044725">
      <w:bodyDiv w:val="1"/>
      <w:marLeft w:val="0"/>
      <w:marRight w:val="0"/>
      <w:marTop w:val="0"/>
      <w:marBottom w:val="0"/>
      <w:divBdr>
        <w:top w:val="none" w:sz="0" w:space="0" w:color="auto"/>
        <w:left w:val="none" w:sz="0" w:space="0" w:color="auto"/>
        <w:bottom w:val="none" w:sz="0" w:space="0" w:color="auto"/>
        <w:right w:val="none" w:sz="0" w:space="0" w:color="auto"/>
      </w:divBdr>
    </w:div>
    <w:div w:id="126780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documenten/kamerstukken/2024/04/22/vertalingen-kamerbrief-voortgang-vervolgtraject-excuses-slavernijverleden"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OCW-verhalen.n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H:/Downloads/voortgangsbrief-slavernijverleden-engels.pdf" TargetMode="External"/><Relationship Id="rId11" Type="http://schemas.openxmlformats.org/officeDocument/2006/relationships/customXml" Target="../customXml/item1.xml"/><Relationship Id="rId5" Type="http://schemas.openxmlformats.org/officeDocument/2006/relationships/hyperlink" Target="file:///H:/Downloads/National+Program+against+Discrimination+and+Racism+2022+-+English.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Netherlands (The Kingdom of) </Contributor>
  </documentManagement>
</p:properties>
</file>

<file path=customXml/itemProps1.xml><?xml version="1.0" encoding="utf-8"?>
<ds:datastoreItem xmlns:ds="http://schemas.openxmlformats.org/officeDocument/2006/customXml" ds:itemID="{42341957-6466-4F59-9A3A-5B4C911DF328}"/>
</file>

<file path=customXml/itemProps2.xml><?xml version="1.0" encoding="utf-8"?>
<ds:datastoreItem xmlns:ds="http://schemas.openxmlformats.org/officeDocument/2006/customXml" ds:itemID="{17FB95A7-C1A2-4B54-998F-A0042FC7DC20}"/>
</file>

<file path=customXml/itemProps3.xml><?xml version="1.0" encoding="utf-8"?>
<ds:datastoreItem xmlns:ds="http://schemas.openxmlformats.org/officeDocument/2006/customXml" ds:itemID="{7D59750B-EB66-4A82-AED1-D22E9EC71051}"/>
</file>

<file path=docProps/app.xml><?xml version="1.0" encoding="utf-8"?>
<Properties xmlns="http://schemas.openxmlformats.org/officeDocument/2006/extended-properties" xmlns:vt="http://schemas.openxmlformats.org/officeDocument/2006/docPropsVTypes">
  <Template>Normal.dotm</Template>
  <TotalTime>1</TotalTime>
  <Pages>5</Pages>
  <Words>2582</Words>
  <Characters>14722</Characters>
  <Application>Microsoft Office Word</Application>
  <DocSecurity>4</DocSecurity>
  <Lines>122</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Langezaal, B.</dc:creator>
  <cp:keywords/>
  <dc:description/>
  <cp:lastModifiedBy>Claudie Fioroni</cp:lastModifiedBy>
  <cp:revision>2</cp:revision>
  <dcterms:created xsi:type="dcterms:W3CDTF">2024-04-30T13:51:00Z</dcterms:created>
  <dcterms:modified xsi:type="dcterms:W3CDTF">2024-04-30T13:51:00Z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