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79C6" w14:textId="1619801C" w:rsidR="00B91254" w:rsidRDefault="00B91254" w:rsidP="003B7ACF">
      <w:pPr>
        <w:pStyle w:val="Heading1"/>
        <w:jc w:val="center"/>
        <w:rPr>
          <w:rFonts w:ascii="Arial" w:hAnsi="Arial" w:cs="Arial"/>
          <w:sz w:val="24"/>
          <w:szCs w:val="24"/>
        </w:rPr>
      </w:pPr>
    </w:p>
    <w:p w14:paraId="6B547694" w14:textId="5C3F088A" w:rsidR="003B7ACF" w:rsidRDefault="003B7ACF" w:rsidP="003B7ACF">
      <w:pPr>
        <w:pStyle w:val="Heading1"/>
        <w:jc w:val="center"/>
        <w:rPr>
          <w:rFonts w:ascii="Arial" w:hAnsi="Arial" w:cs="Arial"/>
          <w:sz w:val="24"/>
          <w:szCs w:val="24"/>
        </w:rPr>
      </w:pPr>
      <w:r>
        <w:rPr>
          <w:rFonts w:eastAsia="Arial" w:cs="Arial"/>
          <w:b w:val="0"/>
          <w:noProof/>
          <w:szCs w:val="24"/>
        </w:rPr>
        <w:drawing>
          <wp:inline distT="0" distB="0" distL="0" distR="0" wp14:anchorId="7937785C" wp14:editId="601166A5">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769B3E80" w14:textId="77777777" w:rsidR="00B91254" w:rsidRPr="000B64D9" w:rsidRDefault="00B91254" w:rsidP="00B91254">
      <w:pPr>
        <w:spacing w:line="240" w:lineRule="auto"/>
        <w:jc w:val="center"/>
        <w:rPr>
          <w:rFonts w:ascii="Arial" w:hAnsi="Arial" w:cs="Arial"/>
          <w:b/>
          <w:noProof/>
        </w:rPr>
      </w:pPr>
      <w:r w:rsidRPr="000B64D9">
        <w:rPr>
          <w:rFonts w:ascii="Arial" w:hAnsi="Arial" w:cs="Arial"/>
          <w:b/>
          <w:noProof/>
        </w:rPr>
        <w:t>DEFENSORÍA DEL PUEBLO DE LA NACIÓN</w:t>
      </w:r>
    </w:p>
    <w:p w14:paraId="3CB9AA4A" w14:textId="77777777" w:rsidR="00B91254" w:rsidRPr="000B64D9" w:rsidRDefault="00B91254" w:rsidP="00B91254">
      <w:pPr>
        <w:spacing w:line="240" w:lineRule="auto"/>
        <w:jc w:val="center"/>
        <w:rPr>
          <w:rFonts w:ascii="Arial" w:hAnsi="Arial" w:cs="Arial"/>
          <w:b/>
          <w:noProof/>
        </w:rPr>
      </w:pPr>
      <w:r w:rsidRPr="000B64D9">
        <w:rPr>
          <w:rFonts w:ascii="Arial" w:hAnsi="Arial" w:cs="Arial"/>
          <w:b/>
          <w:noProof/>
        </w:rPr>
        <w:t>REPÚBLICA ARGENTINA</w:t>
      </w:r>
    </w:p>
    <w:p w14:paraId="39C6A10A" w14:textId="77777777" w:rsidR="00B91254" w:rsidRPr="000B64D9" w:rsidRDefault="00B91254" w:rsidP="00B91254">
      <w:pPr>
        <w:spacing w:line="240" w:lineRule="auto"/>
        <w:jc w:val="center"/>
        <w:rPr>
          <w:rFonts w:ascii="Arial" w:hAnsi="Arial" w:cs="Arial"/>
          <w:b/>
          <w:noProof/>
        </w:rPr>
      </w:pPr>
      <w:r w:rsidRPr="000B64D9">
        <w:rPr>
          <w:rFonts w:ascii="Arial" w:hAnsi="Arial" w:cs="Arial"/>
          <w:b/>
          <w:noProof/>
        </w:rPr>
        <w:t>INSTITUCIÓN NACIONAL DE DERECHOS HUMANOS</w:t>
      </w:r>
    </w:p>
    <w:p w14:paraId="08B5C379" w14:textId="54B96986" w:rsidR="003A7A74" w:rsidRDefault="003B7ACF" w:rsidP="00B91254">
      <w:pPr>
        <w:pStyle w:val="Heading1"/>
        <w:jc w:val="center"/>
        <w:rPr>
          <w:rFonts w:ascii="Arial" w:hAnsi="Arial" w:cs="Arial"/>
          <w:sz w:val="24"/>
          <w:szCs w:val="24"/>
        </w:rPr>
      </w:pPr>
      <w:r>
        <w:rPr>
          <w:rFonts w:ascii="Arial" w:hAnsi="Arial" w:cs="Arial"/>
          <w:sz w:val="24"/>
          <w:szCs w:val="24"/>
        </w:rPr>
        <w:t>I</w:t>
      </w:r>
      <w:r w:rsidR="00835601" w:rsidRPr="00531677">
        <w:rPr>
          <w:rFonts w:ascii="Arial" w:hAnsi="Arial" w:cs="Arial"/>
          <w:sz w:val="24"/>
          <w:szCs w:val="24"/>
        </w:rPr>
        <w:t xml:space="preserve">nforme de 2023 del Secretario General de las Naciones Unidas sobre la aplicación del </w:t>
      </w:r>
      <w:r w:rsidR="00ED4A72" w:rsidRPr="00531677">
        <w:rPr>
          <w:rFonts w:ascii="Arial" w:hAnsi="Arial" w:cs="Arial"/>
          <w:sz w:val="24"/>
          <w:szCs w:val="24"/>
        </w:rPr>
        <w:t xml:space="preserve">Programa de actividades del Decenio </w:t>
      </w:r>
      <w:r w:rsidR="00E8112E" w:rsidRPr="00531677">
        <w:rPr>
          <w:rFonts w:ascii="Arial" w:hAnsi="Arial" w:cs="Arial"/>
          <w:sz w:val="24"/>
          <w:szCs w:val="24"/>
        </w:rPr>
        <w:t>Internacional para los Afrodescendientes</w:t>
      </w:r>
    </w:p>
    <w:p w14:paraId="5B27DA4F" w14:textId="206D587D" w:rsidR="003B7ACF" w:rsidRPr="003B7ACF" w:rsidRDefault="003B7ACF" w:rsidP="003B7ACF">
      <w:pPr>
        <w:pStyle w:val="Heading1"/>
        <w:spacing w:before="0" w:beforeAutospacing="0" w:after="0" w:afterAutospacing="0"/>
        <w:jc w:val="center"/>
        <w:rPr>
          <w:rFonts w:ascii="Arial" w:hAnsi="Arial" w:cs="Arial"/>
          <w:i/>
          <w:sz w:val="24"/>
          <w:szCs w:val="24"/>
        </w:rPr>
      </w:pPr>
      <w:r w:rsidRPr="003B7ACF">
        <w:rPr>
          <w:rFonts w:ascii="Arial" w:hAnsi="Arial" w:cs="Arial"/>
          <w:i/>
          <w:sz w:val="24"/>
          <w:szCs w:val="24"/>
        </w:rPr>
        <w:t>Los afrodescendientes: reconocimiento, justicia y desarrollo</w:t>
      </w:r>
    </w:p>
    <w:p w14:paraId="460250B8" w14:textId="15540BC9" w:rsidR="000258C5" w:rsidRDefault="003A7A74" w:rsidP="003B7ACF">
      <w:pPr>
        <w:pStyle w:val="Heading1"/>
        <w:spacing w:before="0" w:beforeAutospacing="0" w:after="0" w:afterAutospacing="0"/>
        <w:jc w:val="center"/>
        <w:rPr>
          <w:rFonts w:ascii="Arial" w:hAnsi="Arial" w:cs="Arial"/>
          <w:i/>
          <w:sz w:val="24"/>
          <w:szCs w:val="24"/>
        </w:rPr>
      </w:pPr>
      <w:r w:rsidRPr="003B7ACF">
        <w:rPr>
          <w:rFonts w:ascii="Arial" w:hAnsi="Arial" w:cs="Arial"/>
          <w:i/>
          <w:sz w:val="24"/>
          <w:szCs w:val="24"/>
        </w:rPr>
        <w:t>M</w:t>
      </w:r>
      <w:r w:rsidR="000258C5" w:rsidRPr="003B7ACF">
        <w:rPr>
          <w:rFonts w:ascii="Arial" w:hAnsi="Arial" w:cs="Arial"/>
          <w:i/>
          <w:sz w:val="24"/>
          <w:szCs w:val="24"/>
        </w:rPr>
        <w:t>edidas adoptadas por la Arge</w:t>
      </w:r>
      <w:r w:rsidRPr="003B7ACF">
        <w:rPr>
          <w:rFonts w:ascii="Arial" w:hAnsi="Arial" w:cs="Arial"/>
          <w:i/>
          <w:sz w:val="24"/>
          <w:szCs w:val="24"/>
        </w:rPr>
        <w:t>ntina</w:t>
      </w:r>
      <w:r w:rsidR="0096066A" w:rsidRPr="003B7ACF">
        <w:rPr>
          <w:rFonts w:ascii="Arial" w:hAnsi="Arial" w:cs="Arial"/>
          <w:i/>
          <w:sz w:val="24"/>
          <w:szCs w:val="24"/>
        </w:rPr>
        <w:t xml:space="preserve"> periodo 2022 hasta abril 2023</w:t>
      </w:r>
    </w:p>
    <w:p w14:paraId="5454CFEC" w14:textId="77777777" w:rsidR="003B7ACF" w:rsidRPr="003B7ACF" w:rsidRDefault="003B7ACF" w:rsidP="003B7ACF">
      <w:pPr>
        <w:pStyle w:val="Heading1"/>
        <w:spacing w:before="0" w:beforeAutospacing="0" w:after="0" w:afterAutospacing="0"/>
        <w:jc w:val="center"/>
        <w:rPr>
          <w:rFonts w:ascii="Arial" w:hAnsi="Arial" w:cs="Arial"/>
          <w:i/>
          <w:sz w:val="24"/>
          <w:szCs w:val="24"/>
        </w:rPr>
      </w:pPr>
    </w:p>
    <w:p w14:paraId="2B3094E8" w14:textId="77777777" w:rsidR="0094054F" w:rsidRPr="00531677" w:rsidRDefault="00334066" w:rsidP="00380693">
      <w:pPr>
        <w:pStyle w:val="Heading1"/>
        <w:jc w:val="both"/>
        <w:rPr>
          <w:rFonts w:ascii="Arial" w:hAnsi="Arial" w:cs="Arial"/>
          <w:b w:val="0"/>
          <w:sz w:val="24"/>
          <w:szCs w:val="24"/>
        </w:rPr>
      </w:pPr>
      <w:r w:rsidRPr="00531677">
        <w:rPr>
          <w:rFonts w:ascii="Arial" w:hAnsi="Arial" w:cs="Arial"/>
          <w:b w:val="0"/>
          <w:sz w:val="24"/>
          <w:szCs w:val="24"/>
        </w:rPr>
        <w:t xml:space="preserve">1.- </w:t>
      </w:r>
      <w:r w:rsidR="00380693" w:rsidRPr="00531677">
        <w:rPr>
          <w:rFonts w:ascii="Arial" w:hAnsi="Arial" w:cs="Arial"/>
          <w:b w:val="0"/>
          <w:sz w:val="24"/>
          <w:szCs w:val="24"/>
        </w:rPr>
        <w:t>Entendiendo la dominación colonial</w:t>
      </w:r>
      <w:r w:rsidR="00E8112E" w:rsidRPr="00531677">
        <w:rPr>
          <w:rFonts w:ascii="Arial" w:hAnsi="Arial" w:cs="Arial"/>
          <w:b w:val="0"/>
          <w:sz w:val="24"/>
          <w:szCs w:val="24"/>
        </w:rPr>
        <w:t xml:space="preserve">, </w:t>
      </w:r>
      <w:r w:rsidR="00380693" w:rsidRPr="00531677">
        <w:rPr>
          <w:rFonts w:ascii="Arial" w:hAnsi="Arial" w:cs="Arial"/>
          <w:b w:val="0"/>
          <w:sz w:val="24"/>
          <w:szCs w:val="24"/>
        </w:rPr>
        <w:t xml:space="preserve">la esclavitud, </w:t>
      </w:r>
      <w:r w:rsidR="00E8112E" w:rsidRPr="00531677">
        <w:rPr>
          <w:rFonts w:ascii="Arial" w:hAnsi="Arial" w:cs="Arial"/>
          <w:b w:val="0"/>
          <w:sz w:val="24"/>
          <w:szCs w:val="24"/>
        </w:rPr>
        <w:t xml:space="preserve">la trata de esclavos, el apartheid, el genocidio y las tragedias pasadas </w:t>
      </w:r>
      <w:r w:rsidR="00380693" w:rsidRPr="00531677">
        <w:rPr>
          <w:rFonts w:ascii="Arial" w:hAnsi="Arial" w:cs="Arial"/>
          <w:b w:val="0"/>
          <w:sz w:val="24"/>
          <w:szCs w:val="24"/>
        </w:rPr>
        <w:t xml:space="preserve">como prácticas </w:t>
      </w:r>
      <w:r w:rsidR="00197D9D" w:rsidRPr="00531677">
        <w:rPr>
          <w:rFonts w:ascii="Arial" w:hAnsi="Arial" w:cs="Arial"/>
          <w:b w:val="0"/>
          <w:sz w:val="24"/>
          <w:szCs w:val="24"/>
        </w:rPr>
        <w:t>violatorias de derechos humanos</w:t>
      </w:r>
      <w:r w:rsidR="00380693" w:rsidRPr="00531677">
        <w:rPr>
          <w:rFonts w:ascii="Arial" w:hAnsi="Arial" w:cs="Arial"/>
          <w:b w:val="0"/>
          <w:sz w:val="24"/>
          <w:szCs w:val="24"/>
        </w:rPr>
        <w:t>,</w:t>
      </w:r>
      <w:r w:rsidR="00E8112E" w:rsidRPr="00531677">
        <w:rPr>
          <w:rFonts w:ascii="Arial" w:hAnsi="Arial" w:cs="Arial"/>
          <w:b w:val="0"/>
          <w:sz w:val="24"/>
          <w:szCs w:val="24"/>
        </w:rPr>
        <w:t xml:space="preserve"> corresponde que los Estados </w:t>
      </w:r>
      <w:r w:rsidR="00380693" w:rsidRPr="00531677">
        <w:rPr>
          <w:rFonts w:ascii="Arial" w:hAnsi="Arial" w:cs="Arial"/>
          <w:b w:val="0"/>
          <w:sz w:val="24"/>
          <w:szCs w:val="24"/>
        </w:rPr>
        <w:t>lleven adelante políticas de justicia reparativas a fin de garantizar la reparación integral a los afrodescendientes</w:t>
      </w:r>
      <w:r w:rsidR="00E8112E" w:rsidRPr="00531677">
        <w:rPr>
          <w:rFonts w:ascii="Arial" w:hAnsi="Arial" w:cs="Arial"/>
          <w:b w:val="0"/>
          <w:sz w:val="24"/>
          <w:szCs w:val="24"/>
        </w:rPr>
        <w:t xml:space="preserve">, con miras a restablecer </w:t>
      </w:r>
      <w:r w:rsidR="00262ACD" w:rsidRPr="00531677">
        <w:rPr>
          <w:rFonts w:ascii="Arial" w:hAnsi="Arial" w:cs="Arial"/>
          <w:b w:val="0"/>
          <w:sz w:val="24"/>
          <w:szCs w:val="24"/>
        </w:rPr>
        <w:t>su</w:t>
      </w:r>
      <w:r w:rsidR="00E8112E" w:rsidRPr="00531677">
        <w:rPr>
          <w:rFonts w:ascii="Arial" w:hAnsi="Arial" w:cs="Arial"/>
          <w:b w:val="0"/>
          <w:sz w:val="24"/>
          <w:szCs w:val="24"/>
        </w:rPr>
        <w:t xml:space="preserve"> dignidad, lograr la reconciliación y la curación y revertir las consecuencia</w:t>
      </w:r>
      <w:r w:rsidR="00622C0C" w:rsidRPr="00531677">
        <w:rPr>
          <w:rFonts w:ascii="Arial" w:hAnsi="Arial" w:cs="Arial"/>
          <w:b w:val="0"/>
          <w:sz w:val="24"/>
          <w:szCs w:val="24"/>
        </w:rPr>
        <w:t>s</w:t>
      </w:r>
      <w:r w:rsidR="00E8112E" w:rsidRPr="00531677">
        <w:rPr>
          <w:rFonts w:ascii="Arial" w:hAnsi="Arial" w:cs="Arial"/>
          <w:b w:val="0"/>
          <w:sz w:val="24"/>
          <w:szCs w:val="24"/>
        </w:rPr>
        <w:t xml:space="preserve"> duraderas</w:t>
      </w:r>
      <w:r w:rsidR="00380693" w:rsidRPr="00531677">
        <w:rPr>
          <w:rFonts w:ascii="Arial" w:hAnsi="Arial" w:cs="Arial"/>
          <w:b w:val="0"/>
          <w:sz w:val="24"/>
          <w:szCs w:val="24"/>
        </w:rPr>
        <w:t>.</w:t>
      </w:r>
    </w:p>
    <w:p w14:paraId="564BE16A" w14:textId="3ACD83E3" w:rsidR="00380693" w:rsidRPr="00531677" w:rsidRDefault="00380693" w:rsidP="00380693">
      <w:pPr>
        <w:pStyle w:val="Heading1"/>
        <w:jc w:val="both"/>
        <w:rPr>
          <w:rFonts w:ascii="Arial" w:hAnsi="Arial" w:cs="Arial"/>
          <w:b w:val="0"/>
          <w:sz w:val="24"/>
          <w:szCs w:val="24"/>
        </w:rPr>
      </w:pPr>
      <w:r w:rsidRPr="00531677">
        <w:rPr>
          <w:rFonts w:ascii="Arial" w:hAnsi="Arial" w:cs="Arial"/>
          <w:b w:val="0"/>
          <w:sz w:val="24"/>
          <w:szCs w:val="24"/>
        </w:rPr>
        <w:t xml:space="preserve">En nuestro país, en los últimos tiempos se ha avanzado en políticas de reconocimiento de los derechos humanos de las personas afro, las cuales serán desarrolladas en el presente informe, pero aún se advierte la falta de medidas de reparación materiales hacia la comunidad afrodescendiente y </w:t>
      </w:r>
      <w:r w:rsidR="00BA5A99" w:rsidRPr="00531677">
        <w:rPr>
          <w:rFonts w:ascii="Arial" w:hAnsi="Arial" w:cs="Arial"/>
          <w:b w:val="0"/>
          <w:sz w:val="24"/>
          <w:szCs w:val="24"/>
        </w:rPr>
        <w:t>una</w:t>
      </w:r>
      <w:r w:rsidRPr="00531677">
        <w:rPr>
          <w:rFonts w:ascii="Arial" w:hAnsi="Arial" w:cs="Arial"/>
          <w:b w:val="0"/>
          <w:sz w:val="24"/>
          <w:szCs w:val="24"/>
        </w:rPr>
        <w:t xml:space="preserve"> </w:t>
      </w:r>
      <w:r w:rsidR="00BA5A99" w:rsidRPr="00531677">
        <w:rPr>
          <w:rFonts w:ascii="Arial" w:hAnsi="Arial" w:cs="Arial"/>
          <w:b w:val="0"/>
          <w:sz w:val="24"/>
          <w:szCs w:val="24"/>
        </w:rPr>
        <w:t xml:space="preserve">incipiente, pero aún </w:t>
      </w:r>
      <w:r w:rsidRPr="00531677">
        <w:rPr>
          <w:rFonts w:ascii="Arial" w:hAnsi="Arial" w:cs="Arial"/>
          <w:b w:val="0"/>
          <w:sz w:val="24"/>
          <w:szCs w:val="24"/>
        </w:rPr>
        <w:t>escaza</w:t>
      </w:r>
      <w:r w:rsidR="00BA5A99" w:rsidRPr="00531677">
        <w:rPr>
          <w:rFonts w:ascii="Arial" w:hAnsi="Arial" w:cs="Arial"/>
          <w:b w:val="0"/>
          <w:sz w:val="24"/>
          <w:szCs w:val="24"/>
        </w:rPr>
        <w:t>,</w:t>
      </w:r>
      <w:r w:rsidRPr="00531677">
        <w:rPr>
          <w:rFonts w:ascii="Arial" w:hAnsi="Arial" w:cs="Arial"/>
          <w:b w:val="0"/>
          <w:sz w:val="24"/>
          <w:szCs w:val="24"/>
        </w:rPr>
        <w:t xml:space="preserve"> participación de la misma en la evaluación de iniciativas de búsqueda de la verdad, reconocimiento y disculpas, los procesos de </w:t>
      </w:r>
      <w:proofErr w:type="spellStart"/>
      <w:r w:rsidRPr="00531677">
        <w:rPr>
          <w:rFonts w:ascii="Arial" w:hAnsi="Arial" w:cs="Arial"/>
          <w:b w:val="0"/>
          <w:sz w:val="24"/>
          <w:szCs w:val="24"/>
        </w:rPr>
        <w:t>memorialización</w:t>
      </w:r>
      <w:proofErr w:type="spellEnd"/>
      <w:r w:rsidRPr="00531677">
        <w:rPr>
          <w:rFonts w:ascii="Arial" w:hAnsi="Arial" w:cs="Arial"/>
          <w:b w:val="0"/>
          <w:sz w:val="24"/>
          <w:szCs w:val="24"/>
        </w:rPr>
        <w:t xml:space="preserve"> y otras medidas de reparación en un sentido más amplio, en miras a la erradicación de prejuicios y estereotipos raciales.</w:t>
      </w:r>
      <w:r w:rsidR="0094054F" w:rsidRPr="00531677">
        <w:rPr>
          <w:rFonts w:ascii="Arial" w:hAnsi="Arial" w:cs="Arial"/>
          <w:b w:val="0"/>
          <w:sz w:val="24"/>
          <w:szCs w:val="24"/>
        </w:rPr>
        <w:t xml:space="preserve"> </w:t>
      </w:r>
      <w:r w:rsidR="00622C0C" w:rsidRPr="00531677">
        <w:rPr>
          <w:rFonts w:ascii="Arial" w:hAnsi="Arial" w:cs="Arial"/>
          <w:b w:val="0"/>
          <w:sz w:val="24"/>
          <w:szCs w:val="24"/>
        </w:rPr>
        <w:t>P</w:t>
      </w:r>
      <w:r w:rsidRPr="00531677">
        <w:rPr>
          <w:rFonts w:ascii="Arial" w:hAnsi="Arial" w:cs="Arial"/>
          <w:b w:val="0"/>
          <w:sz w:val="24"/>
          <w:szCs w:val="24"/>
        </w:rPr>
        <w:t xml:space="preserve">ara </w:t>
      </w:r>
      <w:r w:rsidR="00633B8F" w:rsidRPr="00531677">
        <w:rPr>
          <w:rFonts w:ascii="Arial" w:hAnsi="Arial" w:cs="Arial"/>
          <w:b w:val="0"/>
          <w:sz w:val="24"/>
          <w:szCs w:val="24"/>
        </w:rPr>
        <w:t>una adecuada</w:t>
      </w:r>
      <w:r w:rsidRPr="00531677">
        <w:rPr>
          <w:rFonts w:ascii="Arial" w:hAnsi="Arial" w:cs="Arial"/>
          <w:b w:val="0"/>
          <w:sz w:val="24"/>
          <w:szCs w:val="24"/>
        </w:rPr>
        <w:t xml:space="preserve"> obtención de una justicia reparatoria resulta fundamental que los Estados normativamente </w:t>
      </w:r>
      <w:r w:rsidR="002E2D0A" w:rsidRPr="00531677">
        <w:rPr>
          <w:rFonts w:ascii="Arial" w:hAnsi="Arial" w:cs="Arial"/>
          <w:b w:val="0"/>
          <w:sz w:val="24"/>
          <w:szCs w:val="24"/>
        </w:rPr>
        <w:t>prohíban</w:t>
      </w:r>
      <w:r w:rsidRPr="00531677">
        <w:rPr>
          <w:rFonts w:ascii="Arial" w:hAnsi="Arial" w:cs="Arial"/>
          <w:b w:val="0"/>
          <w:sz w:val="24"/>
          <w:szCs w:val="24"/>
        </w:rPr>
        <w:t>, prevengan y sancionen todos los actos de discriminación racial, así como proveer justa reparación cuando corresponda, dado que garantizar las reparaciones adecuadas a las personas afrodescendientes es un paso indispensable para combatir la discriminación.</w:t>
      </w:r>
    </w:p>
    <w:p w14:paraId="46AF3067" w14:textId="6E1B044B" w:rsidR="00633B8F" w:rsidRPr="00531677" w:rsidRDefault="00633B8F" w:rsidP="00633B8F">
      <w:pPr>
        <w:pStyle w:val="Heading1"/>
        <w:jc w:val="both"/>
        <w:rPr>
          <w:rFonts w:ascii="Arial" w:hAnsi="Arial" w:cs="Arial"/>
          <w:b w:val="0"/>
          <w:sz w:val="24"/>
          <w:szCs w:val="24"/>
        </w:rPr>
      </w:pPr>
      <w:r w:rsidRPr="00531677">
        <w:rPr>
          <w:rFonts w:ascii="Arial" w:hAnsi="Arial" w:cs="Arial"/>
          <w:b w:val="0"/>
          <w:sz w:val="24"/>
          <w:szCs w:val="24"/>
        </w:rPr>
        <w:t>En es</w:t>
      </w:r>
      <w:r w:rsidR="000D6554" w:rsidRPr="00531677">
        <w:rPr>
          <w:rFonts w:ascii="Arial" w:hAnsi="Arial" w:cs="Arial"/>
          <w:b w:val="0"/>
          <w:sz w:val="24"/>
          <w:szCs w:val="24"/>
        </w:rPr>
        <w:t>a línea de acción</w:t>
      </w:r>
      <w:r w:rsidRPr="00531677">
        <w:rPr>
          <w:rFonts w:ascii="Arial" w:hAnsi="Arial" w:cs="Arial"/>
          <w:b w:val="0"/>
          <w:sz w:val="24"/>
          <w:szCs w:val="24"/>
        </w:rPr>
        <w:t xml:space="preserve">, Argentina reafirmó la importancia de eliminar todas las formas de discriminación, directas e indirectas, que afectan a las personas afro que las exponen a situaciones de desigualdad y vulnerabilidad. El país ha suscripto y ratificado a través de sus leyes, tratados e instrumentos internacionales que promueven el respeto universal y efectivo de los derechos y libertades humanas. Como parte del robusto sistema de protección de derechos, </w:t>
      </w:r>
      <w:r w:rsidRPr="00531677">
        <w:rPr>
          <w:rFonts w:ascii="Arial" w:hAnsi="Arial" w:cs="Arial"/>
          <w:b w:val="0"/>
          <w:sz w:val="24"/>
          <w:szCs w:val="24"/>
        </w:rPr>
        <w:lastRenderedPageBreak/>
        <w:t xml:space="preserve">mediante la Ley Nº17.722 </w:t>
      </w:r>
      <w:r w:rsidR="00897F1E" w:rsidRPr="00531677">
        <w:rPr>
          <w:rStyle w:val="FootnoteReference"/>
          <w:rFonts w:ascii="Arial" w:hAnsi="Arial" w:cs="Arial"/>
          <w:b w:val="0"/>
          <w:sz w:val="24"/>
          <w:szCs w:val="24"/>
        </w:rPr>
        <w:footnoteReference w:id="1"/>
      </w:r>
      <w:r w:rsidRPr="00531677">
        <w:rPr>
          <w:rFonts w:ascii="Arial" w:hAnsi="Arial" w:cs="Arial"/>
          <w:b w:val="0"/>
          <w:sz w:val="24"/>
          <w:szCs w:val="24"/>
        </w:rPr>
        <w:t xml:space="preserve"> se aprobó la "Convención Internacional sobre Eliminación de Todas las Formas de Discriminación Racial" y sancionó la Ley </w:t>
      </w:r>
      <w:proofErr w:type="spellStart"/>
      <w:r w:rsidRPr="00531677">
        <w:rPr>
          <w:rFonts w:ascii="Arial" w:hAnsi="Arial" w:cs="Arial"/>
          <w:b w:val="0"/>
          <w:sz w:val="24"/>
          <w:szCs w:val="24"/>
        </w:rPr>
        <w:t>Nº</w:t>
      </w:r>
      <w:proofErr w:type="spellEnd"/>
      <w:r w:rsidRPr="00531677">
        <w:rPr>
          <w:rFonts w:ascii="Arial" w:hAnsi="Arial" w:cs="Arial"/>
          <w:b w:val="0"/>
          <w:sz w:val="24"/>
          <w:szCs w:val="24"/>
        </w:rPr>
        <w:t xml:space="preserve"> 23.592</w:t>
      </w:r>
      <w:r w:rsidR="00897F1E" w:rsidRPr="00531677">
        <w:rPr>
          <w:rStyle w:val="FootnoteReference"/>
          <w:rFonts w:ascii="Arial" w:hAnsi="Arial" w:cs="Arial"/>
          <w:b w:val="0"/>
          <w:sz w:val="24"/>
          <w:szCs w:val="24"/>
        </w:rPr>
        <w:footnoteReference w:id="2"/>
      </w:r>
      <w:r w:rsidRPr="00531677">
        <w:rPr>
          <w:rFonts w:ascii="Arial" w:hAnsi="Arial" w:cs="Arial"/>
          <w:b w:val="0"/>
          <w:sz w:val="24"/>
          <w:szCs w:val="24"/>
        </w:rPr>
        <w:t xml:space="preserve"> contra los actos discriminatorios.</w:t>
      </w:r>
    </w:p>
    <w:p w14:paraId="4E53AD8F" w14:textId="65356744" w:rsidR="00633B8F" w:rsidRPr="00531677" w:rsidRDefault="00633B8F" w:rsidP="00633B8F">
      <w:pPr>
        <w:pStyle w:val="Heading1"/>
        <w:jc w:val="both"/>
        <w:rPr>
          <w:rFonts w:ascii="Arial" w:hAnsi="Arial" w:cs="Arial"/>
          <w:b w:val="0"/>
          <w:sz w:val="24"/>
          <w:szCs w:val="24"/>
        </w:rPr>
      </w:pPr>
      <w:r w:rsidRPr="00531677">
        <w:rPr>
          <w:rFonts w:ascii="Arial" w:hAnsi="Arial" w:cs="Arial"/>
          <w:b w:val="0"/>
          <w:sz w:val="24"/>
          <w:szCs w:val="24"/>
        </w:rPr>
        <w:t xml:space="preserve">A treinta años de sanción de la </w:t>
      </w:r>
      <w:r w:rsidR="00897F1E" w:rsidRPr="00531677">
        <w:rPr>
          <w:rFonts w:ascii="Arial" w:hAnsi="Arial" w:cs="Arial"/>
          <w:b w:val="0"/>
          <w:sz w:val="24"/>
          <w:szCs w:val="24"/>
        </w:rPr>
        <w:t>ley mencionada</w:t>
      </w:r>
      <w:r w:rsidRPr="00531677">
        <w:rPr>
          <w:rFonts w:ascii="Arial" w:hAnsi="Arial" w:cs="Arial"/>
          <w:b w:val="0"/>
          <w:sz w:val="24"/>
          <w:szCs w:val="24"/>
        </w:rPr>
        <w:t>, se vienen realizando numerosos debates para su actualización ante los avances en materia de igualdad y no discriminación. En algunos proyectos se propone la ampliación de los grupos socialmente vulnerados y sistemáticamente discriminados que actualmente no se encuentran enunciados en la ley de actos discriminatorios y en otros la modificación del Código Penal con el agravante del tipo penal en los supuestos basados en la superioridad ideológica, política, gremial, de sexo o identidad, posición económica, condición social o caracteres físicos</w:t>
      </w:r>
      <w:r w:rsidR="00897F1E" w:rsidRPr="00531677">
        <w:rPr>
          <w:rStyle w:val="FootnoteReference"/>
          <w:rFonts w:ascii="Arial" w:hAnsi="Arial" w:cs="Arial"/>
          <w:b w:val="0"/>
          <w:sz w:val="24"/>
          <w:szCs w:val="24"/>
        </w:rPr>
        <w:footnoteReference w:id="3"/>
      </w:r>
      <w:r w:rsidRPr="00531677">
        <w:rPr>
          <w:rFonts w:ascii="Arial" w:hAnsi="Arial" w:cs="Arial"/>
          <w:b w:val="0"/>
          <w:sz w:val="24"/>
          <w:szCs w:val="24"/>
        </w:rPr>
        <w:t>.</w:t>
      </w:r>
    </w:p>
    <w:p w14:paraId="5C7FD4CF" w14:textId="1A8D3A0E" w:rsidR="00633B8F" w:rsidRPr="00531677" w:rsidRDefault="00633B8F" w:rsidP="00633B8F">
      <w:pPr>
        <w:pStyle w:val="Heading1"/>
        <w:jc w:val="both"/>
        <w:rPr>
          <w:rFonts w:ascii="Arial" w:hAnsi="Arial" w:cs="Arial"/>
          <w:b w:val="0"/>
          <w:sz w:val="24"/>
          <w:szCs w:val="24"/>
        </w:rPr>
      </w:pPr>
      <w:r w:rsidRPr="00531677">
        <w:rPr>
          <w:rFonts w:ascii="Arial" w:hAnsi="Arial" w:cs="Arial"/>
          <w:b w:val="0"/>
          <w:sz w:val="24"/>
          <w:szCs w:val="24"/>
        </w:rPr>
        <w:t>En este sentido, también se expresó el Grupo de Trabajo de expertos sobre los afrodescendientes en su informe ante de la visita a nuestro país, indicando que “la legislación nacional contra la discriminación es anticuada y necesita ser reformada. El Grupo de Trabajo recomienda que incluya la penalización de los actos discriminatorios basados en la orientación sexual y la identidad de género y que invierta la carga de la prueba en apoyo de las víctimas. La definición de discriminación racial debería ajustarse a las normas internacionales. Se recomienda prestar especial atención a las necesidades e intereses de los grupos que sufren múltiples formas de discriminación y se apliquen políticas específicas, como la producción y difusión de datos y estadísticas sobre la situación de esos grupos, la promoción de su participación en los espacios de adopción de decisiones y el pleno acceso a sus derechos”</w:t>
      </w:r>
      <w:r w:rsidR="00C217DF" w:rsidRPr="00531677">
        <w:rPr>
          <w:rStyle w:val="FootnoteReference"/>
          <w:rFonts w:ascii="Arial" w:hAnsi="Arial" w:cs="Arial"/>
          <w:b w:val="0"/>
          <w:sz w:val="24"/>
          <w:szCs w:val="24"/>
        </w:rPr>
        <w:footnoteReference w:id="4"/>
      </w:r>
      <w:r w:rsidRPr="00531677">
        <w:rPr>
          <w:rFonts w:ascii="Arial" w:hAnsi="Arial" w:cs="Arial"/>
          <w:b w:val="0"/>
          <w:sz w:val="24"/>
          <w:szCs w:val="24"/>
        </w:rPr>
        <w:t>.</w:t>
      </w:r>
    </w:p>
    <w:p w14:paraId="6B059410" w14:textId="4E6D87B8" w:rsidR="00A80AF2" w:rsidRPr="00531677" w:rsidRDefault="00334066" w:rsidP="00A80AF2">
      <w:pPr>
        <w:pStyle w:val="Heading1"/>
        <w:jc w:val="both"/>
        <w:rPr>
          <w:rFonts w:ascii="Arial" w:hAnsi="Arial" w:cs="Arial"/>
          <w:b w:val="0"/>
          <w:sz w:val="24"/>
          <w:szCs w:val="24"/>
        </w:rPr>
      </w:pPr>
      <w:r w:rsidRPr="00531677">
        <w:rPr>
          <w:rFonts w:ascii="Arial" w:hAnsi="Arial" w:cs="Arial"/>
          <w:b w:val="0"/>
          <w:sz w:val="24"/>
          <w:szCs w:val="24"/>
        </w:rPr>
        <w:t xml:space="preserve">2.- </w:t>
      </w:r>
      <w:r w:rsidR="00F01B91" w:rsidRPr="00531677">
        <w:rPr>
          <w:rFonts w:ascii="Arial" w:hAnsi="Arial" w:cs="Arial"/>
          <w:b w:val="0"/>
          <w:sz w:val="24"/>
          <w:szCs w:val="24"/>
        </w:rPr>
        <w:t>Como medidas</w:t>
      </w:r>
      <w:r w:rsidR="00E8112E" w:rsidRPr="00531677">
        <w:rPr>
          <w:rFonts w:ascii="Arial" w:hAnsi="Arial" w:cs="Arial"/>
          <w:b w:val="0"/>
          <w:sz w:val="24"/>
          <w:szCs w:val="24"/>
        </w:rPr>
        <w:t xml:space="preserve"> reparativas</w:t>
      </w:r>
      <w:r w:rsidR="00F01B91" w:rsidRPr="00531677">
        <w:rPr>
          <w:rFonts w:ascii="Arial" w:hAnsi="Arial" w:cs="Arial"/>
          <w:b w:val="0"/>
          <w:sz w:val="24"/>
          <w:szCs w:val="24"/>
        </w:rPr>
        <w:t xml:space="preserve"> de conmemoración, se destaca la promulgación de la Ley Nº26.852</w:t>
      </w:r>
      <w:r w:rsidR="00A80AF2" w:rsidRPr="00531677">
        <w:rPr>
          <w:rStyle w:val="FootnoteReference"/>
          <w:rFonts w:ascii="Arial" w:hAnsi="Arial" w:cs="Arial"/>
          <w:b w:val="0"/>
          <w:sz w:val="24"/>
          <w:szCs w:val="24"/>
        </w:rPr>
        <w:footnoteReference w:id="5"/>
      </w:r>
      <w:r w:rsidR="00F01B91" w:rsidRPr="00531677">
        <w:rPr>
          <w:rFonts w:ascii="Arial" w:hAnsi="Arial" w:cs="Arial"/>
          <w:b w:val="0"/>
          <w:sz w:val="24"/>
          <w:szCs w:val="24"/>
        </w:rPr>
        <w:t xml:space="preserve">, del 2013, mediante la cual se estableció el 8 de noviembre como Día Nacional de las/os </w:t>
      </w:r>
      <w:proofErr w:type="spellStart"/>
      <w:r w:rsidR="00F01B91" w:rsidRPr="00531677">
        <w:rPr>
          <w:rFonts w:ascii="Arial" w:hAnsi="Arial" w:cs="Arial"/>
          <w:b w:val="0"/>
          <w:sz w:val="24"/>
          <w:szCs w:val="24"/>
        </w:rPr>
        <w:t>Afroargentinas</w:t>
      </w:r>
      <w:proofErr w:type="spellEnd"/>
      <w:r w:rsidR="00F01B91" w:rsidRPr="00531677">
        <w:rPr>
          <w:rFonts w:ascii="Arial" w:hAnsi="Arial" w:cs="Arial"/>
          <w:b w:val="0"/>
          <w:sz w:val="24"/>
          <w:szCs w:val="24"/>
        </w:rPr>
        <w:t>/os y de la Cultura Afro en honor a la memoria de María Remedios Del Valle, patriota que luchó junto a Manuel Belgrano y que murió en 1847</w:t>
      </w:r>
      <w:r w:rsidR="00927B3D" w:rsidRPr="00531677">
        <w:rPr>
          <w:rFonts w:ascii="Arial" w:hAnsi="Arial" w:cs="Arial"/>
          <w:b w:val="0"/>
          <w:sz w:val="24"/>
          <w:szCs w:val="24"/>
        </w:rPr>
        <w:t>.</w:t>
      </w:r>
      <w:r w:rsidR="00E8112E" w:rsidRPr="00531677">
        <w:rPr>
          <w:rFonts w:ascii="Arial" w:hAnsi="Arial" w:cs="Arial"/>
          <w:b w:val="0"/>
          <w:sz w:val="24"/>
          <w:szCs w:val="24"/>
        </w:rPr>
        <w:t xml:space="preserve"> </w:t>
      </w:r>
      <w:r w:rsidR="00927B3D" w:rsidRPr="00531677">
        <w:rPr>
          <w:rFonts w:ascii="Arial" w:hAnsi="Arial" w:cs="Arial"/>
          <w:b w:val="0"/>
          <w:sz w:val="24"/>
          <w:szCs w:val="24"/>
        </w:rPr>
        <w:t xml:space="preserve">Asimismo, el Estado conmemora, </w:t>
      </w:r>
      <w:r w:rsidR="00F01B91" w:rsidRPr="00531677">
        <w:rPr>
          <w:rFonts w:ascii="Arial" w:hAnsi="Arial" w:cs="Arial"/>
          <w:b w:val="0"/>
          <w:sz w:val="24"/>
          <w:szCs w:val="24"/>
        </w:rPr>
        <w:t>el 25 de julio la celebración del Día</w:t>
      </w:r>
      <w:r w:rsidR="00927B3D" w:rsidRPr="00531677">
        <w:rPr>
          <w:rFonts w:ascii="Arial" w:hAnsi="Arial" w:cs="Arial"/>
          <w:b w:val="0"/>
          <w:sz w:val="24"/>
          <w:szCs w:val="24"/>
        </w:rPr>
        <w:t xml:space="preserve"> Internacional</w:t>
      </w:r>
      <w:r w:rsidR="00F01B91" w:rsidRPr="00531677">
        <w:rPr>
          <w:rFonts w:ascii="Arial" w:hAnsi="Arial" w:cs="Arial"/>
          <w:b w:val="0"/>
          <w:sz w:val="24"/>
          <w:szCs w:val="24"/>
        </w:rPr>
        <w:t xml:space="preserve"> de la Mujer Afrolatina, Afrocaribeña y de la Diáspora</w:t>
      </w:r>
      <w:r w:rsidR="00927B3D" w:rsidRPr="00531677">
        <w:rPr>
          <w:rStyle w:val="FootnoteReference"/>
          <w:rFonts w:ascii="Arial" w:hAnsi="Arial" w:cs="Arial"/>
          <w:b w:val="0"/>
          <w:sz w:val="24"/>
          <w:szCs w:val="24"/>
        </w:rPr>
        <w:footnoteReference w:id="6"/>
      </w:r>
      <w:r w:rsidR="00F01B91" w:rsidRPr="00531677">
        <w:rPr>
          <w:rFonts w:ascii="Arial" w:hAnsi="Arial" w:cs="Arial"/>
          <w:b w:val="0"/>
          <w:sz w:val="24"/>
          <w:szCs w:val="24"/>
        </w:rPr>
        <w:t xml:space="preserve">. </w:t>
      </w:r>
      <w:r w:rsidR="00A80AF2" w:rsidRPr="00531677">
        <w:rPr>
          <w:rFonts w:ascii="Arial" w:hAnsi="Arial" w:cs="Arial"/>
          <w:b w:val="0"/>
          <w:sz w:val="24"/>
          <w:szCs w:val="24"/>
        </w:rPr>
        <w:t xml:space="preserve">A pesar de la visibilidad y la importancia que adquirió esta medida entre los afrodescendientes y africanos </w:t>
      </w:r>
      <w:r w:rsidR="00ED7427" w:rsidRPr="00531677">
        <w:rPr>
          <w:rFonts w:ascii="Arial" w:hAnsi="Arial" w:cs="Arial"/>
          <w:b w:val="0"/>
          <w:sz w:val="24"/>
          <w:szCs w:val="24"/>
        </w:rPr>
        <w:t>de las distintas</w:t>
      </w:r>
      <w:r w:rsidR="00A80AF2" w:rsidRPr="00531677">
        <w:rPr>
          <w:rFonts w:ascii="Arial" w:hAnsi="Arial" w:cs="Arial"/>
          <w:b w:val="0"/>
          <w:sz w:val="24"/>
          <w:szCs w:val="24"/>
        </w:rPr>
        <w:t xml:space="preserve"> asociaciones, todavía no ha conseguido arraigarse en la memor</w:t>
      </w:r>
      <w:r w:rsidR="00ED7427" w:rsidRPr="00531677">
        <w:rPr>
          <w:rFonts w:ascii="Arial" w:hAnsi="Arial" w:cs="Arial"/>
          <w:b w:val="0"/>
          <w:sz w:val="24"/>
          <w:szCs w:val="24"/>
        </w:rPr>
        <w:t>i</w:t>
      </w:r>
      <w:r w:rsidR="00A80AF2" w:rsidRPr="00531677">
        <w:rPr>
          <w:rFonts w:ascii="Arial" w:hAnsi="Arial" w:cs="Arial"/>
          <w:b w:val="0"/>
          <w:sz w:val="24"/>
          <w:szCs w:val="24"/>
        </w:rPr>
        <w:t>a colectiva</w:t>
      </w:r>
      <w:r w:rsidR="00ED7427" w:rsidRPr="00531677">
        <w:rPr>
          <w:rFonts w:ascii="Arial" w:hAnsi="Arial" w:cs="Arial"/>
          <w:b w:val="0"/>
          <w:sz w:val="24"/>
          <w:szCs w:val="24"/>
        </w:rPr>
        <w:t>,</w:t>
      </w:r>
      <w:r w:rsidR="00A80AF2" w:rsidRPr="00531677">
        <w:rPr>
          <w:rFonts w:ascii="Arial" w:hAnsi="Arial" w:cs="Arial"/>
          <w:b w:val="0"/>
          <w:sz w:val="24"/>
          <w:szCs w:val="24"/>
        </w:rPr>
        <w:t xml:space="preserve"> más allá del colectivo involucrado y de determinados ámbitos estatales relacionados</w:t>
      </w:r>
      <w:r w:rsidR="00927B3D" w:rsidRPr="00531677">
        <w:rPr>
          <w:rFonts w:ascii="Arial" w:hAnsi="Arial" w:cs="Arial"/>
          <w:b w:val="0"/>
          <w:sz w:val="24"/>
          <w:szCs w:val="24"/>
        </w:rPr>
        <w:t>, por los que requerirá mayores esfuerzos por parte del Estado para que así sea</w:t>
      </w:r>
      <w:r w:rsidR="00A80AF2" w:rsidRPr="00531677">
        <w:rPr>
          <w:rFonts w:ascii="Arial" w:hAnsi="Arial" w:cs="Arial"/>
          <w:b w:val="0"/>
          <w:sz w:val="24"/>
          <w:szCs w:val="24"/>
        </w:rPr>
        <w:t>.</w:t>
      </w:r>
    </w:p>
    <w:p w14:paraId="49A216DD" w14:textId="38180605" w:rsidR="00927B3D" w:rsidRPr="00531677" w:rsidRDefault="00B318B2" w:rsidP="00F01B91">
      <w:pPr>
        <w:pStyle w:val="Heading1"/>
        <w:jc w:val="both"/>
        <w:rPr>
          <w:rFonts w:ascii="Arial" w:hAnsi="Arial" w:cs="Arial"/>
          <w:b w:val="0"/>
          <w:sz w:val="24"/>
          <w:szCs w:val="24"/>
        </w:rPr>
      </w:pPr>
      <w:r w:rsidRPr="00531677">
        <w:rPr>
          <w:rFonts w:ascii="Arial" w:hAnsi="Arial" w:cs="Arial"/>
          <w:b w:val="0"/>
          <w:sz w:val="24"/>
          <w:szCs w:val="24"/>
        </w:rPr>
        <w:lastRenderedPageBreak/>
        <w:t>En esa línea de acción, l</w:t>
      </w:r>
      <w:r w:rsidR="000D6554" w:rsidRPr="00531677">
        <w:rPr>
          <w:rFonts w:ascii="Arial" w:hAnsi="Arial" w:cs="Arial"/>
          <w:b w:val="0"/>
          <w:sz w:val="24"/>
          <w:szCs w:val="24"/>
        </w:rPr>
        <w:t xml:space="preserve">a Comisión Nacional para el Reconocimiento Histórico de la Comunidad </w:t>
      </w:r>
      <w:proofErr w:type="spellStart"/>
      <w:r w:rsidR="000D6554" w:rsidRPr="00531677">
        <w:rPr>
          <w:rFonts w:ascii="Arial" w:hAnsi="Arial" w:cs="Arial"/>
          <w:b w:val="0"/>
          <w:sz w:val="24"/>
          <w:szCs w:val="24"/>
        </w:rPr>
        <w:t>Afroargentina</w:t>
      </w:r>
      <w:proofErr w:type="spellEnd"/>
      <w:r w:rsidR="000D71EA" w:rsidRPr="00531677">
        <w:rPr>
          <w:rStyle w:val="FootnoteReference"/>
          <w:rFonts w:ascii="Arial" w:hAnsi="Arial" w:cs="Arial"/>
          <w:b w:val="0"/>
          <w:sz w:val="24"/>
          <w:szCs w:val="24"/>
        </w:rPr>
        <w:footnoteReference w:id="7"/>
      </w:r>
      <w:r w:rsidR="000D6554" w:rsidRPr="00531677">
        <w:rPr>
          <w:rFonts w:ascii="Arial" w:hAnsi="Arial" w:cs="Arial"/>
          <w:b w:val="0"/>
          <w:sz w:val="24"/>
          <w:szCs w:val="24"/>
        </w:rPr>
        <w:t>, creada bajo la órbita del Instituto Nacional contra la Discriminación, la Xenofobia y el Racismo (INADI)</w:t>
      </w:r>
      <w:r w:rsidR="00904104" w:rsidRPr="00531677">
        <w:rPr>
          <w:rFonts w:ascii="Arial" w:hAnsi="Arial" w:cs="Arial"/>
          <w:b w:val="0"/>
          <w:sz w:val="24"/>
          <w:szCs w:val="24"/>
        </w:rPr>
        <w:t xml:space="preserve"> </w:t>
      </w:r>
      <w:r w:rsidR="000D71EA" w:rsidRPr="00531677">
        <w:rPr>
          <w:rFonts w:ascii="Arial" w:hAnsi="Arial" w:cs="Arial"/>
          <w:b w:val="0"/>
          <w:sz w:val="24"/>
          <w:szCs w:val="24"/>
        </w:rPr>
        <w:t xml:space="preserve">realizó el Encuentro Nacional de Comunidad </w:t>
      </w:r>
      <w:proofErr w:type="spellStart"/>
      <w:r w:rsidR="000D71EA" w:rsidRPr="00531677">
        <w:rPr>
          <w:rFonts w:ascii="Arial" w:hAnsi="Arial" w:cs="Arial"/>
          <w:b w:val="0"/>
          <w:sz w:val="24"/>
          <w:szCs w:val="24"/>
        </w:rPr>
        <w:t>Afroargentina</w:t>
      </w:r>
      <w:proofErr w:type="spellEnd"/>
      <w:r w:rsidR="000D71EA" w:rsidRPr="00531677">
        <w:rPr>
          <w:rFonts w:ascii="Arial" w:hAnsi="Arial" w:cs="Arial"/>
          <w:b w:val="0"/>
          <w:sz w:val="24"/>
          <w:szCs w:val="24"/>
        </w:rPr>
        <w:t xml:space="preserve"> 2022</w:t>
      </w:r>
      <w:r w:rsidR="000D71EA" w:rsidRPr="00531677">
        <w:rPr>
          <w:rStyle w:val="FootnoteReference"/>
          <w:rFonts w:ascii="Arial" w:hAnsi="Arial" w:cs="Arial"/>
          <w:b w:val="0"/>
          <w:sz w:val="24"/>
          <w:szCs w:val="24"/>
        </w:rPr>
        <w:footnoteReference w:id="8"/>
      </w:r>
      <w:r w:rsidR="00927B3D" w:rsidRPr="00531677">
        <w:rPr>
          <w:rFonts w:ascii="Arial" w:hAnsi="Arial" w:cs="Arial"/>
          <w:b w:val="0"/>
          <w:sz w:val="24"/>
          <w:szCs w:val="24"/>
        </w:rPr>
        <w:t xml:space="preserve">, </w:t>
      </w:r>
      <w:r w:rsidR="00904104" w:rsidRPr="00531677">
        <w:rPr>
          <w:rFonts w:ascii="Arial" w:hAnsi="Arial" w:cs="Arial"/>
          <w:b w:val="0"/>
          <w:sz w:val="24"/>
          <w:szCs w:val="24"/>
        </w:rPr>
        <w:t xml:space="preserve">en el marco del Día Nacional de los/as </w:t>
      </w:r>
      <w:proofErr w:type="spellStart"/>
      <w:r w:rsidR="00904104" w:rsidRPr="00531677">
        <w:rPr>
          <w:rFonts w:ascii="Arial" w:hAnsi="Arial" w:cs="Arial"/>
          <w:b w:val="0"/>
          <w:sz w:val="24"/>
          <w:szCs w:val="24"/>
        </w:rPr>
        <w:t>Afroargentinos</w:t>
      </w:r>
      <w:proofErr w:type="spellEnd"/>
      <w:r w:rsidR="00904104" w:rsidRPr="00531677">
        <w:rPr>
          <w:rFonts w:ascii="Arial" w:hAnsi="Arial" w:cs="Arial"/>
          <w:b w:val="0"/>
          <w:sz w:val="24"/>
          <w:szCs w:val="24"/>
        </w:rPr>
        <w:t>/as. El mismo</w:t>
      </w:r>
      <w:r w:rsidR="00927B3D" w:rsidRPr="00531677">
        <w:rPr>
          <w:rFonts w:ascii="Arial" w:hAnsi="Arial" w:cs="Arial"/>
          <w:b w:val="0"/>
          <w:sz w:val="24"/>
          <w:szCs w:val="24"/>
        </w:rPr>
        <w:t xml:space="preserve"> tuvo</w:t>
      </w:r>
      <w:r w:rsidR="00904104" w:rsidRPr="00531677">
        <w:rPr>
          <w:rFonts w:ascii="Arial" w:hAnsi="Arial" w:cs="Arial"/>
          <w:b w:val="0"/>
          <w:sz w:val="24"/>
          <w:szCs w:val="24"/>
        </w:rPr>
        <w:t xml:space="preserve"> por</w:t>
      </w:r>
      <w:r w:rsidR="00927B3D" w:rsidRPr="00531677">
        <w:rPr>
          <w:rFonts w:ascii="Arial" w:hAnsi="Arial" w:cs="Arial"/>
          <w:b w:val="0"/>
          <w:sz w:val="24"/>
          <w:szCs w:val="24"/>
        </w:rPr>
        <w:t xml:space="preserve"> objeto generar un espacio para pensar en conjunto la agenda </w:t>
      </w:r>
      <w:proofErr w:type="spellStart"/>
      <w:r w:rsidR="00927B3D" w:rsidRPr="00531677">
        <w:rPr>
          <w:rFonts w:ascii="Arial" w:hAnsi="Arial" w:cs="Arial"/>
          <w:b w:val="0"/>
          <w:sz w:val="24"/>
          <w:szCs w:val="24"/>
        </w:rPr>
        <w:t>afroargentina</w:t>
      </w:r>
      <w:proofErr w:type="spellEnd"/>
      <w:r w:rsidR="00927B3D" w:rsidRPr="00531677">
        <w:rPr>
          <w:rFonts w:ascii="Arial" w:hAnsi="Arial" w:cs="Arial"/>
          <w:b w:val="0"/>
          <w:sz w:val="24"/>
          <w:szCs w:val="24"/>
        </w:rPr>
        <w:t>, como una instancia necesaria junto a líderes y lideresas de la comunidad</w:t>
      </w:r>
      <w:r w:rsidR="00904104" w:rsidRPr="00531677">
        <w:rPr>
          <w:rFonts w:ascii="Arial" w:hAnsi="Arial" w:cs="Arial"/>
          <w:b w:val="0"/>
          <w:sz w:val="24"/>
          <w:szCs w:val="24"/>
        </w:rPr>
        <w:t>,</w:t>
      </w:r>
      <w:r w:rsidR="00927B3D" w:rsidRPr="00531677">
        <w:rPr>
          <w:rFonts w:ascii="Arial" w:hAnsi="Arial" w:cs="Arial"/>
          <w:b w:val="0"/>
          <w:sz w:val="24"/>
          <w:szCs w:val="24"/>
        </w:rPr>
        <w:t xml:space="preserve"> para formular una ruta de políticas públicas y romper con el racismo criollo, con la </w:t>
      </w:r>
      <w:proofErr w:type="spellStart"/>
      <w:r w:rsidR="00927B3D" w:rsidRPr="00531677">
        <w:rPr>
          <w:rFonts w:ascii="Arial" w:hAnsi="Arial" w:cs="Arial"/>
          <w:b w:val="0"/>
          <w:sz w:val="24"/>
          <w:szCs w:val="24"/>
        </w:rPr>
        <w:t>invisibilización</w:t>
      </w:r>
      <w:proofErr w:type="spellEnd"/>
      <w:r w:rsidR="00927B3D" w:rsidRPr="00531677">
        <w:rPr>
          <w:rFonts w:ascii="Arial" w:hAnsi="Arial" w:cs="Arial"/>
          <w:b w:val="0"/>
          <w:sz w:val="24"/>
          <w:szCs w:val="24"/>
        </w:rPr>
        <w:t xml:space="preserve"> y negación de la comunidad. </w:t>
      </w:r>
      <w:r w:rsidR="00904104" w:rsidRPr="00531677">
        <w:rPr>
          <w:rFonts w:ascii="Arial" w:hAnsi="Arial" w:cs="Arial"/>
          <w:b w:val="0"/>
          <w:sz w:val="24"/>
          <w:szCs w:val="24"/>
        </w:rPr>
        <w:t xml:space="preserve">En el encuentro se </w:t>
      </w:r>
      <w:r w:rsidR="00927B3D" w:rsidRPr="00531677">
        <w:rPr>
          <w:rFonts w:ascii="Arial" w:hAnsi="Arial" w:cs="Arial"/>
          <w:b w:val="0"/>
          <w:sz w:val="24"/>
          <w:szCs w:val="24"/>
        </w:rPr>
        <w:t>proyec</w:t>
      </w:r>
      <w:r w:rsidR="00904104" w:rsidRPr="00531677">
        <w:rPr>
          <w:rFonts w:ascii="Arial" w:hAnsi="Arial" w:cs="Arial"/>
          <w:b w:val="0"/>
          <w:sz w:val="24"/>
          <w:szCs w:val="24"/>
        </w:rPr>
        <w:t>tó</w:t>
      </w:r>
      <w:r w:rsidR="00927B3D" w:rsidRPr="00531677">
        <w:rPr>
          <w:rFonts w:ascii="Arial" w:hAnsi="Arial" w:cs="Arial"/>
          <w:b w:val="0"/>
          <w:sz w:val="24"/>
          <w:szCs w:val="24"/>
        </w:rPr>
        <w:t xml:space="preserve"> el documental “Blanco y Negro” del realizador audiovisual </w:t>
      </w:r>
      <w:proofErr w:type="spellStart"/>
      <w:r w:rsidR="00927B3D" w:rsidRPr="00531677">
        <w:rPr>
          <w:rFonts w:ascii="Arial" w:hAnsi="Arial" w:cs="Arial"/>
          <w:b w:val="0"/>
          <w:sz w:val="24"/>
          <w:szCs w:val="24"/>
        </w:rPr>
        <w:t>afroargentino</w:t>
      </w:r>
      <w:proofErr w:type="spellEnd"/>
      <w:r w:rsidR="00927B3D" w:rsidRPr="00531677">
        <w:rPr>
          <w:rFonts w:ascii="Arial" w:hAnsi="Arial" w:cs="Arial"/>
          <w:b w:val="0"/>
          <w:sz w:val="24"/>
          <w:szCs w:val="24"/>
        </w:rPr>
        <w:t>, Alejandro Arroz.</w:t>
      </w:r>
    </w:p>
    <w:p w14:paraId="01C05ADF" w14:textId="693EA4D3" w:rsidR="00BA5A99" w:rsidRPr="00531677" w:rsidRDefault="00BA5A99" w:rsidP="00BA5A99">
      <w:pPr>
        <w:pStyle w:val="Heading1"/>
        <w:jc w:val="both"/>
        <w:rPr>
          <w:rFonts w:ascii="Arial" w:hAnsi="Arial" w:cs="Arial"/>
          <w:b w:val="0"/>
          <w:sz w:val="24"/>
          <w:szCs w:val="24"/>
        </w:rPr>
      </w:pPr>
      <w:r w:rsidRPr="00531677">
        <w:rPr>
          <w:rFonts w:ascii="Arial" w:hAnsi="Arial" w:cs="Arial"/>
          <w:b w:val="0"/>
          <w:sz w:val="24"/>
          <w:szCs w:val="24"/>
        </w:rPr>
        <w:t>Asimismo, de acuerdo a la información brindad</w:t>
      </w:r>
      <w:r w:rsidR="0094054F" w:rsidRPr="00531677">
        <w:rPr>
          <w:rFonts w:ascii="Arial" w:hAnsi="Arial" w:cs="Arial"/>
          <w:b w:val="0"/>
          <w:sz w:val="24"/>
          <w:szCs w:val="24"/>
        </w:rPr>
        <w:t xml:space="preserve">a </w:t>
      </w:r>
      <w:r w:rsidRPr="00531677">
        <w:rPr>
          <w:rFonts w:ascii="Arial" w:hAnsi="Arial" w:cs="Arial"/>
          <w:b w:val="0"/>
          <w:sz w:val="24"/>
          <w:szCs w:val="24"/>
        </w:rPr>
        <w:t>en el anuario de gestión del INADI 2022</w:t>
      </w:r>
      <w:r w:rsidRPr="00531677">
        <w:rPr>
          <w:rStyle w:val="FootnoteReference"/>
          <w:rFonts w:ascii="Arial" w:hAnsi="Arial" w:cs="Arial"/>
          <w:b w:val="0"/>
          <w:sz w:val="24"/>
          <w:szCs w:val="24"/>
        </w:rPr>
        <w:footnoteReference w:id="9"/>
      </w:r>
      <w:r w:rsidRPr="00531677">
        <w:rPr>
          <w:rFonts w:ascii="Arial" w:hAnsi="Arial" w:cs="Arial"/>
          <w:b w:val="0"/>
          <w:sz w:val="24"/>
          <w:szCs w:val="24"/>
        </w:rPr>
        <w:t xml:space="preserve">, en la provincia de Tucumán se presentaron los proyectos de Ley de Formación, Capacitación y Sensibilización contra la Discriminación para toda la Administración Pública Provincial y de Ley de Conmemoración de los </w:t>
      </w:r>
      <w:proofErr w:type="spellStart"/>
      <w:r w:rsidRPr="00531677">
        <w:rPr>
          <w:rFonts w:ascii="Arial" w:hAnsi="Arial" w:cs="Arial"/>
          <w:b w:val="0"/>
          <w:sz w:val="24"/>
          <w:szCs w:val="24"/>
        </w:rPr>
        <w:t>Afrotucumanos</w:t>
      </w:r>
      <w:proofErr w:type="spellEnd"/>
      <w:r w:rsidRPr="00531677">
        <w:rPr>
          <w:rFonts w:ascii="Arial" w:hAnsi="Arial" w:cs="Arial"/>
          <w:b w:val="0"/>
          <w:sz w:val="24"/>
          <w:szCs w:val="24"/>
        </w:rPr>
        <w:t xml:space="preserve">, en reconocimiento a Bernardo de Monteagudo. También se llevaron a cabo las I Jornadas de memoria, racismo y discursos de odio en el Espacio Memoria (ex </w:t>
      </w:r>
      <w:proofErr w:type="spellStart"/>
      <w:r w:rsidRPr="00531677">
        <w:rPr>
          <w:rFonts w:ascii="Arial" w:hAnsi="Arial" w:cs="Arial"/>
          <w:b w:val="0"/>
          <w:sz w:val="24"/>
          <w:szCs w:val="24"/>
        </w:rPr>
        <w:t>Esma</w:t>
      </w:r>
      <w:proofErr w:type="spellEnd"/>
      <w:r w:rsidRPr="00531677">
        <w:rPr>
          <w:rFonts w:ascii="Arial" w:hAnsi="Arial" w:cs="Arial"/>
          <w:b w:val="0"/>
          <w:sz w:val="24"/>
          <w:szCs w:val="24"/>
        </w:rPr>
        <w:t>) pensadas en el marco de tres fechas, 21 de Marzo (día internacional de la eliminación de la discriminación racial), 24 de Marzo (día nacional de la memoria por la verdad y la justicia), y 25 de Marzo (día internacional del recuerdo de las víctimas de la esclavitud y la trata transatlántica de esclavos) con el fin de ejercitar y construir memoria desde una perspectiva étnico- racial.</w:t>
      </w:r>
    </w:p>
    <w:p w14:paraId="13936D96" w14:textId="77777777" w:rsidR="00BA5A99" w:rsidRPr="00531677" w:rsidRDefault="00BA5A99" w:rsidP="00F01B91">
      <w:pPr>
        <w:pStyle w:val="Heading1"/>
        <w:jc w:val="both"/>
        <w:rPr>
          <w:rFonts w:ascii="Arial" w:hAnsi="Arial" w:cs="Arial"/>
          <w:b w:val="0"/>
          <w:sz w:val="24"/>
          <w:szCs w:val="24"/>
        </w:rPr>
      </w:pPr>
    </w:p>
    <w:p w14:paraId="5857576F" w14:textId="58AA6F6D" w:rsidR="00CE50D1" w:rsidRPr="00531677" w:rsidRDefault="00BA5A99" w:rsidP="00F01B91">
      <w:pPr>
        <w:pStyle w:val="Heading1"/>
        <w:jc w:val="both"/>
        <w:rPr>
          <w:rFonts w:ascii="Arial" w:hAnsi="Arial" w:cs="Arial"/>
          <w:b w:val="0"/>
          <w:sz w:val="24"/>
          <w:szCs w:val="24"/>
        </w:rPr>
      </w:pPr>
      <w:r w:rsidRPr="00531677">
        <w:rPr>
          <w:rFonts w:ascii="Arial" w:hAnsi="Arial" w:cs="Arial"/>
          <w:b w:val="0"/>
          <w:sz w:val="24"/>
          <w:szCs w:val="24"/>
        </w:rPr>
        <w:t>Por su parte, e</w:t>
      </w:r>
      <w:r w:rsidR="00CE50D1" w:rsidRPr="00531677">
        <w:rPr>
          <w:rFonts w:ascii="Arial" w:hAnsi="Arial" w:cs="Arial"/>
          <w:b w:val="0"/>
          <w:sz w:val="24"/>
          <w:szCs w:val="24"/>
        </w:rPr>
        <w:t xml:space="preserve">n el marco de las acciones de conmemoración del “Día nacional de los/las </w:t>
      </w:r>
      <w:proofErr w:type="spellStart"/>
      <w:r w:rsidR="00CE50D1" w:rsidRPr="00531677">
        <w:rPr>
          <w:rFonts w:ascii="Arial" w:hAnsi="Arial" w:cs="Arial"/>
          <w:b w:val="0"/>
          <w:sz w:val="24"/>
          <w:szCs w:val="24"/>
        </w:rPr>
        <w:t>afroargentinos</w:t>
      </w:r>
      <w:proofErr w:type="spellEnd"/>
      <w:r w:rsidR="00CE50D1" w:rsidRPr="00531677">
        <w:rPr>
          <w:rFonts w:ascii="Arial" w:hAnsi="Arial" w:cs="Arial"/>
          <w:b w:val="0"/>
          <w:sz w:val="24"/>
          <w:szCs w:val="24"/>
        </w:rPr>
        <w:t>/as y de la cultura afro”, el Ministerio de Cultura de la Nación abrió la Convocatoria Nacional 2022 “Argentina, Cultura y Raíces Afro”, una política pública fruto de un proceso consultivo con la comunidad. Se trat</w:t>
      </w:r>
      <w:r w:rsidR="0094054F" w:rsidRPr="00531677">
        <w:rPr>
          <w:rFonts w:ascii="Arial" w:hAnsi="Arial" w:cs="Arial"/>
          <w:b w:val="0"/>
          <w:sz w:val="24"/>
          <w:szCs w:val="24"/>
        </w:rPr>
        <w:t>ó</w:t>
      </w:r>
      <w:r w:rsidR="00CE50D1" w:rsidRPr="00531677">
        <w:rPr>
          <w:rFonts w:ascii="Arial" w:hAnsi="Arial" w:cs="Arial"/>
          <w:b w:val="0"/>
          <w:sz w:val="24"/>
          <w:szCs w:val="24"/>
        </w:rPr>
        <w:t xml:space="preserve"> de una convocatoria para la presentación de propuestas culturales de formación con contenidos teóricos y prácticos, cuya finalidad </w:t>
      </w:r>
      <w:r w:rsidR="00904104" w:rsidRPr="00531677">
        <w:rPr>
          <w:rFonts w:ascii="Arial" w:hAnsi="Arial" w:cs="Arial"/>
          <w:b w:val="0"/>
          <w:sz w:val="24"/>
          <w:szCs w:val="24"/>
        </w:rPr>
        <w:t>es</w:t>
      </w:r>
      <w:r w:rsidR="00CE50D1" w:rsidRPr="00531677">
        <w:rPr>
          <w:rFonts w:ascii="Arial" w:hAnsi="Arial" w:cs="Arial"/>
          <w:b w:val="0"/>
          <w:sz w:val="24"/>
          <w:szCs w:val="24"/>
        </w:rPr>
        <w:t xml:space="preserve"> tender puentes de conocimiento y sensibilizar a la sociedad acerca de las expresiones artísticas, los oficios tradicionales y las memorias de la resistencia cultural que las comunidades de personas </w:t>
      </w:r>
      <w:proofErr w:type="spellStart"/>
      <w:r w:rsidR="00CE50D1" w:rsidRPr="00531677">
        <w:rPr>
          <w:rFonts w:ascii="Arial" w:hAnsi="Arial" w:cs="Arial"/>
          <w:b w:val="0"/>
          <w:sz w:val="24"/>
          <w:szCs w:val="24"/>
        </w:rPr>
        <w:t>afroargentinas</w:t>
      </w:r>
      <w:proofErr w:type="spellEnd"/>
      <w:r w:rsidR="00CE50D1" w:rsidRPr="00531677">
        <w:rPr>
          <w:rFonts w:ascii="Arial" w:hAnsi="Arial" w:cs="Arial"/>
          <w:b w:val="0"/>
          <w:sz w:val="24"/>
          <w:szCs w:val="24"/>
        </w:rPr>
        <w:t xml:space="preserve">, afrodescendientes y africanas han construido durante generaciones como parte constitutiva de la identidad nacional. </w:t>
      </w:r>
      <w:r w:rsidR="00273388" w:rsidRPr="00531677">
        <w:rPr>
          <w:rFonts w:ascii="Arial" w:hAnsi="Arial" w:cs="Arial"/>
          <w:b w:val="0"/>
          <w:sz w:val="24"/>
          <w:szCs w:val="24"/>
        </w:rPr>
        <w:t>A través de e</w:t>
      </w:r>
      <w:r w:rsidR="00CE50D1" w:rsidRPr="00531677">
        <w:rPr>
          <w:rFonts w:ascii="Arial" w:hAnsi="Arial" w:cs="Arial"/>
          <w:b w:val="0"/>
          <w:sz w:val="24"/>
          <w:szCs w:val="24"/>
        </w:rPr>
        <w:t>sta iniciativa busca impulsar el desarrollo, la planificación y el acompañamiento a proyectos culturales que repercutan en mejores condiciones de vida para las comunidades en todo el territorio nacional y que contribuyan a la construcción de una nueva sociedad más justa e inclusiva</w:t>
      </w:r>
      <w:r w:rsidR="00CE50D1" w:rsidRPr="00531677">
        <w:rPr>
          <w:rStyle w:val="FootnoteReference"/>
          <w:rFonts w:ascii="Arial" w:hAnsi="Arial" w:cs="Arial"/>
          <w:b w:val="0"/>
          <w:sz w:val="24"/>
          <w:szCs w:val="24"/>
        </w:rPr>
        <w:footnoteReference w:id="10"/>
      </w:r>
      <w:r w:rsidR="00CE50D1" w:rsidRPr="00531677">
        <w:rPr>
          <w:rFonts w:ascii="Arial" w:hAnsi="Arial" w:cs="Arial"/>
          <w:b w:val="0"/>
          <w:sz w:val="24"/>
          <w:szCs w:val="24"/>
        </w:rPr>
        <w:t>.</w:t>
      </w:r>
    </w:p>
    <w:p w14:paraId="45750D9A" w14:textId="44CDA2D8" w:rsidR="00CE50D1" w:rsidRPr="00531677" w:rsidRDefault="00516369" w:rsidP="00F01B91">
      <w:pPr>
        <w:pStyle w:val="Heading1"/>
        <w:jc w:val="both"/>
        <w:rPr>
          <w:rFonts w:ascii="Arial" w:hAnsi="Arial" w:cs="Arial"/>
          <w:b w:val="0"/>
          <w:sz w:val="24"/>
          <w:szCs w:val="24"/>
        </w:rPr>
      </w:pPr>
      <w:r w:rsidRPr="00531677">
        <w:rPr>
          <w:rFonts w:ascii="Arial" w:hAnsi="Arial" w:cs="Arial"/>
          <w:b w:val="0"/>
          <w:sz w:val="24"/>
          <w:szCs w:val="24"/>
        </w:rPr>
        <w:t>El citado Ministerio,</w:t>
      </w:r>
      <w:r w:rsidR="00CE50D1" w:rsidRPr="00531677">
        <w:rPr>
          <w:rFonts w:ascii="Arial" w:hAnsi="Arial" w:cs="Arial"/>
          <w:b w:val="0"/>
          <w:sz w:val="24"/>
          <w:szCs w:val="24"/>
        </w:rPr>
        <w:t xml:space="preserve"> a través del “Programa Historias y Memorias de Comunidades Afrodescendientes”</w:t>
      </w:r>
      <w:r w:rsidR="00AC50FF" w:rsidRPr="00531677">
        <w:rPr>
          <w:rFonts w:ascii="Arial" w:hAnsi="Arial" w:cs="Arial"/>
          <w:b w:val="0"/>
          <w:sz w:val="24"/>
          <w:szCs w:val="24"/>
        </w:rPr>
        <w:t>,</w:t>
      </w:r>
      <w:r w:rsidR="00CE50D1" w:rsidRPr="00531677">
        <w:rPr>
          <w:rFonts w:ascii="Arial" w:hAnsi="Arial" w:cs="Arial"/>
          <w:b w:val="0"/>
          <w:sz w:val="24"/>
          <w:szCs w:val="24"/>
        </w:rPr>
        <w:t xml:space="preserve"> cuyo objetivo es articula</w:t>
      </w:r>
      <w:r w:rsidR="00904104" w:rsidRPr="00531677">
        <w:rPr>
          <w:rFonts w:ascii="Arial" w:hAnsi="Arial" w:cs="Arial"/>
          <w:b w:val="0"/>
          <w:sz w:val="24"/>
          <w:szCs w:val="24"/>
        </w:rPr>
        <w:t>r</w:t>
      </w:r>
      <w:r w:rsidR="00CE50D1" w:rsidRPr="00531677">
        <w:rPr>
          <w:rFonts w:ascii="Arial" w:hAnsi="Arial" w:cs="Arial"/>
          <w:b w:val="0"/>
          <w:sz w:val="24"/>
          <w:szCs w:val="24"/>
        </w:rPr>
        <w:t xml:space="preserve"> las actividades de </w:t>
      </w:r>
      <w:r w:rsidR="00CE50D1" w:rsidRPr="00531677">
        <w:rPr>
          <w:rFonts w:ascii="Arial" w:hAnsi="Arial" w:cs="Arial"/>
          <w:b w:val="0"/>
          <w:sz w:val="24"/>
          <w:szCs w:val="24"/>
        </w:rPr>
        <w:lastRenderedPageBreak/>
        <w:t>museos e institutos nacionales vinculadas a la historia y la memoria de los y las afrodescendientes en Argentina y coordina</w:t>
      </w:r>
      <w:r w:rsidR="00904104" w:rsidRPr="00531677">
        <w:rPr>
          <w:rFonts w:ascii="Arial" w:hAnsi="Arial" w:cs="Arial"/>
          <w:b w:val="0"/>
          <w:sz w:val="24"/>
          <w:szCs w:val="24"/>
        </w:rPr>
        <w:t>r</w:t>
      </w:r>
      <w:r w:rsidR="00CE50D1" w:rsidRPr="00531677">
        <w:rPr>
          <w:rFonts w:ascii="Arial" w:hAnsi="Arial" w:cs="Arial"/>
          <w:b w:val="0"/>
          <w:sz w:val="24"/>
          <w:szCs w:val="24"/>
        </w:rPr>
        <w:t xml:space="preserve"> la investigación y difusión del patrimonio cultural relacionado con dichas comunidades, </w:t>
      </w:r>
      <w:r w:rsidR="00B318B2" w:rsidRPr="00531677">
        <w:rPr>
          <w:rFonts w:ascii="Arial" w:hAnsi="Arial" w:cs="Arial"/>
          <w:b w:val="0"/>
          <w:sz w:val="24"/>
          <w:szCs w:val="24"/>
        </w:rPr>
        <w:t xml:space="preserve">el 4 de abril de 2023 realizó la muestra "Proximidades. El Río de la Plata y África en tiempos del Virreinato" </w:t>
      </w:r>
      <w:r w:rsidR="00904104" w:rsidRPr="00531677">
        <w:rPr>
          <w:rFonts w:ascii="Arial" w:hAnsi="Arial" w:cs="Arial"/>
          <w:b w:val="0"/>
          <w:sz w:val="24"/>
          <w:szCs w:val="24"/>
        </w:rPr>
        <w:t>en e</w:t>
      </w:r>
      <w:r w:rsidR="00B318B2" w:rsidRPr="00531677">
        <w:rPr>
          <w:rFonts w:ascii="Arial" w:hAnsi="Arial" w:cs="Arial"/>
          <w:b w:val="0"/>
          <w:sz w:val="24"/>
          <w:szCs w:val="24"/>
        </w:rPr>
        <w:t>l Cabildo de Buenos Aires</w:t>
      </w:r>
      <w:r w:rsidR="00904104" w:rsidRPr="00531677">
        <w:rPr>
          <w:rFonts w:ascii="Arial" w:hAnsi="Arial" w:cs="Arial"/>
          <w:b w:val="0"/>
          <w:sz w:val="24"/>
          <w:szCs w:val="24"/>
        </w:rPr>
        <w:t xml:space="preserve">. Se trató de </w:t>
      </w:r>
      <w:r w:rsidR="00B318B2" w:rsidRPr="00531677">
        <w:rPr>
          <w:rFonts w:ascii="Arial" w:hAnsi="Arial" w:cs="Arial"/>
          <w:b w:val="0"/>
          <w:sz w:val="24"/>
          <w:szCs w:val="24"/>
        </w:rPr>
        <w:t>una exposición con mapas, rutas y objetos que confirma la intensidad del tránsito entre África y América, el origen diverso de nuestra sociedad y la estructura colonial de ambos continentes vinculada con la esclavitud</w:t>
      </w:r>
      <w:r w:rsidR="00B318B2" w:rsidRPr="00531677">
        <w:rPr>
          <w:rStyle w:val="FootnoteReference"/>
          <w:rFonts w:ascii="Arial" w:hAnsi="Arial" w:cs="Arial"/>
          <w:b w:val="0"/>
          <w:sz w:val="24"/>
          <w:szCs w:val="24"/>
        </w:rPr>
        <w:footnoteReference w:id="11"/>
      </w:r>
      <w:r w:rsidR="00B318B2" w:rsidRPr="00531677">
        <w:rPr>
          <w:rFonts w:ascii="Arial" w:hAnsi="Arial" w:cs="Arial"/>
          <w:b w:val="0"/>
          <w:sz w:val="24"/>
          <w:szCs w:val="24"/>
        </w:rPr>
        <w:t>.</w:t>
      </w:r>
    </w:p>
    <w:p w14:paraId="0AB1D42A" w14:textId="1FED19CE" w:rsidR="003600BF" w:rsidRPr="00531677" w:rsidRDefault="00B318B2" w:rsidP="00302EAA">
      <w:pPr>
        <w:pStyle w:val="Heading1"/>
        <w:jc w:val="both"/>
        <w:rPr>
          <w:rFonts w:ascii="Arial" w:hAnsi="Arial" w:cs="Arial"/>
          <w:b w:val="0"/>
          <w:sz w:val="24"/>
          <w:szCs w:val="24"/>
        </w:rPr>
      </w:pPr>
      <w:r w:rsidRPr="00531677">
        <w:rPr>
          <w:rFonts w:ascii="Arial" w:hAnsi="Arial" w:cs="Arial"/>
          <w:b w:val="0"/>
          <w:sz w:val="24"/>
          <w:szCs w:val="24"/>
        </w:rPr>
        <w:t>Se observa que l</w:t>
      </w:r>
      <w:r w:rsidR="00CE50D1" w:rsidRPr="00531677">
        <w:rPr>
          <w:rFonts w:ascii="Arial" w:hAnsi="Arial" w:cs="Arial"/>
          <w:b w:val="0"/>
          <w:sz w:val="24"/>
          <w:szCs w:val="24"/>
        </w:rPr>
        <w:t xml:space="preserve">a participación de las personas afrodescendientes ha presentado avances satisfactorios en el ámbito cultural, como parte de las políticas públicas de </w:t>
      </w:r>
      <w:proofErr w:type="spellStart"/>
      <w:r w:rsidR="00CE50D1" w:rsidRPr="00531677">
        <w:rPr>
          <w:rFonts w:ascii="Arial" w:hAnsi="Arial" w:cs="Arial"/>
          <w:b w:val="0"/>
          <w:sz w:val="24"/>
          <w:szCs w:val="24"/>
        </w:rPr>
        <w:t>visibilización</w:t>
      </w:r>
      <w:proofErr w:type="spellEnd"/>
      <w:r w:rsidRPr="00531677">
        <w:rPr>
          <w:rFonts w:ascii="Arial" w:hAnsi="Arial" w:cs="Arial"/>
          <w:b w:val="0"/>
          <w:sz w:val="24"/>
          <w:szCs w:val="24"/>
        </w:rPr>
        <w:t>, construcción de memoria</w:t>
      </w:r>
      <w:r w:rsidR="00CE50D1" w:rsidRPr="00531677">
        <w:rPr>
          <w:rFonts w:ascii="Arial" w:hAnsi="Arial" w:cs="Arial"/>
          <w:b w:val="0"/>
          <w:sz w:val="24"/>
          <w:szCs w:val="24"/>
        </w:rPr>
        <w:t xml:space="preserve"> e inclusión</w:t>
      </w:r>
      <w:r w:rsidR="00904104" w:rsidRPr="00531677">
        <w:rPr>
          <w:rFonts w:ascii="Arial" w:hAnsi="Arial" w:cs="Arial"/>
          <w:b w:val="0"/>
          <w:sz w:val="24"/>
          <w:szCs w:val="24"/>
        </w:rPr>
        <w:t>,</w:t>
      </w:r>
      <w:r w:rsidR="00CE50D1" w:rsidRPr="00531677">
        <w:rPr>
          <w:rFonts w:ascii="Arial" w:hAnsi="Arial" w:cs="Arial"/>
          <w:b w:val="0"/>
          <w:sz w:val="24"/>
          <w:szCs w:val="24"/>
        </w:rPr>
        <w:t xml:space="preserve"> quedando aún pendiente </w:t>
      </w:r>
      <w:r w:rsidRPr="00531677">
        <w:rPr>
          <w:rFonts w:ascii="Arial" w:hAnsi="Arial" w:cs="Arial"/>
          <w:b w:val="0"/>
          <w:sz w:val="24"/>
          <w:szCs w:val="24"/>
        </w:rPr>
        <w:t>una mayor</w:t>
      </w:r>
      <w:r w:rsidR="00CE50D1" w:rsidRPr="00531677">
        <w:rPr>
          <w:rFonts w:ascii="Arial" w:hAnsi="Arial" w:cs="Arial"/>
          <w:b w:val="0"/>
          <w:sz w:val="24"/>
          <w:szCs w:val="24"/>
        </w:rPr>
        <w:t xml:space="preserve"> incorporación de la herencia y la cultura afrodescendiente y de sus aportes a la construcción de la nación en el ámbito educativo, clave para eliminar las bases del racismo y discriminación hacia el futuro.</w:t>
      </w:r>
    </w:p>
    <w:p w14:paraId="64892560" w14:textId="685E000C" w:rsidR="00AE6937" w:rsidRPr="00531677" w:rsidRDefault="00334066" w:rsidP="00273388">
      <w:pPr>
        <w:pStyle w:val="Heading1"/>
        <w:jc w:val="both"/>
        <w:rPr>
          <w:rFonts w:ascii="Arial" w:hAnsi="Arial" w:cs="Arial"/>
          <w:b w:val="0"/>
          <w:sz w:val="24"/>
          <w:szCs w:val="24"/>
        </w:rPr>
      </w:pPr>
      <w:r w:rsidRPr="00531677">
        <w:rPr>
          <w:rFonts w:ascii="Arial" w:hAnsi="Arial" w:cs="Arial"/>
          <w:b w:val="0"/>
          <w:sz w:val="24"/>
          <w:szCs w:val="24"/>
        </w:rPr>
        <w:t xml:space="preserve">3.- </w:t>
      </w:r>
      <w:r w:rsidR="00FA5BB4" w:rsidRPr="00531677">
        <w:rPr>
          <w:rFonts w:ascii="Arial" w:hAnsi="Arial" w:cs="Arial"/>
          <w:b w:val="0"/>
          <w:sz w:val="24"/>
          <w:szCs w:val="24"/>
        </w:rPr>
        <w:t xml:space="preserve">Con motivo del Decenio Internacional de los Afrodescendientes mediante Decreto </w:t>
      </w:r>
      <w:proofErr w:type="spellStart"/>
      <w:r w:rsidR="00FA5BB4" w:rsidRPr="00531677">
        <w:rPr>
          <w:rFonts w:ascii="Arial" w:hAnsi="Arial" w:cs="Arial"/>
          <w:b w:val="0"/>
          <w:sz w:val="24"/>
          <w:szCs w:val="24"/>
        </w:rPr>
        <w:t>Nº</w:t>
      </w:r>
      <w:proofErr w:type="spellEnd"/>
      <w:r w:rsidR="00FA5BB4" w:rsidRPr="00531677">
        <w:rPr>
          <w:rFonts w:ascii="Arial" w:hAnsi="Arial" w:cs="Arial"/>
          <w:b w:val="0"/>
          <w:sz w:val="24"/>
          <w:szCs w:val="24"/>
        </w:rPr>
        <w:t xml:space="preserve"> 658/2017</w:t>
      </w:r>
      <w:r w:rsidR="00FA5BB4" w:rsidRPr="00531677">
        <w:rPr>
          <w:rStyle w:val="FootnoteReference"/>
          <w:rFonts w:ascii="Arial" w:hAnsi="Arial" w:cs="Arial"/>
          <w:b w:val="0"/>
          <w:sz w:val="24"/>
          <w:szCs w:val="24"/>
        </w:rPr>
        <w:footnoteReference w:id="12"/>
      </w:r>
      <w:r w:rsidR="00302EAA" w:rsidRPr="00531677">
        <w:rPr>
          <w:rFonts w:ascii="Arial" w:hAnsi="Arial" w:cs="Arial"/>
          <w:b w:val="0"/>
          <w:sz w:val="24"/>
          <w:szCs w:val="24"/>
        </w:rPr>
        <w:t>, e</w:t>
      </w:r>
      <w:r w:rsidR="00425E22" w:rsidRPr="00531677">
        <w:rPr>
          <w:rFonts w:ascii="Arial" w:hAnsi="Arial" w:cs="Arial"/>
          <w:b w:val="0"/>
          <w:sz w:val="24"/>
          <w:szCs w:val="24"/>
        </w:rPr>
        <w:t xml:space="preserve">l Poder Ejecutivo designó a la Secretaría de Derechos Humanos del Ministerio de Justicia como la Unidad de Coordinación de las acciones a desarrollar con motivo del Decenio y le encomendó </w:t>
      </w:r>
      <w:r w:rsidR="00AB3A6E" w:rsidRPr="00531677">
        <w:rPr>
          <w:rFonts w:ascii="Arial" w:hAnsi="Arial" w:cs="Arial"/>
          <w:b w:val="0"/>
          <w:sz w:val="24"/>
          <w:szCs w:val="24"/>
        </w:rPr>
        <w:t xml:space="preserve">la misión de </w:t>
      </w:r>
      <w:r w:rsidR="00425E22" w:rsidRPr="00531677">
        <w:rPr>
          <w:rFonts w:ascii="Arial" w:hAnsi="Arial" w:cs="Arial"/>
          <w:b w:val="0"/>
          <w:sz w:val="24"/>
          <w:szCs w:val="24"/>
        </w:rPr>
        <w:t>elaborar un Programa Nacional para su aplicación, en coordinación también con e</w:t>
      </w:r>
      <w:r w:rsidR="006B7E88" w:rsidRPr="00531677">
        <w:rPr>
          <w:rFonts w:ascii="Arial" w:hAnsi="Arial" w:cs="Arial"/>
          <w:b w:val="0"/>
          <w:sz w:val="24"/>
          <w:szCs w:val="24"/>
        </w:rPr>
        <w:t xml:space="preserve">l </w:t>
      </w:r>
      <w:r w:rsidR="00425E22" w:rsidRPr="00531677">
        <w:rPr>
          <w:rFonts w:ascii="Arial" w:hAnsi="Arial" w:cs="Arial"/>
          <w:b w:val="0"/>
          <w:sz w:val="24"/>
          <w:szCs w:val="24"/>
        </w:rPr>
        <w:t>Plan de Acción del Decenio de las y los Afrodescendientes en las Américas 2016-2025.</w:t>
      </w:r>
      <w:r w:rsidR="00273388" w:rsidRPr="00531677">
        <w:rPr>
          <w:rFonts w:ascii="Arial" w:hAnsi="Arial" w:cs="Arial"/>
          <w:b w:val="0"/>
          <w:sz w:val="24"/>
          <w:szCs w:val="24"/>
        </w:rPr>
        <w:t xml:space="preserve"> </w:t>
      </w:r>
      <w:r w:rsidR="00302EAA" w:rsidRPr="00531677">
        <w:rPr>
          <w:rFonts w:ascii="Arial" w:hAnsi="Arial" w:cs="Arial"/>
          <w:b w:val="0"/>
          <w:sz w:val="24"/>
          <w:szCs w:val="24"/>
        </w:rPr>
        <w:t xml:space="preserve">Por Resolución </w:t>
      </w:r>
      <w:proofErr w:type="spellStart"/>
      <w:r w:rsidR="00302EAA" w:rsidRPr="00531677">
        <w:rPr>
          <w:rFonts w:ascii="Arial" w:hAnsi="Arial" w:cs="Arial"/>
          <w:b w:val="0"/>
          <w:sz w:val="24"/>
          <w:szCs w:val="24"/>
        </w:rPr>
        <w:t>Nº</w:t>
      </w:r>
      <w:proofErr w:type="spellEnd"/>
      <w:r w:rsidR="00302EAA" w:rsidRPr="00531677">
        <w:rPr>
          <w:rFonts w:ascii="Arial" w:hAnsi="Arial" w:cs="Arial"/>
          <w:b w:val="0"/>
          <w:sz w:val="24"/>
          <w:szCs w:val="24"/>
        </w:rPr>
        <w:t xml:space="preserve"> 1055/2019</w:t>
      </w:r>
      <w:r w:rsidR="00C217DF" w:rsidRPr="00531677">
        <w:rPr>
          <w:rStyle w:val="FootnoteReference"/>
          <w:rFonts w:ascii="Arial" w:hAnsi="Arial" w:cs="Arial"/>
          <w:b w:val="0"/>
          <w:sz w:val="24"/>
          <w:szCs w:val="24"/>
        </w:rPr>
        <w:footnoteReference w:id="13"/>
      </w:r>
      <w:r w:rsidR="00302EAA" w:rsidRPr="00531677">
        <w:rPr>
          <w:rFonts w:ascii="Arial" w:hAnsi="Arial" w:cs="Arial"/>
          <w:b w:val="0"/>
          <w:sz w:val="24"/>
          <w:szCs w:val="24"/>
        </w:rPr>
        <w:t>, s</w:t>
      </w:r>
      <w:r w:rsidR="007116C6" w:rsidRPr="00531677">
        <w:rPr>
          <w:rFonts w:ascii="Arial" w:hAnsi="Arial" w:cs="Arial"/>
          <w:b w:val="0"/>
          <w:sz w:val="24"/>
          <w:szCs w:val="24"/>
        </w:rPr>
        <w:t xml:space="preserve">e </w:t>
      </w:r>
      <w:r w:rsidR="00846A7A" w:rsidRPr="00531677">
        <w:rPr>
          <w:rFonts w:ascii="Arial" w:hAnsi="Arial" w:cs="Arial"/>
          <w:b w:val="0"/>
          <w:sz w:val="24"/>
          <w:szCs w:val="24"/>
        </w:rPr>
        <w:t>cre</w:t>
      </w:r>
      <w:r w:rsidR="00A71BBD" w:rsidRPr="00531677">
        <w:rPr>
          <w:rFonts w:ascii="Arial" w:hAnsi="Arial" w:cs="Arial"/>
          <w:b w:val="0"/>
          <w:sz w:val="24"/>
          <w:szCs w:val="24"/>
        </w:rPr>
        <w:t>ó</w:t>
      </w:r>
      <w:r w:rsidR="00846A7A" w:rsidRPr="00531677">
        <w:rPr>
          <w:rFonts w:ascii="Arial" w:hAnsi="Arial" w:cs="Arial"/>
          <w:b w:val="0"/>
          <w:sz w:val="24"/>
          <w:szCs w:val="24"/>
        </w:rPr>
        <w:t xml:space="preserve"> el Programa Nacional para la aplicación del Decenio Inter</w:t>
      </w:r>
      <w:r w:rsidR="00302EAA" w:rsidRPr="00531677">
        <w:rPr>
          <w:rFonts w:ascii="Arial" w:hAnsi="Arial" w:cs="Arial"/>
          <w:b w:val="0"/>
          <w:sz w:val="24"/>
          <w:szCs w:val="24"/>
        </w:rPr>
        <w:t>n</w:t>
      </w:r>
      <w:r w:rsidR="00846A7A" w:rsidRPr="00531677">
        <w:rPr>
          <w:rFonts w:ascii="Arial" w:hAnsi="Arial" w:cs="Arial"/>
          <w:b w:val="0"/>
          <w:sz w:val="24"/>
          <w:szCs w:val="24"/>
        </w:rPr>
        <w:t>acional de los Afrodescendientes</w:t>
      </w:r>
      <w:r w:rsidR="00762408" w:rsidRPr="00531677">
        <w:rPr>
          <w:rFonts w:ascii="Arial" w:hAnsi="Arial" w:cs="Arial"/>
          <w:b w:val="0"/>
          <w:sz w:val="24"/>
          <w:szCs w:val="24"/>
        </w:rPr>
        <w:t xml:space="preserve"> </w:t>
      </w:r>
      <w:r w:rsidR="000258C5" w:rsidRPr="00531677">
        <w:rPr>
          <w:rFonts w:ascii="Arial" w:hAnsi="Arial" w:cs="Arial"/>
          <w:b w:val="0"/>
          <w:sz w:val="24"/>
          <w:szCs w:val="24"/>
        </w:rPr>
        <w:t>dependiente</w:t>
      </w:r>
      <w:r w:rsidR="00846A7A" w:rsidRPr="00531677">
        <w:rPr>
          <w:rFonts w:ascii="Arial" w:hAnsi="Arial" w:cs="Arial"/>
          <w:b w:val="0"/>
          <w:sz w:val="24"/>
          <w:szCs w:val="24"/>
        </w:rPr>
        <w:t xml:space="preserve"> de la Dirección Nacional de Pluralismo e Interculturalidad de la Subsecretaría de </w:t>
      </w:r>
      <w:r w:rsidR="00155389" w:rsidRPr="00531677">
        <w:rPr>
          <w:rFonts w:ascii="Arial" w:hAnsi="Arial" w:cs="Arial"/>
          <w:b w:val="0"/>
          <w:sz w:val="24"/>
          <w:szCs w:val="24"/>
        </w:rPr>
        <w:t>P</w:t>
      </w:r>
      <w:r w:rsidR="00846A7A" w:rsidRPr="00531677">
        <w:rPr>
          <w:rFonts w:ascii="Arial" w:hAnsi="Arial" w:cs="Arial"/>
          <w:b w:val="0"/>
          <w:sz w:val="24"/>
          <w:szCs w:val="24"/>
        </w:rPr>
        <w:t>romoción de Derechos Humanos de la Secretaría de Derechos Humanos</w:t>
      </w:r>
      <w:r w:rsidR="005313F6" w:rsidRPr="00531677">
        <w:rPr>
          <w:rFonts w:ascii="Arial" w:hAnsi="Arial" w:cs="Arial"/>
          <w:b w:val="0"/>
          <w:sz w:val="24"/>
          <w:szCs w:val="24"/>
        </w:rPr>
        <w:t xml:space="preserve"> (hoy Dirección Nacional de Equidad Racial, Personas Migrantes y Refugiadas)</w:t>
      </w:r>
      <w:r w:rsidR="00846A7A" w:rsidRPr="00531677">
        <w:rPr>
          <w:rFonts w:ascii="Arial" w:hAnsi="Arial" w:cs="Arial"/>
          <w:b w:val="0"/>
          <w:sz w:val="24"/>
          <w:szCs w:val="24"/>
        </w:rPr>
        <w:t>.</w:t>
      </w:r>
      <w:r w:rsidR="00155389" w:rsidRPr="00531677">
        <w:rPr>
          <w:rFonts w:ascii="Arial" w:hAnsi="Arial" w:cs="Arial"/>
          <w:sz w:val="24"/>
          <w:szCs w:val="24"/>
        </w:rPr>
        <w:t xml:space="preserve"> </w:t>
      </w:r>
    </w:p>
    <w:p w14:paraId="5887BB04" w14:textId="34D40256" w:rsidR="00AE6937" w:rsidRPr="00531677" w:rsidRDefault="00846A7A" w:rsidP="002C0E20">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El Programa deb</w:t>
      </w:r>
      <w:r w:rsidR="00AB3A6E" w:rsidRPr="00531677">
        <w:rPr>
          <w:rFonts w:ascii="Arial" w:eastAsia="Times New Roman" w:hAnsi="Arial" w:cs="Arial"/>
          <w:sz w:val="24"/>
          <w:szCs w:val="24"/>
          <w:lang w:eastAsia="es-AR"/>
        </w:rPr>
        <w:t>ía</w:t>
      </w:r>
      <w:r w:rsidRPr="00531677">
        <w:rPr>
          <w:rFonts w:ascii="Arial" w:eastAsia="Times New Roman" w:hAnsi="Arial" w:cs="Arial"/>
          <w:sz w:val="24"/>
          <w:szCs w:val="24"/>
          <w:lang w:eastAsia="es-AR"/>
        </w:rPr>
        <w:t xml:space="preserve"> hacer un Plan estratégico nacional</w:t>
      </w:r>
      <w:r w:rsidR="00155389" w:rsidRPr="00531677">
        <w:rPr>
          <w:rFonts w:ascii="Arial" w:eastAsia="Times New Roman" w:hAnsi="Arial" w:cs="Arial"/>
          <w:sz w:val="24"/>
          <w:szCs w:val="24"/>
          <w:lang w:eastAsia="es-AR"/>
        </w:rPr>
        <w:t xml:space="preserve"> </w:t>
      </w:r>
      <w:r w:rsidRPr="00531677">
        <w:rPr>
          <w:rFonts w:ascii="Arial" w:eastAsia="Times New Roman" w:hAnsi="Arial" w:cs="Arial"/>
          <w:sz w:val="24"/>
          <w:szCs w:val="24"/>
          <w:lang w:eastAsia="es-AR"/>
        </w:rPr>
        <w:t>mediante consultas y coordinación con las unidades administrativas del Poder Ejecutivo Nacional</w:t>
      </w:r>
      <w:r w:rsidR="00155389" w:rsidRPr="00531677">
        <w:rPr>
          <w:rFonts w:ascii="Arial" w:eastAsia="Times New Roman" w:hAnsi="Arial" w:cs="Arial"/>
          <w:sz w:val="24"/>
          <w:szCs w:val="24"/>
          <w:lang w:eastAsia="es-AR"/>
        </w:rPr>
        <w:t xml:space="preserve"> e informar anualmente sobre el estado de avance del </w:t>
      </w:r>
      <w:r w:rsidR="00C12789" w:rsidRPr="00531677">
        <w:rPr>
          <w:rFonts w:ascii="Arial" w:eastAsia="Times New Roman" w:hAnsi="Arial" w:cs="Arial"/>
          <w:sz w:val="24"/>
          <w:szCs w:val="24"/>
          <w:lang w:eastAsia="es-AR"/>
        </w:rPr>
        <w:t>mismo.</w:t>
      </w:r>
    </w:p>
    <w:p w14:paraId="116BC750" w14:textId="77777777" w:rsidR="00302EAA" w:rsidRPr="00531677" w:rsidRDefault="00AB3A6E" w:rsidP="002C0E20">
      <w:pPr>
        <w:spacing w:after="0" w:line="240" w:lineRule="auto"/>
        <w:jc w:val="both"/>
        <w:rPr>
          <w:rFonts w:ascii="Arial" w:hAnsi="Arial" w:cs="Arial"/>
          <w:sz w:val="24"/>
          <w:szCs w:val="24"/>
        </w:rPr>
      </w:pPr>
      <w:r w:rsidRPr="00531677">
        <w:rPr>
          <w:rFonts w:ascii="Arial" w:hAnsi="Arial" w:cs="Arial"/>
          <w:sz w:val="24"/>
          <w:szCs w:val="24"/>
        </w:rPr>
        <w:t>E</w:t>
      </w:r>
      <w:r w:rsidR="0076030E" w:rsidRPr="00531677">
        <w:rPr>
          <w:rFonts w:ascii="Arial" w:hAnsi="Arial" w:cs="Arial"/>
          <w:sz w:val="24"/>
          <w:szCs w:val="24"/>
        </w:rPr>
        <w:t>l Estado informó</w:t>
      </w:r>
      <w:r w:rsidR="00302EAA" w:rsidRPr="00531677">
        <w:rPr>
          <w:rFonts w:ascii="Arial" w:hAnsi="Arial" w:cs="Arial"/>
          <w:sz w:val="24"/>
          <w:szCs w:val="24"/>
        </w:rPr>
        <w:t xml:space="preserve"> en 2021,</w:t>
      </w:r>
      <w:r w:rsidR="0076030E" w:rsidRPr="00531677">
        <w:rPr>
          <w:rFonts w:ascii="Arial" w:hAnsi="Arial" w:cs="Arial"/>
          <w:sz w:val="24"/>
          <w:szCs w:val="24"/>
        </w:rPr>
        <w:t xml:space="preserve"> </w:t>
      </w:r>
      <w:r w:rsidRPr="00531677">
        <w:rPr>
          <w:rFonts w:ascii="Arial" w:hAnsi="Arial" w:cs="Arial"/>
          <w:sz w:val="24"/>
          <w:szCs w:val="24"/>
        </w:rPr>
        <w:t>haber trabajado</w:t>
      </w:r>
      <w:r w:rsidR="0076030E" w:rsidRPr="00531677">
        <w:rPr>
          <w:rFonts w:ascii="Arial" w:hAnsi="Arial" w:cs="Arial"/>
          <w:sz w:val="24"/>
          <w:szCs w:val="24"/>
        </w:rPr>
        <w:t xml:space="preserve"> </w:t>
      </w:r>
      <w:r w:rsidR="00D13CBE" w:rsidRPr="00531677">
        <w:rPr>
          <w:rFonts w:ascii="Arial" w:hAnsi="Arial" w:cs="Arial"/>
          <w:sz w:val="24"/>
          <w:szCs w:val="24"/>
        </w:rPr>
        <w:t xml:space="preserve">en conversaciones, enlaces y articulaciones con distintos equipos de entes nacionales </w:t>
      </w:r>
      <w:r w:rsidR="0076030E" w:rsidRPr="00531677">
        <w:rPr>
          <w:rFonts w:ascii="Arial" w:hAnsi="Arial" w:cs="Arial"/>
          <w:sz w:val="24"/>
          <w:szCs w:val="24"/>
        </w:rPr>
        <w:t xml:space="preserve">sobre </w:t>
      </w:r>
      <w:r w:rsidR="00D13CBE" w:rsidRPr="00531677">
        <w:rPr>
          <w:rFonts w:ascii="Arial" w:hAnsi="Arial" w:cs="Arial"/>
          <w:sz w:val="24"/>
          <w:szCs w:val="24"/>
        </w:rPr>
        <w:t>los</w:t>
      </w:r>
      <w:r w:rsidR="0076030E" w:rsidRPr="00531677">
        <w:rPr>
          <w:rFonts w:ascii="Arial" w:hAnsi="Arial" w:cs="Arial"/>
          <w:sz w:val="24"/>
          <w:szCs w:val="24"/>
        </w:rPr>
        <w:t xml:space="preserve"> ejes</w:t>
      </w:r>
      <w:r w:rsidR="00D13CBE" w:rsidRPr="00531677">
        <w:rPr>
          <w:rFonts w:ascii="Arial" w:hAnsi="Arial" w:cs="Arial"/>
          <w:sz w:val="24"/>
          <w:szCs w:val="24"/>
        </w:rPr>
        <w:t xml:space="preserve"> de </w:t>
      </w:r>
      <w:r w:rsidR="0076030E" w:rsidRPr="00531677">
        <w:rPr>
          <w:rFonts w:ascii="Arial" w:hAnsi="Arial" w:cs="Arial"/>
          <w:sz w:val="24"/>
          <w:szCs w:val="24"/>
        </w:rPr>
        <w:t>Reconocimiento</w:t>
      </w:r>
      <w:r w:rsidR="00D13CBE" w:rsidRPr="00531677">
        <w:rPr>
          <w:rFonts w:ascii="Arial" w:hAnsi="Arial" w:cs="Arial"/>
          <w:sz w:val="24"/>
          <w:szCs w:val="24"/>
        </w:rPr>
        <w:t xml:space="preserve">, </w:t>
      </w:r>
      <w:r w:rsidR="0076030E" w:rsidRPr="00531677">
        <w:rPr>
          <w:rFonts w:ascii="Arial" w:hAnsi="Arial" w:cs="Arial"/>
          <w:sz w:val="24"/>
          <w:szCs w:val="24"/>
        </w:rPr>
        <w:t>Desarrollo y Justicia para asegurar la aplicación plena y efectiva de la Convención Internacional sobre la Eliminación de todas las Formas de Discriminación Racial</w:t>
      </w:r>
      <w:r w:rsidR="0076030E" w:rsidRPr="00531677">
        <w:rPr>
          <w:rStyle w:val="FootnoteReference"/>
          <w:rFonts w:ascii="Arial" w:hAnsi="Arial" w:cs="Arial"/>
          <w:sz w:val="24"/>
          <w:szCs w:val="24"/>
        </w:rPr>
        <w:footnoteReference w:id="14"/>
      </w:r>
      <w:r w:rsidR="0076030E" w:rsidRPr="00531677">
        <w:rPr>
          <w:rFonts w:ascii="Arial" w:hAnsi="Arial" w:cs="Arial"/>
          <w:sz w:val="24"/>
          <w:szCs w:val="24"/>
        </w:rPr>
        <w:t xml:space="preserve">. </w:t>
      </w:r>
    </w:p>
    <w:p w14:paraId="4EAACC94" w14:textId="77777777" w:rsidR="00EB50F1" w:rsidRPr="00531677" w:rsidRDefault="00EB50F1" w:rsidP="002C0E20">
      <w:pPr>
        <w:spacing w:after="0" w:line="240" w:lineRule="auto"/>
        <w:jc w:val="both"/>
        <w:rPr>
          <w:rFonts w:ascii="Arial" w:eastAsia="Times New Roman" w:hAnsi="Arial" w:cs="Arial"/>
          <w:sz w:val="24"/>
          <w:szCs w:val="24"/>
          <w:lang w:eastAsia="es-AR"/>
        </w:rPr>
      </w:pPr>
    </w:p>
    <w:p w14:paraId="0E23C542" w14:textId="186BBC0E" w:rsidR="00D13CBE" w:rsidRPr="00531677" w:rsidRDefault="00EB50F1" w:rsidP="002C0E20">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Mediante Resolución 682/2022</w:t>
      </w:r>
      <w:r w:rsidRPr="00531677">
        <w:rPr>
          <w:rStyle w:val="FootnoteReference"/>
          <w:rFonts w:ascii="Arial" w:eastAsia="Times New Roman" w:hAnsi="Arial" w:cs="Arial"/>
          <w:sz w:val="24"/>
          <w:szCs w:val="24"/>
          <w:lang w:eastAsia="es-AR"/>
        </w:rPr>
        <w:footnoteReference w:id="15"/>
      </w:r>
      <w:r w:rsidRPr="00531677">
        <w:rPr>
          <w:rFonts w:ascii="Arial" w:eastAsia="Times New Roman" w:hAnsi="Arial" w:cs="Arial"/>
          <w:sz w:val="24"/>
          <w:szCs w:val="24"/>
          <w:lang w:eastAsia="es-AR"/>
        </w:rPr>
        <w:t xml:space="preserve">  el Ministro de Justicia y Derechos Humanos creó </w:t>
      </w:r>
      <w:r w:rsidR="00854E1A" w:rsidRPr="00531677">
        <w:rPr>
          <w:rFonts w:ascii="Arial" w:eastAsia="Times New Roman" w:hAnsi="Arial" w:cs="Arial"/>
          <w:sz w:val="24"/>
          <w:szCs w:val="24"/>
          <w:lang w:eastAsia="es-AR"/>
        </w:rPr>
        <w:t xml:space="preserve">finalmente, </w:t>
      </w:r>
      <w:r w:rsidRPr="00531677">
        <w:rPr>
          <w:rFonts w:ascii="Arial" w:eastAsia="Times New Roman" w:hAnsi="Arial" w:cs="Arial"/>
          <w:sz w:val="24"/>
          <w:szCs w:val="24"/>
          <w:lang w:eastAsia="es-AR"/>
        </w:rPr>
        <w:t xml:space="preserve">el </w:t>
      </w:r>
      <w:r w:rsidR="00854E1A" w:rsidRPr="00531677">
        <w:rPr>
          <w:rFonts w:ascii="Arial" w:eastAsia="Times New Roman" w:hAnsi="Arial" w:cs="Arial"/>
          <w:sz w:val="24"/>
          <w:szCs w:val="24"/>
          <w:lang w:eastAsia="es-AR"/>
        </w:rPr>
        <w:t>“</w:t>
      </w:r>
      <w:r w:rsidRPr="00531677">
        <w:rPr>
          <w:rFonts w:ascii="Arial" w:eastAsia="Times New Roman" w:hAnsi="Arial" w:cs="Arial"/>
          <w:sz w:val="24"/>
          <w:szCs w:val="24"/>
          <w:lang w:eastAsia="es-AR"/>
        </w:rPr>
        <w:t xml:space="preserve">Programa Nacional </w:t>
      </w:r>
      <w:proofErr w:type="spellStart"/>
      <w:r w:rsidRPr="00531677">
        <w:rPr>
          <w:rFonts w:ascii="Arial" w:eastAsia="Times New Roman" w:hAnsi="Arial" w:cs="Arial"/>
          <w:sz w:val="24"/>
          <w:szCs w:val="24"/>
          <w:lang w:eastAsia="es-AR"/>
        </w:rPr>
        <w:t>Afrodescendencias</w:t>
      </w:r>
      <w:proofErr w:type="spellEnd"/>
      <w:r w:rsidRPr="00531677">
        <w:rPr>
          <w:rFonts w:ascii="Arial" w:eastAsia="Times New Roman" w:hAnsi="Arial" w:cs="Arial"/>
          <w:sz w:val="24"/>
          <w:szCs w:val="24"/>
          <w:lang w:eastAsia="es-AR"/>
        </w:rPr>
        <w:t xml:space="preserve"> y Derechos Humanos</w:t>
      </w:r>
      <w:r w:rsidR="00854E1A" w:rsidRPr="00531677">
        <w:rPr>
          <w:rFonts w:ascii="Arial" w:eastAsia="Times New Roman" w:hAnsi="Arial" w:cs="Arial"/>
          <w:sz w:val="24"/>
          <w:szCs w:val="24"/>
          <w:lang w:eastAsia="es-AR"/>
        </w:rPr>
        <w:t>”</w:t>
      </w:r>
      <w:r w:rsidRPr="00531677">
        <w:rPr>
          <w:rFonts w:ascii="Arial" w:eastAsia="Times New Roman" w:hAnsi="Arial" w:cs="Arial"/>
          <w:sz w:val="24"/>
          <w:szCs w:val="24"/>
          <w:lang w:eastAsia="es-AR"/>
        </w:rPr>
        <w:t xml:space="preserve"> para la implementación, promoción y acceso a los derechos humanos y de políticas públicas hacia la población </w:t>
      </w:r>
      <w:proofErr w:type="spellStart"/>
      <w:r w:rsidRPr="00531677">
        <w:rPr>
          <w:rFonts w:ascii="Arial" w:eastAsia="Times New Roman" w:hAnsi="Arial" w:cs="Arial"/>
          <w:sz w:val="24"/>
          <w:szCs w:val="24"/>
          <w:lang w:eastAsia="es-AR"/>
        </w:rPr>
        <w:t>afroargentina</w:t>
      </w:r>
      <w:proofErr w:type="spellEnd"/>
      <w:r w:rsidRPr="00531677">
        <w:rPr>
          <w:rFonts w:ascii="Arial" w:eastAsia="Times New Roman" w:hAnsi="Arial" w:cs="Arial"/>
          <w:sz w:val="24"/>
          <w:szCs w:val="24"/>
          <w:lang w:eastAsia="es-AR"/>
        </w:rPr>
        <w:t xml:space="preserve">, afrodescendiente y </w:t>
      </w:r>
      <w:r w:rsidRPr="00531677">
        <w:rPr>
          <w:rFonts w:ascii="Arial" w:eastAsia="Times New Roman" w:hAnsi="Arial" w:cs="Arial"/>
          <w:sz w:val="24"/>
          <w:szCs w:val="24"/>
          <w:lang w:eastAsia="es-AR"/>
        </w:rPr>
        <w:lastRenderedPageBreak/>
        <w:t>africana en el país, desde una perspectiva de equidad étnico-racial, en la órbita de la Dirección de Equidad Racial, Personas Migrantes y Refugiadas.</w:t>
      </w:r>
    </w:p>
    <w:p w14:paraId="4F878346" w14:textId="3101A1A1" w:rsidR="00854E1A" w:rsidRPr="00531677" w:rsidRDefault="00854E1A" w:rsidP="002C0E20">
      <w:pPr>
        <w:spacing w:after="0" w:line="240" w:lineRule="auto"/>
        <w:jc w:val="both"/>
        <w:rPr>
          <w:rFonts w:ascii="Arial" w:eastAsia="Times New Roman" w:hAnsi="Arial" w:cs="Arial"/>
          <w:sz w:val="24"/>
          <w:szCs w:val="24"/>
          <w:lang w:eastAsia="es-AR"/>
        </w:rPr>
      </w:pPr>
    </w:p>
    <w:p w14:paraId="26A27202" w14:textId="22852E7B" w:rsidR="00854E1A" w:rsidRPr="00531677" w:rsidRDefault="00854E1A" w:rsidP="002C0E20">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Sus objetivos centrales son:</w:t>
      </w:r>
    </w:p>
    <w:p w14:paraId="47492B27" w14:textId="163C34F8" w:rsidR="00854E1A" w:rsidRPr="00531677" w:rsidRDefault="00854E1A" w:rsidP="00854E1A">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 xml:space="preserve">a) elaborar y ejecutar acciones para la protección y la promoción de los derechos humanos de la población </w:t>
      </w:r>
      <w:proofErr w:type="spellStart"/>
      <w:r w:rsidRPr="00531677">
        <w:rPr>
          <w:rFonts w:ascii="Arial" w:eastAsia="Times New Roman" w:hAnsi="Arial" w:cs="Arial"/>
          <w:sz w:val="24"/>
          <w:szCs w:val="24"/>
          <w:lang w:eastAsia="es-AR"/>
        </w:rPr>
        <w:t>afroargentina</w:t>
      </w:r>
      <w:proofErr w:type="spellEnd"/>
      <w:r w:rsidRPr="00531677">
        <w:rPr>
          <w:rFonts w:ascii="Arial" w:eastAsia="Times New Roman" w:hAnsi="Arial" w:cs="Arial"/>
          <w:sz w:val="24"/>
          <w:szCs w:val="24"/>
          <w:lang w:eastAsia="es-AR"/>
        </w:rPr>
        <w:t>, afrodescendiente y africana en el País, desde la perspectiva de equidad étnico-racial en el territorio nacional, en articulación con organismos internacionales, nacionales, provinciales y municipales;</w:t>
      </w:r>
    </w:p>
    <w:p w14:paraId="5D09623D" w14:textId="77777777" w:rsidR="00854E1A" w:rsidRPr="00531677" w:rsidRDefault="00854E1A" w:rsidP="00854E1A">
      <w:pPr>
        <w:spacing w:after="0" w:line="240" w:lineRule="auto"/>
        <w:jc w:val="both"/>
        <w:rPr>
          <w:rFonts w:ascii="Arial" w:eastAsia="Times New Roman" w:hAnsi="Arial" w:cs="Arial"/>
          <w:sz w:val="24"/>
          <w:szCs w:val="24"/>
          <w:lang w:eastAsia="es-AR"/>
        </w:rPr>
      </w:pPr>
    </w:p>
    <w:p w14:paraId="4C0AADA7" w14:textId="77777777" w:rsidR="00854E1A" w:rsidRPr="00531677" w:rsidRDefault="00854E1A" w:rsidP="00854E1A">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b) promover la equidad, inclusión y transversalidad de la perspectiva étnico-racial en todos los organismos del ESTADO NACIONAL;</w:t>
      </w:r>
    </w:p>
    <w:p w14:paraId="50B4C44C" w14:textId="77777777" w:rsidR="00854E1A" w:rsidRPr="00531677" w:rsidRDefault="00854E1A" w:rsidP="00854E1A">
      <w:pPr>
        <w:spacing w:after="0" w:line="240" w:lineRule="auto"/>
        <w:jc w:val="both"/>
        <w:rPr>
          <w:rFonts w:ascii="Arial" w:eastAsia="Times New Roman" w:hAnsi="Arial" w:cs="Arial"/>
          <w:sz w:val="24"/>
          <w:szCs w:val="24"/>
          <w:lang w:eastAsia="es-AR"/>
        </w:rPr>
      </w:pPr>
    </w:p>
    <w:p w14:paraId="41DB6F47" w14:textId="77777777" w:rsidR="00854E1A" w:rsidRPr="00531677" w:rsidRDefault="00854E1A" w:rsidP="00854E1A">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 xml:space="preserve">c) coordinar con organizaciones de la sociedad civil y los Poderes Legislativo y Judicial a nivel nacional, provincial y municipal, estrategias o iniciativas para la efectiva ejecución de acciones positivas destinadas a la población </w:t>
      </w:r>
      <w:proofErr w:type="spellStart"/>
      <w:r w:rsidRPr="00531677">
        <w:rPr>
          <w:rFonts w:ascii="Arial" w:eastAsia="Times New Roman" w:hAnsi="Arial" w:cs="Arial"/>
          <w:sz w:val="24"/>
          <w:szCs w:val="24"/>
          <w:lang w:eastAsia="es-AR"/>
        </w:rPr>
        <w:t>afroargentina</w:t>
      </w:r>
      <w:proofErr w:type="spellEnd"/>
      <w:r w:rsidRPr="00531677">
        <w:rPr>
          <w:rFonts w:ascii="Arial" w:eastAsia="Times New Roman" w:hAnsi="Arial" w:cs="Arial"/>
          <w:sz w:val="24"/>
          <w:szCs w:val="24"/>
          <w:lang w:eastAsia="es-AR"/>
        </w:rPr>
        <w:t>, afrodescendiente y africana en el País; y</w:t>
      </w:r>
    </w:p>
    <w:p w14:paraId="1A48BE34" w14:textId="77777777" w:rsidR="00854E1A" w:rsidRPr="00531677" w:rsidRDefault="00854E1A" w:rsidP="00854E1A">
      <w:pPr>
        <w:spacing w:after="0" w:line="240" w:lineRule="auto"/>
        <w:jc w:val="both"/>
        <w:rPr>
          <w:rFonts w:ascii="Arial" w:eastAsia="Times New Roman" w:hAnsi="Arial" w:cs="Arial"/>
          <w:sz w:val="24"/>
          <w:szCs w:val="24"/>
          <w:lang w:eastAsia="es-AR"/>
        </w:rPr>
      </w:pPr>
    </w:p>
    <w:p w14:paraId="6A54EA24" w14:textId="73B58856" w:rsidR="00854E1A" w:rsidRPr="00531677" w:rsidRDefault="00854E1A" w:rsidP="00854E1A">
      <w:pPr>
        <w:spacing w:after="0" w:line="240" w:lineRule="auto"/>
        <w:jc w:val="both"/>
        <w:rPr>
          <w:rFonts w:ascii="Arial" w:eastAsia="Times New Roman" w:hAnsi="Arial" w:cs="Arial"/>
          <w:sz w:val="24"/>
          <w:szCs w:val="24"/>
          <w:lang w:eastAsia="es-AR"/>
        </w:rPr>
      </w:pPr>
      <w:r w:rsidRPr="00531677">
        <w:rPr>
          <w:rFonts w:ascii="Arial" w:eastAsia="Times New Roman" w:hAnsi="Arial" w:cs="Arial"/>
          <w:sz w:val="24"/>
          <w:szCs w:val="24"/>
          <w:lang w:eastAsia="es-AR"/>
        </w:rPr>
        <w:t xml:space="preserve">d) diseñar e implementar planes, programas, proyectos y acciones que promuevan la equidad e inclusión de la población </w:t>
      </w:r>
      <w:proofErr w:type="spellStart"/>
      <w:r w:rsidRPr="00531677">
        <w:rPr>
          <w:rFonts w:ascii="Arial" w:eastAsia="Times New Roman" w:hAnsi="Arial" w:cs="Arial"/>
          <w:sz w:val="24"/>
          <w:szCs w:val="24"/>
          <w:lang w:eastAsia="es-AR"/>
        </w:rPr>
        <w:t>afroargentina</w:t>
      </w:r>
      <w:proofErr w:type="spellEnd"/>
      <w:r w:rsidRPr="00531677">
        <w:rPr>
          <w:rFonts w:ascii="Arial" w:eastAsia="Times New Roman" w:hAnsi="Arial" w:cs="Arial"/>
          <w:sz w:val="24"/>
          <w:szCs w:val="24"/>
          <w:lang w:eastAsia="es-AR"/>
        </w:rPr>
        <w:t>, afrodescendiente y africana en el País desde la perspectiva étnico-racial.</w:t>
      </w:r>
    </w:p>
    <w:p w14:paraId="6276B0A7" w14:textId="7934AB71" w:rsidR="00854E1A" w:rsidRPr="00531677" w:rsidRDefault="00854E1A" w:rsidP="002C0E20">
      <w:pPr>
        <w:spacing w:after="0" w:line="240" w:lineRule="auto"/>
        <w:jc w:val="both"/>
        <w:rPr>
          <w:rFonts w:ascii="Arial" w:eastAsia="Times New Roman" w:hAnsi="Arial" w:cs="Arial"/>
          <w:sz w:val="24"/>
          <w:szCs w:val="24"/>
          <w:lang w:eastAsia="es-AR"/>
        </w:rPr>
      </w:pPr>
    </w:p>
    <w:p w14:paraId="74A1FB25" w14:textId="77777777" w:rsidR="00273388" w:rsidRPr="00531677" w:rsidRDefault="00273388" w:rsidP="002C0E20">
      <w:pPr>
        <w:spacing w:after="0" w:line="240" w:lineRule="auto"/>
        <w:jc w:val="both"/>
        <w:rPr>
          <w:rFonts w:ascii="Arial" w:eastAsia="Times New Roman" w:hAnsi="Arial" w:cs="Arial"/>
          <w:sz w:val="24"/>
          <w:szCs w:val="24"/>
          <w:lang w:eastAsia="es-AR"/>
        </w:rPr>
      </w:pPr>
    </w:p>
    <w:p w14:paraId="6984FE89" w14:textId="052CA644" w:rsidR="002E2D0A" w:rsidRPr="00531677" w:rsidRDefault="00334066" w:rsidP="002C0E20">
      <w:pPr>
        <w:spacing w:line="240" w:lineRule="auto"/>
        <w:jc w:val="both"/>
        <w:rPr>
          <w:rFonts w:ascii="Arial" w:hAnsi="Arial" w:cs="Arial"/>
          <w:sz w:val="24"/>
          <w:szCs w:val="24"/>
          <w:lang w:val="es-ES"/>
        </w:rPr>
      </w:pPr>
      <w:r w:rsidRPr="00531677">
        <w:rPr>
          <w:rFonts w:ascii="Arial" w:hAnsi="Arial" w:cs="Arial"/>
          <w:sz w:val="24"/>
          <w:szCs w:val="24"/>
        </w:rPr>
        <w:t xml:space="preserve">4.- </w:t>
      </w:r>
      <w:r w:rsidR="00B318B2" w:rsidRPr="00531677">
        <w:rPr>
          <w:rFonts w:ascii="Arial" w:hAnsi="Arial" w:cs="Arial"/>
          <w:sz w:val="24"/>
          <w:szCs w:val="24"/>
        </w:rPr>
        <w:t>Otro avance significativo</w:t>
      </w:r>
      <w:r w:rsidR="0068405F" w:rsidRPr="00531677">
        <w:rPr>
          <w:rFonts w:ascii="Arial" w:hAnsi="Arial" w:cs="Arial"/>
          <w:sz w:val="24"/>
          <w:szCs w:val="24"/>
        </w:rPr>
        <w:t xml:space="preserve"> se ha dado </w:t>
      </w:r>
      <w:r w:rsidR="00B318B2" w:rsidRPr="00531677">
        <w:rPr>
          <w:rFonts w:ascii="Arial" w:hAnsi="Arial" w:cs="Arial"/>
          <w:sz w:val="24"/>
          <w:szCs w:val="24"/>
        </w:rPr>
        <w:t>a través del</w:t>
      </w:r>
      <w:r w:rsidR="0076030E" w:rsidRPr="00531677">
        <w:rPr>
          <w:rFonts w:ascii="Arial" w:hAnsi="Arial" w:cs="Arial"/>
          <w:sz w:val="24"/>
          <w:szCs w:val="24"/>
          <w:lang w:val="es-ES"/>
        </w:rPr>
        <w:t xml:space="preserve"> Instituto Nacional de Estadísticas y Censos</w:t>
      </w:r>
      <w:r w:rsidR="00AB3A6E" w:rsidRPr="00531677">
        <w:rPr>
          <w:rFonts w:ascii="Arial" w:hAnsi="Arial" w:cs="Arial"/>
          <w:sz w:val="24"/>
          <w:szCs w:val="24"/>
          <w:lang w:val="es-ES"/>
        </w:rPr>
        <w:t xml:space="preserve"> (INDEC)</w:t>
      </w:r>
      <w:r w:rsidR="0068405F" w:rsidRPr="00531677">
        <w:rPr>
          <w:rFonts w:ascii="Arial" w:hAnsi="Arial" w:cs="Arial"/>
          <w:sz w:val="24"/>
          <w:szCs w:val="24"/>
          <w:lang w:val="es-ES"/>
        </w:rPr>
        <w:t>,</w:t>
      </w:r>
      <w:r w:rsidR="00B318B2" w:rsidRPr="00531677">
        <w:rPr>
          <w:rFonts w:ascii="Arial" w:hAnsi="Arial" w:cs="Arial"/>
          <w:sz w:val="24"/>
          <w:szCs w:val="24"/>
          <w:lang w:val="es-ES"/>
        </w:rPr>
        <w:t xml:space="preserve"> que</w:t>
      </w:r>
      <w:r w:rsidR="0076030E" w:rsidRPr="00531677">
        <w:rPr>
          <w:rFonts w:ascii="Arial" w:hAnsi="Arial" w:cs="Arial"/>
          <w:sz w:val="24"/>
          <w:szCs w:val="24"/>
          <w:lang w:val="es-ES"/>
        </w:rPr>
        <w:t xml:space="preserve"> ha incorporado por primera vez</w:t>
      </w:r>
      <w:r w:rsidR="00273388" w:rsidRPr="00531677">
        <w:rPr>
          <w:rFonts w:ascii="Arial" w:hAnsi="Arial" w:cs="Arial"/>
          <w:sz w:val="24"/>
          <w:szCs w:val="24"/>
          <w:lang w:val="es-ES"/>
        </w:rPr>
        <w:t>,</w:t>
      </w:r>
      <w:r w:rsidR="0076030E" w:rsidRPr="00531677">
        <w:rPr>
          <w:rFonts w:ascii="Arial" w:hAnsi="Arial" w:cs="Arial"/>
          <w:sz w:val="24"/>
          <w:szCs w:val="24"/>
          <w:lang w:val="es-ES"/>
        </w:rPr>
        <w:t xml:space="preserve"> la variable afrodescendiente en el cuestionario </w:t>
      </w:r>
      <w:r w:rsidR="00720CE1" w:rsidRPr="00531677">
        <w:rPr>
          <w:rFonts w:ascii="Arial" w:hAnsi="Arial" w:cs="Arial"/>
          <w:sz w:val="24"/>
          <w:szCs w:val="24"/>
          <w:lang w:val="es-ES"/>
        </w:rPr>
        <w:t>c</w:t>
      </w:r>
      <w:r w:rsidR="0076030E" w:rsidRPr="00531677">
        <w:rPr>
          <w:rFonts w:ascii="Arial" w:hAnsi="Arial" w:cs="Arial"/>
          <w:sz w:val="24"/>
          <w:szCs w:val="24"/>
          <w:lang w:val="es-ES"/>
        </w:rPr>
        <w:t>ensal que se utilizó durante el Censo Nacional de población, hogares y viviendas 2022</w:t>
      </w:r>
      <w:r w:rsidR="0076030E" w:rsidRPr="00531677">
        <w:rPr>
          <w:rStyle w:val="FootnoteReference"/>
          <w:rFonts w:ascii="Arial" w:hAnsi="Arial" w:cs="Arial"/>
          <w:sz w:val="24"/>
          <w:szCs w:val="24"/>
          <w:lang w:val="es-ES"/>
        </w:rPr>
        <w:footnoteReference w:id="16"/>
      </w:r>
      <w:r w:rsidR="00CE50D1" w:rsidRPr="00531677">
        <w:rPr>
          <w:rFonts w:ascii="Arial" w:hAnsi="Arial" w:cs="Arial"/>
          <w:sz w:val="24"/>
          <w:szCs w:val="24"/>
          <w:lang w:val="es-ES"/>
        </w:rPr>
        <w:t>, donde todas las personas respondieron si se reconocen afrodescendientes o de antepasados negros o africanos</w:t>
      </w:r>
      <w:r w:rsidR="002E2D0A" w:rsidRPr="00531677">
        <w:rPr>
          <w:rFonts w:ascii="Arial" w:hAnsi="Arial" w:cs="Arial"/>
          <w:sz w:val="24"/>
          <w:szCs w:val="24"/>
          <w:lang w:val="es-ES"/>
        </w:rPr>
        <w:t>. Una vez procesados los datos del Censo,</w:t>
      </w:r>
      <w:r w:rsidR="0020371D" w:rsidRPr="00531677">
        <w:rPr>
          <w:rFonts w:ascii="Arial" w:hAnsi="Arial" w:cs="Arial"/>
          <w:sz w:val="24"/>
          <w:szCs w:val="24"/>
          <w:lang w:val="es-ES"/>
        </w:rPr>
        <w:t xml:space="preserve"> los cuales aún no están disponibles,</w:t>
      </w:r>
      <w:r w:rsidR="002E2D0A" w:rsidRPr="00531677">
        <w:rPr>
          <w:rFonts w:ascii="Arial" w:hAnsi="Arial" w:cs="Arial"/>
          <w:sz w:val="24"/>
          <w:szCs w:val="24"/>
          <w:lang w:val="es-ES"/>
        </w:rPr>
        <w:t xml:space="preserve"> se tendrá certeza respecto de cuantas personas se autoidentifican como población afrodescendiente además de obtener datos desglosados respecto a la situación habitacional, empleo, educación, </w:t>
      </w:r>
      <w:proofErr w:type="spellStart"/>
      <w:r w:rsidR="002E2D0A" w:rsidRPr="00531677">
        <w:rPr>
          <w:rFonts w:ascii="Arial" w:hAnsi="Arial" w:cs="Arial"/>
          <w:sz w:val="24"/>
          <w:szCs w:val="24"/>
          <w:lang w:val="es-ES"/>
        </w:rPr>
        <w:t>etc</w:t>
      </w:r>
      <w:proofErr w:type="spellEnd"/>
      <w:r w:rsidR="002E2D0A" w:rsidRPr="00531677">
        <w:rPr>
          <w:rFonts w:ascii="Arial" w:hAnsi="Arial" w:cs="Arial"/>
          <w:sz w:val="24"/>
          <w:szCs w:val="24"/>
          <w:lang w:val="es-ES"/>
        </w:rPr>
        <w:t>, lo que permitirá reflejar la diversidad e identidad de la población, analizar y profundizar las medidas que correspondan para una mayor inclusión y ampliación de derechos de los afrodescendientes, entendiendo esta medida como un gran paso para visibilizar a esta comunidad.</w:t>
      </w:r>
    </w:p>
    <w:p w14:paraId="1A6C9735" w14:textId="03C423AD" w:rsidR="0076030E" w:rsidRPr="00531677" w:rsidRDefault="00B318B2" w:rsidP="002C0E20">
      <w:pPr>
        <w:spacing w:line="240" w:lineRule="auto"/>
        <w:jc w:val="both"/>
        <w:rPr>
          <w:rFonts w:ascii="Arial" w:hAnsi="Arial" w:cs="Arial"/>
          <w:bCs/>
          <w:sz w:val="24"/>
          <w:szCs w:val="24"/>
        </w:rPr>
      </w:pPr>
      <w:r w:rsidRPr="00531677">
        <w:rPr>
          <w:rFonts w:ascii="Arial" w:hAnsi="Arial" w:cs="Arial"/>
          <w:bCs/>
          <w:sz w:val="24"/>
          <w:szCs w:val="24"/>
        </w:rPr>
        <w:t xml:space="preserve">La producción de datos es la forma </w:t>
      </w:r>
      <w:r w:rsidR="007F3EDD" w:rsidRPr="00531677">
        <w:rPr>
          <w:rFonts w:ascii="Arial" w:hAnsi="Arial" w:cs="Arial"/>
          <w:bCs/>
          <w:sz w:val="24"/>
          <w:szCs w:val="24"/>
        </w:rPr>
        <w:t>más</w:t>
      </w:r>
      <w:r w:rsidRPr="00531677">
        <w:rPr>
          <w:rFonts w:ascii="Arial" w:hAnsi="Arial" w:cs="Arial"/>
          <w:bCs/>
          <w:sz w:val="24"/>
          <w:szCs w:val="24"/>
        </w:rPr>
        <w:t xml:space="preserve"> precisa</w:t>
      </w:r>
      <w:r w:rsidR="007F3EDD" w:rsidRPr="00531677">
        <w:rPr>
          <w:rFonts w:ascii="Arial" w:hAnsi="Arial" w:cs="Arial"/>
          <w:bCs/>
          <w:sz w:val="24"/>
          <w:szCs w:val="24"/>
        </w:rPr>
        <w:t xml:space="preserve"> y concreta</w:t>
      </w:r>
      <w:r w:rsidRPr="00531677">
        <w:rPr>
          <w:rFonts w:ascii="Arial" w:hAnsi="Arial" w:cs="Arial"/>
          <w:bCs/>
          <w:sz w:val="24"/>
          <w:szCs w:val="24"/>
        </w:rPr>
        <w:t xml:space="preserve"> de </w:t>
      </w:r>
      <w:r w:rsidR="007F3EDD" w:rsidRPr="00531677">
        <w:rPr>
          <w:rFonts w:ascii="Arial" w:hAnsi="Arial" w:cs="Arial"/>
          <w:bCs/>
          <w:sz w:val="24"/>
          <w:szCs w:val="24"/>
        </w:rPr>
        <w:t>dar visibilidad a una situación y ayudan a la toma de decisiones</w:t>
      </w:r>
      <w:r w:rsidR="00273388" w:rsidRPr="00531677">
        <w:rPr>
          <w:rFonts w:ascii="Arial" w:hAnsi="Arial" w:cs="Arial"/>
          <w:bCs/>
          <w:sz w:val="24"/>
          <w:szCs w:val="24"/>
        </w:rPr>
        <w:t>.</w:t>
      </w:r>
      <w:r w:rsidR="007F3EDD" w:rsidRPr="00531677">
        <w:rPr>
          <w:rFonts w:ascii="Arial" w:hAnsi="Arial" w:cs="Arial"/>
          <w:bCs/>
          <w:sz w:val="24"/>
          <w:szCs w:val="24"/>
        </w:rPr>
        <w:t xml:space="preserve"> </w:t>
      </w:r>
      <w:r w:rsidR="00273388" w:rsidRPr="00531677">
        <w:rPr>
          <w:rFonts w:ascii="Arial" w:hAnsi="Arial" w:cs="Arial"/>
          <w:bCs/>
          <w:sz w:val="24"/>
          <w:szCs w:val="24"/>
        </w:rPr>
        <w:t>P</w:t>
      </w:r>
      <w:r w:rsidR="007F3EDD" w:rsidRPr="00531677">
        <w:rPr>
          <w:rFonts w:ascii="Arial" w:hAnsi="Arial" w:cs="Arial"/>
          <w:bCs/>
          <w:sz w:val="24"/>
          <w:szCs w:val="24"/>
        </w:rPr>
        <w:t xml:space="preserve">or </w:t>
      </w:r>
      <w:r w:rsidR="00273388" w:rsidRPr="00531677">
        <w:rPr>
          <w:rFonts w:ascii="Arial" w:hAnsi="Arial" w:cs="Arial"/>
          <w:bCs/>
          <w:sz w:val="24"/>
          <w:szCs w:val="24"/>
        </w:rPr>
        <w:t>el</w:t>
      </w:r>
      <w:r w:rsidR="007F3EDD" w:rsidRPr="00531677">
        <w:rPr>
          <w:rFonts w:ascii="Arial" w:hAnsi="Arial" w:cs="Arial"/>
          <w:bCs/>
          <w:sz w:val="24"/>
          <w:szCs w:val="24"/>
        </w:rPr>
        <w:t>lo preocupa a esta Defensoría la falta de actualización d</w:t>
      </w:r>
      <w:r w:rsidR="0076030E" w:rsidRPr="00531677">
        <w:rPr>
          <w:rFonts w:ascii="Arial" w:hAnsi="Arial" w:cs="Arial"/>
          <w:sz w:val="24"/>
          <w:szCs w:val="24"/>
        </w:rPr>
        <w:t>el Mapa Nacional de la Discriminación</w:t>
      </w:r>
      <w:r w:rsidR="0076030E" w:rsidRPr="00531677">
        <w:rPr>
          <w:rStyle w:val="FootnoteReference"/>
          <w:rFonts w:ascii="Arial" w:hAnsi="Arial" w:cs="Arial"/>
          <w:sz w:val="24"/>
          <w:szCs w:val="24"/>
        </w:rPr>
        <w:footnoteReference w:id="17"/>
      </w:r>
      <w:r w:rsidR="0076030E" w:rsidRPr="00531677">
        <w:rPr>
          <w:rFonts w:ascii="Arial" w:hAnsi="Arial" w:cs="Arial"/>
          <w:sz w:val="24"/>
          <w:szCs w:val="24"/>
        </w:rPr>
        <w:t xml:space="preserve"> </w:t>
      </w:r>
      <w:r w:rsidR="007F3EDD" w:rsidRPr="00531677">
        <w:rPr>
          <w:rFonts w:ascii="Arial" w:hAnsi="Arial" w:cs="Arial"/>
          <w:sz w:val="24"/>
          <w:szCs w:val="24"/>
        </w:rPr>
        <w:t xml:space="preserve">creado por el INADI </w:t>
      </w:r>
      <w:r w:rsidR="0076030E" w:rsidRPr="00531677">
        <w:rPr>
          <w:rFonts w:ascii="Arial" w:hAnsi="Arial" w:cs="Arial"/>
          <w:sz w:val="24"/>
          <w:szCs w:val="24"/>
        </w:rPr>
        <w:t xml:space="preserve">con el fin de relevar y sistematizar información acerca de los procesos y las formas que adquieren las prácticas discriminatorias en nuestro país, </w:t>
      </w:r>
      <w:r w:rsidR="007F3EDD" w:rsidRPr="00531677">
        <w:rPr>
          <w:rFonts w:ascii="Arial" w:hAnsi="Arial" w:cs="Arial"/>
          <w:sz w:val="24"/>
          <w:szCs w:val="24"/>
        </w:rPr>
        <w:t>lo que permitiría</w:t>
      </w:r>
      <w:r w:rsidR="0076030E" w:rsidRPr="00531677">
        <w:rPr>
          <w:rFonts w:ascii="Arial" w:hAnsi="Arial" w:cs="Arial"/>
          <w:sz w:val="24"/>
          <w:szCs w:val="24"/>
        </w:rPr>
        <w:t xml:space="preserve"> proyectar políticas públicas </w:t>
      </w:r>
      <w:r w:rsidR="007F3EDD" w:rsidRPr="00531677">
        <w:rPr>
          <w:rFonts w:ascii="Arial" w:hAnsi="Arial" w:cs="Arial"/>
          <w:sz w:val="24"/>
          <w:szCs w:val="24"/>
        </w:rPr>
        <w:t>asertivas</w:t>
      </w:r>
      <w:r w:rsidR="0076030E" w:rsidRPr="00531677">
        <w:rPr>
          <w:rFonts w:ascii="Arial" w:hAnsi="Arial" w:cs="Arial"/>
          <w:sz w:val="24"/>
          <w:szCs w:val="24"/>
        </w:rPr>
        <w:t xml:space="preserve"> para su erradicación. Si bien el mismo ha resultado de gran utilidad, la última actualización del mapa data de 2019</w:t>
      </w:r>
      <w:r w:rsidR="007F3EDD" w:rsidRPr="00531677">
        <w:rPr>
          <w:rFonts w:ascii="Arial" w:hAnsi="Arial" w:cs="Arial"/>
          <w:sz w:val="24"/>
          <w:szCs w:val="24"/>
        </w:rPr>
        <w:t>.</w:t>
      </w:r>
      <w:r w:rsidR="0076030E" w:rsidRPr="00531677">
        <w:rPr>
          <w:rFonts w:ascii="Arial" w:hAnsi="Arial" w:cs="Arial"/>
          <w:sz w:val="24"/>
          <w:szCs w:val="24"/>
        </w:rPr>
        <w:t xml:space="preserve"> </w:t>
      </w:r>
    </w:p>
    <w:p w14:paraId="44DEFE79" w14:textId="77777777" w:rsidR="00A420E7" w:rsidRPr="00531677" w:rsidRDefault="00A420E7" w:rsidP="002C0E20">
      <w:pPr>
        <w:spacing w:after="0" w:line="240" w:lineRule="auto"/>
        <w:jc w:val="both"/>
        <w:rPr>
          <w:sz w:val="24"/>
          <w:szCs w:val="24"/>
        </w:rPr>
      </w:pPr>
    </w:p>
    <w:p w14:paraId="2F31C74F" w14:textId="106F4267" w:rsidR="00D13CBE" w:rsidRPr="00531677" w:rsidRDefault="0068405F" w:rsidP="002C0E20">
      <w:pPr>
        <w:spacing w:line="240" w:lineRule="auto"/>
        <w:jc w:val="both"/>
        <w:rPr>
          <w:rFonts w:ascii="Arial" w:hAnsi="Arial" w:cs="Arial"/>
          <w:sz w:val="24"/>
          <w:szCs w:val="24"/>
        </w:rPr>
      </w:pPr>
      <w:r w:rsidRPr="00531677">
        <w:rPr>
          <w:rFonts w:ascii="Arial" w:hAnsi="Arial" w:cs="Arial"/>
          <w:sz w:val="24"/>
          <w:szCs w:val="24"/>
        </w:rPr>
        <w:lastRenderedPageBreak/>
        <w:t>5</w:t>
      </w:r>
      <w:r w:rsidR="004C533F" w:rsidRPr="00531677">
        <w:rPr>
          <w:rFonts w:ascii="Arial" w:hAnsi="Arial" w:cs="Arial"/>
          <w:sz w:val="24"/>
          <w:szCs w:val="24"/>
        </w:rPr>
        <w:t xml:space="preserve">.- </w:t>
      </w:r>
      <w:r w:rsidR="00510C86" w:rsidRPr="00531677">
        <w:rPr>
          <w:rFonts w:ascii="Arial" w:hAnsi="Arial" w:cs="Arial"/>
          <w:sz w:val="24"/>
          <w:szCs w:val="24"/>
        </w:rPr>
        <w:t>S</w:t>
      </w:r>
      <w:r w:rsidR="0076030E" w:rsidRPr="00531677">
        <w:rPr>
          <w:rFonts w:ascii="Arial" w:hAnsi="Arial" w:cs="Arial"/>
          <w:sz w:val="24"/>
          <w:szCs w:val="24"/>
        </w:rPr>
        <w:t>i bien el Estado anunció el lanzamiento del Plan Nacional contra la Discriminación 2022-2024</w:t>
      </w:r>
      <w:r w:rsidR="0076030E" w:rsidRPr="00531677">
        <w:rPr>
          <w:rStyle w:val="FootnoteReference"/>
          <w:rFonts w:ascii="Arial" w:hAnsi="Arial" w:cs="Arial"/>
          <w:sz w:val="24"/>
          <w:szCs w:val="24"/>
        </w:rPr>
        <w:footnoteReference w:id="18"/>
      </w:r>
      <w:r w:rsidR="0076030E" w:rsidRPr="00531677">
        <w:rPr>
          <w:rFonts w:ascii="Arial" w:hAnsi="Arial" w:cs="Arial"/>
          <w:sz w:val="24"/>
          <w:szCs w:val="24"/>
        </w:rPr>
        <w:t>, éste actualmente se encuentra en etapa de proyecto, lo que devino en un Recomendación de esta Defensoría</w:t>
      </w:r>
      <w:r w:rsidR="00036C89" w:rsidRPr="00531677">
        <w:rPr>
          <w:rFonts w:ascii="Arial" w:hAnsi="Arial" w:cs="Arial"/>
          <w:sz w:val="24"/>
          <w:szCs w:val="24"/>
        </w:rPr>
        <w:t>,</w:t>
      </w:r>
      <w:r w:rsidR="0076030E" w:rsidRPr="00531677">
        <w:rPr>
          <w:rFonts w:ascii="Arial" w:hAnsi="Arial" w:cs="Arial"/>
          <w:sz w:val="24"/>
          <w:szCs w:val="24"/>
        </w:rPr>
        <w:t xml:space="preserve"> formalizada mediante Resolución </w:t>
      </w:r>
      <w:proofErr w:type="spellStart"/>
      <w:r w:rsidR="0076030E" w:rsidRPr="00531677">
        <w:rPr>
          <w:rFonts w:ascii="Arial" w:hAnsi="Arial" w:cs="Arial"/>
          <w:sz w:val="24"/>
          <w:szCs w:val="24"/>
        </w:rPr>
        <w:t>N°</w:t>
      </w:r>
      <w:proofErr w:type="spellEnd"/>
      <w:r w:rsidR="0076030E" w:rsidRPr="00531677">
        <w:rPr>
          <w:rFonts w:ascii="Arial" w:hAnsi="Arial" w:cs="Arial"/>
          <w:sz w:val="24"/>
          <w:szCs w:val="24"/>
        </w:rPr>
        <w:t xml:space="preserve"> 15/23</w:t>
      </w:r>
      <w:r w:rsidR="0076030E" w:rsidRPr="00531677">
        <w:rPr>
          <w:rStyle w:val="FootnoteReference"/>
          <w:rFonts w:ascii="Arial" w:hAnsi="Arial" w:cs="Arial"/>
          <w:sz w:val="24"/>
          <w:szCs w:val="24"/>
        </w:rPr>
        <w:footnoteReference w:id="19"/>
      </w:r>
      <w:r w:rsidR="0076030E" w:rsidRPr="00531677">
        <w:rPr>
          <w:rFonts w:ascii="Arial" w:hAnsi="Arial" w:cs="Arial"/>
          <w:sz w:val="24"/>
          <w:szCs w:val="24"/>
        </w:rPr>
        <w:t xml:space="preserve">, en la cual se recomendó al Instituto Nacional contra la Discriminación, la Xenofobia y el Racismo (INADI), que habiendo transcurrido un plazo más que prudencial para su elaboración,  dicte el acto administrativo pertinente a fin de aprobar el Plan Nacional contra la Discriminación 2022- 2024, en el marco del expediente EX-2020-54987779-APN-INADI#MJ. </w:t>
      </w:r>
    </w:p>
    <w:p w14:paraId="0159035B" w14:textId="17532C8E" w:rsidR="001D7A2E" w:rsidRPr="00531677" w:rsidRDefault="00DC1358" w:rsidP="002C0E20">
      <w:pPr>
        <w:spacing w:line="240" w:lineRule="auto"/>
        <w:jc w:val="both"/>
        <w:rPr>
          <w:rFonts w:ascii="Arial" w:hAnsi="Arial" w:cs="Arial"/>
          <w:sz w:val="24"/>
          <w:szCs w:val="24"/>
        </w:rPr>
      </w:pPr>
      <w:r w:rsidRPr="00531677">
        <w:rPr>
          <w:rFonts w:ascii="Arial" w:hAnsi="Arial" w:cs="Arial"/>
          <w:sz w:val="24"/>
          <w:szCs w:val="24"/>
        </w:rPr>
        <w:t xml:space="preserve">En igual </w:t>
      </w:r>
      <w:r w:rsidR="00CB447E" w:rsidRPr="00531677">
        <w:rPr>
          <w:rFonts w:ascii="Arial" w:hAnsi="Arial" w:cs="Arial"/>
          <w:sz w:val="24"/>
          <w:szCs w:val="24"/>
        </w:rPr>
        <w:t>sentido</w:t>
      </w:r>
      <w:r w:rsidRPr="00531677">
        <w:rPr>
          <w:rFonts w:ascii="Arial" w:hAnsi="Arial" w:cs="Arial"/>
          <w:sz w:val="24"/>
          <w:szCs w:val="24"/>
        </w:rPr>
        <w:t xml:space="preserve"> </w:t>
      </w:r>
      <w:r w:rsidR="00A36B75" w:rsidRPr="00531677">
        <w:rPr>
          <w:rFonts w:ascii="Arial" w:hAnsi="Arial" w:cs="Arial"/>
          <w:sz w:val="24"/>
          <w:szCs w:val="24"/>
        </w:rPr>
        <w:t xml:space="preserve">esta Defensoría </w:t>
      </w:r>
      <w:r w:rsidRPr="00531677">
        <w:rPr>
          <w:rFonts w:ascii="Arial" w:hAnsi="Arial" w:cs="Arial"/>
          <w:sz w:val="24"/>
          <w:szCs w:val="24"/>
        </w:rPr>
        <w:t>advi</w:t>
      </w:r>
      <w:r w:rsidR="00A36B75" w:rsidRPr="00531677">
        <w:rPr>
          <w:rFonts w:ascii="Arial" w:hAnsi="Arial" w:cs="Arial"/>
          <w:sz w:val="24"/>
          <w:szCs w:val="24"/>
        </w:rPr>
        <w:t xml:space="preserve">rtió la finalización del Plan Nacional de Acción en Derechos Humanos previsto para el período 2017/2020, </w:t>
      </w:r>
      <w:r w:rsidR="00CB447E" w:rsidRPr="00531677">
        <w:rPr>
          <w:rFonts w:ascii="Arial" w:hAnsi="Arial" w:cs="Arial"/>
          <w:sz w:val="24"/>
          <w:szCs w:val="24"/>
        </w:rPr>
        <w:t>que contemplaba acciones concretas direccionadas a  visibilizar</w:t>
      </w:r>
      <w:r w:rsidR="005F4991" w:rsidRPr="00531677">
        <w:rPr>
          <w:rFonts w:ascii="Arial" w:hAnsi="Arial" w:cs="Arial"/>
          <w:sz w:val="24"/>
          <w:szCs w:val="24"/>
        </w:rPr>
        <w:t xml:space="preserve"> </w:t>
      </w:r>
      <w:r w:rsidR="00CB447E" w:rsidRPr="00531677">
        <w:rPr>
          <w:rFonts w:ascii="Arial" w:hAnsi="Arial" w:cs="Arial"/>
          <w:sz w:val="24"/>
          <w:szCs w:val="24"/>
        </w:rPr>
        <w:t>a la comunidad afrodescendiente en virtud del Decenio  Internacional Afrodescendientes: Reconocimiento, Justicia y Desarrollo 2015 – 2024, declarado por la ONU</w:t>
      </w:r>
      <w:r w:rsidR="005F4991" w:rsidRPr="00531677">
        <w:rPr>
          <w:rFonts w:ascii="Arial" w:hAnsi="Arial" w:cs="Arial"/>
          <w:sz w:val="24"/>
          <w:szCs w:val="24"/>
        </w:rPr>
        <w:t xml:space="preserve">, entre otros, </w:t>
      </w:r>
      <w:r w:rsidR="00A36B75" w:rsidRPr="00531677">
        <w:rPr>
          <w:rFonts w:ascii="Arial" w:hAnsi="Arial" w:cs="Arial"/>
          <w:sz w:val="24"/>
          <w:szCs w:val="24"/>
        </w:rPr>
        <w:t>por lo cual recomendó a la Secretaría de Derechos Humanos de la Nación</w:t>
      </w:r>
      <w:r w:rsidR="005F4991" w:rsidRPr="00531677">
        <w:rPr>
          <w:rFonts w:ascii="Arial" w:hAnsi="Arial" w:cs="Arial"/>
          <w:sz w:val="24"/>
          <w:szCs w:val="24"/>
        </w:rPr>
        <w:t xml:space="preserve"> </w:t>
      </w:r>
      <w:r w:rsidR="00A36B75" w:rsidRPr="00531677">
        <w:rPr>
          <w:rFonts w:ascii="Arial" w:hAnsi="Arial" w:cs="Arial"/>
          <w:sz w:val="24"/>
          <w:szCs w:val="24"/>
        </w:rPr>
        <w:t>que intensifique los esfuerzos</w:t>
      </w:r>
      <w:r w:rsidR="005F4991" w:rsidRPr="00531677">
        <w:rPr>
          <w:rFonts w:ascii="Arial" w:hAnsi="Arial" w:cs="Arial"/>
          <w:sz w:val="24"/>
          <w:szCs w:val="24"/>
        </w:rPr>
        <w:t xml:space="preserve"> </w:t>
      </w:r>
      <w:r w:rsidR="00A36B75" w:rsidRPr="00531677">
        <w:rPr>
          <w:rFonts w:ascii="Arial" w:hAnsi="Arial" w:cs="Arial"/>
          <w:sz w:val="24"/>
          <w:szCs w:val="24"/>
        </w:rPr>
        <w:t>a fin de priorizar la elaboración, en un lapso razonable, de un nuevo Plan Nacional de Acción en Derechos</w:t>
      </w:r>
      <w:r w:rsidR="00DE12FE" w:rsidRPr="00531677">
        <w:rPr>
          <w:rFonts w:ascii="Arial" w:hAnsi="Arial" w:cs="Arial"/>
          <w:sz w:val="24"/>
          <w:szCs w:val="24"/>
        </w:rPr>
        <w:t xml:space="preserve"> </w:t>
      </w:r>
      <w:r w:rsidR="00A36B75" w:rsidRPr="00531677">
        <w:rPr>
          <w:rFonts w:ascii="Arial" w:hAnsi="Arial" w:cs="Arial"/>
          <w:sz w:val="24"/>
          <w:szCs w:val="24"/>
        </w:rPr>
        <w:t>Humanos en estrecha consulta con sociedad civil</w:t>
      </w:r>
      <w:r w:rsidR="00DE12FE" w:rsidRPr="00531677">
        <w:rPr>
          <w:rFonts w:ascii="Arial" w:hAnsi="Arial" w:cs="Arial"/>
          <w:sz w:val="24"/>
          <w:szCs w:val="24"/>
        </w:rPr>
        <w:t xml:space="preserve"> para dar cumplimiento con los compromisos internacionales asumidos</w:t>
      </w:r>
      <w:r w:rsidR="00DE12FE" w:rsidRPr="00531677">
        <w:rPr>
          <w:rStyle w:val="FootnoteReference"/>
          <w:rFonts w:ascii="Arial" w:hAnsi="Arial" w:cs="Arial"/>
          <w:sz w:val="24"/>
          <w:szCs w:val="24"/>
        </w:rPr>
        <w:footnoteReference w:id="20"/>
      </w:r>
      <w:r w:rsidR="005F4991" w:rsidRPr="00531677">
        <w:rPr>
          <w:rFonts w:ascii="Arial" w:hAnsi="Arial" w:cs="Arial"/>
          <w:sz w:val="24"/>
          <w:szCs w:val="24"/>
        </w:rPr>
        <w:t>.</w:t>
      </w:r>
    </w:p>
    <w:p w14:paraId="3274B26F" w14:textId="77777777" w:rsidR="00C920C9" w:rsidRPr="00531677" w:rsidRDefault="00C920C9" w:rsidP="002C0E20">
      <w:pPr>
        <w:spacing w:after="0" w:line="240" w:lineRule="auto"/>
        <w:rPr>
          <w:rFonts w:ascii="Arial" w:hAnsi="Arial" w:cs="Arial"/>
          <w:sz w:val="24"/>
          <w:szCs w:val="24"/>
        </w:rPr>
      </w:pPr>
    </w:p>
    <w:p w14:paraId="6511451A" w14:textId="11C2C0D4" w:rsidR="00D13CBE" w:rsidRPr="00531677" w:rsidRDefault="0068405F" w:rsidP="002C0E20">
      <w:pPr>
        <w:spacing w:line="240" w:lineRule="auto"/>
        <w:jc w:val="both"/>
        <w:rPr>
          <w:rFonts w:ascii="Arial" w:hAnsi="Arial" w:cs="Arial"/>
          <w:sz w:val="24"/>
          <w:szCs w:val="24"/>
        </w:rPr>
      </w:pPr>
      <w:r w:rsidRPr="00531677">
        <w:rPr>
          <w:rFonts w:ascii="Arial" w:hAnsi="Arial" w:cs="Arial"/>
          <w:sz w:val="24"/>
          <w:szCs w:val="24"/>
        </w:rPr>
        <w:t>6</w:t>
      </w:r>
      <w:r w:rsidR="00256E44" w:rsidRPr="00531677">
        <w:rPr>
          <w:rFonts w:ascii="Arial" w:hAnsi="Arial" w:cs="Arial"/>
          <w:sz w:val="24"/>
          <w:szCs w:val="24"/>
        </w:rPr>
        <w:t xml:space="preserve">.- </w:t>
      </w:r>
      <w:r w:rsidR="00C920C9" w:rsidRPr="00531677">
        <w:rPr>
          <w:rFonts w:ascii="Arial" w:hAnsi="Arial" w:cs="Arial"/>
          <w:sz w:val="24"/>
          <w:szCs w:val="24"/>
        </w:rPr>
        <w:t xml:space="preserve">En cuanto a las medidas implementadas por el estado para garantizar </w:t>
      </w:r>
      <w:r w:rsidR="00EE2753" w:rsidRPr="00531677">
        <w:rPr>
          <w:rFonts w:ascii="Arial" w:hAnsi="Arial" w:cs="Arial"/>
          <w:sz w:val="24"/>
          <w:szCs w:val="24"/>
        </w:rPr>
        <w:t xml:space="preserve">la participación </w:t>
      </w:r>
      <w:r w:rsidR="00C920C9" w:rsidRPr="00531677">
        <w:rPr>
          <w:rFonts w:ascii="Arial" w:hAnsi="Arial" w:cs="Arial"/>
          <w:sz w:val="24"/>
          <w:szCs w:val="24"/>
        </w:rPr>
        <w:t xml:space="preserve">de los afrodescendientes y de quienes luchan contra el racismo y que se atiendan sus preocupaciones, si bien han habido algunos avances en actividades culturales y mesas de diálogo conjuntas sobre temas que los preocupan, se observa aún una </w:t>
      </w:r>
      <w:r w:rsidR="00EE2753" w:rsidRPr="00531677">
        <w:rPr>
          <w:rFonts w:ascii="Arial" w:hAnsi="Arial" w:cs="Arial"/>
          <w:sz w:val="24"/>
          <w:szCs w:val="24"/>
        </w:rPr>
        <w:t>intervención</w:t>
      </w:r>
      <w:r w:rsidR="00C920C9" w:rsidRPr="00531677">
        <w:rPr>
          <w:rFonts w:ascii="Arial" w:hAnsi="Arial" w:cs="Arial"/>
          <w:sz w:val="24"/>
          <w:szCs w:val="24"/>
        </w:rPr>
        <w:t xml:space="preserve"> insuficiente en los espacios de toma de decisiones y de representación que permita </w:t>
      </w:r>
      <w:r w:rsidR="000145AB" w:rsidRPr="00531677">
        <w:rPr>
          <w:rFonts w:ascii="Arial" w:hAnsi="Arial" w:cs="Arial"/>
          <w:sz w:val="24"/>
          <w:szCs w:val="24"/>
        </w:rPr>
        <w:t xml:space="preserve">atender sus </w:t>
      </w:r>
      <w:r w:rsidR="00E2440C" w:rsidRPr="00531677">
        <w:rPr>
          <w:rFonts w:ascii="Arial" w:hAnsi="Arial" w:cs="Arial"/>
          <w:sz w:val="24"/>
          <w:szCs w:val="24"/>
        </w:rPr>
        <w:t>preten</w:t>
      </w:r>
      <w:r w:rsidR="00AC2098" w:rsidRPr="00531677">
        <w:rPr>
          <w:rFonts w:ascii="Arial" w:hAnsi="Arial" w:cs="Arial"/>
          <w:sz w:val="24"/>
          <w:szCs w:val="24"/>
        </w:rPr>
        <w:t xml:space="preserve">siones </w:t>
      </w:r>
      <w:r w:rsidR="00C920C9" w:rsidRPr="00531677">
        <w:rPr>
          <w:rFonts w:ascii="Arial" w:hAnsi="Arial" w:cs="Arial"/>
          <w:sz w:val="24"/>
          <w:szCs w:val="24"/>
        </w:rPr>
        <w:t xml:space="preserve">y velar por garantizar en situación de igualdad el acceso a derechos. </w:t>
      </w:r>
    </w:p>
    <w:p w14:paraId="07627482" w14:textId="1E141C4C" w:rsidR="00D13CBE" w:rsidRPr="00531677" w:rsidRDefault="0068405F" w:rsidP="002C0E20">
      <w:pPr>
        <w:spacing w:line="240" w:lineRule="auto"/>
        <w:jc w:val="both"/>
        <w:rPr>
          <w:rFonts w:ascii="Arial" w:hAnsi="Arial" w:cs="Arial"/>
          <w:sz w:val="24"/>
          <w:szCs w:val="24"/>
          <w:lang w:val="es-ES"/>
        </w:rPr>
      </w:pPr>
      <w:r w:rsidRPr="00531677">
        <w:rPr>
          <w:rFonts w:ascii="Arial" w:hAnsi="Arial" w:cs="Arial"/>
          <w:sz w:val="24"/>
          <w:szCs w:val="24"/>
          <w:lang w:val="es-ES"/>
        </w:rPr>
        <w:t>Si bien en</w:t>
      </w:r>
      <w:r w:rsidR="00256E44" w:rsidRPr="00531677">
        <w:rPr>
          <w:rFonts w:ascii="Arial" w:hAnsi="Arial" w:cs="Arial"/>
          <w:sz w:val="24"/>
          <w:szCs w:val="24"/>
          <w:lang w:val="es-ES"/>
        </w:rPr>
        <w:t xml:space="preserve"> los últimos tiempos se realizaron nombramientos de algunos representantes de la comunidad afro en la esfera pública, como la designación </w:t>
      </w:r>
      <w:r w:rsidR="00256E44" w:rsidRPr="00531677">
        <w:rPr>
          <w:rFonts w:ascii="Arial" w:hAnsi="Arial" w:cs="Arial"/>
          <w:sz w:val="24"/>
          <w:szCs w:val="24"/>
        </w:rPr>
        <w:t>de la Embajadora Argentina en el Vaticano</w:t>
      </w:r>
      <w:r w:rsidR="00516BB6" w:rsidRPr="00531677">
        <w:rPr>
          <w:rFonts w:ascii="Arial" w:hAnsi="Arial" w:cs="Arial"/>
          <w:sz w:val="24"/>
          <w:szCs w:val="24"/>
        </w:rPr>
        <w:t xml:space="preserve"> (2020)</w:t>
      </w:r>
      <w:r w:rsidR="00256E44" w:rsidRPr="00531677">
        <w:rPr>
          <w:rFonts w:ascii="Arial" w:hAnsi="Arial" w:cs="Arial"/>
          <w:sz w:val="24"/>
          <w:szCs w:val="24"/>
          <w:lang w:val="es-ES"/>
        </w:rPr>
        <w:t xml:space="preserve"> y del Director </w:t>
      </w:r>
      <w:r w:rsidR="00256E44" w:rsidRPr="00531677">
        <w:rPr>
          <w:rFonts w:ascii="Arial" w:hAnsi="Arial" w:cs="Arial"/>
          <w:sz w:val="24"/>
          <w:szCs w:val="24"/>
        </w:rPr>
        <w:t>Nacional de Equidad Étnico Racial, Migrantes y Refugiados en el ámbito de la Secretaría de Derechos Humanos</w:t>
      </w:r>
      <w:r w:rsidR="00516BB6" w:rsidRPr="00531677">
        <w:rPr>
          <w:rFonts w:ascii="Arial" w:hAnsi="Arial" w:cs="Arial"/>
          <w:sz w:val="24"/>
          <w:szCs w:val="24"/>
        </w:rPr>
        <w:t xml:space="preserve"> (2020)</w:t>
      </w:r>
      <w:r w:rsidR="00256E44" w:rsidRPr="00531677">
        <w:rPr>
          <w:rFonts w:ascii="Arial" w:hAnsi="Arial" w:cs="Arial"/>
          <w:sz w:val="24"/>
          <w:szCs w:val="24"/>
        </w:rPr>
        <w:t xml:space="preserve">, </w:t>
      </w:r>
      <w:r w:rsidR="00256E44" w:rsidRPr="00531677">
        <w:rPr>
          <w:rFonts w:ascii="Arial" w:hAnsi="Arial" w:cs="Arial"/>
          <w:sz w:val="24"/>
          <w:szCs w:val="24"/>
          <w:lang w:val="es-ES"/>
        </w:rPr>
        <w:t xml:space="preserve">se advierte que su participación y representación en los procesos de toma de decisiones y en el desarrollo de la vida pública -como en el ámbito privado- resulta muy relegada aún. El país no dispone de datos estadísticos oficiales públicos y desagregados respecto a la participación e incidencia de este colectivo en el sector público ni en el privado, como tampoco de legislación que la garantice. </w:t>
      </w:r>
    </w:p>
    <w:p w14:paraId="6F2BA7AC" w14:textId="2C2FF8D1" w:rsidR="00C920C9" w:rsidRPr="00531677" w:rsidRDefault="00C920C9" w:rsidP="00302EAA">
      <w:pPr>
        <w:rPr>
          <w:rFonts w:ascii="Arial" w:hAnsi="Arial" w:cs="Arial"/>
          <w:b/>
          <w:sz w:val="24"/>
          <w:szCs w:val="24"/>
        </w:rPr>
      </w:pPr>
    </w:p>
    <w:sectPr w:rsidR="00C920C9" w:rsidRPr="005316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0E07" w14:textId="77777777" w:rsidR="00AD2D98" w:rsidRDefault="00AD2D98" w:rsidP="0076030E">
      <w:pPr>
        <w:spacing w:after="0" w:line="240" w:lineRule="auto"/>
      </w:pPr>
      <w:r>
        <w:separator/>
      </w:r>
    </w:p>
  </w:endnote>
  <w:endnote w:type="continuationSeparator" w:id="0">
    <w:p w14:paraId="11E20D47" w14:textId="77777777" w:rsidR="00AD2D98" w:rsidRDefault="00AD2D98" w:rsidP="0076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77CC" w14:textId="77777777" w:rsidR="00AD2D98" w:rsidRDefault="00AD2D98" w:rsidP="0076030E">
      <w:pPr>
        <w:spacing w:after="0" w:line="240" w:lineRule="auto"/>
      </w:pPr>
      <w:r>
        <w:separator/>
      </w:r>
    </w:p>
  </w:footnote>
  <w:footnote w:type="continuationSeparator" w:id="0">
    <w:p w14:paraId="029F013C" w14:textId="77777777" w:rsidR="00AD2D98" w:rsidRDefault="00AD2D98" w:rsidP="0076030E">
      <w:pPr>
        <w:spacing w:after="0" w:line="240" w:lineRule="auto"/>
      </w:pPr>
      <w:r>
        <w:continuationSeparator/>
      </w:r>
    </w:p>
  </w:footnote>
  <w:footnote w:id="1">
    <w:p w14:paraId="51DBB704" w14:textId="29D75963" w:rsidR="00897F1E" w:rsidRPr="00897F1E" w:rsidRDefault="00897F1E">
      <w:pPr>
        <w:pStyle w:val="FootnoteText"/>
      </w:pPr>
      <w:r>
        <w:rPr>
          <w:rStyle w:val="FootnoteReference"/>
        </w:rPr>
        <w:footnoteRef/>
      </w:r>
      <w:r>
        <w:t xml:space="preserve"> </w:t>
      </w:r>
      <w:hyperlink r:id="rId1" w:history="1">
        <w:r w:rsidRPr="003D3E44">
          <w:rPr>
            <w:rStyle w:val="Hyperlink"/>
          </w:rPr>
          <w:t>https://www.argentina.gob.ar/normativa/nacional/ley-17722-122553</w:t>
        </w:r>
      </w:hyperlink>
    </w:p>
  </w:footnote>
  <w:footnote w:id="2">
    <w:p w14:paraId="1D80950E" w14:textId="3EFDCE12" w:rsidR="00897F1E" w:rsidRDefault="00897F1E">
      <w:pPr>
        <w:pStyle w:val="FootnoteText"/>
      </w:pPr>
      <w:r>
        <w:rPr>
          <w:rStyle w:val="FootnoteReference"/>
        </w:rPr>
        <w:footnoteRef/>
      </w:r>
      <w:r>
        <w:t xml:space="preserve"> </w:t>
      </w:r>
      <w:hyperlink r:id="rId2" w:history="1">
        <w:r w:rsidRPr="003D3E44">
          <w:rPr>
            <w:rStyle w:val="Hyperlink"/>
          </w:rPr>
          <w:t>https://www.argentina.gob.ar/normativa/nacional/ley-23592-20465</w:t>
        </w:r>
      </w:hyperlink>
    </w:p>
    <w:p w14:paraId="4B0E1AAA" w14:textId="77777777" w:rsidR="00897F1E" w:rsidRPr="00897F1E" w:rsidRDefault="00897F1E">
      <w:pPr>
        <w:pStyle w:val="FootnoteText"/>
        <w:rPr>
          <w:lang w:val="es-ES"/>
        </w:rPr>
      </w:pPr>
    </w:p>
  </w:footnote>
  <w:footnote w:id="3">
    <w:p w14:paraId="399C3840" w14:textId="1982C0C3" w:rsidR="00897F1E" w:rsidRDefault="00897F1E" w:rsidP="00897F1E">
      <w:pPr>
        <w:pStyle w:val="FootnoteText"/>
      </w:pPr>
      <w:r>
        <w:rPr>
          <w:rStyle w:val="FootnoteReference"/>
        </w:rPr>
        <w:footnoteRef/>
      </w:r>
      <w:r>
        <w:t xml:space="preserve"> </w:t>
      </w:r>
      <w:hyperlink r:id="rId3" w:history="1">
        <w:r w:rsidRPr="003D3E44">
          <w:rPr>
            <w:rStyle w:val="Hyperlink"/>
          </w:rPr>
          <w:t>https://www4.hcdn.gob.ar/dependencias/dsecretaria/Periodo2022/PDF2022/TP2022/0540-D-2022.pdf</w:t>
        </w:r>
      </w:hyperlink>
    </w:p>
    <w:p w14:paraId="73E3A6BE" w14:textId="4829BD79" w:rsidR="00897F1E" w:rsidRPr="00897F1E" w:rsidRDefault="00964788" w:rsidP="00897F1E">
      <w:pPr>
        <w:pStyle w:val="FootnoteText"/>
      </w:pPr>
      <w:hyperlink r:id="rId4" w:history="1">
        <w:r w:rsidR="00897F1E" w:rsidRPr="003D3E44">
          <w:rPr>
            <w:rStyle w:val="Hyperlink"/>
          </w:rPr>
          <w:t>https://www.diputados.gov.ar/proyectos/proyecto.jsp?exp=7580-D-2018</w:t>
        </w:r>
      </w:hyperlink>
    </w:p>
  </w:footnote>
  <w:footnote w:id="4">
    <w:p w14:paraId="22FD29B8" w14:textId="65364026" w:rsidR="00C217DF" w:rsidRPr="00C217DF" w:rsidRDefault="00C217DF">
      <w:pPr>
        <w:pStyle w:val="FootnoteText"/>
      </w:pPr>
      <w:r>
        <w:rPr>
          <w:rStyle w:val="FootnoteReference"/>
        </w:rPr>
        <w:footnoteRef/>
      </w:r>
      <w:r>
        <w:t xml:space="preserve"> </w:t>
      </w:r>
      <w:hyperlink r:id="rId5" w:history="1">
        <w:r w:rsidRPr="003D3E44">
          <w:rPr>
            <w:rStyle w:val="Hyperlink"/>
          </w:rPr>
          <w:t>https://www.ohchr.org/es/documents/country-reports/visit-argentina-report-working-group-experts-people-african-descent</w:t>
        </w:r>
      </w:hyperlink>
    </w:p>
  </w:footnote>
  <w:footnote w:id="5">
    <w:p w14:paraId="1016D375" w14:textId="18ACDD2C" w:rsidR="00A80AF2" w:rsidRPr="000D71EA" w:rsidRDefault="00A80AF2">
      <w:pPr>
        <w:pStyle w:val="FootnoteText"/>
      </w:pPr>
      <w:r>
        <w:rPr>
          <w:rStyle w:val="FootnoteReference"/>
        </w:rPr>
        <w:footnoteRef/>
      </w:r>
      <w:r>
        <w:t xml:space="preserve"> </w:t>
      </w:r>
      <w:hyperlink r:id="rId6" w:history="1">
        <w:r w:rsidRPr="00BA5B6D">
          <w:rPr>
            <w:rStyle w:val="Hyperlink"/>
          </w:rPr>
          <w:t>https://www.argentina.gob.ar/normativa/nacional/ley-26852-214825/texto</w:t>
        </w:r>
      </w:hyperlink>
    </w:p>
  </w:footnote>
  <w:footnote w:id="6">
    <w:p w14:paraId="6777FDF3" w14:textId="01564193" w:rsidR="00927B3D" w:rsidRPr="00927B3D" w:rsidRDefault="00927B3D">
      <w:pPr>
        <w:pStyle w:val="FootnoteText"/>
      </w:pPr>
      <w:r>
        <w:rPr>
          <w:rStyle w:val="FootnoteReference"/>
        </w:rPr>
        <w:footnoteRef/>
      </w:r>
      <w:r>
        <w:t xml:space="preserve"> </w:t>
      </w:r>
      <w:hyperlink r:id="rId7" w:history="1">
        <w:r w:rsidRPr="003D3E44">
          <w:rPr>
            <w:rStyle w:val="Hyperlink"/>
          </w:rPr>
          <w:t>https://www.cultura.gob.ar/dia-internacional-de-las-mujeres-afrodescendientes-10824/</w:t>
        </w:r>
      </w:hyperlink>
    </w:p>
  </w:footnote>
  <w:footnote w:id="7">
    <w:p w14:paraId="24E869F2" w14:textId="5AFC70CA" w:rsidR="000D71EA" w:rsidRPr="00927B3D" w:rsidRDefault="000D71EA">
      <w:pPr>
        <w:pStyle w:val="FootnoteText"/>
      </w:pPr>
      <w:r>
        <w:rPr>
          <w:rStyle w:val="FootnoteReference"/>
        </w:rPr>
        <w:footnoteRef/>
      </w:r>
      <w:r>
        <w:t xml:space="preserve"> </w:t>
      </w:r>
      <w:hyperlink r:id="rId8" w:anchor=":~:text=La%20Comisi%C3%B3n%20para%20el%20Reconocimiento%20Hist%C3%B3rico%20de%20la,las%20demandas%20y%20propuestas%20de%20la%20Comunidad%20Afroargentina" w:history="1">
        <w:r w:rsidRPr="00BA5B6D">
          <w:rPr>
            <w:rStyle w:val="Hyperlink"/>
          </w:rPr>
          <w:t>https://www.argentina.gob.ar/inadi/comision-comunidad-afroargentina#:~:text=La%20Comisi%C3%B3n%20para%20el%20Reconocimiento%20Hist%C3%B3rico%20de%20la,las%20demandas%20y%20propuestas%20de%20la%20Comunidad%20Afroargentina</w:t>
        </w:r>
      </w:hyperlink>
      <w:r w:rsidRPr="000D71EA">
        <w:t>.</w:t>
      </w:r>
    </w:p>
  </w:footnote>
  <w:footnote w:id="8">
    <w:p w14:paraId="133BD618" w14:textId="71489F7E" w:rsidR="000D71EA" w:rsidRPr="00FA5BB4" w:rsidRDefault="000D71EA">
      <w:pPr>
        <w:pStyle w:val="FootnoteText"/>
      </w:pPr>
      <w:r>
        <w:rPr>
          <w:rStyle w:val="FootnoteReference"/>
        </w:rPr>
        <w:footnoteRef/>
      </w:r>
      <w:r>
        <w:t xml:space="preserve"> </w:t>
      </w:r>
      <w:hyperlink r:id="rId9" w:history="1">
        <w:r w:rsidRPr="003D3E44">
          <w:rPr>
            <w:rStyle w:val="Hyperlink"/>
          </w:rPr>
          <w:t>https://www.argentina.gob.ar/noticias/comenzo-el-encuentro-nacional-de-la-comunidad-afroargentina-2022</w:t>
        </w:r>
      </w:hyperlink>
    </w:p>
  </w:footnote>
  <w:footnote w:id="9">
    <w:p w14:paraId="3F02CCF2" w14:textId="34F55BFF" w:rsidR="00BA5A99" w:rsidRPr="00BA5A99" w:rsidRDefault="00BA5A99">
      <w:pPr>
        <w:pStyle w:val="FootnoteText"/>
        <w:rPr>
          <w:lang w:val="es-ES"/>
        </w:rPr>
      </w:pPr>
      <w:r>
        <w:rPr>
          <w:rStyle w:val="FootnoteReference"/>
        </w:rPr>
        <w:footnoteRef/>
      </w:r>
      <w:r>
        <w:t xml:space="preserve"> </w:t>
      </w:r>
      <w:r w:rsidRPr="00BA5A99">
        <w:t>https://www.argentina.gob.ar/sites/default/files/2023/01/memoria_anual_del_inadi_3-1-2023_1.pdf</w:t>
      </w:r>
    </w:p>
  </w:footnote>
  <w:footnote w:id="10">
    <w:p w14:paraId="08018811" w14:textId="3DCDB42A" w:rsidR="00CE50D1" w:rsidRPr="00CE50D1" w:rsidRDefault="00CE50D1">
      <w:pPr>
        <w:pStyle w:val="FootnoteText"/>
      </w:pPr>
      <w:r>
        <w:rPr>
          <w:rStyle w:val="FootnoteReference"/>
        </w:rPr>
        <w:footnoteRef/>
      </w:r>
      <w:r>
        <w:t xml:space="preserve"> </w:t>
      </w:r>
      <w:hyperlink r:id="rId10" w:history="1">
        <w:r w:rsidRPr="00B55019">
          <w:rPr>
            <w:rStyle w:val="Hyperlink"/>
          </w:rPr>
          <w:t>https://www.cultura.gob.ar/argentina-cultura-y-raices-afro-12586/</w:t>
        </w:r>
      </w:hyperlink>
    </w:p>
  </w:footnote>
  <w:footnote w:id="11">
    <w:p w14:paraId="77A9DF89" w14:textId="4AF192C4" w:rsidR="00B318B2" w:rsidRPr="00B318B2" w:rsidRDefault="00B318B2">
      <w:pPr>
        <w:pStyle w:val="FootnoteText"/>
      </w:pPr>
      <w:r>
        <w:rPr>
          <w:rStyle w:val="FootnoteReference"/>
        </w:rPr>
        <w:footnoteRef/>
      </w:r>
      <w:r>
        <w:t xml:space="preserve"> </w:t>
      </w:r>
      <w:hyperlink r:id="rId11" w:history="1">
        <w:r w:rsidRPr="00B55019">
          <w:rPr>
            <w:rStyle w:val="Hyperlink"/>
          </w:rPr>
          <w:t>https://www.argentina.gob.ar/cultura/patrimonio/historias-y-memorias-de-comunidades-afrodescendientes</w:t>
        </w:r>
      </w:hyperlink>
    </w:p>
  </w:footnote>
  <w:footnote w:id="12">
    <w:p w14:paraId="0C9CAA94" w14:textId="6ABAF45F" w:rsidR="00FA5BB4" w:rsidRPr="00302EAA" w:rsidRDefault="00FA5BB4">
      <w:pPr>
        <w:pStyle w:val="FootnoteText"/>
      </w:pPr>
      <w:r>
        <w:rPr>
          <w:rStyle w:val="FootnoteReference"/>
        </w:rPr>
        <w:footnoteRef/>
      </w:r>
      <w:r>
        <w:t xml:space="preserve"> </w:t>
      </w:r>
      <w:hyperlink r:id="rId12" w:history="1">
        <w:r w:rsidRPr="003D3E44">
          <w:rPr>
            <w:rStyle w:val="Hyperlink"/>
          </w:rPr>
          <w:t>https://www.argentina.gob.ar/normativa/nacional/decreto-658-2017-278290</w:t>
        </w:r>
      </w:hyperlink>
    </w:p>
  </w:footnote>
  <w:footnote w:id="13">
    <w:p w14:paraId="4421AA1B" w14:textId="5B81FE73" w:rsidR="00C217DF" w:rsidRDefault="00C217DF">
      <w:pPr>
        <w:pStyle w:val="FootnoteText"/>
      </w:pPr>
      <w:r>
        <w:rPr>
          <w:rStyle w:val="FootnoteReference"/>
        </w:rPr>
        <w:footnoteRef/>
      </w:r>
      <w:r>
        <w:t xml:space="preserve"> </w:t>
      </w:r>
      <w:hyperlink r:id="rId13" w:history="1">
        <w:r w:rsidRPr="003D3E44">
          <w:rPr>
            <w:rStyle w:val="Hyperlink"/>
          </w:rPr>
          <w:t>https://www.boletinoficial.gob.ar/detalleAviso/primera/218743/20191015</w:t>
        </w:r>
      </w:hyperlink>
    </w:p>
    <w:p w14:paraId="2946A5E2" w14:textId="77777777" w:rsidR="00C217DF" w:rsidRPr="00C217DF" w:rsidRDefault="00C217DF">
      <w:pPr>
        <w:pStyle w:val="FootnoteText"/>
        <w:rPr>
          <w:lang w:val="es-ES"/>
        </w:rPr>
      </w:pPr>
    </w:p>
  </w:footnote>
  <w:footnote w:id="14">
    <w:p w14:paraId="55C99CD9" w14:textId="77777777" w:rsidR="0076030E" w:rsidRDefault="0076030E" w:rsidP="0076030E">
      <w:pPr>
        <w:pStyle w:val="FootnoteText"/>
      </w:pPr>
      <w:r>
        <w:rPr>
          <w:rStyle w:val="FootnoteReference"/>
        </w:rPr>
        <w:footnoteRef/>
      </w:r>
      <w:r>
        <w:t xml:space="preserve"> </w:t>
      </w:r>
      <w:hyperlink r:id="rId14" w:history="1">
        <w:r w:rsidRPr="00FF0EDC">
          <w:rPr>
            <w:rStyle w:val="Hyperlink"/>
          </w:rPr>
          <w:t>https://www.argentina.gob.ar/noticias/avanza-la-puesta-en-marcha-del-plan-nacional-afro</w:t>
        </w:r>
      </w:hyperlink>
    </w:p>
    <w:p w14:paraId="329307C0" w14:textId="77777777" w:rsidR="0076030E" w:rsidRDefault="0076030E" w:rsidP="0076030E">
      <w:pPr>
        <w:pStyle w:val="FootnoteText"/>
      </w:pPr>
    </w:p>
  </w:footnote>
  <w:footnote w:id="15">
    <w:p w14:paraId="7E2344DB" w14:textId="2A157AAD" w:rsidR="00EB50F1" w:rsidRPr="00EB50F1" w:rsidRDefault="00EB50F1">
      <w:pPr>
        <w:pStyle w:val="FootnoteText"/>
      </w:pPr>
      <w:r>
        <w:rPr>
          <w:rStyle w:val="FootnoteReference"/>
        </w:rPr>
        <w:footnoteRef/>
      </w:r>
      <w:r>
        <w:t xml:space="preserve"> </w:t>
      </w:r>
      <w:hyperlink r:id="rId15" w:history="1">
        <w:r w:rsidRPr="003D3E44">
          <w:rPr>
            <w:rStyle w:val="Hyperlink"/>
          </w:rPr>
          <w:t>https://www.argentina.gob.ar/normativa/nacional/resoluci%C3%B3n-682-2022-366697/texto</w:t>
        </w:r>
      </w:hyperlink>
    </w:p>
  </w:footnote>
  <w:footnote w:id="16">
    <w:p w14:paraId="4D9D1F33" w14:textId="77777777" w:rsidR="0076030E" w:rsidRPr="0058147F" w:rsidRDefault="0076030E" w:rsidP="0076030E">
      <w:pPr>
        <w:pStyle w:val="FootnoteText"/>
      </w:pPr>
      <w:r>
        <w:rPr>
          <w:rStyle w:val="FootnoteReference"/>
        </w:rPr>
        <w:footnoteRef/>
      </w:r>
      <w:r>
        <w:t xml:space="preserve"> </w:t>
      </w:r>
      <w:hyperlink r:id="rId16" w:history="1">
        <w:r w:rsidRPr="00F6219A">
          <w:rPr>
            <w:rStyle w:val="Hyperlink"/>
          </w:rPr>
          <w:t>https://www.censo.gob.ar/wp-content/uploads/2022/03/Censo2022_cuestionario_viviendas_particulares_impresion.pdf</w:t>
        </w:r>
      </w:hyperlink>
    </w:p>
  </w:footnote>
  <w:footnote w:id="17">
    <w:p w14:paraId="6355F083" w14:textId="77777777" w:rsidR="0076030E" w:rsidRPr="00236834" w:rsidRDefault="0076030E" w:rsidP="0076030E">
      <w:pPr>
        <w:pStyle w:val="FootnoteText"/>
      </w:pPr>
      <w:r>
        <w:rPr>
          <w:rStyle w:val="FootnoteReference"/>
        </w:rPr>
        <w:footnoteRef/>
      </w:r>
      <w:r>
        <w:t xml:space="preserve"> </w:t>
      </w:r>
      <w:hyperlink r:id="rId17" w:history="1">
        <w:r w:rsidRPr="00582EF1">
          <w:rPr>
            <w:rStyle w:val="Hyperlink"/>
          </w:rPr>
          <w:t>https://www.argentina.gob.ar/inadi/mapa-nacional-de-la-discriminacion</w:t>
        </w:r>
      </w:hyperlink>
    </w:p>
  </w:footnote>
  <w:footnote w:id="18">
    <w:p w14:paraId="72F8C820" w14:textId="77777777" w:rsidR="0076030E" w:rsidRDefault="0076030E" w:rsidP="0076030E">
      <w:pPr>
        <w:pStyle w:val="FootnoteText"/>
      </w:pPr>
      <w:r>
        <w:rPr>
          <w:rStyle w:val="FootnoteReference"/>
        </w:rPr>
        <w:footnoteRef/>
      </w:r>
      <w:r>
        <w:t xml:space="preserve"> </w:t>
      </w:r>
      <w:hyperlink r:id="rId18" w:history="1">
        <w:r w:rsidRPr="00FF0EDC">
          <w:rPr>
            <w:rStyle w:val="Hyperlink"/>
          </w:rPr>
          <w:t>https://www.ohchr.org/sites/default/files/2022-02/Dra.-Victoria-Donda.pdf</w:t>
        </w:r>
      </w:hyperlink>
    </w:p>
  </w:footnote>
  <w:footnote w:id="19">
    <w:p w14:paraId="4D225B1A" w14:textId="77777777" w:rsidR="0076030E" w:rsidRDefault="0076030E" w:rsidP="0076030E">
      <w:pPr>
        <w:pStyle w:val="FootnoteText"/>
      </w:pPr>
      <w:r>
        <w:rPr>
          <w:rStyle w:val="FootnoteReference"/>
        </w:rPr>
        <w:footnoteRef/>
      </w:r>
      <w:r>
        <w:t xml:space="preserve"> </w:t>
      </w:r>
      <w:hyperlink r:id="rId19" w:history="1">
        <w:r w:rsidRPr="004D473E">
          <w:rPr>
            <w:rStyle w:val="Hyperlink"/>
          </w:rPr>
          <w:t>https://www.dpn.gob.ar/documentos/20230320_32933_558592.pdf</w:t>
        </w:r>
      </w:hyperlink>
    </w:p>
  </w:footnote>
  <w:footnote w:id="20">
    <w:p w14:paraId="41204D63" w14:textId="77777777" w:rsidR="00DE12FE" w:rsidRDefault="00DE12FE" w:rsidP="00DE12FE">
      <w:pPr>
        <w:pStyle w:val="FootnoteText"/>
      </w:pPr>
      <w:r>
        <w:rPr>
          <w:rStyle w:val="FootnoteReference"/>
        </w:rPr>
        <w:footnoteRef/>
      </w:r>
      <w:r>
        <w:t xml:space="preserve"> </w:t>
      </w:r>
      <w:hyperlink r:id="rId20" w:history="1">
        <w:r w:rsidRPr="00F84FB0">
          <w:rPr>
            <w:rStyle w:val="Hyperlink"/>
          </w:rPr>
          <w:t>https://www.dpn.gob.ar/documentos/20220221_32476_558233.pdf</w:t>
        </w:r>
      </w:hyperlink>
    </w:p>
    <w:p w14:paraId="0F45B937" w14:textId="77777777" w:rsidR="00DE12FE" w:rsidRPr="00A36B75" w:rsidRDefault="00DE12FE" w:rsidP="00DE12FE">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762"/>
    <w:multiLevelType w:val="multilevel"/>
    <w:tmpl w:val="823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0E86"/>
    <w:multiLevelType w:val="hybridMultilevel"/>
    <w:tmpl w:val="B95221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732A08"/>
    <w:multiLevelType w:val="multilevel"/>
    <w:tmpl w:val="410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27517"/>
    <w:multiLevelType w:val="hybridMultilevel"/>
    <w:tmpl w:val="6450D816"/>
    <w:lvl w:ilvl="0" w:tplc="91C6F48C">
      <w:start w:val="1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D5269A3"/>
    <w:multiLevelType w:val="multilevel"/>
    <w:tmpl w:val="BFFE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55F0D"/>
    <w:multiLevelType w:val="hybridMultilevel"/>
    <w:tmpl w:val="9CAC1D9C"/>
    <w:lvl w:ilvl="0" w:tplc="A7F60BD8">
      <w:start w:val="1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C1F799D"/>
    <w:multiLevelType w:val="hybridMultilevel"/>
    <w:tmpl w:val="9DC4E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57207295">
    <w:abstractNumId w:val="0"/>
  </w:num>
  <w:num w:numId="2" w16cid:durableId="1181237968">
    <w:abstractNumId w:val="4"/>
  </w:num>
  <w:num w:numId="3" w16cid:durableId="1664549991">
    <w:abstractNumId w:val="2"/>
  </w:num>
  <w:num w:numId="4" w16cid:durableId="1642807267">
    <w:abstractNumId w:val="1"/>
  </w:num>
  <w:num w:numId="5" w16cid:durableId="869806910">
    <w:abstractNumId w:val="5"/>
  </w:num>
  <w:num w:numId="6" w16cid:durableId="1329479963">
    <w:abstractNumId w:val="3"/>
  </w:num>
  <w:num w:numId="7" w16cid:durableId="159805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3A"/>
    <w:rsid w:val="00005A81"/>
    <w:rsid w:val="000145AB"/>
    <w:rsid w:val="000258C5"/>
    <w:rsid w:val="00036C89"/>
    <w:rsid w:val="00085770"/>
    <w:rsid w:val="000919AC"/>
    <w:rsid w:val="000C370B"/>
    <w:rsid w:val="000D6554"/>
    <w:rsid w:val="000D71EA"/>
    <w:rsid w:val="00155389"/>
    <w:rsid w:val="00167415"/>
    <w:rsid w:val="00197D9D"/>
    <w:rsid w:val="001C7CE0"/>
    <w:rsid w:val="001D7A2E"/>
    <w:rsid w:val="00200FDE"/>
    <w:rsid w:val="0020371D"/>
    <w:rsid w:val="00256E44"/>
    <w:rsid w:val="00262ACD"/>
    <w:rsid w:val="00273388"/>
    <w:rsid w:val="00281957"/>
    <w:rsid w:val="002C0E20"/>
    <w:rsid w:val="002C7F3E"/>
    <w:rsid w:val="002E2D0A"/>
    <w:rsid w:val="00302EAA"/>
    <w:rsid w:val="00334066"/>
    <w:rsid w:val="003600BF"/>
    <w:rsid w:val="00374FE5"/>
    <w:rsid w:val="00380693"/>
    <w:rsid w:val="00387C18"/>
    <w:rsid w:val="003A7A74"/>
    <w:rsid w:val="003B7ACF"/>
    <w:rsid w:val="00425E22"/>
    <w:rsid w:val="004304DF"/>
    <w:rsid w:val="00452BA1"/>
    <w:rsid w:val="00491B37"/>
    <w:rsid w:val="004C533F"/>
    <w:rsid w:val="004C71E6"/>
    <w:rsid w:val="004E7AA0"/>
    <w:rsid w:val="00510C86"/>
    <w:rsid w:val="00516369"/>
    <w:rsid w:val="00516BB6"/>
    <w:rsid w:val="0052539E"/>
    <w:rsid w:val="005313F6"/>
    <w:rsid w:val="00531677"/>
    <w:rsid w:val="0054119B"/>
    <w:rsid w:val="005F4991"/>
    <w:rsid w:val="00622C0C"/>
    <w:rsid w:val="00633B8F"/>
    <w:rsid w:val="0068405F"/>
    <w:rsid w:val="006B7E88"/>
    <w:rsid w:val="006C63EE"/>
    <w:rsid w:val="007116C6"/>
    <w:rsid w:val="00720CE1"/>
    <w:rsid w:val="007222D2"/>
    <w:rsid w:val="0076030E"/>
    <w:rsid w:val="00762408"/>
    <w:rsid w:val="00783336"/>
    <w:rsid w:val="007B0137"/>
    <w:rsid w:val="007F3EDD"/>
    <w:rsid w:val="00835601"/>
    <w:rsid w:val="00846A7A"/>
    <w:rsid w:val="00854E1A"/>
    <w:rsid w:val="00897F1E"/>
    <w:rsid w:val="008B2CE8"/>
    <w:rsid w:val="008F005B"/>
    <w:rsid w:val="00904104"/>
    <w:rsid w:val="0091079B"/>
    <w:rsid w:val="00920C89"/>
    <w:rsid w:val="00927B3D"/>
    <w:rsid w:val="0093251F"/>
    <w:rsid w:val="0094054F"/>
    <w:rsid w:val="00941885"/>
    <w:rsid w:val="0096066A"/>
    <w:rsid w:val="00964788"/>
    <w:rsid w:val="009659D7"/>
    <w:rsid w:val="009A213A"/>
    <w:rsid w:val="009D4C94"/>
    <w:rsid w:val="009D7F2F"/>
    <w:rsid w:val="00A14206"/>
    <w:rsid w:val="00A27C59"/>
    <w:rsid w:val="00A36B75"/>
    <w:rsid w:val="00A420E7"/>
    <w:rsid w:val="00A71BBD"/>
    <w:rsid w:val="00A80AF2"/>
    <w:rsid w:val="00A817F8"/>
    <w:rsid w:val="00AB3A6E"/>
    <w:rsid w:val="00AB53D4"/>
    <w:rsid w:val="00AC2098"/>
    <w:rsid w:val="00AC50FF"/>
    <w:rsid w:val="00AD2D98"/>
    <w:rsid w:val="00AE6937"/>
    <w:rsid w:val="00B318B2"/>
    <w:rsid w:val="00B54DA4"/>
    <w:rsid w:val="00B91254"/>
    <w:rsid w:val="00BA5A99"/>
    <w:rsid w:val="00BB0A01"/>
    <w:rsid w:val="00BC7DAE"/>
    <w:rsid w:val="00C12789"/>
    <w:rsid w:val="00C217DF"/>
    <w:rsid w:val="00C44086"/>
    <w:rsid w:val="00C920C9"/>
    <w:rsid w:val="00CB447E"/>
    <w:rsid w:val="00CE4DFC"/>
    <w:rsid w:val="00CE50D1"/>
    <w:rsid w:val="00CF46C2"/>
    <w:rsid w:val="00D13CBE"/>
    <w:rsid w:val="00D625E1"/>
    <w:rsid w:val="00DB03B0"/>
    <w:rsid w:val="00DC1358"/>
    <w:rsid w:val="00DE12FE"/>
    <w:rsid w:val="00DE3FCA"/>
    <w:rsid w:val="00E2440C"/>
    <w:rsid w:val="00E470B1"/>
    <w:rsid w:val="00E8112E"/>
    <w:rsid w:val="00EB50F1"/>
    <w:rsid w:val="00ED4A72"/>
    <w:rsid w:val="00ED7427"/>
    <w:rsid w:val="00EE2753"/>
    <w:rsid w:val="00F01B91"/>
    <w:rsid w:val="00F434CC"/>
    <w:rsid w:val="00F824D2"/>
    <w:rsid w:val="00F846C6"/>
    <w:rsid w:val="00FA5B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AD07"/>
  <w15:chartTrackingRefBased/>
  <w15:docId w15:val="{DF5353FF-EBB6-447F-82E2-B3848FB1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6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3">
    <w:name w:val="heading 3"/>
    <w:basedOn w:val="Normal"/>
    <w:link w:val="Heading3Char"/>
    <w:uiPriority w:val="9"/>
    <w:qFormat/>
    <w:rsid w:val="00846A7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Heading4">
    <w:name w:val="heading 4"/>
    <w:basedOn w:val="Normal"/>
    <w:link w:val="Heading4Char"/>
    <w:uiPriority w:val="9"/>
    <w:qFormat/>
    <w:rsid w:val="00846A7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7A"/>
    <w:rPr>
      <w:rFonts w:ascii="Times New Roman" w:eastAsia="Times New Roman" w:hAnsi="Times New Roman" w:cs="Times New Roman"/>
      <w:b/>
      <w:bCs/>
      <w:kern w:val="36"/>
      <w:sz w:val="48"/>
      <w:szCs w:val="48"/>
      <w:lang w:eastAsia="es-AR"/>
    </w:rPr>
  </w:style>
  <w:style w:type="character" w:customStyle="1" w:styleId="Heading3Char">
    <w:name w:val="Heading 3 Char"/>
    <w:basedOn w:val="DefaultParagraphFont"/>
    <w:link w:val="Heading3"/>
    <w:uiPriority w:val="9"/>
    <w:rsid w:val="00846A7A"/>
    <w:rPr>
      <w:rFonts w:ascii="Times New Roman" w:eastAsia="Times New Roman" w:hAnsi="Times New Roman" w:cs="Times New Roman"/>
      <w:b/>
      <w:bCs/>
      <w:sz w:val="27"/>
      <w:szCs w:val="27"/>
      <w:lang w:eastAsia="es-AR"/>
    </w:rPr>
  </w:style>
  <w:style w:type="character" w:customStyle="1" w:styleId="Heading4Char">
    <w:name w:val="Heading 4 Char"/>
    <w:basedOn w:val="DefaultParagraphFont"/>
    <w:link w:val="Heading4"/>
    <w:uiPriority w:val="9"/>
    <w:rsid w:val="00846A7A"/>
    <w:rPr>
      <w:rFonts w:ascii="Times New Roman" w:eastAsia="Times New Roman" w:hAnsi="Times New Roman" w:cs="Times New Roman"/>
      <w:b/>
      <w:bCs/>
      <w:sz w:val="24"/>
      <w:szCs w:val="24"/>
      <w:lang w:eastAsia="es-AR"/>
    </w:rPr>
  </w:style>
  <w:style w:type="paragraph" w:styleId="NormalWeb">
    <w:name w:val="Normal (Web)"/>
    <w:basedOn w:val="Normal"/>
    <w:uiPriority w:val="99"/>
    <w:unhideWhenUsed/>
    <w:rsid w:val="00846A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unhideWhenUsed/>
    <w:rsid w:val="00846A7A"/>
    <w:rPr>
      <w:color w:val="0000FF"/>
      <w:u w:val="single"/>
    </w:rPr>
  </w:style>
  <w:style w:type="character" w:customStyle="1" w:styleId="markedcontent">
    <w:name w:val="markedcontent"/>
    <w:basedOn w:val="DefaultParagraphFont"/>
    <w:rsid w:val="00ED4A72"/>
  </w:style>
  <w:style w:type="character" w:styleId="Strong">
    <w:name w:val="Strong"/>
    <w:basedOn w:val="DefaultParagraphFont"/>
    <w:uiPriority w:val="22"/>
    <w:qFormat/>
    <w:rsid w:val="00ED4A72"/>
    <w:rPr>
      <w:b/>
      <w:bCs/>
    </w:rPr>
  </w:style>
  <w:style w:type="paragraph" w:styleId="FootnoteText">
    <w:name w:val="footnote text"/>
    <w:basedOn w:val="Normal"/>
    <w:link w:val="FootnoteTextChar"/>
    <w:uiPriority w:val="99"/>
    <w:unhideWhenUsed/>
    <w:rsid w:val="0076030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76030E"/>
    <w:rPr>
      <w:rFonts w:ascii="Calibri" w:hAnsi="Calibri" w:cs="Calibri"/>
      <w:sz w:val="20"/>
      <w:szCs w:val="20"/>
    </w:rPr>
  </w:style>
  <w:style w:type="character" w:styleId="FootnoteReference">
    <w:name w:val="footnote reference"/>
    <w:basedOn w:val="DefaultParagraphFont"/>
    <w:uiPriority w:val="99"/>
    <w:semiHidden/>
    <w:unhideWhenUsed/>
    <w:rsid w:val="0076030E"/>
    <w:rPr>
      <w:vertAlign w:val="superscript"/>
    </w:rPr>
  </w:style>
  <w:style w:type="paragraph" w:styleId="ListParagraph">
    <w:name w:val="List Paragraph"/>
    <w:basedOn w:val="Normal"/>
    <w:uiPriority w:val="34"/>
    <w:qFormat/>
    <w:rsid w:val="0076030E"/>
    <w:pPr>
      <w:ind w:left="720"/>
      <w:contextualSpacing/>
    </w:pPr>
  </w:style>
  <w:style w:type="character" w:styleId="UnresolvedMention">
    <w:name w:val="Unresolved Mention"/>
    <w:basedOn w:val="DefaultParagraphFont"/>
    <w:uiPriority w:val="99"/>
    <w:semiHidden/>
    <w:unhideWhenUsed/>
    <w:rsid w:val="00085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365">
      <w:bodyDiv w:val="1"/>
      <w:marLeft w:val="0"/>
      <w:marRight w:val="0"/>
      <w:marTop w:val="0"/>
      <w:marBottom w:val="0"/>
      <w:divBdr>
        <w:top w:val="none" w:sz="0" w:space="0" w:color="auto"/>
        <w:left w:val="none" w:sz="0" w:space="0" w:color="auto"/>
        <w:bottom w:val="none" w:sz="0" w:space="0" w:color="auto"/>
        <w:right w:val="none" w:sz="0" w:space="0" w:color="auto"/>
      </w:divBdr>
    </w:div>
    <w:div w:id="684593934">
      <w:bodyDiv w:val="1"/>
      <w:marLeft w:val="0"/>
      <w:marRight w:val="0"/>
      <w:marTop w:val="0"/>
      <w:marBottom w:val="0"/>
      <w:divBdr>
        <w:top w:val="none" w:sz="0" w:space="0" w:color="auto"/>
        <w:left w:val="none" w:sz="0" w:space="0" w:color="auto"/>
        <w:bottom w:val="none" w:sz="0" w:space="0" w:color="auto"/>
        <w:right w:val="none" w:sz="0" w:space="0" w:color="auto"/>
      </w:divBdr>
    </w:div>
    <w:div w:id="738793584">
      <w:bodyDiv w:val="1"/>
      <w:marLeft w:val="0"/>
      <w:marRight w:val="0"/>
      <w:marTop w:val="0"/>
      <w:marBottom w:val="0"/>
      <w:divBdr>
        <w:top w:val="none" w:sz="0" w:space="0" w:color="auto"/>
        <w:left w:val="none" w:sz="0" w:space="0" w:color="auto"/>
        <w:bottom w:val="none" w:sz="0" w:space="0" w:color="auto"/>
        <w:right w:val="none" w:sz="0" w:space="0" w:color="auto"/>
      </w:divBdr>
      <w:divsChild>
        <w:div w:id="2101677965">
          <w:marLeft w:val="0"/>
          <w:marRight w:val="0"/>
          <w:marTop w:val="0"/>
          <w:marBottom w:val="0"/>
          <w:divBdr>
            <w:top w:val="none" w:sz="0" w:space="0" w:color="auto"/>
            <w:left w:val="none" w:sz="0" w:space="0" w:color="auto"/>
            <w:bottom w:val="none" w:sz="0" w:space="0" w:color="auto"/>
            <w:right w:val="none" w:sz="0" w:space="0" w:color="auto"/>
          </w:divBdr>
        </w:div>
      </w:divsChild>
    </w:div>
    <w:div w:id="2120105933">
      <w:bodyDiv w:val="1"/>
      <w:marLeft w:val="0"/>
      <w:marRight w:val="0"/>
      <w:marTop w:val="0"/>
      <w:marBottom w:val="0"/>
      <w:divBdr>
        <w:top w:val="none" w:sz="0" w:space="0" w:color="auto"/>
        <w:left w:val="none" w:sz="0" w:space="0" w:color="auto"/>
        <w:bottom w:val="none" w:sz="0" w:space="0" w:color="auto"/>
        <w:right w:val="none" w:sz="0" w:space="0" w:color="auto"/>
      </w:divBdr>
      <w:divsChild>
        <w:div w:id="410810656">
          <w:marLeft w:val="0"/>
          <w:marRight w:val="0"/>
          <w:marTop w:val="0"/>
          <w:marBottom w:val="0"/>
          <w:divBdr>
            <w:top w:val="none" w:sz="0" w:space="0" w:color="auto"/>
            <w:left w:val="none" w:sz="0" w:space="0" w:color="auto"/>
            <w:bottom w:val="none" w:sz="0" w:space="0" w:color="auto"/>
            <w:right w:val="none" w:sz="0" w:space="0" w:color="auto"/>
          </w:divBdr>
          <w:divsChild>
            <w:div w:id="1505389473">
              <w:marLeft w:val="0"/>
              <w:marRight w:val="0"/>
              <w:marTop w:val="0"/>
              <w:marBottom w:val="0"/>
              <w:divBdr>
                <w:top w:val="none" w:sz="0" w:space="0" w:color="auto"/>
                <w:left w:val="none" w:sz="0" w:space="0" w:color="auto"/>
                <w:bottom w:val="none" w:sz="0" w:space="0" w:color="auto"/>
                <w:right w:val="none" w:sz="0" w:space="0" w:color="auto"/>
              </w:divBdr>
            </w:div>
          </w:divsChild>
        </w:div>
        <w:div w:id="515311077">
          <w:marLeft w:val="0"/>
          <w:marRight w:val="0"/>
          <w:marTop w:val="0"/>
          <w:marBottom w:val="0"/>
          <w:divBdr>
            <w:top w:val="none" w:sz="0" w:space="0" w:color="auto"/>
            <w:left w:val="none" w:sz="0" w:space="0" w:color="auto"/>
            <w:bottom w:val="none" w:sz="0" w:space="0" w:color="auto"/>
            <w:right w:val="none" w:sz="0" w:space="0" w:color="auto"/>
          </w:divBdr>
          <w:divsChild>
            <w:div w:id="1001587129">
              <w:marLeft w:val="0"/>
              <w:marRight w:val="0"/>
              <w:marTop w:val="0"/>
              <w:marBottom w:val="0"/>
              <w:divBdr>
                <w:top w:val="none" w:sz="0" w:space="0" w:color="auto"/>
                <w:left w:val="none" w:sz="0" w:space="0" w:color="auto"/>
                <w:bottom w:val="none" w:sz="0" w:space="0" w:color="auto"/>
                <w:right w:val="none" w:sz="0" w:space="0" w:color="auto"/>
              </w:divBdr>
              <w:divsChild>
                <w:div w:id="1432621696">
                  <w:marLeft w:val="0"/>
                  <w:marRight w:val="0"/>
                  <w:marTop w:val="0"/>
                  <w:marBottom w:val="0"/>
                  <w:divBdr>
                    <w:top w:val="none" w:sz="0" w:space="0" w:color="auto"/>
                    <w:left w:val="none" w:sz="0" w:space="0" w:color="auto"/>
                    <w:bottom w:val="none" w:sz="0" w:space="0" w:color="auto"/>
                    <w:right w:val="none" w:sz="0" w:space="0" w:color="auto"/>
                  </w:divBdr>
                  <w:divsChild>
                    <w:div w:id="649869959">
                      <w:marLeft w:val="0"/>
                      <w:marRight w:val="0"/>
                      <w:marTop w:val="0"/>
                      <w:marBottom w:val="0"/>
                      <w:divBdr>
                        <w:top w:val="none" w:sz="0" w:space="0" w:color="auto"/>
                        <w:left w:val="none" w:sz="0" w:space="0" w:color="auto"/>
                        <w:bottom w:val="none" w:sz="0" w:space="0" w:color="auto"/>
                        <w:right w:val="none" w:sz="0" w:space="0" w:color="auto"/>
                      </w:divBdr>
                      <w:divsChild>
                        <w:div w:id="1519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46382">
          <w:marLeft w:val="0"/>
          <w:marRight w:val="0"/>
          <w:marTop w:val="0"/>
          <w:marBottom w:val="0"/>
          <w:divBdr>
            <w:top w:val="none" w:sz="0" w:space="0" w:color="auto"/>
            <w:left w:val="none" w:sz="0" w:space="0" w:color="auto"/>
            <w:bottom w:val="none" w:sz="0" w:space="0" w:color="auto"/>
            <w:right w:val="none" w:sz="0" w:space="0" w:color="auto"/>
          </w:divBdr>
          <w:divsChild>
            <w:div w:id="1757431989">
              <w:marLeft w:val="0"/>
              <w:marRight w:val="0"/>
              <w:marTop w:val="0"/>
              <w:marBottom w:val="0"/>
              <w:divBdr>
                <w:top w:val="none" w:sz="0" w:space="0" w:color="auto"/>
                <w:left w:val="none" w:sz="0" w:space="0" w:color="auto"/>
                <w:bottom w:val="none" w:sz="0" w:space="0" w:color="auto"/>
                <w:right w:val="none" w:sz="0" w:space="0" w:color="auto"/>
              </w:divBdr>
              <w:divsChild>
                <w:div w:id="1074623986">
                  <w:marLeft w:val="0"/>
                  <w:marRight w:val="0"/>
                  <w:marTop w:val="0"/>
                  <w:marBottom w:val="0"/>
                  <w:divBdr>
                    <w:top w:val="none" w:sz="0" w:space="0" w:color="auto"/>
                    <w:left w:val="none" w:sz="0" w:space="0" w:color="auto"/>
                    <w:bottom w:val="none" w:sz="0" w:space="0" w:color="auto"/>
                    <w:right w:val="none" w:sz="0" w:space="0" w:color="auto"/>
                  </w:divBdr>
                  <w:divsChild>
                    <w:div w:id="1589969948">
                      <w:marLeft w:val="0"/>
                      <w:marRight w:val="0"/>
                      <w:marTop w:val="0"/>
                      <w:marBottom w:val="0"/>
                      <w:divBdr>
                        <w:top w:val="none" w:sz="0" w:space="0" w:color="auto"/>
                        <w:left w:val="none" w:sz="0" w:space="0" w:color="auto"/>
                        <w:bottom w:val="none" w:sz="0" w:space="0" w:color="auto"/>
                        <w:right w:val="none" w:sz="0" w:space="0" w:color="auto"/>
                      </w:divBdr>
                      <w:divsChild>
                        <w:div w:id="5072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5368">
          <w:marLeft w:val="0"/>
          <w:marRight w:val="0"/>
          <w:marTop w:val="0"/>
          <w:marBottom w:val="0"/>
          <w:divBdr>
            <w:top w:val="none" w:sz="0" w:space="0" w:color="auto"/>
            <w:left w:val="none" w:sz="0" w:space="0" w:color="auto"/>
            <w:bottom w:val="none" w:sz="0" w:space="0" w:color="auto"/>
            <w:right w:val="none" w:sz="0" w:space="0" w:color="auto"/>
          </w:divBdr>
          <w:divsChild>
            <w:div w:id="1480147421">
              <w:marLeft w:val="0"/>
              <w:marRight w:val="0"/>
              <w:marTop w:val="0"/>
              <w:marBottom w:val="0"/>
              <w:divBdr>
                <w:top w:val="none" w:sz="0" w:space="0" w:color="auto"/>
                <w:left w:val="none" w:sz="0" w:space="0" w:color="auto"/>
                <w:bottom w:val="none" w:sz="0" w:space="0" w:color="auto"/>
                <w:right w:val="none" w:sz="0" w:space="0" w:color="auto"/>
              </w:divBdr>
              <w:divsChild>
                <w:div w:id="13169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1271">
          <w:marLeft w:val="0"/>
          <w:marRight w:val="0"/>
          <w:marTop w:val="0"/>
          <w:marBottom w:val="0"/>
          <w:divBdr>
            <w:top w:val="none" w:sz="0" w:space="0" w:color="auto"/>
            <w:left w:val="none" w:sz="0" w:space="0" w:color="auto"/>
            <w:bottom w:val="none" w:sz="0" w:space="0" w:color="auto"/>
            <w:right w:val="none" w:sz="0" w:space="0" w:color="auto"/>
          </w:divBdr>
          <w:divsChild>
            <w:div w:id="1540315484">
              <w:marLeft w:val="0"/>
              <w:marRight w:val="0"/>
              <w:marTop w:val="0"/>
              <w:marBottom w:val="0"/>
              <w:divBdr>
                <w:top w:val="none" w:sz="0" w:space="0" w:color="auto"/>
                <w:left w:val="none" w:sz="0" w:space="0" w:color="auto"/>
                <w:bottom w:val="none" w:sz="0" w:space="0" w:color="auto"/>
                <w:right w:val="none" w:sz="0" w:space="0" w:color="auto"/>
              </w:divBdr>
            </w:div>
          </w:divsChild>
        </w:div>
        <w:div w:id="788815108">
          <w:marLeft w:val="0"/>
          <w:marRight w:val="0"/>
          <w:marTop w:val="0"/>
          <w:marBottom w:val="0"/>
          <w:divBdr>
            <w:top w:val="none" w:sz="0" w:space="0" w:color="auto"/>
            <w:left w:val="none" w:sz="0" w:space="0" w:color="auto"/>
            <w:bottom w:val="none" w:sz="0" w:space="0" w:color="auto"/>
            <w:right w:val="none" w:sz="0" w:space="0" w:color="auto"/>
          </w:divBdr>
          <w:divsChild>
            <w:div w:id="575090352">
              <w:marLeft w:val="0"/>
              <w:marRight w:val="0"/>
              <w:marTop w:val="0"/>
              <w:marBottom w:val="0"/>
              <w:divBdr>
                <w:top w:val="none" w:sz="0" w:space="0" w:color="auto"/>
                <w:left w:val="none" w:sz="0" w:space="0" w:color="auto"/>
                <w:bottom w:val="none" w:sz="0" w:space="0" w:color="auto"/>
                <w:right w:val="none" w:sz="0" w:space="0" w:color="auto"/>
              </w:divBdr>
              <w:divsChild>
                <w:div w:id="1959530535">
                  <w:marLeft w:val="0"/>
                  <w:marRight w:val="0"/>
                  <w:marTop w:val="0"/>
                  <w:marBottom w:val="0"/>
                  <w:divBdr>
                    <w:top w:val="none" w:sz="0" w:space="0" w:color="auto"/>
                    <w:left w:val="none" w:sz="0" w:space="0" w:color="auto"/>
                    <w:bottom w:val="none" w:sz="0" w:space="0" w:color="auto"/>
                    <w:right w:val="none" w:sz="0" w:space="0" w:color="auto"/>
                  </w:divBdr>
                  <w:divsChild>
                    <w:div w:id="347024553">
                      <w:marLeft w:val="0"/>
                      <w:marRight w:val="0"/>
                      <w:marTop w:val="0"/>
                      <w:marBottom w:val="0"/>
                      <w:divBdr>
                        <w:top w:val="none" w:sz="0" w:space="0" w:color="auto"/>
                        <w:left w:val="none" w:sz="0" w:space="0" w:color="auto"/>
                        <w:bottom w:val="none" w:sz="0" w:space="0" w:color="auto"/>
                        <w:right w:val="none" w:sz="0" w:space="0" w:color="auto"/>
                      </w:divBdr>
                      <w:divsChild>
                        <w:div w:id="9966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6C6D4-BBF9-4B80-848B-062ACBEE7344}">
  <ds:schemaRefs>
    <ds:schemaRef ds:uri="http://schemas.openxmlformats.org/officeDocument/2006/bibliography"/>
  </ds:schemaRefs>
</ds:datastoreItem>
</file>

<file path=customXml/itemProps2.xml><?xml version="1.0" encoding="utf-8"?>
<ds:datastoreItem xmlns:ds="http://schemas.openxmlformats.org/officeDocument/2006/customXml" ds:itemID="{B6479A7B-0619-482E-83BA-C9BCEC2D9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40BEC9-30DF-4BF2-8EDF-6004E53F4102}">
  <ds:schemaRefs>
    <ds:schemaRef ds:uri="http://schemas.microsoft.com/sharepoint/v3/contenttype/forms"/>
  </ds:schemaRefs>
</ds:datastoreItem>
</file>

<file path=customXml/itemProps4.xml><?xml version="1.0" encoding="utf-8"?>
<ds:datastoreItem xmlns:ds="http://schemas.openxmlformats.org/officeDocument/2006/customXml" ds:itemID="{BE2B0F8F-F277-43D7-8A37-70CB81CA00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13229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EFRON Valeria</dc:creator>
  <cp:keywords/>
  <dc:description/>
  <cp:lastModifiedBy>Claudie Fioroni</cp:lastModifiedBy>
  <cp:revision>2</cp:revision>
  <dcterms:created xsi:type="dcterms:W3CDTF">2023-04-17T10:41:00Z</dcterms:created>
  <dcterms:modified xsi:type="dcterms:W3CDTF">2023-04-17T10:41:00Z</dcterms:modified>
</cp:coreProperties>
</file>