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55B2" w14:textId="77777777" w:rsidR="00021516" w:rsidRDefault="00E41F15">
      <w:pPr>
        <w:jc w:val="right"/>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0" distR="0" wp14:anchorId="35E2A094" wp14:editId="523715B2">
            <wp:extent cx="1942784" cy="163529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942784" cy="1635293"/>
                    </a:xfrm>
                    <a:prstGeom prst="rect">
                      <a:avLst/>
                    </a:prstGeom>
                    <a:ln/>
                  </pic:spPr>
                </pic:pic>
              </a:graphicData>
            </a:graphic>
          </wp:inline>
        </w:drawing>
      </w:r>
    </w:p>
    <w:p w14:paraId="44426495" w14:textId="77777777" w:rsidR="00021516" w:rsidRDefault="00E41F15">
      <w:pPr>
        <w:jc w:val="right"/>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YouthAgainstRacism.com</w:t>
        </w:r>
      </w:hyperlink>
    </w:p>
    <w:p w14:paraId="42197694" w14:textId="77777777" w:rsidR="00021516" w:rsidRDefault="00021516">
      <w:pPr>
        <w:jc w:val="center"/>
        <w:rPr>
          <w:rFonts w:ascii="Times New Roman" w:eastAsia="Times New Roman" w:hAnsi="Times New Roman" w:cs="Times New Roman"/>
          <w:sz w:val="24"/>
          <w:szCs w:val="24"/>
          <w:u w:val="single"/>
        </w:rPr>
      </w:pPr>
    </w:p>
    <w:p w14:paraId="65E6EC6C" w14:textId="77777777" w:rsidR="00021516" w:rsidRDefault="00021516">
      <w:pPr>
        <w:jc w:val="center"/>
        <w:rPr>
          <w:rFonts w:ascii="Times New Roman" w:eastAsia="Times New Roman" w:hAnsi="Times New Roman" w:cs="Times New Roman"/>
          <w:color w:val="1F1F1F"/>
          <w:sz w:val="24"/>
          <w:szCs w:val="24"/>
          <w:highlight w:val="white"/>
        </w:rPr>
      </w:pPr>
    </w:p>
    <w:p w14:paraId="6708D136" w14:textId="77777777" w:rsidR="00021516" w:rsidRDefault="00E41F15">
      <w:pPr>
        <w:pStyle w:val="Heading2"/>
        <w:keepNext w:val="0"/>
        <w:keepLines w:val="0"/>
        <w:spacing w:after="80"/>
        <w:jc w:val="center"/>
        <w:rPr>
          <w:rFonts w:ascii="Times New Roman" w:eastAsia="Times New Roman" w:hAnsi="Times New Roman" w:cs="Times New Roman"/>
          <w:color w:val="1F1F1F"/>
          <w:sz w:val="24"/>
          <w:szCs w:val="24"/>
          <w:highlight w:val="white"/>
          <w:u w:val="single"/>
        </w:rPr>
      </w:pPr>
      <w:bookmarkStart w:id="0" w:name="_1v070t7t7y60" w:colFirst="0" w:colLast="0"/>
      <w:bookmarkEnd w:id="0"/>
      <w:r>
        <w:rPr>
          <w:rFonts w:ascii="Times New Roman" w:eastAsia="Times New Roman" w:hAnsi="Times New Roman" w:cs="Times New Roman"/>
          <w:color w:val="1F1F1F"/>
          <w:sz w:val="24"/>
          <w:szCs w:val="24"/>
          <w:highlight w:val="white"/>
          <w:u w:val="single"/>
        </w:rPr>
        <w:t xml:space="preserve">Input for the preparation of the report of the UN Secretary-General pursuant to the UN General Assembly resolution A/RES/78/234 “A global call for concrete action for the elimination of racism, racial discrimination, xenophobia and related intolerance and </w:t>
      </w:r>
      <w:r>
        <w:rPr>
          <w:rFonts w:ascii="Times New Roman" w:eastAsia="Times New Roman" w:hAnsi="Times New Roman" w:cs="Times New Roman"/>
          <w:color w:val="1F1F1F"/>
          <w:sz w:val="24"/>
          <w:szCs w:val="24"/>
          <w:highlight w:val="white"/>
          <w:u w:val="single"/>
        </w:rPr>
        <w:t xml:space="preserve">the comprehensive implementation of and follow-up to the Durban Declaration and </w:t>
      </w:r>
      <w:proofErr w:type="spellStart"/>
      <w:r>
        <w:rPr>
          <w:rFonts w:ascii="Times New Roman" w:eastAsia="Times New Roman" w:hAnsi="Times New Roman" w:cs="Times New Roman"/>
          <w:color w:val="1F1F1F"/>
          <w:sz w:val="24"/>
          <w:szCs w:val="24"/>
          <w:highlight w:val="white"/>
          <w:u w:val="single"/>
        </w:rPr>
        <w:t>Programme</w:t>
      </w:r>
      <w:proofErr w:type="spellEnd"/>
      <w:r>
        <w:rPr>
          <w:rFonts w:ascii="Times New Roman" w:eastAsia="Times New Roman" w:hAnsi="Times New Roman" w:cs="Times New Roman"/>
          <w:color w:val="1F1F1F"/>
          <w:sz w:val="24"/>
          <w:szCs w:val="24"/>
          <w:highlight w:val="white"/>
          <w:u w:val="single"/>
        </w:rPr>
        <w:t xml:space="preserve"> of Action”</w:t>
      </w:r>
    </w:p>
    <w:p w14:paraId="584EE69F" w14:textId="77777777" w:rsidR="00021516" w:rsidRDefault="00021516">
      <w:pPr>
        <w:jc w:val="center"/>
        <w:rPr>
          <w:rFonts w:ascii="Times New Roman" w:eastAsia="Times New Roman" w:hAnsi="Times New Roman" w:cs="Times New Roman"/>
          <w:color w:val="1F1F1F"/>
          <w:sz w:val="24"/>
          <w:szCs w:val="24"/>
          <w:highlight w:val="white"/>
        </w:rPr>
      </w:pPr>
    </w:p>
    <w:p w14:paraId="65F25214" w14:textId="77777777" w:rsidR="00021516" w:rsidRDefault="00021516">
      <w:pPr>
        <w:jc w:val="center"/>
        <w:rPr>
          <w:rFonts w:ascii="Times New Roman" w:eastAsia="Times New Roman" w:hAnsi="Times New Roman" w:cs="Times New Roman"/>
          <w:color w:val="1F1F1F"/>
          <w:sz w:val="24"/>
          <w:szCs w:val="24"/>
          <w:highlight w:val="white"/>
        </w:rPr>
      </w:pPr>
    </w:p>
    <w:p w14:paraId="1C43ADD2" w14:textId="77777777" w:rsidR="00021516" w:rsidRDefault="00E41F15">
      <w:p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 xml:space="preserve">Excellencies, friends, </w:t>
      </w:r>
      <w:proofErr w:type="gramStart"/>
      <w:r>
        <w:rPr>
          <w:rFonts w:ascii="Times New Roman" w:eastAsia="Times New Roman" w:hAnsi="Times New Roman" w:cs="Times New Roman"/>
          <w:color w:val="1F1F1F"/>
          <w:sz w:val="24"/>
          <w:szCs w:val="24"/>
          <w:highlight w:val="white"/>
        </w:rPr>
        <w:t>brothers</w:t>
      </w:r>
      <w:proofErr w:type="gramEnd"/>
      <w:r>
        <w:rPr>
          <w:rFonts w:ascii="Times New Roman" w:eastAsia="Times New Roman" w:hAnsi="Times New Roman" w:cs="Times New Roman"/>
          <w:color w:val="1F1F1F"/>
          <w:sz w:val="24"/>
          <w:szCs w:val="24"/>
          <w:highlight w:val="white"/>
        </w:rPr>
        <w:t xml:space="preserve"> and sisters of the world,</w:t>
      </w:r>
    </w:p>
    <w:p w14:paraId="6B7021FC" w14:textId="77777777" w:rsidR="00021516" w:rsidRDefault="00021516">
      <w:pPr>
        <w:rPr>
          <w:rFonts w:ascii="Times New Roman" w:eastAsia="Times New Roman" w:hAnsi="Times New Roman" w:cs="Times New Roman"/>
          <w:color w:val="1F1F1F"/>
          <w:sz w:val="24"/>
          <w:szCs w:val="24"/>
          <w:highlight w:val="white"/>
        </w:rPr>
      </w:pPr>
    </w:p>
    <w:p w14:paraId="47D4B270" w14:textId="77777777" w:rsidR="00021516" w:rsidRDefault="00E41F15">
      <w:p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 xml:space="preserve">When Her Excellency Marie Robinson was High </w:t>
      </w:r>
      <w:proofErr w:type="gramStart"/>
      <w:r>
        <w:rPr>
          <w:rFonts w:ascii="Times New Roman" w:eastAsia="Times New Roman" w:hAnsi="Times New Roman" w:cs="Times New Roman"/>
          <w:color w:val="1F1F1F"/>
          <w:sz w:val="24"/>
          <w:szCs w:val="24"/>
          <w:highlight w:val="white"/>
        </w:rPr>
        <w:t>Commissioner</w:t>
      </w:r>
      <w:proofErr w:type="gramEnd"/>
      <w:r>
        <w:rPr>
          <w:rFonts w:ascii="Times New Roman" w:eastAsia="Times New Roman" w:hAnsi="Times New Roman" w:cs="Times New Roman"/>
          <w:color w:val="1F1F1F"/>
          <w:sz w:val="24"/>
          <w:szCs w:val="24"/>
          <w:highlight w:val="white"/>
        </w:rPr>
        <w:t xml:space="preserve"> I was 19. She believed in Youth and i</w:t>
      </w:r>
      <w:r>
        <w:rPr>
          <w:rFonts w:ascii="Times New Roman" w:eastAsia="Times New Roman" w:hAnsi="Times New Roman" w:cs="Times New Roman"/>
          <w:color w:val="1F1F1F"/>
          <w:sz w:val="24"/>
          <w:szCs w:val="24"/>
          <w:highlight w:val="white"/>
        </w:rPr>
        <w:t>n me. Together we put together the first ever International Youth Summit Against Racism to be accredited by the UN. These were busy times as it took place in Durban parallel to the conference proper of the WCAR, back in 2001. Through our good work, we gave</w:t>
      </w:r>
      <w:r>
        <w:rPr>
          <w:rFonts w:ascii="Times New Roman" w:eastAsia="Times New Roman" w:hAnsi="Times New Roman" w:cs="Times New Roman"/>
          <w:color w:val="1F1F1F"/>
          <w:sz w:val="24"/>
          <w:szCs w:val="24"/>
          <w:highlight w:val="white"/>
        </w:rPr>
        <w:t xml:space="preserve"> the closing speech of the plenary sessions at the WCAR. </w:t>
      </w:r>
    </w:p>
    <w:p w14:paraId="45CE5020" w14:textId="77777777" w:rsidR="00021516" w:rsidRDefault="00021516">
      <w:pPr>
        <w:rPr>
          <w:rFonts w:ascii="Times New Roman" w:eastAsia="Times New Roman" w:hAnsi="Times New Roman" w:cs="Times New Roman"/>
          <w:color w:val="1F1F1F"/>
          <w:sz w:val="24"/>
          <w:szCs w:val="24"/>
          <w:highlight w:val="white"/>
        </w:rPr>
      </w:pPr>
    </w:p>
    <w:p w14:paraId="16E4A283" w14:textId="77777777" w:rsidR="00021516" w:rsidRDefault="00E41F15">
      <w:p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 xml:space="preserve">But in that </w:t>
      </w:r>
      <w:proofErr w:type="gramStart"/>
      <w:r>
        <w:rPr>
          <w:rFonts w:ascii="Times New Roman" w:eastAsia="Times New Roman" w:hAnsi="Times New Roman" w:cs="Times New Roman"/>
          <w:color w:val="1F1F1F"/>
          <w:sz w:val="24"/>
          <w:szCs w:val="24"/>
          <w:highlight w:val="white"/>
        </w:rPr>
        <w:t>speech</w:t>
      </w:r>
      <w:proofErr w:type="gramEnd"/>
      <w:r>
        <w:rPr>
          <w:rFonts w:ascii="Times New Roman" w:eastAsia="Times New Roman" w:hAnsi="Times New Roman" w:cs="Times New Roman"/>
          <w:color w:val="1F1F1F"/>
          <w:sz w:val="24"/>
          <w:szCs w:val="24"/>
          <w:highlight w:val="white"/>
        </w:rPr>
        <w:t xml:space="preserve"> there was an agreement. That the Historical work of young people at that conference would not be swept aside in the annals of History. We demanded a living relationship. One, whe</w:t>
      </w:r>
      <w:r>
        <w:rPr>
          <w:rFonts w:ascii="Times New Roman" w:eastAsia="Times New Roman" w:hAnsi="Times New Roman" w:cs="Times New Roman"/>
          <w:color w:val="1F1F1F"/>
          <w:sz w:val="24"/>
          <w:szCs w:val="24"/>
          <w:highlight w:val="white"/>
        </w:rPr>
        <w:t>re young people and Youth Organizations would play an important role in the mechanisms of the OHCHR.</w:t>
      </w:r>
    </w:p>
    <w:p w14:paraId="5C3B289F" w14:textId="77777777" w:rsidR="00021516" w:rsidRDefault="00021516">
      <w:pPr>
        <w:rPr>
          <w:rFonts w:ascii="Times New Roman" w:eastAsia="Times New Roman" w:hAnsi="Times New Roman" w:cs="Times New Roman"/>
          <w:color w:val="1F1F1F"/>
          <w:sz w:val="24"/>
          <w:szCs w:val="24"/>
          <w:highlight w:val="white"/>
        </w:rPr>
      </w:pPr>
    </w:p>
    <w:p w14:paraId="64923BF8" w14:textId="77777777" w:rsidR="00021516" w:rsidRDefault="00E41F15">
      <w:p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Youth Against Racism (</w:t>
      </w:r>
      <w:hyperlink r:id="rId9">
        <w:r>
          <w:rPr>
            <w:rFonts w:ascii="Times New Roman" w:eastAsia="Times New Roman" w:hAnsi="Times New Roman" w:cs="Times New Roman"/>
            <w:color w:val="1155CC"/>
            <w:sz w:val="24"/>
            <w:szCs w:val="24"/>
            <w:highlight w:val="white"/>
            <w:u w:val="single"/>
          </w:rPr>
          <w:t>www.youthagainstracim.com</w:t>
        </w:r>
      </w:hyperlink>
      <w:r>
        <w:rPr>
          <w:rFonts w:ascii="Times New Roman" w:eastAsia="Times New Roman" w:hAnsi="Times New Roman" w:cs="Times New Roman"/>
          <w:color w:val="1F1F1F"/>
          <w:sz w:val="24"/>
          <w:szCs w:val="24"/>
          <w:highlight w:val="white"/>
        </w:rPr>
        <w:t>) has been working with the OHCHR since Durban. At vari</w:t>
      </w:r>
      <w:r>
        <w:rPr>
          <w:rFonts w:ascii="Times New Roman" w:eastAsia="Times New Roman" w:hAnsi="Times New Roman" w:cs="Times New Roman"/>
          <w:color w:val="1F1F1F"/>
          <w:sz w:val="24"/>
          <w:szCs w:val="24"/>
          <w:highlight w:val="white"/>
        </w:rPr>
        <w:t xml:space="preserve">ous levels and on various dossiers. </w:t>
      </w:r>
      <w:proofErr w:type="gramStart"/>
      <w:r>
        <w:rPr>
          <w:rFonts w:ascii="Times New Roman" w:eastAsia="Times New Roman" w:hAnsi="Times New Roman" w:cs="Times New Roman"/>
          <w:color w:val="1F1F1F"/>
          <w:sz w:val="24"/>
          <w:szCs w:val="24"/>
          <w:highlight w:val="white"/>
        </w:rPr>
        <w:t>However</w:t>
      </w:r>
      <w:proofErr w:type="gramEnd"/>
      <w:r>
        <w:rPr>
          <w:rFonts w:ascii="Times New Roman" w:eastAsia="Times New Roman" w:hAnsi="Times New Roman" w:cs="Times New Roman"/>
          <w:color w:val="1F1F1F"/>
          <w:sz w:val="24"/>
          <w:szCs w:val="24"/>
          <w:highlight w:val="white"/>
        </w:rPr>
        <w:t xml:space="preserve"> one subject that has evaded us has been the follow-up to the aforementioned summit. It is why we are contributing today. The comprehensive implementation of and follow up to the DDPA cannot be complete without fo</w:t>
      </w:r>
      <w:r>
        <w:rPr>
          <w:rFonts w:ascii="Times New Roman" w:eastAsia="Times New Roman" w:hAnsi="Times New Roman" w:cs="Times New Roman"/>
          <w:color w:val="1F1F1F"/>
          <w:sz w:val="24"/>
          <w:szCs w:val="24"/>
          <w:highlight w:val="white"/>
        </w:rPr>
        <w:t xml:space="preserve">llow-up mechanisms for the </w:t>
      </w:r>
      <w:proofErr w:type="gramStart"/>
      <w:r>
        <w:rPr>
          <w:rFonts w:ascii="Times New Roman" w:eastAsia="Times New Roman" w:hAnsi="Times New Roman" w:cs="Times New Roman"/>
          <w:color w:val="1F1F1F"/>
          <w:sz w:val="24"/>
          <w:szCs w:val="24"/>
          <w:highlight w:val="white"/>
        </w:rPr>
        <w:t>aforementioned summit</w:t>
      </w:r>
      <w:proofErr w:type="gramEnd"/>
      <w:r>
        <w:rPr>
          <w:rFonts w:ascii="Times New Roman" w:eastAsia="Times New Roman" w:hAnsi="Times New Roman" w:cs="Times New Roman"/>
          <w:color w:val="1F1F1F"/>
          <w:sz w:val="24"/>
          <w:szCs w:val="24"/>
          <w:highlight w:val="white"/>
        </w:rPr>
        <w:t xml:space="preserve"> and youth organizations in general. </w:t>
      </w:r>
    </w:p>
    <w:p w14:paraId="59137BA0" w14:textId="77777777" w:rsidR="00021516" w:rsidRDefault="00021516">
      <w:pPr>
        <w:rPr>
          <w:rFonts w:ascii="Times New Roman" w:eastAsia="Times New Roman" w:hAnsi="Times New Roman" w:cs="Times New Roman"/>
          <w:color w:val="1F1F1F"/>
          <w:sz w:val="24"/>
          <w:szCs w:val="24"/>
          <w:highlight w:val="white"/>
        </w:rPr>
      </w:pPr>
    </w:p>
    <w:p w14:paraId="5B7A7D7E" w14:textId="77777777" w:rsidR="00021516" w:rsidRDefault="00E41F15">
      <w:p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 xml:space="preserve">Besides </w:t>
      </w:r>
      <w:proofErr w:type="gramStart"/>
      <w:r>
        <w:rPr>
          <w:rFonts w:ascii="Times New Roman" w:eastAsia="Times New Roman" w:hAnsi="Times New Roman" w:cs="Times New Roman"/>
          <w:color w:val="1F1F1F"/>
          <w:sz w:val="24"/>
          <w:szCs w:val="24"/>
          <w:highlight w:val="white"/>
        </w:rPr>
        <w:t>that</w:t>
      </w:r>
      <w:proofErr w:type="gramEnd"/>
      <w:r>
        <w:rPr>
          <w:rFonts w:ascii="Times New Roman" w:eastAsia="Times New Roman" w:hAnsi="Times New Roman" w:cs="Times New Roman"/>
          <w:color w:val="1F1F1F"/>
          <w:sz w:val="24"/>
          <w:szCs w:val="24"/>
          <w:highlight w:val="white"/>
        </w:rPr>
        <w:t xml:space="preserve"> I should say that YAR’s main concern right now is with Social Media Algorithms that reinforce racist biases. Besides the gross objectification of women and the body in general </w:t>
      </w:r>
      <w:r>
        <w:rPr>
          <w:rFonts w:ascii="Times New Roman" w:eastAsia="Times New Roman" w:hAnsi="Times New Roman" w:cs="Times New Roman"/>
          <w:color w:val="1F1F1F"/>
          <w:sz w:val="24"/>
          <w:szCs w:val="24"/>
          <w:highlight w:val="white"/>
        </w:rPr>
        <w:lastRenderedPageBreak/>
        <w:t>that takes place on social media, there is an underlying line of co</w:t>
      </w:r>
      <w:r>
        <w:rPr>
          <w:rFonts w:ascii="Times New Roman" w:eastAsia="Times New Roman" w:hAnsi="Times New Roman" w:cs="Times New Roman"/>
          <w:color w:val="1F1F1F"/>
          <w:sz w:val="24"/>
          <w:szCs w:val="24"/>
          <w:highlight w:val="white"/>
        </w:rPr>
        <w:t xml:space="preserve">de that clearly </w:t>
      </w:r>
      <w:proofErr w:type="gramStart"/>
      <w:r>
        <w:rPr>
          <w:rFonts w:ascii="Times New Roman" w:eastAsia="Times New Roman" w:hAnsi="Times New Roman" w:cs="Times New Roman"/>
          <w:color w:val="1F1F1F"/>
          <w:sz w:val="24"/>
          <w:szCs w:val="24"/>
          <w:highlight w:val="white"/>
        </w:rPr>
        <w:t>hones in</w:t>
      </w:r>
      <w:proofErr w:type="gramEnd"/>
      <w:r>
        <w:rPr>
          <w:rFonts w:ascii="Times New Roman" w:eastAsia="Times New Roman" w:hAnsi="Times New Roman" w:cs="Times New Roman"/>
          <w:color w:val="1F1F1F"/>
          <w:sz w:val="24"/>
          <w:szCs w:val="24"/>
          <w:highlight w:val="white"/>
        </w:rPr>
        <w:t xml:space="preserve"> on users’ </w:t>
      </w:r>
      <w:proofErr w:type="spellStart"/>
      <w:r>
        <w:rPr>
          <w:rFonts w:ascii="Times New Roman" w:eastAsia="Times New Roman" w:hAnsi="Times New Roman" w:cs="Times New Roman"/>
          <w:color w:val="1F1F1F"/>
          <w:sz w:val="24"/>
          <w:szCs w:val="24"/>
          <w:highlight w:val="white"/>
        </w:rPr>
        <w:t>racialised</w:t>
      </w:r>
      <w:proofErr w:type="spellEnd"/>
      <w:r>
        <w:rPr>
          <w:rFonts w:ascii="Times New Roman" w:eastAsia="Times New Roman" w:hAnsi="Times New Roman" w:cs="Times New Roman"/>
          <w:color w:val="1F1F1F"/>
          <w:sz w:val="24"/>
          <w:szCs w:val="24"/>
          <w:highlight w:val="white"/>
        </w:rPr>
        <w:t xml:space="preserve"> view of other users.</w:t>
      </w:r>
    </w:p>
    <w:p w14:paraId="052D38D9" w14:textId="77777777" w:rsidR="00021516" w:rsidRDefault="00021516">
      <w:pPr>
        <w:rPr>
          <w:rFonts w:ascii="Times New Roman" w:eastAsia="Times New Roman" w:hAnsi="Times New Roman" w:cs="Times New Roman"/>
          <w:color w:val="1F1F1F"/>
          <w:sz w:val="24"/>
          <w:szCs w:val="24"/>
          <w:highlight w:val="white"/>
        </w:rPr>
      </w:pPr>
    </w:p>
    <w:p w14:paraId="32EA89CA" w14:textId="77777777" w:rsidR="00021516" w:rsidRDefault="00E41F15">
      <w:p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Thank you.</w:t>
      </w:r>
    </w:p>
    <w:p w14:paraId="6AB4E39F" w14:textId="77777777" w:rsidR="00021516" w:rsidRDefault="00021516">
      <w:pPr>
        <w:rPr>
          <w:rFonts w:ascii="Times New Roman" w:eastAsia="Times New Roman" w:hAnsi="Times New Roman" w:cs="Times New Roman"/>
          <w:color w:val="1F1F1F"/>
          <w:sz w:val="24"/>
          <w:szCs w:val="24"/>
          <w:highlight w:val="white"/>
        </w:rPr>
      </w:pPr>
    </w:p>
    <w:p w14:paraId="388D316A" w14:textId="77777777" w:rsidR="00021516" w:rsidRDefault="00E41F15">
      <w:p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 xml:space="preserve">Saeed </w:t>
      </w:r>
      <w:proofErr w:type="spellStart"/>
      <w:r>
        <w:rPr>
          <w:rFonts w:ascii="Times New Roman" w:eastAsia="Times New Roman" w:hAnsi="Times New Roman" w:cs="Times New Roman"/>
          <w:color w:val="1F1F1F"/>
          <w:sz w:val="24"/>
          <w:szCs w:val="24"/>
          <w:highlight w:val="white"/>
        </w:rPr>
        <w:t>Fotohi</w:t>
      </w:r>
      <w:proofErr w:type="spellEnd"/>
      <w:r>
        <w:rPr>
          <w:rFonts w:ascii="Times New Roman" w:eastAsia="Times New Roman" w:hAnsi="Times New Roman" w:cs="Times New Roman"/>
          <w:color w:val="1F1F1F"/>
          <w:sz w:val="24"/>
          <w:szCs w:val="24"/>
          <w:highlight w:val="white"/>
        </w:rPr>
        <w:t xml:space="preserve"> Nia</w:t>
      </w:r>
    </w:p>
    <w:p w14:paraId="1BAD8381" w14:textId="77777777" w:rsidR="00021516" w:rsidRDefault="00E41F15">
      <w:p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Founder and President</w:t>
      </w:r>
    </w:p>
    <w:p w14:paraId="6A9AB717" w14:textId="77777777" w:rsidR="00021516" w:rsidRDefault="00E41F15">
      <w:pPr>
        <w:rPr>
          <w:rFonts w:ascii="Times New Roman" w:eastAsia="Times New Roman" w:hAnsi="Times New Roman" w:cs="Times New Roman"/>
          <w:color w:val="1F1F1F"/>
          <w:sz w:val="24"/>
          <w:szCs w:val="24"/>
          <w:highlight w:val="white"/>
        </w:rPr>
      </w:pPr>
      <w:hyperlink r:id="rId10">
        <w:r>
          <w:rPr>
            <w:rFonts w:ascii="Times New Roman" w:eastAsia="Times New Roman" w:hAnsi="Times New Roman" w:cs="Times New Roman"/>
            <w:color w:val="1155CC"/>
            <w:sz w:val="24"/>
            <w:szCs w:val="24"/>
            <w:highlight w:val="white"/>
            <w:u w:val="single"/>
          </w:rPr>
          <w:t>www.youthagainstracism.com</w:t>
        </w:r>
      </w:hyperlink>
    </w:p>
    <w:p w14:paraId="4C6ED548" w14:textId="77777777" w:rsidR="00021516" w:rsidRDefault="00E41F15">
      <w:pPr>
        <w:rPr>
          <w:rFonts w:ascii="Times New Roman" w:eastAsia="Times New Roman" w:hAnsi="Times New Roman" w:cs="Times New Roman"/>
          <w:color w:val="1F1F1F"/>
          <w:sz w:val="24"/>
          <w:szCs w:val="24"/>
          <w:highlight w:val="white"/>
        </w:rPr>
      </w:pPr>
      <w:r>
        <w:rPr>
          <w:rFonts w:ascii="Times New Roman" w:eastAsia="Times New Roman" w:hAnsi="Times New Roman" w:cs="Times New Roman"/>
          <w:color w:val="1F1F1F"/>
          <w:sz w:val="24"/>
          <w:szCs w:val="24"/>
          <w:highlight w:val="white"/>
        </w:rPr>
        <w:t>+1-438-526-3197</w:t>
      </w:r>
    </w:p>
    <w:p w14:paraId="52F90286" w14:textId="77777777" w:rsidR="00021516" w:rsidRDefault="00021516">
      <w:pPr>
        <w:rPr>
          <w:rFonts w:ascii="Times New Roman" w:eastAsia="Times New Roman" w:hAnsi="Times New Roman" w:cs="Times New Roman"/>
          <w:color w:val="1F1F1F"/>
          <w:sz w:val="24"/>
          <w:szCs w:val="24"/>
          <w:highlight w:val="white"/>
        </w:rPr>
      </w:pPr>
    </w:p>
    <w:sectPr w:rsidR="000215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16"/>
    <w:rsid w:val="00021516"/>
    <w:rsid w:val="00E41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38B5"/>
  <w15:docId w15:val="{BAB0DE98-3399-48E4-A5AB-153CD4F4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hagainstracism.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youthagainstracism.com" TargetMode="External"/><Relationship Id="rId4" Type="http://schemas.openxmlformats.org/officeDocument/2006/relationships/styles" Target="styles.xml"/><Relationship Id="rId9" Type="http://schemas.openxmlformats.org/officeDocument/2006/relationships/hyperlink" Target="http://www.youthagainstrac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YOUTH AGAINSTRACISM</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B1FF2-0F62-4BF7-BC08-042B4B37E4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F6FD54-F1FA-46B1-A050-52BCEAB12272}">
  <ds:schemaRefs>
    <ds:schemaRef ds:uri="http://schemas.microsoft.com/sharepoint/v3/contenttype/forms"/>
  </ds:schemaRefs>
</ds:datastoreItem>
</file>

<file path=customXml/itemProps3.xml><?xml version="1.0" encoding="utf-8"?>
<ds:datastoreItem xmlns:ds="http://schemas.openxmlformats.org/officeDocument/2006/customXml" ds:itemID="{2CB09AB0-91DE-49C5-9C4D-0F2919C15026}"/>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OGNIMBA Kellie Shandra</dc:creator>
  <cp:lastModifiedBy>Kellie-Shandra Ognimba</cp:lastModifiedBy>
  <cp:revision>2</cp:revision>
  <dcterms:created xsi:type="dcterms:W3CDTF">2024-06-07T17:58:00Z</dcterms:created>
  <dcterms:modified xsi:type="dcterms:W3CDTF">2024-06-07T17:58:00Z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