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93106" w14:textId="77777777" w:rsidR="002C6EDD" w:rsidRDefault="002C6EDD">
      <w:pPr>
        <w:pStyle w:val="BodyText"/>
        <w:rPr>
          <w:sz w:val="20"/>
        </w:rPr>
      </w:pPr>
    </w:p>
    <w:p w14:paraId="46612409" w14:textId="77777777" w:rsidR="005D28A8" w:rsidRDefault="005D28A8" w:rsidP="005D28A8">
      <w:pPr>
        <w:jc w:val="center"/>
        <w:rPr>
          <w:b/>
          <w:bCs/>
          <w:sz w:val="24"/>
          <w:szCs w:val="24"/>
          <w:lang w:val="en-US"/>
        </w:rPr>
      </w:pPr>
      <w:r w:rsidRPr="00BE0D9C">
        <w:rPr>
          <w:b/>
          <w:bCs/>
          <w:sz w:val="24"/>
          <w:szCs w:val="24"/>
          <w:lang w:val="en-US"/>
        </w:rPr>
        <w:t xml:space="preserve">National Coordination for the Articulation of Black Rural </w:t>
      </w:r>
      <w:proofErr w:type="spellStart"/>
      <w:r w:rsidRPr="00BE0D9C">
        <w:rPr>
          <w:b/>
          <w:bCs/>
          <w:sz w:val="24"/>
          <w:szCs w:val="24"/>
          <w:lang w:val="en-US"/>
        </w:rPr>
        <w:t>Quilombola</w:t>
      </w:r>
      <w:proofErr w:type="spellEnd"/>
      <w:r w:rsidRPr="00BE0D9C">
        <w:rPr>
          <w:b/>
          <w:bCs/>
          <w:sz w:val="24"/>
          <w:szCs w:val="24"/>
          <w:lang w:val="en-US"/>
        </w:rPr>
        <w:t xml:space="preserve"> Communities – CONAQ’s Contribution</w:t>
      </w:r>
    </w:p>
    <w:p w14:paraId="17B03AD3" w14:textId="77777777" w:rsidR="005D28A8" w:rsidRDefault="005D28A8" w:rsidP="005D28A8">
      <w:pPr>
        <w:jc w:val="center"/>
        <w:rPr>
          <w:b/>
          <w:bCs/>
          <w:sz w:val="32"/>
          <w:szCs w:val="32"/>
          <w:lang w:val="en-US"/>
        </w:rPr>
      </w:pPr>
    </w:p>
    <w:p w14:paraId="5B491922" w14:textId="77777777" w:rsidR="005D28A8" w:rsidRPr="00BE0D9C" w:rsidRDefault="005D28A8" w:rsidP="005D28A8">
      <w:pPr>
        <w:jc w:val="center"/>
        <w:rPr>
          <w:b/>
          <w:bCs/>
          <w:sz w:val="32"/>
          <w:szCs w:val="32"/>
          <w:lang w:val="en-US"/>
        </w:rPr>
      </w:pPr>
    </w:p>
    <w:p w14:paraId="5ECD640D" w14:textId="77777777" w:rsidR="005D28A8" w:rsidRDefault="005D28A8" w:rsidP="005D28A8">
      <w:pPr>
        <w:rPr>
          <w:b/>
          <w:bCs/>
          <w:sz w:val="28"/>
          <w:szCs w:val="28"/>
          <w:lang w:val="en-US"/>
        </w:rPr>
      </w:pPr>
      <w:r w:rsidRPr="00B17FFC">
        <w:rPr>
          <w:b/>
          <w:bCs/>
          <w:sz w:val="28"/>
          <w:szCs w:val="28"/>
          <w:lang w:val="en-US"/>
        </w:rPr>
        <w:t xml:space="preserve">Contribution for the preparation of the report of the UN Secretary-General pursuant to the UN General Assembly resolution A/RES/78/234 “A global call for concrete action for the elimination of racism, racial discrimination, xenophobia and related intolerance and the comprehensive implementation of and follow-up to the Durban Declaration and </w:t>
      </w:r>
      <w:proofErr w:type="spellStart"/>
      <w:r w:rsidRPr="00B17FFC">
        <w:rPr>
          <w:b/>
          <w:bCs/>
          <w:sz w:val="28"/>
          <w:szCs w:val="28"/>
          <w:lang w:val="en-US"/>
        </w:rPr>
        <w:t>Programme</w:t>
      </w:r>
      <w:proofErr w:type="spellEnd"/>
      <w:r w:rsidRPr="00B17FFC">
        <w:rPr>
          <w:b/>
          <w:bCs/>
          <w:sz w:val="28"/>
          <w:szCs w:val="28"/>
          <w:lang w:val="en-US"/>
        </w:rPr>
        <w:t xml:space="preserve"> of Action”</w:t>
      </w:r>
    </w:p>
    <w:p w14:paraId="088437CB" w14:textId="77777777" w:rsidR="005D28A8" w:rsidRPr="005A1FA9" w:rsidRDefault="005D28A8" w:rsidP="005D28A8">
      <w:pPr>
        <w:jc w:val="both"/>
        <w:rPr>
          <w:sz w:val="24"/>
          <w:szCs w:val="24"/>
          <w:lang w:val="en-US"/>
        </w:rPr>
      </w:pPr>
    </w:p>
    <w:p w14:paraId="535D1DE4" w14:textId="77777777" w:rsidR="005D28A8" w:rsidRPr="005A1FA9" w:rsidRDefault="005D28A8" w:rsidP="005D28A8">
      <w:pPr>
        <w:jc w:val="both"/>
        <w:rPr>
          <w:b/>
          <w:bCs/>
          <w:sz w:val="24"/>
          <w:szCs w:val="24"/>
          <w:lang w:val="en-US"/>
        </w:rPr>
      </w:pPr>
    </w:p>
    <w:p w14:paraId="3650A80B" w14:textId="627B9C5B" w:rsidR="005D28A8" w:rsidRPr="00C03077" w:rsidRDefault="005D28A8" w:rsidP="005D28A8">
      <w:pPr>
        <w:spacing w:line="360" w:lineRule="auto"/>
        <w:ind w:firstLine="709"/>
        <w:jc w:val="both"/>
        <w:rPr>
          <w:sz w:val="24"/>
          <w:szCs w:val="24"/>
          <w:lang w:val="en-US"/>
        </w:rPr>
      </w:pPr>
      <w:r w:rsidRPr="00C03077">
        <w:rPr>
          <w:sz w:val="24"/>
          <w:szCs w:val="24"/>
          <w:lang w:val="en-US"/>
        </w:rPr>
        <w:t xml:space="preserve">The National Coordination for the Articulation of Black Rural </w:t>
      </w:r>
      <w:proofErr w:type="spellStart"/>
      <w:r w:rsidRPr="00C03077">
        <w:rPr>
          <w:sz w:val="24"/>
          <w:szCs w:val="24"/>
          <w:lang w:val="en-US"/>
        </w:rPr>
        <w:t>Quilombola</w:t>
      </w:r>
      <w:proofErr w:type="spellEnd"/>
      <w:r w:rsidRPr="00C03077">
        <w:rPr>
          <w:sz w:val="24"/>
          <w:szCs w:val="24"/>
          <w:lang w:val="en-US"/>
        </w:rPr>
        <w:t xml:space="preserve"> Communities </w:t>
      </w:r>
      <w:r w:rsidRPr="00C03077">
        <w:rPr>
          <w:i/>
          <w:iCs/>
          <w:sz w:val="24"/>
          <w:szCs w:val="24"/>
          <w:lang w:val="en-US"/>
        </w:rPr>
        <w:t>(</w:t>
      </w:r>
      <w:proofErr w:type="spellStart"/>
      <w:r w:rsidRPr="00C03077">
        <w:rPr>
          <w:i/>
          <w:iCs/>
          <w:sz w:val="24"/>
          <w:szCs w:val="24"/>
          <w:lang w:val="en-US"/>
        </w:rPr>
        <w:t>Coordenação</w:t>
      </w:r>
      <w:proofErr w:type="spellEnd"/>
      <w:r w:rsidRPr="00C03077">
        <w:rPr>
          <w:i/>
          <w:iCs/>
          <w:sz w:val="24"/>
          <w:szCs w:val="24"/>
          <w:lang w:val="en-US"/>
        </w:rPr>
        <w:t xml:space="preserve"> Nacional de </w:t>
      </w:r>
      <w:proofErr w:type="spellStart"/>
      <w:r w:rsidRPr="00C03077">
        <w:rPr>
          <w:i/>
          <w:iCs/>
          <w:sz w:val="24"/>
          <w:szCs w:val="24"/>
          <w:lang w:val="en-US"/>
        </w:rPr>
        <w:t>Articulação</w:t>
      </w:r>
      <w:proofErr w:type="spellEnd"/>
      <w:r w:rsidRPr="00C03077">
        <w:rPr>
          <w:i/>
          <w:iCs/>
          <w:sz w:val="24"/>
          <w:szCs w:val="24"/>
          <w:lang w:val="en-US"/>
        </w:rPr>
        <w:t xml:space="preserve"> das </w:t>
      </w:r>
      <w:proofErr w:type="spellStart"/>
      <w:r w:rsidRPr="00C03077">
        <w:rPr>
          <w:i/>
          <w:iCs/>
          <w:sz w:val="24"/>
          <w:szCs w:val="24"/>
          <w:lang w:val="en-US"/>
        </w:rPr>
        <w:t>Comunidades</w:t>
      </w:r>
      <w:proofErr w:type="spellEnd"/>
      <w:r w:rsidRPr="00C03077">
        <w:rPr>
          <w:i/>
          <w:iCs/>
          <w:sz w:val="24"/>
          <w:szCs w:val="24"/>
          <w:lang w:val="en-US"/>
        </w:rPr>
        <w:t xml:space="preserve"> Negras </w:t>
      </w:r>
      <w:proofErr w:type="spellStart"/>
      <w:r w:rsidRPr="00C03077">
        <w:rPr>
          <w:i/>
          <w:iCs/>
          <w:sz w:val="24"/>
          <w:szCs w:val="24"/>
          <w:lang w:val="en-US"/>
        </w:rPr>
        <w:t>Rurais</w:t>
      </w:r>
      <w:proofErr w:type="spellEnd"/>
      <w:r w:rsidRPr="00C03077">
        <w:rPr>
          <w:i/>
          <w:iCs/>
          <w:sz w:val="24"/>
          <w:szCs w:val="24"/>
          <w:lang w:val="en-US"/>
        </w:rPr>
        <w:t xml:space="preserve"> </w:t>
      </w:r>
      <w:proofErr w:type="spellStart"/>
      <w:r w:rsidRPr="00C03077">
        <w:rPr>
          <w:i/>
          <w:iCs/>
          <w:sz w:val="24"/>
          <w:szCs w:val="24"/>
          <w:lang w:val="en-US"/>
        </w:rPr>
        <w:t>Quilombolas</w:t>
      </w:r>
      <w:proofErr w:type="spellEnd"/>
      <w:r w:rsidRPr="00C03077">
        <w:rPr>
          <w:i/>
          <w:iCs/>
          <w:sz w:val="24"/>
          <w:szCs w:val="24"/>
          <w:lang w:val="en-US"/>
        </w:rPr>
        <w:t xml:space="preserve"> – </w:t>
      </w:r>
      <w:proofErr w:type="spellStart"/>
      <w:r w:rsidRPr="00C03077">
        <w:rPr>
          <w:i/>
          <w:iCs/>
          <w:sz w:val="24"/>
          <w:szCs w:val="24"/>
          <w:lang w:val="en-US"/>
        </w:rPr>
        <w:t>Conaq</w:t>
      </w:r>
      <w:proofErr w:type="spellEnd"/>
      <w:r w:rsidRPr="00C03077">
        <w:rPr>
          <w:sz w:val="24"/>
          <w:szCs w:val="24"/>
          <w:lang w:val="en-US"/>
        </w:rPr>
        <w:t xml:space="preserve">, in Portuguese) is honored to contribute to the construction of the report of the UN Secretary-General with a view to finding concrete solutions for the elimination of racism and related discrimination in Brazil. </w:t>
      </w:r>
      <w:r w:rsidR="001E5204" w:rsidRPr="00C03077">
        <w:rPr>
          <w:sz w:val="24"/>
          <w:szCs w:val="24"/>
          <w:lang w:val="en-US"/>
        </w:rPr>
        <w:t xml:space="preserve">The focus of our contribution is the presentation of data on racism and lethal violence perpetrated against </w:t>
      </w:r>
      <w:proofErr w:type="spellStart"/>
      <w:r w:rsidR="001E5204" w:rsidRPr="00C03077">
        <w:rPr>
          <w:sz w:val="24"/>
          <w:szCs w:val="24"/>
          <w:lang w:val="en-US"/>
        </w:rPr>
        <w:t>quilombolas</w:t>
      </w:r>
      <w:proofErr w:type="spellEnd"/>
      <w:r w:rsidR="001E5204" w:rsidRPr="00C03077">
        <w:rPr>
          <w:sz w:val="24"/>
          <w:szCs w:val="24"/>
          <w:lang w:val="en-US"/>
        </w:rPr>
        <w:t xml:space="preserve"> in Brazil due to territorial disputes. Before presenting the data, however, it is necessary to understand the emergence of quilombos and the current struggle of </w:t>
      </w:r>
      <w:proofErr w:type="spellStart"/>
      <w:r w:rsidR="001E5204" w:rsidRPr="00C03077">
        <w:rPr>
          <w:sz w:val="24"/>
          <w:szCs w:val="24"/>
          <w:lang w:val="en-US"/>
        </w:rPr>
        <w:t>quilombola</w:t>
      </w:r>
      <w:proofErr w:type="spellEnd"/>
      <w:r w:rsidR="001E5204" w:rsidRPr="00C03077">
        <w:rPr>
          <w:sz w:val="24"/>
          <w:szCs w:val="24"/>
          <w:lang w:val="en-US"/>
        </w:rPr>
        <w:t xml:space="preserve"> communities in Brazil. </w:t>
      </w:r>
    </w:p>
    <w:p w14:paraId="5E7DAE0C" w14:textId="2E07064A" w:rsidR="001E5204" w:rsidRPr="00C03077" w:rsidRDefault="001E5204" w:rsidP="005D28A8">
      <w:pPr>
        <w:spacing w:line="360" w:lineRule="auto"/>
        <w:ind w:firstLine="709"/>
        <w:jc w:val="both"/>
        <w:rPr>
          <w:sz w:val="24"/>
          <w:szCs w:val="24"/>
          <w:lang w:val="en-US"/>
        </w:rPr>
      </w:pPr>
      <w:r w:rsidRPr="00C03077">
        <w:rPr>
          <w:sz w:val="24"/>
          <w:szCs w:val="24"/>
          <w:lang w:val="en-US"/>
        </w:rPr>
        <w:t>Quilombo refers to communities of black slaves who resisted the slavery regime that dominated Brazil for over 300 years until its abolition in 1888. These communities were established through various means, including the escape of slaves to free and often remote areas. However, freedom was also attained through inheritance, donations, and land revenues as payment for services rendered to the state or for the occupation and cultivation of land. Additionally, some lands were purchased both during the slavery period and after its abolition. The defining characteristics of quilombos were resistance and the pursuit of autonomy. The formation of quilombos marked the transition from being enslaved to becoming free peasants.</w:t>
      </w:r>
    </w:p>
    <w:p w14:paraId="0D17AE70" w14:textId="261E3151" w:rsidR="001E5204" w:rsidRPr="00C03077" w:rsidRDefault="001E5204" w:rsidP="005D28A8">
      <w:pPr>
        <w:spacing w:line="360" w:lineRule="auto"/>
        <w:ind w:firstLine="709"/>
        <w:jc w:val="both"/>
        <w:rPr>
          <w:sz w:val="24"/>
          <w:szCs w:val="24"/>
          <w:lang w:val="en-US"/>
        </w:rPr>
      </w:pPr>
      <w:r w:rsidRPr="00C03077">
        <w:rPr>
          <w:sz w:val="24"/>
          <w:szCs w:val="24"/>
          <w:lang w:val="en-US"/>
        </w:rPr>
        <w:t>Quilombos continued to exist even after the formal abolition of slavery, considering that the abolition of slavery in Brazil was not accompanied by public policies aimed at enslaved people, but by a series of other racist violations legally approved by Brazil. The remaining quilombo communities, or contemporary quilombos, are social groups whose distinct ethnic identity sets them apart from the rest of society. This ethnic identity forms the basis of their organizational structure, interactions with other groups, and political activities. A social group's identity is shaped by various chosen factors, such as common ancestry, political and social organization, and linguistic and religious elements.</w:t>
      </w:r>
    </w:p>
    <w:p w14:paraId="536CF843" w14:textId="77777777" w:rsidR="00C03077" w:rsidRPr="00C03077" w:rsidRDefault="00C03077" w:rsidP="00C03077">
      <w:pPr>
        <w:pStyle w:val="NormalWeb"/>
        <w:spacing w:after="0" w:afterAutospacing="0" w:line="360" w:lineRule="auto"/>
        <w:ind w:firstLine="709"/>
        <w:jc w:val="both"/>
        <w:rPr>
          <w:lang w:val="en-US"/>
        </w:rPr>
      </w:pPr>
      <w:r w:rsidRPr="00C03077">
        <w:rPr>
          <w:lang w:val="en-US"/>
        </w:rPr>
        <w:lastRenderedPageBreak/>
        <w:t xml:space="preserve">It was not until 1988 – a century after the abolition of slavery – that the Brazilian Constitution acknowledged the existence and rights of contemporary quilombos for the first time. The 1988 Constitution granted quilombo communities the right to own their collective territories. However, enforcing these land rights for </w:t>
      </w:r>
      <w:proofErr w:type="spellStart"/>
      <w:r w:rsidRPr="00C03077">
        <w:rPr>
          <w:lang w:val="en-US"/>
        </w:rPr>
        <w:t>quilombolas</w:t>
      </w:r>
      <w:proofErr w:type="spellEnd"/>
      <w:r w:rsidRPr="00C03077">
        <w:rPr>
          <w:lang w:val="en-US"/>
        </w:rPr>
        <w:t xml:space="preserve"> remains a significant challenge. The first land title was awarded seven years after this constitutional recognition, in November 1995, when Quilombo Boa Vista, located in the Brazilian Amazon, gained ownership of its territory.</w:t>
      </w:r>
    </w:p>
    <w:p w14:paraId="167D0B51" w14:textId="0346F2F9" w:rsidR="00C03077" w:rsidRPr="00C03077" w:rsidRDefault="00C03077" w:rsidP="00C03077">
      <w:pPr>
        <w:pStyle w:val="NormalWeb"/>
        <w:spacing w:before="0" w:beforeAutospacing="0" w:after="0" w:afterAutospacing="0" w:line="360" w:lineRule="auto"/>
        <w:ind w:firstLine="709"/>
        <w:jc w:val="both"/>
        <w:rPr>
          <w:lang w:val="en-US"/>
        </w:rPr>
      </w:pPr>
      <w:r w:rsidRPr="00C03077">
        <w:rPr>
          <w:lang w:val="en-US"/>
        </w:rPr>
        <w:t xml:space="preserve">As of July 2023, only 211 </w:t>
      </w:r>
      <w:proofErr w:type="spellStart"/>
      <w:r w:rsidRPr="00C03077">
        <w:rPr>
          <w:lang w:val="en-US"/>
        </w:rPr>
        <w:t>quilombola</w:t>
      </w:r>
      <w:proofErr w:type="spellEnd"/>
      <w:r w:rsidRPr="00C03077">
        <w:rPr>
          <w:lang w:val="en-US"/>
        </w:rPr>
        <w:t xml:space="preserve"> territories have been titled across Brazil. Furthermore, 62 of these are only partially titled, with the remaining areas still in the process of regularization. There are</w:t>
      </w:r>
      <w:r>
        <w:rPr>
          <w:lang w:val="en-US"/>
        </w:rPr>
        <w:t xml:space="preserve"> mor</w:t>
      </w:r>
      <w:r w:rsidR="00141C63">
        <w:rPr>
          <w:lang w:val="en-US"/>
        </w:rPr>
        <w:t>e</w:t>
      </w:r>
      <w:r>
        <w:rPr>
          <w:lang w:val="en-US"/>
        </w:rPr>
        <w:t xml:space="preserve"> than</w:t>
      </w:r>
      <w:r w:rsidRPr="00C03077">
        <w:rPr>
          <w:lang w:val="en-US"/>
        </w:rPr>
        <w:t xml:space="preserve"> 1,787 </w:t>
      </w:r>
      <w:proofErr w:type="spellStart"/>
      <w:r w:rsidRPr="00C03077">
        <w:rPr>
          <w:lang w:val="en-US"/>
        </w:rPr>
        <w:t>quilombola</w:t>
      </w:r>
      <w:proofErr w:type="spellEnd"/>
      <w:r w:rsidRPr="00C03077">
        <w:rPr>
          <w:lang w:val="en-US"/>
        </w:rPr>
        <w:t xml:space="preserve"> land-titling processes pending before federal authorities. The process is slow, with 44% of these cases having been open for more than a decade without resolution. Without secure land titles, </w:t>
      </w:r>
      <w:proofErr w:type="spellStart"/>
      <w:r w:rsidRPr="00C03077">
        <w:rPr>
          <w:lang w:val="en-US"/>
        </w:rPr>
        <w:t>quilombolas</w:t>
      </w:r>
      <w:proofErr w:type="spellEnd"/>
      <w:r w:rsidRPr="00C03077">
        <w:rPr>
          <w:lang w:val="en-US"/>
        </w:rPr>
        <w:t xml:space="preserve"> face greater vulnerability to territorial disputes and have less autonomy to plan for their future.</w:t>
      </w:r>
    </w:p>
    <w:p w14:paraId="29ACDDD3" w14:textId="10B94CFD" w:rsidR="00FC14B7" w:rsidRPr="00C03077" w:rsidRDefault="00FC14B7" w:rsidP="005D28A8">
      <w:pPr>
        <w:spacing w:line="360" w:lineRule="auto"/>
        <w:ind w:firstLine="709"/>
        <w:jc w:val="both"/>
        <w:rPr>
          <w:sz w:val="24"/>
          <w:szCs w:val="24"/>
          <w:lang w:val="en-US"/>
        </w:rPr>
      </w:pPr>
      <w:r w:rsidRPr="00C03077">
        <w:rPr>
          <w:sz w:val="24"/>
          <w:szCs w:val="24"/>
          <w:lang w:val="en-US"/>
        </w:rPr>
        <w:t xml:space="preserve">Over time, since the abolition of slavery, violence against </w:t>
      </w:r>
      <w:proofErr w:type="spellStart"/>
      <w:r w:rsidRPr="00C03077">
        <w:rPr>
          <w:sz w:val="24"/>
          <w:szCs w:val="24"/>
          <w:lang w:val="en-US"/>
        </w:rPr>
        <w:t>quilombolas</w:t>
      </w:r>
      <w:proofErr w:type="spellEnd"/>
      <w:r w:rsidRPr="00C03077">
        <w:rPr>
          <w:sz w:val="24"/>
          <w:szCs w:val="24"/>
          <w:lang w:val="en-US"/>
        </w:rPr>
        <w:t xml:space="preserve"> and </w:t>
      </w:r>
      <w:r w:rsidR="00C03077" w:rsidRPr="00C03077">
        <w:rPr>
          <w:sz w:val="24"/>
          <w:szCs w:val="24"/>
          <w:lang w:val="en-US"/>
        </w:rPr>
        <w:t>our</w:t>
      </w:r>
      <w:r w:rsidRPr="00C03077">
        <w:rPr>
          <w:sz w:val="24"/>
          <w:szCs w:val="24"/>
          <w:lang w:val="en-US"/>
        </w:rPr>
        <w:t xml:space="preserve"> territories has not decreased. On the contrary, it has increased over time, highlighting not only the lack of specific and massive public policies aimed at </w:t>
      </w:r>
      <w:proofErr w:type="spellStart"/>
      <w:r w:rsidRPr="00C03077">
        <w:rPr>
          <w:sz w:val="24"/>
          <w:szCs w:val="24"/>
          <w:lang w:val="en-US"/>
        </w:rPr>
        <w:t>quilombolas</w:t>
      </w:r>
      <w:proofErr w:type="spellEnd"/>
      <w:r w:rsidRPr="00C03077">
        <w:rPr>
          <w:sz w:val="24"/>
          <w:szCs w:val="24"/>
          <w:lang w:val="en-US"/>
        </w:rPr>
        <w:t xml:space="preserve">, but also the racist desire to exterminate black </w:t>
      </w:r>
      <w:proofErr w:type="spellStart"/>
      <w:r w:rsidRPr="00C03077">
        <w:rPr>
          <w:sz w:val="24"/>
          <w:szCs w:val="24"/>
          <w:lang w:val="en-US"/>
        </w:rPr>
        <w:t>quilombola</w:t>
      </w:r>
      <w:proofErr w:type="spellEnd"/>
      <w:r w:rsidRPr="00C03077">
        <w:rPr>
          <w:sz w:val="24"/>
          <w:szCs w:val="24"/>
          <w:lang w:val="en-US"/>
        </w:rPr>
        <w:t xml:space="preserve"> communities and their ancestral territories.</w:t>
      </w:r>
    </w:p>
    <w:p w14:paraId="5D478127" w14:textId="5F0860EF" w:rsidR="00C03077" w:rsidRDefault="00C03077" w:rsidP="00C03077">
      <w:pPr>
        <w:pStyle w:val="BodyText"/>
        <w:spacing w:line="360" w:lineRule="auto"/>
        <w:ind w:firstLine="709"/>
        <w:jc w:val="both"/>
        <w:rPr>
          <w:lang w:val="en-US"/>
        </w:rPr>
      </w:pPr>
      <w:r w:rsidRPr="00C03077">
        <w:rPr>
          <w:lang w:val="en-US"/>
        </w:rPr>
        <w:t xml:space="preserve">To get an idea about lethal violence and racism against </w:t>
      </w:r>
      <w:proofErr w:type="spellStart"/>
      <w:r w:rsidRPr="00C03077">
        <w:rPr>
          <w:lang w:val="en-US"/>
        </w:rPr>
        <w:t>quilombolas</w:t>
      </w:r>
      <w:proofErr w:type="spellEnd"/>
      <w:r w:rsidRPr="00C03077">
        <w:rPr>
          <w:lang w:val="en-US"/>
        </w:rPr>
        <w:t xml:space="preserve">, the National Coordination for the Articulation of Black Rural </w:t>
      </w:r>
      <w:proofErr w:type="spellStart"/>
      <w:r w:rsidRPr="00C03077">
        <w:rPr>
          <w:lang w:val="en-US"/>
        </w:rPr>
        <w:t>Quilombola</w:t>
      </w:r>
      <w:proofErr w:type="spellEnd"/>
      <w:r w:rsidRPr="00C03077">
        <w:rPr>
          <w:lang w:val="en-US"/>
        </w:rPr>
        <w:t xml:space="preserve"> Communities and Terra de </w:t>
      </w:r>
      <w:proofErr w:type="spellStart"/>
      <w:r w:rsidRPr="00C03077">
        <w:rPr>
          <w:lang w:val="en-US"/>
        </w:rPr>
        <w:t>Direitos</w:t>
      </w:r>
      <w:proofErr w:type="spellEnd"/>
      <w:r>
        <w:rPr>
          <w:lang w:val="en-US"/>
        </w:rPr>
        <w:t xml:space="preserve"> </w:t>
      </w:r>
      <w:r w:rsidRPr="00C03077">
        <w:rPr>
          <w:lang w:val="en-US"/>
        </w:rPr>
        <w:t xml:space="preserve">carried out </w:t>
      </w:r>
      <w:proofErr w:type="gramStart"/>
      <w:r w:rsidRPr="00C03077">
        <w:rPr>
          <w:lang w:val="en-US"/>
        </w:rPr>
        <w:t xml:space="preserve">a </w:t>
      </w:r>
      <w:r>
        <w:rPr>
          <w:lang w:val="en-US"/>
        </w:rPr>
        <w:t>research</w:t>
      </w:r>
      <w:proofErr w:type="gramEnd"/>
      <w:r>
        <w:rPr>
          <w:lang w:val="en-US"/>
        </w:rPr>
        <w:t xml:space="preserve"> t</w:t>
      </w:r>
      <w:r w:rsidRPr="00C03077">
        <w:rPr>
          <w:lang w:val="en-US"/>
        </w:rPr>
        <w:t>itled</w:t>
      </w:r>
      <w:r>
        <w:rPr>
          <w:lang w:val="en-US"/>
        </w:rPr>
        <w:t xml:space="preserve"> </w:t>
      </w:r>
      <w:r w:rsidRPr="00C03077">
        <w:rPr>
          <w:b/>
          <w:bCs/>
          <w:lang w:val="en-US"/>
        </w:rPr>
        <w:t>“Racism and Violence against Quilombos in Brazil”</w:t>
      </w:r>
      <w:r>
        <w:rPr>
          <w:b/>
          <w:bCs/>
          <w:lang w:val="en-US"/>
        </w:rPr>
        <w:t xml:space="preserve">. </w:t>
      </w:r>
      <w:r w:rsidRPr="00C03077">
        <w:rPr>
          <w:lang w:val="en-US"/>
        </w:rPr>
        <w:t xml:space="preserve">Its purpose is to identify and analyze the extent of violence experienced by </w:t>
      </w:r>
      <w:proofErr w:type="spellStart"/>
      <w:r w:rsidRPr="00C03077">
        <w:rPr>
          <w:lang w:val="en-US"/>
        </w:rPr>
        <w:t>quilombolasacross</w:t>
      </w:r>
      <w:proofErr w:type="spellEnd"/>
      <w:r w:rsidRPr="00C03077">
        <w:rPr>
          <w:lang w:val="en-US"/>
        </w:rPr>
        <w:t xml:space="preserve"> the country.</w:t>
      </w:r>
      <w:r>
        <w:rPr>
          <w:lang w:val="en-US"/>
        </w:rPr>
        <w:t xml:space="preserve"> </w:t>
      </w:r>
      <w:r w:rsidRPr="00C03077">
        <w:rPr>
          <w:lang w:val="en-US"/>
        </w:rPr>
        <w:t xml:space="preserve">The second edition of the survey has identified murders documented within quilombos between 2018 and 2022. It highlights the worsening inequalities and violence historically practiced against </w:t>
      </w:r>
      <w:proofErr w:type="spellStart"/>
      <w:r w:rsidRPr="00C03077">
        <w:rPr>
          <w:lang w:val="en-US"/>
        </w:rPr>
        <w:t>quilombola</w:t>
      </w:r>
      <w:proofErr w:type="spellEnd"/>
      <w:r>
        <w:rPr>
          <w:lang w:val="en-US"/>
        </w:rPr>
        <w:t xml:space="preserve"> </w:t>
      </w:r>
      <w:r w:rsidRPr="00C03077">
        <w:rPr>
          <w:lang w:val="en-US"/>
        </w:rPr>
        <w:t>communities.</w:t>
      </w:r>
      <w:r>
        <w:rPr>
          <w:lang w:val="en-US"/>
        </w:rPr>
        <w:t xml:space="preserve"> </w:t>
      </w:r>
    </w:p>
    <w:p w14:paraId="2CE4280A" w14:textId="77777777" w:rsidR="00C03077" w:rsidRDefault="00C03077" w:rsidP="00C03077">
      <w:pPr>
        <w:pStyle w:val="BodyText"/>
        <w:spacing w:line="360" w:lineRule="auto"/>
        <w:ind w:firstLine="709"/>
        <w:jc w:val="both"/>
        <w:rPr>
          <w:lang w:val="en-US"/>
        </w:rPr>
      </w:pPr>
      <w:r>
        <w:rPr>
          <w:lang w:val="en-US"/>
        </w:rPr>
        <w:t>T</w:t>
      </w:r>
      <w:r w:rsidRPr="00C03077">
        <w:rPr>
          <w:lang w:val="en-US"/>
        </w:rPr>
        <w:t xml:space="preserve">he research revealed that 32 </w:t>
      </w:r>
      <w:proofErr w:type="spellStart"/>
      <w:r w:rsidRPr="00C03077">
        <w:rPr>
          <w:lang w:val="en-US"/>
        </w:rPr>
        <w:t>quilombolas</w:t>
      </w:r>
      <w:proofErr w:type="spellEnd"/>
      <w:r w:rsidRPr="00C03077">
        <w:rPr>
          <w:lang w:val="en-US"/>
        </w:rPr>
        <w:t xml:space="preserve"> were murdered between 2018 and 2022</w:t>
      </w:r>
      <w:r>
        <w:rPr>
          <w:lang w:val="en-US"/>
        </w:rPr>
        <w:t xml:space="preserve">. </w:t>
      </w:r>
      <w:r w:rsidRPr="00C03077">
        <w:rPr>
          <w:lang w:val="en-US"/>
        </w:rPr>
        <w:t xml:space="preserve">A look at the motivation behind these cases shows that, although they are victims of various forms of violence – which are also the result of processes of denial of other rights – </w:t>
      </w:r>
      <w:proofErr w:type="spellStart"/>
      <w:r w:rsidRPr="00C03077">
        <w:rPr>
          <w:lang w:val="en-US"/>
        </w:rPr>
        <w:t>quilombolas</w:t>
      </w:r>
      <w:proofErr w:type="spellEnd"/>
      <w:r w:rsidRPr="00C03077">
        <w:rPr>
          <w:lang w:val="en-US"/>
        </w:rPr>
        <w:t xml:space="preserve"> have died primarily due to land conflicts or femicides.</w:t>
      </w:r>
      <w:r>
        <w:rPr>
          <w:lang w:val="en-US"/>
        </w:rPr>
        <w:t xml:space="preserve"> </w:t>
      </w:r>
      <w:r w:rsidRPr="00C03077">
        <w:rPr>
          <w:lang w:val="en-US"/>
        </w:rPr>
        <w:t xml:space="preserve">Although men are the main victims, </w:t>
      </w:r>
      <w:proofErr w:type="gramStart"/>
      <w:r w:rsidRPr="00C03077">
        <w:rPr>
          <w:lang w:val="en-US"/>
        </w:rPr>
        <w:t xml:space="preserve">it is clear that </w:t>
      </w:r>
      <w:proofErr w:type="spellStart"/>
      <w:r w:rsidRPr="00C03077">
        <w:rPr>
          <w:lang w:val="en-US"/>
        </w:rPr>
        <w:t>quilombola</w:t>
      </w:r>
      <w:proofErr w:type="spellEnd"/>
      <w:proofErr w:type="gramEnd"/>
      <w:r w:rsidRPr="00C03077">
        <w:rPr>
          <w:lang w:val="en-US"/>
        </w:rPr>
        <w:t xml:space="preserve"> women have been killed because they are women</w:t>
      </w:r>
      <w:r>
        <w:rPr>
          <w:lang w:val="en-US"/>
        </w:rPr>
        <w:t xml:space="preserve">. It’s necessary to note that </w:t>
      </w:r>
      <w:r w:rsidRPr="00C03077">
        <w:rPr>
          <w:lang w:val="en-US"/>
        </w:rPr>
        <w:t>69% of murders were recorded in quilombos that have not yet been titled.</w:t>
      </w:r>
      <w:r>
        <w:rPr>
          <w:lang w:val="en-US"/>
        </w:rPr>
        <w:t xml:space="preserve"> </w:t>
      </w:r>
    </w:p>
    <w:p w14:paraId="52938AFD" w14:textId="62AD495C" w:rsidR="00C03077" w:rsidRDefault="00C03077" w:rsidP="00C03077">
      <w:pPr>
        <w:pStyle w:val="BodyText"/>
        <w:spacing w:line="360" w:lineRule="auto"/>
        <w:ind w:firstLine="709"/>
        <w:jc w:val="both"/>
        <w:rPr>
          <w:lang w:val="en-US"/>
        </w:rPr>
      </w:pPr>
      <w:r w:rsidRPr="00C03077">
        <w:rPr>
          <w:lang w:val="en-US"/>
        </w:rPr>
        <w:t xml:space="preserve">A look at the violence recorded in quilombos based on the stage of the titling process reveals that securing and guaranteeing territory is essential for mitigating violence stemming from land conflicts. However, progress needs to be made in implementing other public policies to protect families. Cases of femicide, for example, were recorded in quilombos that were at different stages of the titling process, including in titled quilombos. Titling is a first step in combating </w:t>
      </w:r>
      <w:r w:rsidRPr="00C03077">
        <w:rPr>
          <w:lang w:val="en-US"/>
        </w:rPr>
        <w:lastRenderedPageBreak/>
        <w:t>violence, but we need to go further.</w:t>
      </w:r>
    </w:p>
    <w:p w14:paraId="14DB62CF" w14:textId="77777777" w:rsidR="00C03077" w:rsidRDefault="00C03077" w:rsidP="00C03077">
      <w:pPr>
        <w:pStyle w:val="BodyText"/>
        <w:spacing w:line="360" w:lineRule="auto"/>
        <w:ind w:firstLine="709"/>
        <w:jc w:val="both"/>
        <w:rPr>
          <w:lang w:val="en-US"/>
        </w:rPr>
      </w:pPr>
    </w:p>
    <w:p w14:paraId="70C99C4A" w14:textId="5627D328" w:rsidR="00C03077" w:rsidRDefault="00C03077" w:rsidP="00C03077">
      <w:pPr>
        <w:pStyle w:val="BodyText"/>
        <w:numPr>
          <w:ilvl w:val="0"/>
          <w:numId w:val="2"/>
        </w:numPr>
        <w:spacing w:line="360" w:lineRule="auto"/>
        <w:jc w:val="both"/>
        <w:rPr>
          <w:b/>
          <w:bCs/>
          <w:lang w:val="en-US"/>
        </w:rPr>
      </w:pPr>
      <w:r w:rsidRPr="00C03077">
        <w:rPr>
          <w:b/>
          <w:bCs/>
          <w:lang w:val="en-US"/>
        </w:rPr>
        <w:t xml:space="preserve">RECOMMENDATIONS </w:t>
      </w:r>
    </w:p>
    <w:p w14:paraId="0D59D8AF" w14:textId="77777777" w:rsidR="00C03077" w:rsidRDefault="00C03077" w:rsidP="00C03077">
      <w:pPr>
        <w:pStyle w:val="BodyText"/>
        <w:spacing w:line="360" w:lineRule="auto"/>
        <w:jc w:val="both"/>
        <w:rPr>
          <w:lang w:val="en-US"/>
        </w:rPr>
      </w:pPr>
      <w:r w:rsidRPr="00C03077">
        <w:rPr>
          <w:lang w:val="en-US"/>
        </w:rPr>
        <w:t xml:space="preserve">Here are some measures that need to be taken to combat racism and violence against quilombos in Brazil: </w:t>
      </w:r>
    </w:p>
    <w:p w14:paraId="4D5FA7B7" w14:textId="7F157947" w:rsidR="00C03077" w:rsidRPr="00C03077" w:rsidRDefault="00C03077" w:rsidP="00C03077">
      <w:pPr>
        <w:pStyle w:val="BodyText"/>
        <w:numPr>
          <w:ilvl w:val="0"/>
          <w:numId w:val="3"/>
        </w:numPr>
        <w:spacing w:line="360" w:lineRule="auto"/>
        <w:jc w:val="both"/>
        <w:rPr>
          <w:b/>
          <w:bCs/>
          <w:lang w:val="en-US"/>
        </w:rPr>
      </w:pPr>
      <w:r w:rsidRPr="00C03077">
        <w:rPr>
          <w:lang w:val="en-US"/>
        </w:rPr>
        <w:t xml:space="preserve">Titling of the country’s </w:t>
      </w:r>
      <w:proofErr w:type="spellStart"/>
      <w:r w:rsidRPr="00C03077">
        <w:rPr>
          <w:lang w:val="en-US"/>
        </w:rPr>
        <w:t>quilombola</w:t>
      </w:r>
      <w:proofErr w:type="spellEnd"/>
      <w:r w:rsidRPr="00C03077">
        <w:rPr>
          <w:lang w:val="en-US"/>
        </w:rPr>
        <w:t xml:space="preserve"> </w:t>
      </w:r>
      <w:proofErr w:type="gramStart"/>
      <w:r w:rsidRPr="00C03077">
        <w:rPr>
          <w:lang w:val="en-US"/>
        </w:rPr>
        <w:t>territories</w:t>
      </w:r>
      <w:r>
        <w:rPr>
          <w:lang w:val="en-US"/>
        </w:rPr>
        <w:t>;</w:t>
      </w:r>
      <w:proofErr w:type="gramEnd"/>
      <w:r w:rsidRPr="00C03077">
        <w:rPr>
          <w:lang w:val="en-US"/>
        </w:rPr>
        <w:t xml:space="preserve"> </w:t>
      </w:r>
    </w:p>
    <w:p w14:paraId="6C6F3258" w14:textId="75DA9013" w:rsidR="00C03077" w:rsidRPr="00C03077" w:rsidRDefault="00C03077" w:rsidP="00C03077">
      <w:pPr>
        <w:pStyle w:val="BodyText"/>
        <w:numPr>
          <w:ilvl w:val="0"/>
          <w:numId w:val="3"/>
        </w:numPr>
        <w:spacing w:line="360" w:lineRule="auto"/>
        <w:jc w:val="both"/>
        <w:rPr>
          <w:b/>
          <w:bCs/>
          <w:lang w:val="en-US"/>
        </w:rPr>
      </w:pPr>
      <w:r w:rsidRPr="00C03077">
        <w:rPr>
          <w:lang w:val="en-US"/>
        </w:rPr>
        <w:t xml:space="preserve"> Access to public health, education, labor, and income generation </w:t>
      </w:r>
      <w:proofErr w:type="gramStart"/>
      <w:r w:rsidRPr="00C03077">
        <w:rPr>
          <w:lang w:val="en-US"/>
        </w:rPr>
        <w:t>policies</w:t>
      </w:r>
      <w:r>
        <w:rPr>
          <w:lang w:val="en-US"/>
        </w:rPr>
        <w:t>;</w:t>
      </w:r>
      <w:proofErr w:type="gramEnd"/>
    </w:p>
    <w:p w14:paraId="02746008" w14:textId="5CD62FB2" w:rsidR="00C03077" w:rsidRPr="00C03077" w:rsidRDefault="00C03077" w:rsidP="00C03077">
      <w:pPr>
        <w:pStyle w:val="BodyText"/>
        <w:numPr>
          <w:ilvl w:val="0"/>
          <w:numId w:val="3"/>
        </w:numPr>
        <w:spacing w:line="360" w:lineRule="auto"/>
        <w:jc w:val="both"/>
        <w:rPr>
          <w:b/>
          <w:bCs/>
          <w:lang w:val="en-US"/>
        </w:rPr>
      </w:pPr>
      <w:r w:rsidRPr="00C03077">
        <w:rPr>
          <w:lang w:val="en-US"/>
        </w:rPr>
        <w:t xml:space="preserve">Implementation of public policies to combat violence against women, taking into account the specificities of </w:t>
      </w:r>
      <w:proofErr w:type="spellStart"/>
      <w:r w:rsidRPr="00C03077">
        <w:rPr>
          <w:lang w:val="en-US"/>
        </w:rPr>
        <w:t>quilombola</w:t>
      </w:r>
      <w:proofErr w:type="spellEnd"/>
      <w:r w:rsidRPr="00C03077">
        <w:rPr>
          <w:lang w:val="en-US"/>
        </w:rPr>
        <w:t xml:space="preserve"> </w:t>
      </w:r>
      <w:proofErr w:type="gramStart"/>
      <w:r w:rsidRPr="00C03077">
        <w:rPr>
          <w:lang w:val="en-US"/>
        </w:rPr>
        <w:t>women</w:t>
      </w:r>
      <w:r>
        <w:rPr>
          <w:lang w:val="en-US"/>
        </w:rPr>
        <w:t>;</w:t>
      </w:r>
      <w:proofErr w:type="gramEnd"/>
    </w:p>
    <w:p w14:paraId="7B1B903D" w14:textId="1FF0B72D" w:rsidR="00C03077" w:rsidRPr="00C03077" w:rsidRDefault="00C03077" w:rsidP="00C03077">
      <w:pPr>
        <w:pStyle w:val="BodyText"/>
        <w:numPr>
          <w:ilvl w:val="0"/>
          <w:numId w:val="3"/>
        </w:numPr>
        <w:spacing w:line="360" w:lineRule="auto"/>
        <w:jc w:val="both"/>
        <w:rPr>
          <w:b/>
          <w:bCs/>
          <w:lang w:val="en-US"/>
        </w:rPr>
      </w:pPr>
      <w:r w:rsidRPr="00C03077">
        <w:rPr>
          <w:lang w:val="en-US"/>
        </w:rPr>
        <w:t xml:space="preserve">Respect for the Right to Prior, Free, and Informed </w:t>
      </w:r>
      <w:proofErr w:type="gramStart"/>
      <w:r w:rsidRPr="00C03077">
        <w:rPr>
          <w:lang w:val="en-US"/>
        </w:rPr>
        <w:t>Consultation</w:t>
      </w:r>
      <w:r>
        <w:rPr>
          <w:lang w:val="en-US"/>
        </w:rPr>
        <w:t>;</w:t>
      </w:r>
      <w:proofErr w:type="gramEnd"/>
      <w:r w:rsidRPr="00C03077">
        <w:rPr>
          <w:lang w:val="en-US"/>
        </w:rPr>
        <w:t xml:space="preserve"> </w:t>
      </w:r>
    </w:p>
    <w:p w14:paraId="2A69C874" w14:textId="192C137E" w:rsidR="00C03077" w:rsidRPr="00C03077" w:rsidRDefault="00C03077" w:rsidP="00C03077">
      <w:pPr>
        <w:pStyle w:val="BodyText"/>
        <w:numPr>
          <w:ilvl w:val="0"/>
          <w:numId w:val="3"/>
        </w:numPr>
        <w:spacing w:line="360" w:lineRule="auto"/>
        <w:jc w:val="both"/>
        <w:rPr>
          <w:b/>
          <w:bCs/>
          <w:lang w:val="en-US"/>
        </w:rPr>
      </w:pPr>
      <w:r w:rsidRPr="00C03077">
        <w:rPr>
          <w:lang w:val="en-US"/>
        </w:rPr>
        <w:t xml:space="preserve"> Comprehensive and inter-institutional protection for </w:t>
      </w:r>
      <w:proofErr w:type="spellStart"/>
      <w:r w:rsidRPr="00C03077">
        <w:rPr>
          <w:lang w:val="en-US"/>
        </w:rPr>
        <w:t>quilombolas</w:t>
      </w:r>
      <w:proofErr w:type="spellEnd"/>
      <w:r w:rsidRPr="00C03077">
        <w:rPr>
          <w:lang w:val="en-US"/>
        </w:rPr>
        <w:t xml:space="preserve"> who have been </w:t>
      </w:r>
      <w:proofErr w:type="gramStart"/>
      <w:r w:rsidRPr="00C03077">
        <w:rPr>
          <w:lang w:val="en-US"/>
        </w:rPr>
        <w:t>threatened</w:t>
      </w:r>
      <w:r>
        <w:rPr>
          <w:lang w:val="en-US"/>
        </w:rPr>
        <w:t>;</w:t>
      </w:r>
      <w:proofErr w:type="gramEnd"/>
    </w:p>
    <w:p w14:paraId="52420DEF" w14:textId="4AF48E02" w:rsidR="00C03077" w:rsidRPr="00C03077" w:rsidRDefault="00C03077" w:rsidP="00C03077">
      <w:pPr>
        <w:pStyle w:val="BodyText"/>
        <w:numPr>
          <w:ilvl w:val="0"/>
          <w:numId w:val="3"/>
        </w:numPr>
        <w:spacing w:line="360" w:lineRule="auto"/>
        <w:jc w:val="both"/>
        <w:rPr>
          <w:b/>
          <w:bCs/>
          <w:lang w:val="en-US"/>
        </w:rPr>
      </w:pPr>
      <w:r w:rsidRPr="00C03077">
        <w:rPr>
          <w:lang w:val="en-US"/>
        </w:rPr>
        <w:t xml:space="preserve">Investigation and accountability of those involved in the threats and murders of </w:t>
      </w:r>
      <w:proofErr w:type="spellStart"/>
      <w:proofErr w:type="gramStart"/>
      <w:r w:rsidRPr="00C03077">
        <w:rPr>
          <w:lang w:val="en-US"/>
        </w:rPr>
        <w:t>quilombolas</w:t>
      </w:r>
      <w:proofErr w:type="spellEnd"/>
      <w:r>
        <w:rPr>
          <w:lang w:val="en-US"/>
        </w:rPr>
        <w:t>;</w:t>
      </w:r>
      <w:proofErr w:type="gramEnd"/>
    </w:p>
    <w:p w14:paraId="1392BAD0" w14:textId="3A756336" w:rsidR="00C03077" w:rsidRPr="00C03077" w:rsidRDefault="00C03077" w:rsidP="00C03077">
      <w:pPr>
        <w:pStyle w:val="BodyText"/>
        <w:numPr>
          <w:ilvl w:val="0"/>
          <w:numId w:val="3"/>
        </w:numPr>
        <w:spacing w:line="360" w:lineRule="auto"/>
        <w:jc w:val="both"/>
        <w:rPr>
          <w:b/>
          <w:bCs/>
          <w:lang w:val="en-US"/>
        </w:rPr>
      </w:pPr>
      <w:r w:rsidRPr="00C03077">
        <w:rPr>
          <w:lang w:val="en-US"/>
        </w:rPr>
        <w:t xml:space="preserve">Establishment of anti-racist actions by the public authorities, with the creation of quotas for </w:t>
      </w:r>
      <w:proofErr w:type="spellStart"/>
      <w:r w:rsidRPr="00C03077">
        <w:rPr>
          <w:lang w:val="en-US"/>
        </w:rPr>
        <w:t>quilombolas</w:t>
      </w:r>
      <w:proofErr w:type="spellEnd"/>
      <w:r w:rsidRPr="00C03077">
        <w:rPr>
          <w:lang w:val="en-US"/>
        </w:rPr>
        <w:t xml:space="preserve"> and training for officials who work in government bodies and the justice </w:t>
      </w:r>
      <w:proofErr w:type="gramStart"/>
      <w:r w:rsidRPr="00C03077">
        <w:rPr>
          <w:lang w:val="en-US"/>
        </w:rPr>
        <w:t>system</w:t>
      </w:r>
      <w:r>
        <w:rPr>
          <w:lang w:val="en-US"/>
        </w:rPr>
        <w:t>;</w:t>
      </w:r>
      <w:proofErr w:type="gramEnd"/>
    </w:p>
    <w:p w14:paraId="46525895" w14:textId="7AD2E166" w:rsidR="00C03077" w:rsidRPr="00C03077" w:rsidRDefault="00C03077" w:rsidP="00C03077">
      <w:pPr>
        <w:pStyle w:val="BodyText"/>
        <w:numPr>
          <w:ilvl w:val="0"/>
          <w:numId w:val="3"/>
        </w:numPr>
        <w:spacing w:line="360" w:lineRule="auto"/>
        <w:jc w:val="both"/>
        <w:rPr>
          <w:b/>
          <w:bCs/>
          <w:lang w:val="en-US"/>
        </w:rPr>
      </w:pPr>
      <w:r w:rsidRPr="00C03077">
        <w:rPr>
          <w:lang w:val="en-US"/>
        </w:rPr>
        <w:t xml:space="preserve">Creation of a National Policy to Combat Institutional Racism at the National Institute for Colonization and Agrarian Reform (Instituto Nacional de </w:t>
      </w:r>
      <w:proofErr w:type="spellStart"/>
      <w:r w:rsidRPr="00C03077">
        <w:rPr>
          <w:lang w:val="en-US"/>
        </w:rPr>
        <w:t>Colonização</w:t>
      </w:r>
      <w:proofErr w:type="spellEnd"/>
      <w:r w:rsidRPr="00C03077">
        <w:rPr>
          <w:lang w:val="en-US"/>
        </w:rPr>
        <w:t xml:space="preserve"> e </w:t>
      </w:r>
      <w:proofErr w:type="spellStart"/>
      <w:r w:rsidRPr="00C03077">
        <w:rPr>
          <w:lang w:val="en-US"/>
        </w:rPr>
        <w:t>Reforma</w:t>
      </w:r>
      <w:proofErr w:type="spellEnd"/>
      <w:r w:rsidRPr="00C03077">
        <w:rPr>
          <w:lang w:val="en-US"/>
        </w:rPr>
        <w:t xml:space="preserve"> </w:t>
      </w:r>
      <w:proofErr w:type="spellStart"/>
      <w:r w:rsidRPr="00C03077">
        <w:rPr>
          <w:lang w:val="en-US"/>
        </w:rPr>
        <w:t>Agrária</w:t>
      </w:r>
      <w:proofErr w:type="spellEnd"/>
      <w:r w:rsidRPr="00C03077">
        <w:rPr>
          <w:lang w:val="en-US"/>
        </w:rPr>
        <w:t xml:space="preserve"> – INCRA, in Portuguese)</w:t>
      </w:r>
      <w:r>
        <w:rPr>
          <w:lang w:val="en-US"/>
        </w:rPr>
        <w:t>.]</w:t>
      </w:r>
    </w:p>
    <w:p w14:paraId="221D0F2E" w14:textId="77777777" w:rsidR="00C03077" w:rsidRDefault="00C03077" w:rsidP="00C03077">
      <w:pPr>
        <w:pStyle w:val="BodyText"/>
        <w:spacing w:line="360" w:lineRule="auto"/>
        <w:ind w:left="780"/>
        <w:jc w:val="both"/>
        <w:rPr>
          <w:lang w:val="en-US"/>
        </w:rPr>
      </w:pPr>
    </w:p>
    <w:p w14:paraId="492A10A6" w14:textId="278EDEAD" w:rsidR="00C03077" w:rsidRDefault="00C03077" w:rsidP="00C03077">
      <w:pPr>
        <w:pStyle w:val="BodyText"/>
        <w:spacing w:line="360" w:lineRule="auto"/>
        <w:jc w:val="both"/>
        <w:rPr>
          <w:lang w:val="en-US"/>
        </w:rPr>
      </w:pPr>
    </w:p>
    <w:p w14:paraId="642C53B0" w14:textId="77777777" w:rsidR="00C03077" w:rsidRDefault="00C03077" w:rsidP="00C03077">
      <w:pPr>
        <w:pStyle w:val="BodyText"/>
        <w:spacing w:line="360" w:lineRule="auto"/>
        <w:jc w:val="both"/>
        <w:rPr>
          <w:lang w:val="en-US"/>
        </w:rPr>
      </w:pPr>
    </w:p>
    <w:p w14:paraId="182B2183" w14:textId="7B540FA5" w:rsidR="00C03077" w:rsidRDefault="00C03077" w:rsidP="00C03077">
      <w:pPr>
        <w:pStyle w:val="BodyText"/>
        <w:spacing w:line="360" w:lineRule="auto"/>
        <w:jc w:val="both"/>
        <w:rPr>
          <w:lang w:val="en-US"/>
        </w:rPr>
      </w:pPr>
      <w:r>
        <w:rPr>
          <w:lang w:val="en-US"/>
        </w:rPr>
        <w:t xml:space="preserve">* </w:t>
      </w:r>
      <w:r w:rsidRPr="00C03077">
        <w:rPr>
          <w:lang w:val="en-US"/>
        </w:rPr>
        <w:t xml:space="preserve">THE COMPLETE </w:t>
      </w:r>
      <w:r>
        <w:rPr>
          <w:lang w:val="en-US"/>
        </w:rPr>
        <w:t>RESEARCH</w:t>
      </w:r>
      <w:r w:rsidRPr="00C03077">
        <w:rPr>
          <w:lang w:val="en-US"/>
        </w:rPr>
        <w:t xml:space="preserve"> CAN BE ACCESSED THROUGH THE FOLLOWING LINK</w:t>
      </w:r>
      <w:r>
        <w:rPr>
          <w:lang w:val="en-US"/>
        </w:rPr>
        <w:t xml:space="preserve">: </w:t>
      </w:r>
      <w:hyperlink r:id="rId10" w:history="1">
        <w:r w:rsidRPr="006D09F6">
          <w:rPr>
            <w:rStyle w:val="Hyperlink"/>
            <w:lang w:val="en-US"/>
          </w:rPr>
          <w:t>https://terradedireitos.org.br/racismoeviolencia/</w:t>
        </w:r>
      </w:hyperlink>
    </w:p>
    <w:p w14:paraId="6C6BE502" w14:textId="77777777" w:rsidR="00C03077" w:rsidRPr="00C03077" w:rsidRDefault="00C03077" w:rsidP="00C03077">
      <w:pPr>
        <w:pStyle w:val="BodyText"/>
        <w:spacing w:line="360" w:lineRule="auto"/>
        <w:jc w:val="both"/>
        <w:rPr>
          <w:b/>
          <w:bCs/>
          <w:lang w:val="en-US"/>
        </w:rPr>
      </w:pPr>
    </w:p>
    <w:sectPr w:rsidR="00C03077" w:rsidRPr="00C03077" w:rsidSect="00C03077">
      <w:headerReference w:type="default" r:id="rId11"/>
      <w:footerReference w:type="default" r:id="rId12"/>
      <w:pgSz w:w="12240" w:h="20160"/>
      <w:pgMar w:top="2700" w:right="1360" w:bottom="1701" w:left="1600" w:header="30" w:footer="30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7AD36" w14:textId="77777777" w:rsidR="00A109D0" w:rsidRDefault="00A109D0">
      <w:r>
        <w:separator/>
      </w:r>
    </w:p>
  </w:endnote>
  <w:endnote w:type="continuationSeparator" w:id="0">
    <w:p w14:paraId="1927CF02" w14:textId="77777777" w:rsidR="00A109D0" w:rsidRDefault="00A10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7743D" w14:textId="5A6E8D27" w:rsidR="002C6EDD" w:rsidRDefault="00C03077">
    <w:pPr>
      <w:pStyle w:val="BodyText"/>
      <w:spacing w:line="14" w:lineRule="auto"/>
      <w:rPr>
        <w:sz w:val="20"/>
      </w:rPr>
    </w:pPr>
    <w:r>
      <w:rPr>
        <w:noProof/>
      </w:rPr>
      <mc:AlternateContent>
        <mc:Choice Requires="wps">
          <w:drawing>
            <wp:anchor distT="0" distB="0" distL="114300" distR="114300" simplePos="0" relativeHeight="487187968" behindDoc="1" locked="0" layoutInCell="1" allowOverlap="1" wp14:anchorId="30DE29E1" wp14:editId="5D95E492">
              <wp:simplePos x="0" y="0"/>
              <wp:positionH relativeFrom="page">
                <wp:posOffset>1536700</wp:posOffset>
              </wp:positionH>
              <wp:positionV relativeFrom="page">
                <wp:posOffset>11096625</wp:posOffset>
              </wp:positionV>
              <wp:extent cx="5207000" cy="0"/>
              <wp:effectExtent l="12700" t="6350" r="9525" b="12700"/>
              <wp:wrapNone/>
              <wp:docPr id="57121077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7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55935316" id="Line 4" o:spid="_x0000_s1026" style="position:absolute;z-index:-1612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1pt,873.75pt" to="531pt,8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" strokeweight="1pt">
              <w10:wrap anchorx="page" anchory="page"/>
            </v:line>
          </w:pict>
        </mc:Fallback>
      </mc:AlternateContent>
    </w:r>
    <w:r>
      <w:rPr>
        <w:noProof/>
      </w:rPr>
      <mc:AlternateContent>
        <mc:Choice Requires="wps">
          <w:drawing>
            <wp:anchor distT="0" distB="0" distL="114300" distR="114300" simplePos="0" relativeHeight="487188480" behindDoc="1" locked="0" layoutInCell="1" allowOverlap="1" wp14:anchorId="55F95E99" wp14:editId="2B0BC514">
              <wp:simplePos x="0" y="0"/>
              <wp:positionH relativeFrom="page">
                <wp:posOffset>1527175</wp:posOffset>
              </wp:positionH>
              <wp:positionV relativeFrom="page">
                <wp:posOffset>11287125</wp:posOffset>
              </wp:positionV>
              <wp:extent cx="5105400" cy="459740"/>
              <wp:effectExtent l="0" t="3810" r="1270" b="3175"/>
              <wp:wrapNone/>
              <wp:docPr id="189015832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45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7EB9A" w14:textId="77777777" w:rsidR="002C6EDD" w:rsidRDefault="00E32FEB">
                          <w:pPr>
                            <w:spacing w:before="13"/>
                            <w:ind w:left="30" w:right="30"/>
                            <w:jc w:val="center"/>
                            <w:rPr>
                              <w:rFonts w:ascii="Arial"/>
                              <w:b/>
                              <w:sz w:val="20"/>
                            </w:rPr>
                          </w:pPr>
                          <w:r>
                            <w:rPr>
                              <w:rFonts w:ascii="Arial"/>
                              <w:b/>
                              <w:sz w:val="20"/>
                            </w:rPr>
                            <w:t>Comunidades</w:t>
                          </w:r>
                          <w:r>
                            <w:rPr>
                              <w:rFonts w:ascii="Arial"/>
                              <w:b/>
                              <w:spacing w:val="-7"/>
                              <w:sz w:val="20"/>
                            </w:rPr>
                            <w:t xml:space="preserve"> </w:t>
                          </w:r>
                          <w:r>
                            <w:rPr>
                              <w:rFonts w:ascii="Arial"/>
                              <w:b/>
                              <w:sz w:val="20"/>
                            </w:rPr>
                            <w:t>Negras</w:t>
                          </w:r>
                          <w:r>
                            <w:rPr>
                              <w:rFonts w:ascii="Arial"/>
                              <w:b/>
                              <w:spacing w:val="-6"/>
                              <w:sz w:val="20"/>
                            </w:rPr>
                            <w:t xml:space="preserve"> </w:t>
                          </w:r>
                          <w:r>
                            <w:rPr>
                              <w:rFonts w:ascii="Arial"/>
                              <w:b/>
                              <w:sz w:val="20"/>
                            </w:rPr>
                            <w:t>Rurais</w:t>
                          </w:r>
                          <w:r>
                            <w:rPr>
                              <w:rFonts w:ascii="Arial"/>
                              <w:b/>
                              <w:spacing w:val="-7"/>
                              <w:sz w:val="20"/>
                            </w:rPr>
                            <w:t xml:space="preserve"> </w:t>
                          </w:r>
                          <w:r>
                            <w:rPr>
                              <w:rFonts w:ascii="Arial"/>
                              <w:b/>
                              <w:sz w:val="20"/>
                            </w:rPr>
                            <w:t>Quilombolas</w:t>
                          </w:r>
                          <w:r>
                            <w:rPr>
                              <w:rFonts w:ascii="Arial"/>
                              <w:b/>
                              <w:spacing w:val="-6"/>
                              <w:sz w:val="20"/>
                            </w:rPr>
                            <w:t xml:space="preserve"> </w:t>
                          </w:r>
                          <w:r>
                            <w:rPr>
                              <w:rFonts w:ascii="Arial"/>
                              <w:b/>
                              <w:sz w:val="20"/>
                            </w:rPr>
                            <w:t>-</w:t>
                          </w:r>
                          <w:r>
                            <w:rPr>
                              <w:rFonts w:ascii="Arial"/>
                              <w:b/>
                              <w:spacing w:val="-7"/>
                              <w:sz w:val="20"/>
                            </w:rPr>
                            <w:t xml:space="preserve"> </w:t>
                          </w:r>
                          <w:r>
                            <w:rPr>
                              <w:rFonts w:ascii="Arial"/>
                              <w:b/>
                              <w:sz w:val="20"/>
                            </w:rPr>
                            <w:t>CONAQ</w:t>
                          </w:r>
                        </w:p>
                        <w:p w14:paraId="63267372" w14:textId="77777777" w:rsidR="002C6EDD" w:rsidRDefault="00E32FEB">
                          <w:pPr>
                            <w:ind w:left="31" w:right="30"/>
                            <w:jc w:val="center"/>
                            <w:rPr>
                              <w:rFonts w:ascii="Arial" w:hAnsi="Arial"/>
                              <w:b/>
                              <w:sz w:val="20"/>
                            </w:rPr>
                          </w:pPr>
                          <w:r>
                            <w:rPr>
                              <w:rFonts w:ascii="Arial" w:hAnsi="Arial"/>
                              <w:b/>
                              <w:sz w:val="20"/>
                            </w:rPr>
                            <w:t>Endereço:</w:t>
                          </w:r>
                          <w:r>
                            <w:rPr>
                              <w:rFonts w:ascii="Arial" w:hAnsi="Arial"/>
                              <w:b/>
                              <w:spacing w:val="-5"/>
                              <w:sz w:val="20"/>
                            </w:rPr>
                            <w:t xml:space="preserve"> </w:t>
                          </w:r>
                          <w:r>
                            <w:rPr>
                              <w:rFonts w:ascii="Arial" w:hAnsi="Arial"/>
                              <w:b/>
                              <w:sz w:val="20"/>
                            </w:rPr>
                            <w:t>QE</w:t>
                          </w:r>
                          <w:r>
                            <w:rPr>
                              <w:rFonts w:ascii="Arial" w:hAnsi="Arial"/>
                              <w:b/>
                              <w:spacing w:val="-5"/>
                              <w:sz w:val="20"/>
                            </w:rPr>
                            <w:t xml:space="preserve"> </w:t>
                          </w:r>
                          <w:r>
                            <w:rPr>
                              <w:rFonts w:ascii="Arial" w:hAnsi="Arial"/>
                              <w:b/>
                              <w:sz w:val="20"/>
                            </w:rPr>
                            <w:t>24,</w:t>
                          </w:r>
                          <w:r>
                            <w:rPr>
                              <w:rFonts w:ascii="Arial" w:hAnsi="Arial"/>
                              <w:b/>
                              <w:spacing w:val="-5"/>
                              <w:sz w:val="20"/>
                            </w:rPr>
                            <w:t xml:space="preserve"> </w:t>
                          </w:r>
                          <w:r>
                            <w:rPr>
                              <w:rFonts w:ascii="Arial" w:hAnsi="Arial"/>
                              <w:b/>
                              <w:sz w:val="20"/>
                            </w:rPr>
                            <w:t>Conjunto</w:t>
                          </w:r>
                          <w:r>
                            <w:rPr>
                              <w:rFonts w:ascii="Arial" w:hAnsi="Arial"/>
                              <w:b/>
                              <w:spacing w:val="-5"/>
                              <w:sz w:val="20"/>
                            </w:rPr>
                            <w:t xml:space="preserve"> </w:t>
                          </w:r>
                          <w:r>
                            <w:rPr>
                              <w:rFonts w:ascii="Arial" w:hAnsi="Arial"/>
                              <w:b/>
                              <w:sz w:val="20"/>
                            </w:rPr>
                            <w:t>A,</w:t>
                          </w:r>
                          <w:r>
                            <w:rPr>
                              <w:rFonts w:ascii="Arial" w:hAnsi="Arial"/>
                              <w:b/>
                              <w:spacing w:val="-5"/>
                              <w:sz w:val="20"/>
                            </w:rPr>
                            <w:t xml:space="preserve"> </w:t>
                          </w:r>
                          <w:r>
                            <w:rPr>
                              <w:rFonts w:ascii="Arial" w:hAnsi="Arial"/>
                              <w:b/>
                              <w:sz w:val="20"/>
                            </w:rPr>
                            <w:t>Casa</w:t>
                          </w:r>
                          <w:r>
                            <w:rPr>
                              <w:rFonts w:ascii="Arial" w:hAnsi="Arial"/>
                              <w:b/>
                              <w:spacing w:val="-5"/>
                              <w:sz w:val="20"/>
                            </w:rPr>
                            <w:t xml:space="preserve"> </w:t>
                          </w:r>
                          <w:r>
                            <w:rPr>
                              <w:rFonts w:ascii="Arial" w:hAnsi="Arial"/>
                              <w:b/>
                              <w:sz w:val="20"/>
                            </w:rPr>
                            <w:t>02,</w:t>
                          </w:r>
                          <w:r>
                            <w:rPr>
                              <w:rFonts w:ascii="Arial" w:hAnsi="Arial"/>
                              <w:b/>
                              <w:spacing w:val="-5"/>
                              <w:sz w:val="20"/>
                            </w:rPr>
                            <w:t xml:space="preserve"> </w:t>
                          </w:r>
                          <w:r>
                            <w:rPr>
                              <w:rFonts w:ascii="Arial" w:hAnsi="Arial"/>
                              <w:b/>
                              <w:sz w:val="20"/>
                            </w:rPr>
                            <w:t>Guará</w:t>
                          </w:r>
                          <w:r>
                            <w:rPr>
                              <w:rFonts w:ascii="Arial" w:hAnsi="Arial"/>
                              <w:b/>
                              <w:spacing w:val="-5"/>
                              <w:sz w:val="20"/>
                            </w:rPr>
                            <w:t xml:space="preserve"> </w:t>
                          </w:r>
                          <w:r>
                            <w:rPr>
                              <w:rFonts w:ascii="Arial" w:hAnsi="Arial"/>
                              <w:b/>
                              <w:sz w:val="20"/>
                            </w:rPr>
                            <w:t>II,</w:t>
                          </w:r>
                          <w:r>
                            <w:rPr>
                              <w:rFonts w:ascii="Arial" w:hAnsi="Arial"/>
                              <w:b/>
                              <w:spacing w:val="-5"/>
                              <w:sz w:val="20"/>
                            </w:rPr>
                            <w:t xml:space="preserve"> </w:t>
                          </w:r>
                          <w:r>
                            <w:rPr>
                              <w:rFonts w:ascii="Arial" w:hAnsi="Arial"/>
                              <w:b/>
                              <w:sz w:val="20"/>
                            </w:rPr>
                            <w:t>CEP:</w:t>
                          </w:r>
                          <w:r>
                            <w:rPr>
                              <w:rFonts w:ascii="Arial" w:hAnsi="Arial"/>
                              <w:b/>
                              <w:spacing w:val="-5"/>
                              <w:sz w:val="20"/>
                            </w:rPr>
                            <w:t xml:space="preserve"> </w:t>
                          </w:r>
                          <w:r>
                            <w:rPr>
                              <w:rFonts w:ascii="Arial" w:hAnsi="Arial"/>
                              <w:b/>
                              <w:sz w:val="20"/>
                            </w:rPr>
                            <w:t>71060-010.</w:t>
                          </w:r>
                          <w:r>
                            <w:rPr>
                              <w:rFonts w:ascii="Arial" w:hAnsi="Arial"/>
                              <w:b/>
                              <w:spacing w:val="-5"/>
                              <w:sz w:val="20"/>
                            </w:rPr>
                            <w:t xml:space="preserve"> </w:t>
                          </w:r>
                          <w:r>
                            <w:rPr>
                              <w:rFonts w:ascii="Arial" w:hAnsi="Arial"/>
                              <w:b/>
                              <w:sz w:val="20"/>
                            </w:rPr>
                            <w:t>Brasília</w:t>
                          </w:r>
                          <w:r>
                            <w:rPr>
                              <w:rFonts w:ascii="Arial" w:hAnsi="Arial"/>
                              <w:b/>
                              <w:spacing w:val="-5"/>
                              <w:sz w:val="20"/>
                            </w:rPr>
                            <w:t xml:space="preserve"> </w:t>
                          </w:r>
                          <w:r>
                            <w:rPr>
                              <w:rFonts w:ascii="Arial" w:hAnsi="Arial"/>
                              <w:b/>
                              <w:sz w:val="20"/>
                            </w:rPr>
                            <w:t>-</w:t>
                          </w:r>
                          <w:r>
                            <w:rPr>
                              <w:rFonts w:ascii="Arial" w:hAnsi="Arial"/>
                              <w:b/>
                              <w:spacing w:val="-5"/>
                              <w:sz w:val="20"/>
                            </w:rPr>
                            <w:t xml:space="preserve"> </w:t>
                          </w:r>
                          <w:r>
                            <w:rPr>
                              <w:rFonts w:ascii="Arial" w:hAnsi="Arial"/>
                              <w:b/>
                              <w:sz w:val="20"/>
                            </w:rPr>
                            <w:t>DF/Brasil</w:t>
                          </w:r>
                          <w:r>
                            <w:rPr>
                              <w:rFonts w:ascii="Arial" w:hAnsi="Arial"/>
                              <w:b/>
                              <w:spacing w:val="1"/>
                              <w:sz w:val="20"/>
                            </w:rPr>
                            <w:t xml:space="preserve"> </w:t>
                          </w:r>
                          <w:r>
                            <w:rPr>
                              <w:rFonts w:ascii="Arial" w:hAnsi="Arial"/>
                              <w:b/>
                              <w:sz w:val="20"/>
                            </w:rPr>
                            <w:t>Contato:</w:t>
                          </w:r>
                          <w:r>
                            <w:rPr>
                              <w:rFonts w:ascii="Arial" w:hAnsi="Arial"/>
                              <w:b/>
                              <w:spacing w:val="-3"/>
                              <w:sz w:val="20"/>
                            </w:rPr>
                            <w:t xml:space="preserve"> </w:t>
                          </w:r>
                          <w:hyperlink r:id="rId1">
                            <w:r>
                              <w:rPr>
                                <w:rFonts w:ascii="Arial" w:hAnsi="Arial"/>
                                <w:b/>
                                <w:sz w:val="20"/>
                              </w:rPr>
                              <w:t>conaqadm@gmail.com</w:t>
                            </w:r>
                            <w:r>
                              <w:rPr>
                                <w:rFonts w:ascii="Arial" w:hAnsi="Arial"/>
                                <w:b/>
                                <w:spacing w:val="-3"/>
                                <w:sz w:val="20"/>
                              </w:rPr>
                              <w:t xml:space="preserve"> </w:t>
                            </w:r>
                          </w:hyperlink>
                          <w:r>
                            <w:rPr>
                              <w:rFonts w:ascii="Arial" w:hAnsi="Arial"/>
                              <w:b/>
                              <w:sz w:val="20"/>
                            </w:rPr>
                            <w:t>-</w:t>
                          </w:r>
                          <w:r>
                            <w:rPr>
                              <w:rFonts w:ascii="Arial" w:hAnsi="Arial"/>
                              <w:b/>
                              <w:spacing w:val="-2"/>
                              <w:sz w:val="20"/>
                            </w:rPr>
                            <w:t xml:space="preserve"> </w:t>
                          </w:r>
                          <w:hyperlink r:id="rId2">
                            <w:r>
                              <w:rPr>
                                <w:rFonts w:ascii="Arial" w:hAnsi="Arial"/>
                                <w:b/>
                                <w:sz w:val="20"/>
                              </w:rPr>
                              <w:t>secretarianacional@conaq.org.br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55F95E99" id="_x0000_t202" coordsize="21600,21600" o:spt="202" path="m,l,21600r21600,l21600,xe">
              <v:stroke joinstyle="miter"/>
              <v:path gradientshapeok="t" o:connecttype="rect"/>
            </v:shapetype>
            <v:shape id="Text Box 3" o:spid="_x0000_s1026" type="#_x0000_t202" style="position:absolute;margin-left:120.25pt;margin-top:888.75pt;width:402pt;height:36.2pt;z-index:-1612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" filled="f" stroked="f">
              <v:textbox inset="0,0,0,0">
                <w:txbxContent>
                  <w:p w14:paraId="7547EB9A" w14:textId="77777777" w:rsidR="002C6EDD" w:rsidRDefault="00000000">
                    <w:pPr>
                      <w:spacing w:before="13"/>
                      <w:ind w:left="30" w:right="30"/>
                      <w:jc w:val="center"/>
                      <w:rPr>
                        <w:rFonts w:ascii="Arial"/>
                        <w:b/>
                        <w:sz w:val="20"/>
                      </w:rPr>
                    </w:pPr>
                    <w:r>
                      <w:rPr>
                        <w:rFonts w:ascii="Arial"/>
                        <w:b/>
                        <w:sz w:val="20"/>
                      </w:rPr>
                      <w:t>Comunidades</w:t>
                    </w:r>
                    <w:r>
                      <w:rPr>
                        <w:rFonts w:ascii="Arial"/>
                        <w:b/>
                        <w:spacing w:val="-7"/>
                        <w:sz w:val="20"/>
                      </w:rPr>
                      <w:t xml:space="preserve"> </w:t>
                    </w:r>
                    <w:r>
                      <w:rPr>
                        <w:rFonts w:ascii="Arial"/>
                        <w:b/>
                        <w:sz w:val="20"/>
                      </w:rPr>
                      <w:t>Negras</w:t>
                    </w:r>
                    <w:r>
                      <w:rPr>
                        <w:rFonts w:ascii="Arial"/>
                        <w:b/>
                        <w:spacing w:val="-6"/>
                        <w:sz w:val="20"/>
                      </w:rPr>
                      <w:t xml:space="preserve"> </w:t>
                    </w:r>
                    <w:r>
                      <w:rPr>
                        <w:rFonts w:ascii="Arial"/>
                        <w:b/>
                        <w:sz w:val="20"/>
                      </w:rPr>
                      <w:t>Rurais</w:t>
                    </w:r>
                    <w:r>
                      <w:rPr>
                        <w:rFonts w:ascii="Arial"/>
                        <w:b/>
                        <w:spacing w:val="-7"/>
                        <w:sz w:val="20"/>
                      </w:rPr>
                      <w:t xml:space="preserve"> </w:t>
                    </w:r>
                    <w:r>
                      <w:rPr>
                        <w:rFonts w:ascii="Arial"/>
                        <w:b/>
                        <w:sz w:val="20"/>
                      </w:rPr>
                      <w:t>Quilombolas</w:t>
                    </w:r>
                    <w:r>
                      <w:rPr>
                        <w:rFonts w:ascii="Arial"/>
                        <w:b/>
                        <w:spacing w:val="-6"/>
                        <w:sz w:val="20"/>
                      </w:rPr>
                      <w:t xml:space="preserve"> </w:t>
                    </w:r>
                    <w:r>
                      <w:rPr>
                        <w:rFonts w:ascii="Arial"/>
                        <w:b/>
                        <w:sz w:val="20"/>
                      </w:rPr>
                      <w:t>-</w:t>
                    </w:r>
                    <w:r>
                      <w:rPr>
                        <w:rFonts w:ascii="Arial"/>
                        <w:b/>
                        <w:spacing w:val="-7"/>
                        <w:sz w:val="20"/>
                      </w:rPr>
                      <w:t xml:space="preserve"> </w:t>
                    </w:r>
                    <w:r>
                      <w:rPr>
                        <w:rFonts w:ascii="Arial"/>
                        <w:b/>
                        <w:sz w:val="20"/>
                      </w:rPr>
                      <w:t>CONAQ</w:t>
                    </w:r>
                  </w:p>
                  <w:p w14:paraId="63267372" w14:textId="77777777" w:rsidR="002C6EDD" w:rsidRDefault="00000000">
                    <w:pPr>
                      <w:ind w:left="31" w:right="30"/>
                      <w:jc w:val="center"/>
                      <w:rPr>
                        <w:rFonts w:ascii="Arial" w:hAnsi="Arial"/>
                        <w:b/>
                        <w:sz w:val="20"/>
                      </w:rPr>
                    </w:pPr>
                    <w:r>
                      <w:rPr>
                        <w:rFonts w:ascii="Arial" w:hAnsi="Arial"/>
                        <w:b/>
                        <w:sz w:val="20"/>
                      </w:rPr>
                      <w:t>Endereço:</w:t>
                    </w:r>
                    <w:r>
                      <w:rPr>
                        <w:rFonts w:ascii="Arial" w:hAnsi="Arial"/>
                        <w:b/>
                        <w:spacing w:val="-5"/>
                        <w:sz w:val="20"/>
                      </w:rPr>
                      <w:t xml:space="preserve"> </w:t>
                    </w:r>
                    <w:r>
                      <w:rPr>
                        <w:rFonts w:ascii="Arial" w:hAnsi="Arial"/>
                        <w:b/>
                        <w:sz w:val="20"/>
                      </w:rPr>
                      <w:t>QE</w:t>
                    </w:r>
                    <w:r>
                      <w:rPr>
                        <w:rFonts w:ascii="Arial" w:hAnsi="Arial"/>
                        <w:b/>
                        <w:spacing w:val="-5"/>
                        <w:sz w:val="20"/>
                      </w:rPr>
                      <w:t xml:space="preserve"> </w:t>
                    </w:r>
                    <w:r>
                      <w:rPr>
                        <w:rFonts w:ascii="Arial" w:hAnsi="Arial"/>
                        <w:b/>
                        <w:sz w:val="20"/>
                      </w:rPr>
                      <w:t>24,</w:t>
                    </w:r>
                    <w:r>
                      <w:rPr>
                        <w:rFonts w:ascii="Arial" w:hAnsi="Arial"/>
                        <w:b/>
                        <w:spacing w:val="-5"/>
                        <w:sz w:val="20"/>
                      </w:rPr>
                      <w:t xml:space="preserve"> </w:t>
                    </w:r>
                    <w:r>
                      <w:rPr>
                        <w:rFonts w:ascii="Arial" w:hAnsi="Arial"/>
                        <w:b/>
                        <w:sz w:val="20"/>
                      </w:rPr>
                      <w:t>Conjunto</w:t>
                    </w:r>
                    <w:r>
                      <w:rPr>
                        <w:rFonts w:ascii="Arial" w:hAnsi="Arial"/>
                        <w:b/>
                        <w:spacing w:val="-5"/>
                        <w:sz w:val="20"/>
                      </w:rPr>
                      <w:t xml:space="preserve"> </w:t>
                    </w:r>
                    <w:r>
                      <w:rPr>
                        <w:rFonts w:ascii="Arial" w:hAnsi="Arial"/>
                        <w:b/>
                        <w:sz w:val="20"/>
                      </w:rPr>
                      <w:t>A,</w:t>
                    </w:r>
                    <w:r>
                      <w:rPr>
                        <w:rFonts w:ascii="Arial" w:hAnsi="Arial"/>
                        <w:b/>
                        <w:spacing w:val="-5"/>
                        <w:sz w:val="20"/>
                      </w:rPr>
                      <w:t xml:space="preserve"> </w:t>
                    </w:r>
                    <w:r>
                      <w:rPr>
                        <w:rFonts w:ascii="Arial" w:hAnsi="Arial"/>
                        <w:b/>
                        <w:sz w:val="20"/>
                      </w:rPr>
                      <w:t>Casa</w:t>
                    </w:r>
                    <w:r>
                      <w:rPr>
                        <w:rFonts w:ascii="Arial" w:hAnsi="Arial"/>
                        <w:b/>
                        <w:spacing w:val="-5"/>
                        <w:sz w:val="20"/>
                      </w:rPr>
                      <w:t xml:space="preserve"> </w:t>
                    </w:r>
                    <w:r>
                      <w:rPr>
                        <w:rFonts w:ascii="Arial" w:hAnsi="Arial"/>
                        <w:b/>
                        <w:sz w:val="20"/>
                      </w:rPr>
                      <w:t>02,</w:t>
                    </w:r>
                    <w:r>
                      <w:rPr>
                        <w:rFonts w:ascii="Arial" w:hAnsi="Arial"/>
                        <w:b/>
                        <w:spacing w:val="-5"/>
                        <w:sz w:val="20"/>
                      </w:rPr>
                      <w:t xml:space="preserve"> </w:t>
                    </w:r>
                    <w:r>
                      <w:rPr>
                        <w:rFonts w:ascii="Arial" w:hAnsi="Arial"/>
                        <w:b/>
                        <w:sz w:val="20"/>
                      </w:rPr>
                      <w:t>Guará</w:t>
                    </w:r>
                    <w:r>
                      <w:rPr>
                        <w:rFonts w:ascii="Arial" w:hAnsi="Arial"/>
                        <w:b/>
                        <w:spacing w:val="-5"/>
                        <w:sz w:val="20"/>
                      </w:rPr>
                      <w:t xml:space="preserve"> </w:t>
                    </w:r>
                    <w:r>
                      <w:rPr>
                        <w:rFonts w:ascii="Arial" w:hAnsi="Arial"/>
                        <w:b/>
                        <w:sz w:val="20"/>
                      </w:rPr>
                      <w:t>II,</w:t>
                    </w:r>
                    <w:r>
                      <w:rPr>
                        <w:rFonts w:ascii="Arial" w:hAnsi="Arial"/>
                        <w:b/>
                        <w:spacing w:val="-5"/>
                        <w:sz w:val="20"/>
                      </w:rPr>
                      <w:t xml:space="preserve"> </w:t>
                    </w:r>
                    <w:r>
                      <w:rPr>
                        <w:rFonts w:ascii="Arial" w:hAnsi="Arial"/>
                        <w:b/>
                        <w:sz w:val="20"/>
                      </w:rPr>
                      <w:t>CEP:</w:t>
                    </w:r>
                    <w:r>
                      <w:rPr>
                        <w:rFonts w:ascii="Arial" w:hAnsi="Arial"/>
                        <w:b/>
                        <w:spacing w:val="-5"/>
                        <w:sz w:val="20"/>
                      </w:rPr>
                      <w:t xml:space="preserve"> </w:t>
                    </w:r>
                    <w:r>
                      <w:rPr>
                        <w:rFonts w:ascii="Arial" w:hAnsi="Arial"/>
                        <w:b/>
                        <w:sz w:val="20"/>
                      </w:rPr>
                      <w:t>71060-010.</w:t>
                    </w:r>
                    <w:r>
                      <w:rPr>
                        <w:rFonts w:ascii="Arial" w:hAnsi="Arial"/>
                        <w:b/>
                        <w:spacing w:val="-5"/>
                        <w:sz w:val="20"/>
                      </w:rPr>
                      <w:t xml:space="preserve"> </w:t>
                    </w:r>
                    <w:r>
                      <w:rPr>
                        <w:rFonts w:ascii="Arial" w:hAnsi="Arial"/>
                        <w:b/>
                        <w:sz w:val="20"/>
                      </w:rPr>
                      <w:t>Brasília</w:t>
                    </w:r>
                    <w:r>
                      <w:rPr>
                        <w:rFonts w:ascii="Arial" w:hAnsi="Arial"/>
                        <w:b/>
                        <w:spacing w:val="-5"/>
                        <w:sz w:val="20"/>
                      </w:rPr>
                      <w:t xml:space="preserve"> </w:t>
                    </w:r>
                    <w:r>
                      <w:rPr>
                        <w:rFonts w:ascii="Arial" w:hAnsi="Arial"/>
                        <w:b/>
                        <w:sz w:val="20"/>
                      </w:rPr>
                      <w:t>-</w:t>
                    </w:r>
                    <w:r>
                      <w:rPr>
                        <w:rFonts w:ascii="Arial" w:hAnsi="Arial"/>
                        <w:b/>
                        <w:spacing w:val="-5"/>
                        <w:sz w:val="20"/>
                      </w:rPr>
                      <w:t xml:space="preserve"> </w:t>
                    </w:r>
                    <w:r>
                      <w:rPr>
                        <w:rFonts w:ascii="Arial" w:hAnsi="Arial"/>
                        <w:b/>
                        <w:sz w:val="20"/>
                      </w:rPr>
                      <w:t>DF/Brasil</w:t>
                    </w:r>
                    <w:r>
                      <w:rPr>
                        <w:rFonts w:ascii="Arial" w:hAnsi="Arial"/>
                        <w:b/>
                        <w:spacing w:val="1"/>
                        <w:sz w:val="20"/>
                      </w:rPr>
                      <w:t xml:space="preserve"> </w:t>
                    </w:r>
                    <w:r>
                      <w:rPr>
                        <w:rFonts w:ascii="Arial" w:hAnsi="Arial"/>
                        <w:b/>
                        <w:sz w:val="20"/>
                      </w:rPr>
                      <w:t>Contato:</w:t>
                    </w:r>
                    <w:r>
                      <w:rPr>
                        <w:rFonts w:ascii="Arial" w:hAnsi="Arial"/>
                        <w:b/>
                        <w:spacing w:val="-3"/>
                        <w:sz w:val="20"/>
                      </w:rPr>
                      <w:t xml:space="preserve"> </w:t>
                    </w:r>
                    <w:hyperlink r:id="rId3">
                      <w:r>
                        <w:rPr>
                          <w:rFonts w:ascii="Arial" w:hAnsi="Arial"/>
                          <w:b/>
                          <w:sz w:val="20"/>
                        </w:rPr>
                        <w:t>conaqadm@gmail.com</w:t>
                      </w:r>
                      <w:r>
                        <w:rPr>
                          <w:rFonts w:ascii="Arial" w:hAnsi="Arial"/>
                          <w:b/>
                          <w:spacing w:val="-3"/>
                          <w:sz w:val="20"/>
                        </w:rPr>
                        <w:t xml:space="preserve"> </w:t>
                      </w:r>
                    </w:hyperlink>
                    <w:r>
                      <w:rPr>
                        <w:rFonts w:ascii="Arial" w:hAnsi="Arial"/>
                        <w:b/>
                        <w:sz w:val="20"/>
                      </w:rPr>
                      <w:t>-</w:t>
                    </w:r>
                    <w:r>
                      <w:rPr>
                        <w:rFonts w:ascii="Arial" w:hAnsi="Arial"/>
                        <w:b/>
                        <w:spacing w:val="-2"/>
                        <w:sz w:val="20"/>
                      </w:rPr>
                      <w:t xml:space="preserve"> </w:t>
                    </w:r>
                    <w:hyperlink r:id="rId4">
                      <w:r>
                        <w:rPr>
                          <w:rFonts w:ascii="Arial" w:hAnsi="Arial"/>
                          <w:b/>
                          <w:sz w:val="20"/>
                        </w:rPr>
                        <w:t>secretarianacional@conaq.org.br</w:t>
                      </w:r>
                    </w:hyperlink>
                  </w:p>
                </w:txbxContent>
              </v:textbox>
              <w10:wrap anchorx="page" anchory="page"/>
            </v:shape>
          </w:pict>
        </mc:Fallback>
      </mc:AlternateContent>
    </w:r>
    <w:r>
      <w:rPr>
        <w:noProof/>
      </w:rPr>
      <mc:AlternateContent>
        <mc:Choice Requires="wps">
          <w:drawing>
            <wp:anchor distT="0" distB="0" distL="114300" distR="114300" simplePos="0" relativeHeight="487188992" behindDoc="1" locked="0" layoutInCell="1" allowOverlap="1" wp14:anchorId="5AAF06D2" wp14:editId="4B9910EF">
              <wp:simplePos x="0" y="0"/>
              <wp:positionH relativeFrom="page">
                <wp:posOffset>2987040</wp:posOffset>
              </wp:positionH>
              <wp:positionV relativeFrom="page">
                <wp:posOffset>11805285</wp:posOffset>
              </wp:positionV>
              <wp:extent cx="1945640" cy="167640"/>
              <wp:effectExtent l="0" t="3810" r="1270" b="0"/>
              <wp:wrapNone/>
              <wp:docPr id="7796697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64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E8B24" w14:textId="77777777" w:rsidR="002C6EDD" w:rsidRDefault="00E32FEB">
                          <w:pPr>
                            <w:spacing w:before="13"/>
                            <w:ind w:left="20"/>
                            <w:rPr>
                              <w:rFonts w:ascii="Arial"/>
                              <w:b/>
                              <w:sz w:val="20"/>
                            </w:rPr>
                          </w:pPr>
                          <w:r>
                            <w:rPr>
                              <w:rFonts w:ascii="Arial"/>
                              <w:b/>
                              <w:sz w:val="20"/>
                            </w:rPr>
                            <w:t>(61)</w:t>
                          </w:r>
                          <w:r>
                            <w:rPr>
                              <w:rFonts w:ascii="Arial"/>
                              <w:b/>
                              <w:spacing w:val="-6"/>
                              <w:sz w:val="20"/>
                            </w:rPr>
                            <w:t xml:space="preserve"> </w:t>
                          </w:r>
                          <w:r>
                            <w:rPr>
                              <w:rFonts w:ascii="Arial"/>
                              <w:b/>
                              <w:sz w:val="20"/>
                            </w:rPr>
                            <w:t>3551-2164</w:t>
                          </w:r>
                          <w:r>
                            <w:rPr>
                              <w:rFonts w:ascii="Arial"/>
                              <w:b/>
                              <w:spacing w:val="-6"/>
                              <w:sz w:val="20"/>
                            </w:rPr>
                            <w:t xml:space="preserve"> </w:t>
                          </w:r>
                          <w:r>
                            <w:rPr>
                              <w:rFonts w:ascii="Arial"/>
                              <w:b/>
                              <w:sz w:val="20"/>
                            </w:rPr>
                            <w:t>-</w:t>
                          </w:r>
                          <w:r>
                            <w:rPr>
                              <w:rFonts w:ascii="Arial"/>
                              <w:b/>
                              <w:spacing w:val="-6"/>
                              <w:sz w:val="20"/>
                            </w:rPr>
                            <w:t xml:space="preserve"> </w:t>
                          </w:r>
                          <w:r>
                            <w:rPr>
                              <w:rFonts w:ascii="Arial"/>
                              <w:b/>
                              <w:sz w:val="20"/>
                            </w:rPr>
                            <w:t>(61)</w:t>
                          </w:r>
                          <w:r>
                            <w:rPr>
                              <w:rFonts w:ascii="Arial"/>
                              <w:b/>
                              <w:spacing w:val="-5"/>
                              <w:sz w:val="20"/>
                            </w:rPr>
                            <w:t xml:space="preserve"> </w:t>
                          </w:r>
                          <w:r>
                            <w:rPr>
                              <w:rFonts w:ascii="Arial"/>
                              <w:b/>
                              <w:sz w:val="20"/>
                            </w:rPr>
                            <w:t>99157-7263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5AAF06D2" id="Text Box 2" o:spid="_x0000_s1027" type="#_x0000_t202" style="position:absolute;margin-left:235.2pt;margin-top:929.55pt;width:153.2pt;height:13.2pt;z-index:-1612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" filled="f" stroked="f">
              <v:textbox inset="0,0,0,0">
                <w:txbxContent>
                  <w:p w14:paraId="727E8B24" w14:textId="77777777" w:rsidR="002C6EDD" w:rsidRDefault="00000000">
                    <w:pPr>
                      <w:spacing w:before="13"/>
                      <w:ind w:left="20"/>
                      <w:rPr>
                        <w:rFonts w:ascii="Arial"/>
                        <w:b/>
                        <w:sz w:val="20"/>
                      </w:rPr>
                    </w:pPr>
                    <w:r>
                      <w:rPr>
                        <w:rFonts w:ascii="Arial"/>
                        <w:b/>
                        <w:sz w:val="20"/>
                      </w:rPr>
                      <w:t>(61)</w:t>
                    </w:r>
                    <w:r>
                      <w:rPr>
                        <w:rFonts w:ascii="Arial"/>
                        <w:b/>
                        <w:spacing w:val="-6"/>
                        <w:sz w:val="20"/>
                      </w:rPr>
                      <w:t xml:space="preserve"> </w:t>
                    </w:r>
                    <w:r>
                      <w:rPr>
                        <w:rFonts w:ascii="Arial"/>
                        <w:b/>
                        <w:sz w:val="20"/>
                      </w:rPr>
                      <w:t>3551-2164</w:t>
                    </w:r>
                    <w:r>
                      <w:rPr>
                        <w:rFonts w:ascii="Arial"/>
                        <w:b/>
                        <w:spacing w:val="-6"/>
                        <w:sz w:val="20"/>
                      </w:rPr>
                      <w:t xml:space="preserve"> </w:t>
                    </w:r>
                    <w:r>
                      <w:rPr>
                        <w:rFonts w:ascii="Arial"/>
                        <w:b/>
                        <w:sz w:val="20"/>
                      </w:rPr>
                      <w:t>-</w:t>
                    </w:r>
                    <w:r>
                      <w:rPr>
                        <w:rFonts w:ascii="Arial"/>
                        <w:b/>
                        <w:spacing w:val="-6"/>
                        <w:sz w:val="20"/>
                      </w:rPr>
                      <w:t xml:space="preserve"> </w:t>
                    </w:r>
                    <w:r>
                      <w:rPr>
                        <w:rFonts w:ascii="Arial"/>
                        <w:b/>
                        <w:sz w:val="20"/>
                      </w:rPr>
                      <w:t>(61)</w:t>
                    </w:r>
                    <w:r>
                      <w:rPr>
                        <w:rFonts w:ascii="Arial"/>
                        <w:b/>
                        <w:spacing w:val="-5"/>
                        <w:sz w:val="20"/>
                      </w:rPr>
                      <w:t xml:space="preserve"> </w:t>
                    </w:r>
                    <w:r>
                      <w:rPr>
                        <w:rFonts w:ascii="Arial"/>
                        <w:b/>
                        <w:sz w:val="20"/>
                      </w:rPr>
                      <w:t>99157-7263</w:t>
                    </w:r>
                  </w:p>
                </w:txbxContent>
              </v:textbox>
              <w10:wrap anchorx="page" anchory="page"/>
            </v:shape>
          </w:pict>
        </mc:Fallback>
      </mc:AlternateContent>
    </w:r>
    <w:r>
      <w:rPr>
        <w:noProof/>
      </w:rPr>
      <mc:AlternateContent>
        <mc:Choice Requires="wps">
          <w:drawing>
            <wp:anchor distT="0" distB="0" distL="114300" distR="114300" simplePos="0" relativeHeight="487189504" behindDoc="1" locked="0" layoutInCell="1" allowOverlap="1" wp14:anchorId="07A58E12" wp14:editId="77307485">
              <wp:simplePos x="0" y="0"/>
              <wp:positionH relativeFrom="page">
                <wp:posOffset>3397250</wp:posOffset>
              </wp:positionH>
              <wp:positionV relativeFrom="page">
                <wp:posOffset>11957685</wp:posOffset>
              </wp:positionV>
              <wp:extent cx="1128395" cy="167640"/>
              <wp:effectExtent l="0" t="3810" r="0" b="0"/>
              <wp:wrapNone/>
              <wp:docPr id="86223316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839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C487A" w14:textId="77777777" w:rsidR="002C6EDD" w:rsidRDefault="00E32FEB">
                          <w:pPr>
                            <w:spacing w:before="13"/>
                            <w:ind w:left="20"/>
                            <w:rPr>
                              <w:rFonts w:ascii="Arial"/>
                              <w:b/>
                              <w:sz w:val="20"/>
                            </w:rPr>
                          </w:pPr>
                          <w:hyperlink r:id="rId5">
                            <w:r>
                              <w:rPr>
                                <w:rFonts w:ascii="Arial"/>
                                <w:b/>
                                <w:color w:val="0000FF"/>
                                <w:sz w:val="20"/>
                                <w:u w:val="thick" w:color="0000FF"/>
                              </w:rPr>
                              <w:t>www.conaq.org.br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07A58E12" id="Text Box 1" o:spid="_x0000_s1028" type="#_x0000_t202" style="position:absolute;margin-left:267.5pt;margin-top:941.55pt;width:88.85pt;height:13.2pt;z-index:-1612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" filled="f" stroked="f">
              <v:textbox inset="0,0,0,0">
                <w:txbxContent>
                  <w:p w14:paraId="309C487A" w14:textId="77777777" w:rsidR="002C6EDD" w:rsidRDefault="00000000">
                    <w:pPr>
                      <w:spacing w:before="13"/>
                      <w:ind w:left="20"/>
                      <w:rPr>
                        <w:rFonts w:ascii="Arial"/>
                        <w:b/>
                        <w:sz w:val="20"/>
                      </w:rPr>
                    </w:pPr>
                    <w:hyperlink r:id="rId6">
                      <w:r>
                        <w:rPr>
                          <w:rFonts w:ascii="Arial"/>
                          <w:b/>
                          <w:color w:val="0000FF"/>
                          <w:sz w:val="20"/>
                          <w:u w:val="thick" w:color="0000FF"/>
                        </w:rPr>
                        <w:t>www.conaq.org.br</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767BF" w14:textId="77777777" w:rsidR="00A109D0" w:rsidRDefault="00A109D0">
      <w:r>
        <w:separator/>
      </w:r>
    </w:p>
  </w:footnote>
  <w:footnote w:type="continuationSeparator" w:id="0">
    <w:p w14:paraId="15CA21D0" w14:textId="77777777" w:rsidR="00A109D0" w:rsidRDefault="00A10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B16F5" w14:textId="77777777" w:rsidR="002C6EDD" w:rsidRDefault="00E32FEB">
    <w:pPr>
      <w:pStyle w:val="BodyText"/>
      <w:spacing w:line="14" w:lineRule="auto"/>
      <w:rPr>
        <w:sz w:val="20"/>
      </w:rPr>
    </w:pPr>
    <w:r>
      <w:rPr>
        <w:noProof/>
      </w:rPr>
      <w:drawing>
        <wp:anchor distT="0" distB="0" distL="0" distR="0" simplePos="0" relativeHeight="251659264" behindDoc="1" locked="0" layoutInCell="1" allowOverlap="1" wp14:anchorId="508221E5" wp14:editId="112B6314">
          <wp:simplePos x="0" y="0"/>
          <wp:positionH relativeFrom="page">
            <wp:posOffset>22725</wp:posOffset>
          </wp:positionH>
          <wp:positionV relativeFrom="page">
            <wp:posOffset>19050</wp:posOffset>
          </wp:positionV>
          <wp:extent cx="7724774" cy="771525"/>
          <wp:effectExtent l="0" t="0" r="0" b="0"/>
          <wp:wrapNone/>
          <wp:docPr id="192496786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724774" cy="771525"/>
                  </a:xfrm>
                  <a:prstGeom prst="rect">
                    <a:avLst/>
                  </a:prstGeom>
                </pic:spPr>
              </pic:pic>
            </a:graphicData>
          </a:graphic>
        </wp:anchor>
      </w:drawing>
    </w:r>
    <w:r>
      <w:rPr>
        <w:noProof/>
      </w:rPr>
      <w:drawing>
        <wp:anchor distT="0" distB="0" distL="0" distR="0" simplePos="0" relativeHeight="251657216" behindDoc="1" locked="0" layoutInCell="1" allowOverlap="1" wp14:anchorId="6537F443" wp14:editId="2EA2A69A">
          <wp:simplePos x="0" y="0"/>
          <wp:positionH relativeFrom="page">
            <wp:posOffset>222947</wp:posOffset>
          </wp:positionH>
          <wp:positionV relativeFrom="page">
            <wp:posOffset>1089167</wp:posOffset>
          </wp:positionV>
          <wp:extent cx="2002220" cy="633412"/>
          <wp:effectExtent l="0" t="0" r="0" b="0"/>
          <wp:wrapNone/>
          <wp:docPr id="150494095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2002220" cy="63341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1E59"/>
    <w:multiLevelType w:val="hybridMultilevel"/>
    <w:tmpl w:val="C0F6500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15:restartNumberingAfterBreak="0">
    <w:nsid w:val="42AD268F"/>
    <w:multiLevelType w:val="hybridMultilevel"/>
    <w:tmpl w:val="D1240CFE"/>
    <w:lvl w:ilvl="0" w:tplc="D0423308">
      <w:numFmt w:val="bullet"/>
      <w:lvlText w:val="●"/>
      <w:lvlJc w:val="left"/>
      <w:pPr>
        <w:ind w:left="820" w:hanging="360"/>
      </w:pPr>
      <w:rPr>
        <w:rFonts w:ascii="Microsoft Sans Serif" w:eastAsia="Microsoft Sans Serif" w:hAnsi="Microsoft Sans Serif" w:cs="Microsoft Sans Serif" w:hint="default"/>
        <w:w w:val="100"/>
        <w:sz w:val="24"/>
        <w:szCs w:val="24"/>
        <w:lang w:val="pt-PT" w:eastAsia="en-US" w:bidi="ar-SA"/>
      </w:rPr>
    </w:lvl>
    <w:lvl w:ilvl="1" w:tplc="3D9AC32A">
      <w:numFmt w:val="bullet"/>
      <w:lvlText w:val="•"/>
      <w:lvlJc w:val="left"/>
      <w:pPr>
        <w:ind w:left="1666" w:hanging="360"/>
      </w:pPr>
      <w:rPr>
        <w:rFonts w:hint="default"/>
        <w:lang w:val="pt-PT" w:eastAsia="en-US" w:bidi="ar-SA"/>
      </w:rPr>
    </w:lvl>
    <w:lvl w:ilvl="2" w:tplc="B6568744">
      <w:numFmt w:val="bullet"/>
      <w:lvlText w:val="•"/>
      <w:lvlJc w:val="left"/>
      <w:pPr>
        <w:ind w:left="2512" w:hanging="360"/>
      </w:pPr>
      <w:rPr>
        <w:rFonts w:hint="default"/>
        <w:lang w:val="pt-PT" w:eastAsia="en-US" w:bidi="ar-SA"/>
      </w:rPr>
    </w:lvl>
    <w:lvl w:ilvl="3" w:tplc="9D52DB7E">
      <w:numFmt w:val="bullet"/>
      <w:lvlText w:val="•"/>
      <w:lvlJc w:val="left"/>
      <w:pPr>
        <w:ind w:left="3358" w:hanging="360"/>
      </w:pPr>
      <w:rPr>
        <w:rFonts w:hint="default"/>
        <w:lang w:val="pt-PT" w:eastAsia="en-US" w:bidi="ar-SA"/>
      </w:rPr>
    </w:lvl>
    <w:lvl w:ilvl="4" w:tplc="16F03FE2">
      <w:numFmt w:val="bullet"/>
      <w:lvlText w:val="•"/>
      <w:lvlJc w:val="left"/>
      <w:pPr>
        <w:ind w:left="4204" w:hanging="360"/>
      </w:pPr>
      <w:rPr>
        <w:rFonts w:hint="default"/>
        <w:lang w:val="pt-PT" w:eastAsia="en-US" w:bidi="ar-SA"/>
      </w:rPr>
    </w:lvl>
    <w:lvl w:ilvl="5" w:tplc="2EACD09A">
      <w:numFmt w:val="bullet"/>
      <w:lvlText w:val="•"/>
      <w:lvlJc w:val="left"/>
      <w:pPr>
        <w:ind w:left="5050" w:hanging="360"/>
      </w:pPr>
      <w:rPr>
        <w:rFonts w:hint="default"/>
        <w:lang w:val="pt-PT" w:eastAsia="en-US" w:bidi="ar-SA"/>
      </w:rPr>
    </w:lvl>
    <w:lvl w:ilvl="6" w:tplc="5FFA6F4A">
      <w:numFmt w:val="bullet"/>
      <w:lvlText w:val="•"/>
      <w:lvlJc w:val="left"/>
      <w:pPr>
        <w:ind w:left="5896" w:hanging="360"/>
      </w:pPr>
      <w:rPr>
        <w:rFonts w:hint="default"/>
        <w:lang w:val="pt-PT" w:eastAsia="en-US" w:bidi="ar-SA"/>
      </w:rPr>
    </w:lvl>
    <w:lvl w:ilvl="7" w:tplc="CC101D6E">
      <w:numFmt w:val="bullet"/>
      <w:lvlText w:val="•"/>
      <w:lvlJc w:val="left"/>
      <w:pPr>
        <w:ind w:left="6742" w:hanging="360"/>
      </w:pPr>
      <w:rPr>
        <w:rFonts w:hint="default"/>
        <w:lang w:val="pt-PT" w:eastAsia="en-US" w:bidi="ar-SA"/>
      </w:rPr>
    </w:lvl>
    <w:lvl w:ilvl="8" w:tplc="45B23068">
      <w:numFmt w:val="bullet"/>
      <w:lvlText w:val="•"/>
      <w:lvlJc w:val="left"/>
      <w:pPr>
        <w:ind w:left="7588" w:hanging="360"/>
      </w:pPr>
      <w:rPr>
        <w:rFonts w:hint="default"/>
        <w:lang w:val="pt-PT" w:eastAsia="en-US" w:bidi="ar-SA"/>
      </w:rPr>
    </w:lvl>
  </w:abstractNum>
  <w:abstractNum w:abstractNumId="2" w15:restartNumberingAfterBreak="0">
    <w:nsid w:val="58F75569"/>
    <w:multiLevelType w:val="hybridMultilevel"/>
    <w:tmpl w:val="E0EC3C98"/>
    <w:lvl w:ilvl="0" w:tplc="0416000F">
      <w:start w:val="1"/>
      <w:numFmt w:val="decimal"/>
      <w:lvlText w:val="%1."/>
      <w:lvlJc w:val="left"/>
      <w:pPr>
        <w:ind w:left="780" w:hanging="360"/>
      </w:p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EDD"/>
    <w:rsid w:val="00141C63"/>
    <w:rsid w:val="001E5204"/>
    <w:rsid w:val="0029651A"/>
    <w:rsid w:val="002C6EDD"/>
    <w:rsid w:val="005D28A8"/>
    <w:rsid w:val="00A109D0"/>
    <w:rsid w:val="00BB3E1B"/>
    <w:rsid w:val="00C03077"/>
    <w:rsid w:val="00E32FEB"/>
    <w:rsid w:val="00FC14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7AB03"/>
  <w15:docId w15:val="{EB411063-55A0-4FA7-8BBD-2A807ADF8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Heading1">
    <w:name w:val="heading 1"/>
    <w:basedOn w:val="Normal"/>
    <w:uiPriority w:val="9"/>
    <w:qFormat/>
    <w:pPr>
      <w:spacing w:before="158"/>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59"/>
      <w:ind w:left="820" w:right="179" w:hanging="360"/>
      <w:jc w:val="both"/>
    </w:pPr>
  </w:style>
  <w:style w:type="paragraph" w:customStyle="1" w:styleId="TableParagraph">
    <w:name w:val="Table Paragraph"/>
    <w:basedOn w:val="Normal"/>
    <w:uiPriority w:val="1"/>
    <w:qFormat/>
    <w:pPr>
      <w:spacing w:before="98"/>
      <w:ind w:left="40"/>
    </w:pPr>
  </w:style>
  <w:style w:type="paragraph" w:styleId="Header">
    <w:name w:val="header"/>
    <w:basedOn w:val="Normal"/>
    <w:link w:val="HeaderChar"/>
    <w:uiPriority w:val="99"/>
    <w:unhideWhenUsed/>
    <w:rsid w:val="005D28A8"/>
    <w:pPr>
      <w:tabs>
        <w:tab w:val="center" w:pos="4252"/>
        <w:tab w:val="right" w:pos="8504"/>
      </w:tabs>
    </w:pPr>
  </w:style>
  <w:style w:type="character" w:customStyle="1" w:styleId="HeaderChar">
    <w:name w:val="Header Char"/>
    <w:basedOn w:val="DefaultParagraphFont"/>
    <w:link w:val="Header"/>
    <w:uiPriority w:val="99"/>
    <w:rsid w:val="005D28A8"/>
    <w:rPr>
      <w:rFonts w:ascii="Times New Roman" w:eastAsia="Times New Roman" w:hAnsi="Times New Roman" w:cs="Times New Roman"/>
      <w:lang w:val="pt-PT"/>
    </w:rPr>
  </w:style>
  <w:style w:type="paragraph" w:styleId="Footer">
    <w:name w:val="footer"/>
    <w:basedOn w:val="Normal"/>
    <w:link w:val="FooterChar"/>
    <w:uiPriority w:val="99"/>
    <w:unhideWhenUsed/>
    <w:rsid w:val="005D28A8"/>
    <w:pPr>
      <w:tabs>
        <w:tab w:val="center" w:pos="4252"/>
        <w:tab w:val="right" w:pos="8504"/>
      </w:tabs>
    </w:pPr>
  </w:style>
  <w:style w:type="character" w:customStyle="1" w:styleId="FooterChar">
    <w:name w:val="Footer Char"/>
    <w:basedOn w:val="DefaultParagraphFont"/>
    <w:link w:val="Footer"/>
    <w:uiPriority w:val="99"/>
    <w:rsid w:val="005D28A8"/>
    <w:rPr>
      <w:rFonts w:ascii="Times New Roman" w:eastAsia="Times New Roman" w:hAnsi="Times New Roman" w:cs="Times New Roman"/>
      <w:lang w:val="pt-PT"/>
    </w:rPr>
  </w:style>
  <w:style w:type="paragraph" w:styleId="NormalWeb">
    <w:name w:val="Normal (Web)"/>
    <w:basedOn w:val="Normal"/>
    <w:uiPriority w:val="99"/>
    <w:semiHidden/>
    <w:unhideWhenUsed/>
    <w:rsid w:val="00C03077"/>
    <w:pPr>
      <w:widowControl/>
      <w:autoSpaceDE/>
      <w:autoSpaceDN/>
      <w:spacing w:before="100" w:beforeAutospacing="1" w:after="100" w:afterAutospacing="1"/>
    </w:pPr>
    <w:rPr>
      <w:sz w:val="24"/>
      <w:szCs w:val="24"/>
      <w:lang w:val="pt-BR" w:eastAsia="pt-BR"/>
    </w:rPr>
  </w:style>
  <w:style w:type="character" w:styleId="Hyperlink">
    <w:name w:val="Hyperlink"/>
    <w:basedOn w:val="DefaultParagraphFont"/>
    <w:uiPriority w:val="99"/>
    <w:unhideWhenUsed/>
    <w:rsid w:val="00C03077"/>
    <w:rPr>
      <w:color w:val="0000FF" w:themeColor="hyperlink"/>
      <w:u w:val="single"/>
    </w:rPr>
  </w:style>
  <w:style w:type="character" w:styleId="UnresolvedMention">
    <w:name w:val="Unresolved Mention"/>
    <w:basedOn w:val="DefaultParagraphFont"/>
    <w:uiPriority w:val="99"/>
    <w:semiHidden/>
    <w:unhideWhenUsed/>
    <w:rsid w:val="00C030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437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terradedireitos.org.br/racismoeviolenci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naqadm@gmail.com" TargetMode="External"/><Relationship Id="rId2" Type="http://schemas.openxmlformats.org/officeDocument/2006/relationships/hyperlink" Target="mailto:secretarianacional@conaq.org.br" TargetMode="External"/><Relationship Id="rId1" Type="http://schemas.openxmlformats.org/officeDocument/2006/relationships/hyperlink" Target="mailto:conaqadm@gmail.com" TargetMode="External"/><Relationship Id="rId6" Type="http://schemas.openxmlformats.org/officeDocument/2006/relationships/hyperlink" Target="http://www.conaq.org.br/" TargetMode="External"/><Relationship Id="rId5" Type="http://schemas.openxmlformats.org/officeDocument/2006/relationships/hyperlink" Target="http://www.conaq.org.br/" TargetMode="External"/><Relationship Id="rId4" Type="http://schemas.openxmlformats.org/officeDocument/2006/relationships/hyperlink" Target="mailto:secretarianacional@conaq.org.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lcf76f155ced4ddcb4097134ff3c332f xmlns="d42e65b2-cf21-49c1-b27d-d23f90380c0e">
      <Terms xmlns="http://schemas.microsoft.com/office/infopath/2007/PartnerControls"/>
    </lcf76f155ced4ddcb4097134ff3c332f>
    <Filename xmlns="d42e65b2-cf21-49c1-b27d-d23f90380c0e" xsi:nil="true"/>
    <Doctype xmlns="d42e65b2-cf21-49c1-b27d-d23f90380c0e">input</Doctype>
    <TaxCatchAll xmlns="985ec44e-1bab-4c0b-9df0-6ba128686fc9" xsi:nil="true"/>
    <Contributor xmlns="d42e65b2-cf21-49c1-b27d-d23f90380c0e">CONAQ</Contributor>
  </documentManagement>
</p:properties>
</file>

<file path=customXml/itemProps1.xml><?xml version="1.0" encoding="utf-8"?>
<ds:datastoreItem xmlns:ds="http://schemas.openxmlformats.org/officeDocument/2006/customXml" ds:itemID="{C0EC86C1-786F-4413-9E7B-C9117FB1D471}">
  <ds:schemaRefs>
    <ds:schemaRef ds:uri="http://schemas.microsoft.com/sharepoint/v3/contenttype/forms"/>
  </ds:schemaRefs>
</ds:datastoreItem>
</file>

<file path=customXml/itemProps2.xml><?xml version="1.0" encoding="utf-8"?>
<ds:datastoreItem xmlns:ds="http://schemas.openxmlformats.org/officeDocument/2006/customXml" ds:itemID="{C6D2EBAE-8310-4F25-822C-300C15A71D89}"/>
</file>

<file path=customXml/itemProps3.xml><?xml version="1.0" encoding="utf-8"?>
<ds:datastoreItem xmlns:ds="http://schemas.openxmlformats.org/officeDocument/2006/customXml" ds:itemID="{519D9555-B60A-4DE7-8041-CA36B861BEE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1030</Words>
  <Characters>5876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OFICIO - CONAQ - MDH - Investigação de crimes.docx</vt:lpstr>
    </vt:vector>
  </TitlesOfParts>
  <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 CONAQ - MDH - Investigação de crimes.docx</dc:title>
  <dc:subject/>
  <dc:creator>Murilo Cavalcanti</dc:creator>
  <cp:keywords/>
  <dc:description/>
  <cp:lastModifiedBy>Kellie-Shandra Ognimba</cp:lastModifiedBy>
  <cp:revision>2</cp:revision>
  <cp:lastPrinted>2024-05-31T02:36:00Z</cp:lastPrinted>
  <dcterms:created xsi:type="dcterms:W3CDTF">2024-05-31T09:35:00Z</dcterms:created>
  <dcterms:modified xsi:type="dcterms:W3CDTF">2024-05-31T09:35:00Z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