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59" w:rsidRDefault="00373359" w:rsidP="00373359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bidi="ar-JO"/>
        </w:rPr>
      </w:pPr>
      <w:r w:rsidRPr="00373359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bidi="ar-JO"/>
        </w:rPr>
        <w:t xml:space="preserve">مساهمة </w:t>
      </w:r>
      <w:r w:rsidR="00907408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bidi="ar-JO"/>
        </w:rPr>
        <w:t xml:space="preserve">وزارة العدل في </w:t>
      </w:r>
      <w:r w:rsidRPr="00373359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bidi="ar-JO"/>
        </w:rPr>
        <w:t>المملكة الأردنية الهاشمية</w:t>
      </w:r>
    </w:p>
    <w:p w:rsidR="00373359" w:rsidRPr="00373359" w:rsidRDefault="00373359" w:rsidP="00373359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bidi="ar-JO"/>
        </w:rPr>
      </w:pPr>
    </w:p>
    <w:p w:rsidR="00373359" w:rsidRPr="00373359" w:rsidRDefault="00373359" w:rsidP="00373359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373359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قرار الجمعية العامة رقم 205/77 بعنوان (</w:t>
      </w:r>
      <w:r w:rsidRPr="00373359">
        <w:rPr>
          <w:rFonts w:ascii="Simplified Arabic" w:hAnsi="Simplified Arabic" w:cs="Simplified Arabic" w:hint="cs"/>
          <w:b/>
          <w:bCs/>
          <w:color w:val="000000"/>
          <w:sz w:val="28"/>
          <w:szCs w:val="28"/>
          <w:u w:val="single"/>
          <w:rtl/>
        </w:rPr>
        <w:t>دعوة عالمية لإتخاذ إجراءات ملموسة من أجل القضاء على العنصرية والتمييز العنصري وال</w:t>
      </w:r>
      <w:r w:rsidR="00907408">
        <w:rPr>
          <w:rFonts w:ascii="Simplified Arabic" w:hAnsi="Simplified Arabic" w:cs="Simplified Arabic" w:hint="cs"/>
          <w:b/>
          <w:bCs/>
          <w:color w:val="000000"/>
          <w:sz w:val="28"/>
          <w:szCs w:val="28"/>
          <w:u w:val="single"/>
          <w:rtl/>
        </w:rPr>
        <w:t>خوف من الأجانب وعدم التسامح وال</w:t>
      </w:r>
      <w:r w:rsidRPr="00373359">
        <w:rPr>
          <w:rFonts w:ascii="Simplified Arabic" w:hAnsi="Simplified Arabic" w:cs="Simplified Arabic" w:hint="cs"/>
          <w:b/>
          <w:bCs/>
          <w:color w:val="000000"/>
          <w:sz w:val="28"/>
          <w:szCs w:val="28"/>
          <w:u w:val="single"/>
          <w:rtl/>
        </w:rPr>
        <w:t>تنفيذ الشامل ومتابعة أعلان ديربان وبرنامج العمل</w:t>
      </w: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)</w:t>
      </w:r>
    </w:p>
    <w:p w:rsidR="00091284" w:rsidRDefault="00437C8A" w:rsidP="00373359">
      <w:pPr>
        <w:bidi/>
        <w:spacing w:after="0"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</w:pPr>
      <w:r w:rsidRPr="00437C8A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091284"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البند الأول</w:t>
      </w:r>
      <w:r w:rsidR="00091284" w:rsidRPr="00091284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  <w:lang w:bidi="ar-JO"/>
        </w:rPr>
        <w:t>: (</w:t>
      </w:r>
      <w:r w:rsidR="00091284" w:rsidRPr="0009128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مدى تأثير ال</w:t>
      </w:r>
      <w:r w:rsidR="00091284" w:rsidRPr="00091284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عن</w:t>
      </w:r>
      <w:r w:rsidRPr="0009128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صرية المنهجية، والسياسة القانونية الفعالة والمؤسسية المقاسة التي تعنى بالعنصرية بما يتجاوز الأفعال </w:t>
      </w:r>
      <w:r w:rsidR="00091284" w:rsidRPr="00091284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الفردية)</w:t>
      </w:r>
      <w:r w:rsidR="00091284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.</w:t>
      </w:r>
    </w:p>
    <w:p w:rsidR="00594C02" w:rsidRPr="00594C02" w:rsidRDefault="00594C02" w:rsidP="007E7630">
      <w:pPr>
        <w:bidi/>
        <w:spacing w:after="0" w:line="240" w:lineRule="auto"/>
        <w:jc w:val="both"/>
        <w:rPr>
          <w:rFonts w:ascii="Simplified Arabic" w:hAnsi="Simplified Arabic" w:cs="Simplified Arabic"/>
          <w:color w:val="000000"/>
          <w:sz w:val="16"/>
          <w:szCs w:val="16"/>
          <w:shd w:val="clear" w:color="auto" w:fill="FFFFFF"/>
          <w:rtl/>
        </w:rPr>
      </w:pPr>
    </w:p>
    <w:p w:rsidR="00091284" w:rsidRPr="00594C02" w:rsidRDefault="00E34299" w:rsidP="007E763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</w:pPr>
      <w:r w:rsidRPr="00594C0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إ</w:t>
      </w:r>
      <w:r w:rsidR="00437C8A" w:rsidRPr="00594C02"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جابة وزارة العدل</w:t>
      </w:r>
      <w:r w:rsidR="00437C8A" w:rsidRPr="00594C02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>:</w:t>
      </w:r>
    </w:p>
    <w:p w:rsidR="00594C02" w:rsidRDefault="00091284" w:rsidP="00907408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</w:pPr>
      <w:r w:rsidRPr="00091284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 xml:space="preserve">أنتهج </w:t>
      </w:r>
      <w:r w:rsidR="00437C8A" w:rsidRPr="0009128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الأردن سياسة قانونية ومؤسسية تحرص على المساواة ونبذ العنصرية</w:t>
      </w:r>
      <w:r w:rsidR="00907408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،</w:t>
      </w:r>
      <w:r w:rsidR="00437C8A" w:rsidRPr="0009128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وذلك من خلال توفير الآليات التشريعية وتعديل أي قواني</w:t>
      </w:r>
      <w:r w:rsidRPr="0009128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ن ضمن التشريعات الوطنية التي تع</w:t>
      </w:r>
      <w:r w:rsidRPr="00091284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ن</w:t>
      </w:r>
      <w:r w:rsidR="00437C8A" w:rsidRPr="0009128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ى بالقضاء على التمييز العنصري، كما تعمل الجهات والمؤسسات المختلفة من خلال أنظمتها الداخلية و</w:t>
      </w:r>
      <w:r w:rsidR="00594C02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إ</w:t>
      </w:r>
      <w:r w:rsidR="00437C8A" w:rsidRPr="0009128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لتزامها بالتشريعا</w:t>
      </w:r>
      <w:r w:rsidR="00594C02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ت الوطنية على محاربة أي شكل من </w:t>
      </w:r>
      <w:r w:rsidR="00594C02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أ</w:t>
      </w:r>
      <w:r w:rsidR="00437C8A" w:rsidRPr="0009128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شكال العنصرية أو التمييز العنصري، فلا يوجد في الدولة ما يسمى تمييز عنصري ضمن مؤسساته الحكومية أو غير الحكومية، وإذا وجدت حالات</w:t>
      </w:r>
      <w:r w:rsidRPr="00091284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437C8A" w:rsidRPr="0009128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فردية يتم معاقبتها وفقا</w:t>
      </w:r>
      <w:r w:rsidRPr="00091284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ً</w:t>
      </w:r>
      <w:r w:rsidR="00437C8A" w:rsidRPr="0009128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للتشريعات الوطنية</w:t>
      </w:r>
      <w:r w:rsidRPr="00091284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.</w:t>
      </w:r>
    </w:p>
    <w:p w:rsidR="00594C02" w:rsidRPr="00594C02" w:rsidRDefault="00594C02" w:rsidP="007E7630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/>
          <w:sz w:val="16"/>
          <w:szCs w:val="16"/>
          <w:u w:val="single"/>
          <w:shd w:val="clear" w:color="auto" w:fill="FFFFFF"/>
          <w:rtl/>
        </w:rPr>
      </w:pPr>
    </w:p>
    <w:p w:rsidR="00594C02" w:rsidRPr="00594C02" w:rsidRDefault="00437C8A" w:rsidP="007E7630">
      <w:pPr>
        <w:bidi/>
        <w:spacing w:after="0"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</w:pPr>
      <w:r w:rsidRPr="00594C02"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الب</w:t>
      </w:r>
      <w:r w:rsidR="00E34299" w:rsidRPr="00594C0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ن</w:t>
      </w:r>
      <w:r w:rsidRPr="00594C02"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د الثاني</w:t>
      </w:r>
      <w:r w:rsidR="00091284" w:rsidRPr="00594C02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 xml:space="preserve">: </w:t>
      </w:r>
      <w:r w:rsidRPr="00594C02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(خطاب الكراهية</w:t>
      </w:r>
      <w:r w:rsidR="00091284" w:rsidRPr="00594C02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،</w:t>
      </w:r>
      <w:r w:rsidRPr="00594C02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التوعية بموضوع التمييز العنصري، العداء والعنف</w:t>
      </w:r>
      <w:r w:rsidR="00091284" w:rsidRPr="00594C02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).</w:t>
      </w:r>
    </w:p>
    <w:p w:rsidR="00594C02" w:rsidRPr="00594C02" w:rsidRDefault="00594C02" w:rsidP="007E7630">
      <w:pPr>
        <w:bidi/>
        <w:spacing w:after="0" w:line="240" w:lineRule="auto"/>
        <w:jc w:val="both"/>
        <w:rPr>
          <w:rFonts w:ascii="Simplified Arabic" w:hAnsi="Simplified Arabic" w:cs="Simplified Arabic"/>
          <w:color w:val="000000"/>
          <w:sz w:val="16"/>
          <w:szCs w:val="16"/>
          <w:shd w:val="clear" w:color="auto" w:fill="FFFFFF"/>
          <w:rtl/>
        </w:rPr>
      </w:pPr>
    </w:p>
    <w:p w:rsidR="00594C02" w:rsidRPr="00594C02" w:rsidRDefault="00594C02" w:rsidP="007E763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</w:pPr>
      <w:r w:rsidRPr="00594C0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إ</w:t>
      </w:r>
      <w:r w:rsidRPr="00594C02"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جابة وزارة العدل</w:t>
      </w:r>
      <w:r w:rsidRPr="00594C02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>:</w:t>
      </w:r>
    </w:p>
    <w:p w:rsidR="00594C02" w:rsidRDefault="00594C02" w:rsidP="007E7630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</w:pPr>
      <w:r w:rsidRPr="00594C02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</w:t>
      </w:r>
      <w:r w:rsidRPr="00594C02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تعمد المؤسسات الوطنية على عقد العديد من الد</w:t>
      </w:r>
      <w:r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ورات التوعوية المتعلقة بحقوق ال</w:t>
      </w:r>
      <w:r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إ</w:t>
      </w:r>
      <w:r w:rsidRPr="00594C02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نسان بحيث تساهم كافة الجهات المعنية بنشر الوعي والتثقيف بحقوق ال</w:t>
      </w:r>
      <w:r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إ</w:t>
      </w:r>
      <w:r w:rsidRPr="00594C02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نسان بشكل عام والتي يأتي من ضمنها موضوع التمييز العنصري، وتكون هذه</w:t>
      </w:r>
      <w:r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الجهود مشتركة بين الجميع سواء </w:t>
      </w:r>
      <w:r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أ</w:t>
      </w:r>
      <w:r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كان منظمين </w:t>
      </w:r>
      <w:r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أ</w:t>
      </w:r>
      <w:r w:rsidRPr="00594C02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و مشاركين</w:t>
      </w:r>
      <w:r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.</w:t>
      </w:r>
    </w:p>
    <w:p w:rsidR="00594C02" w:rsidRPr="007E7630" w:rsidRDefault="00594C02" w:rsidP="007E7630">
      <w:pPr>
        <w:bidi/>
        <w:spacing w:after="0" w:line="240" w:lineRule="auto"/>
        <w:jc w:val="both"/>
        <w:rPr>
          <w:rFonts w:ascii="Simplified Arabic" w:hAnsi="Simplified Arabic" w:cs="Simplified Arabic"/>
          <w:color w:val="000000"/>
          <w:sz w:val="16"/>
          <w:szCs w:val="16"/>
          <w:shd w:val="clear" w:color="auto" w:fill="FFFFFF"/>
          <w:rtl/>
        </w:rPr>
      </w:pPr>
    </w:p>
    <w:p w:rsidR="00594C02" w:rsidRDefault="00594C02" w:rsidP="007E7630">
      <w:pPr>
        <w:bidi/>
        <w:spacing w:after="0"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</w:pPr>
      <w:r w:rsidRPr="00594C02"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البند الثالث</w:t>
      </w:r>
      <w:r w:rsidRPr="00594C02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>:</w:t>
      </w:r>
      <w:r w:rsidRPr="00594C02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(</w:t>
      </w:r>
      <w:r w:rsidRPr="00594C02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العدالة الإصلاحية المبادرات المتعلقة بالعبو</w:t>
      </w:r>
      <w:r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دي</w:t>
      </w:r>
      <w:r w:rsidRPr="00594C02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ة، تجارة العب</w:t>
      </w:r>
      <w:r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ي</w:t>
      </w:r>
      <w:r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د، تجارة ال</w:t>
      </w:r>
      <w:r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عب</w:t>
      </w:r>
      <w:r w:rsidRPr="00594C02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يد عبر المحيط الأطلسي، الاستعمار، تمييز عنصري، الإبادة الجماعية والكوارث</w:t>
      </w:r>
      <w:r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السابقة والمساهمة بالتطوير وال</w:t>
      </w:r>
      <w:r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إ</w:t>
      </w:r>
      <w:r w:rsidRPr="00594C02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عتراف بكرامة الدول المتضررة وشعوبها</w:t>
      </w:r>
      <w:r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.</w:t>
      </w:r>
    </w:p>
    <w:p w:rsidR="00594C02" w:rsidRPr="007E7630" w:rsidRDefault="00594C02" w:rsidP="007E7630">
      <w:pPr>
        <w:bidi/>
        <w:spacing w:after="0" w:line="240" w:lineRule="auto"/>
        <w:jc w:val="both"/>
        <w:rPr>
          <w:rFonts w:ascii="Simplified Arabic" w:hAnsi="Simplified Arabic" w:cs="Simplified Arabic"/>
          <w:color w:val="000000"/>
          <w:sz w:val="16"/>
          <w:szCs w:val="16"/>
          <w:shd w:val="clear" w:color="auto" w:fill="FFFFFF"/>
          <w:rtl/>
        </w:rPr>
      </w:pPr>
    </w:p>
    <w:p w:rsidR="00594C02" w:rsidRPr="00594C02" w:rsidRDefault="00594C02" w:rsidP="007E763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</w:pPr>
      <w:r w:rsidRPr="00594C0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إ</w:t>
      </w:r>
      <w:r w:rsidRPr="00594C02"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جابة وزارة العدل</w:t>
      </w:r>
      <w:r w:rsidRPr="00594C02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FE7B74" w:rsidRDefault="00594C02" w:rsidP="007E7630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</w:pPr>
      <w:r w:rsidRPr="00594C02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كان الأردن من الدول الس</w:t>
      </w:r>
      <w:r w:rsidR="00FE7B74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  <w:lang w:bidi="ar-JO"/>
        </w:rPr>
        <w:t>ّ</w:t>
      </w:r>
      <w:r w:rsidRPr="00594C02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باقة التي حاربت الرق والعبودية</w:t>
      </w:r>
      <w:r w:rsidR="00FE7B74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،</w:t>
      </w:r>
      <w:r w:rsidR="00FE7B7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حيث صدر قانون </w:t>
      </w:r>
      <w:r w:rsidR="00FE7B74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ا</w:t>
      </w:r>
      <w:r w:rsidRPr="00594C02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بطال الرق لسنة </w:t>
      </w:r>
      <w:r w:rsidR="00FE7B74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 xml:space="preserve">1929، </w:t>
      </w:r>
      <w:r w:rsidRPr="00594C02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كما أن الدستور الأردني والتشريعات الوطنية المختلفة قد ساهمت بالحد من </w:t>
      </w:r>
      <w:r w:rsidRPr="00594C02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lastRenderedPageBreak/>
        <w:t>هذا الجرم من خلال النصوص</w:t>
      </w:r>
      <w:r w:rsidR="00FE7B74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FE7B7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القانونية الملزمة للكافة و</w:t>
      </w:r>
      <w:r w:rsidR="00FE7B74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ن</w:t>
      </w:r>
      <w:r w:rsidRPr="00594C02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ورد بعضها على سبيل المثال لا الحصر</w:t>
      </w:r>
      <w:r w:rsidR="00FE7B74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:</w:t>
      </w:r>
    </w:p>
    <w:p w:rsidR="00FE7B74" w:rsidRDefault="00FE7B74" w:rsidP="007E7630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</w:pPr>
      <w:r w:rsidRPr="00FE7B74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ص</w:t>
      </w:r>
      <w:r w:rsidR="00594C02" w:rsidRPr="00FE7B7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ادق الأرد</w:t>
      </w:r>
      <w:r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ن على العديد من ال</w:t>
      </w:r>
      <w:r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إ</w:t>
      </w:r>
      <w:r w:rsidR="00594C02" w:rsidRPr="00FE7B7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تفاقيات المت</w:t>
      </w:r>
      <w:r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علقة بحقوق الإنسان ومن ضمنها ال</w:t>
      </w:r>
      <w:r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إ</w:t>
      </w:r>
      <w:r w:rsidR="00594C02" w:rsidRPr="00FE7B7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تفاقية الدولية </w:t>
      </w:r>
      <w:r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للقضاء</w:t>
      </w:r>
      <w:r w:rsidRPr="00FE7B74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594C02" w:rsidRPr="00FE7B7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على جميع أشكال التمييز العنصري، وتم نشرها في الجريدة الرسمية بتاريخ</w:t>
      </w:r>
      <w:r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 xml:space="preserve"> 15/6/2006</w:t>
      </w:r>
      <w:r w:rsidR="00907408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،</w:t>
      </w:r>
      <w:r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594C02" w:rsidRPr="00FE7B7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وبذلك أصبحت</w:t>
      </w:r>
      <w:r w:rsidRPr="00FE7B74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 xml:space="preserve"> </w:t>
      </w:r>
      <w:r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</w:t>
      </w:r>
      <w:r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إ</w:t>
      </w:r>
      <w:r w:rsidR="00594C02" w:rsidRPr="00FE7B7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تفاقية الدولية للقضاء على</w:t>
      </w:r>
      <w:r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جميع أشكال التمييز العنصري جزء</w:t>
      </w:r>
      <w:r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ً</w:t>
      </w:r>
      <w:r w:rsidR="00594C02" w:rsidRPr="00FE7B7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لا يتجزأ من التشريعات الوطنية.</w:t>
      </w:r>
    </w:p>
    <w:p w:rsidR="00FE7B74" w:rsidRDefault="00594C02" w:rsidP="007E7630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</w:pPr>
      <w:r w:rsidRPr="00FE7B7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وفيما يلي أهم التطورات التي تتعلق بالدستور والتشريعات الأردنية المتعلقة بالتمييز العنصري</w:t>
      </w:r>
      <w:r w:rsidR="00FE7B74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:</w:t>
      </w:r>
    </w:p>
    <w:p w:rsidR="00FE7B74" w:rsidRDefault="00594C02" w:rsidP="007E7630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</w:pPr>
      <w:r w:rsidRPr="00C63BDE"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الدستور الأردني</w:t>
      </w:r>
      <w:r w:rsidRPr="00FE7B7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:</w:t>
      </w:r>
    </w:p>
    <w:p w:rsidR="00144CC9" w:rsidRDefault="00594C02" w:rsidP="007E7630">
      <w:pPr>
        <w:pStyle w:val="ListParagraph"/>
        <w:numPr>
          <w:ilvl w:val="2"/>
          <w:numId w:val="2"/>
        </w:numPr>
        <w:bidi/>
        <w:spacing w:after="0"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</w:pPr>
      <w:r w:rsidRPr="00FE7B7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</w:t>
      </w:r>
      <w:r w:rsidRPr="00FE7B7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كفل الدستور الأردني المساواة وعدم التمييز مهما اختلف العرق أو اللغة أو الدين</w:t>
      </w:r>
      <w:r w:rsidR="00144CC9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،</w:t>
      </w:r>
      <w:r w:rsidR="00144CC9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حيث نص على: (</w:t>
      </w:r>
      <w:r w:rsidR="00144CC9" w:rsidRPr="00144CC9"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الأردنيون وال</w:t>
      </w:r>
      <w:r w:rsidR="00144CC9" w:rsidRPr="00144CC9">
        <w:rPr>
          <w:rFonts w:ascii="Simplified Arabic" w:hAnsi="Simplified Arabic" w:cs="Simplified Arabic" w:hint="cs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أ</w:t>
      </w:r>
      <w:r w:rsidRPr="00144CC9"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ردنيات أمام القانون سواء لا تم</w:t>
      </w:r>
      <w:r w:rsidR="00144CC9" w:rsidRPr="00144CC9"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ييز بينهم في الحقوق والواجبات و</w:t>
      </w:r>
      <w:r w:rsidR="00144CC9" w:rsidRPr="00144CC9">
        <w:rPr>
          <w:rFonts w:ascii="Simplified Arabic" w:hAnsi="Simplified Arabic" w:cs="Simplified Arabic" w:hint="cs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إ</w:t>
      </w:r>
      <w:r w:rsidRPr="00144CC9"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ن اختلفوا في العرق أو اللغة أو الدين</w:t>
      </w:r>
      <w:r w:rsidR="00144CC9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).</w:t>
      </w:r>
    </w:p>
    <w:p w:rsidR="00144CC9" w:rsidRDefault="00437C8A" w:rsidP="007E7630">
      <w:pPr>
        <w:pStyle w:val="ListParagraph"/>
        <w:numPr>
          <w:ilvl w:val="2"/>
          <w:numId w:val="2"/>
        </w:numPr>
        <w:bidi/>
        <w:spacing w:after="0"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</w:pPr>
      <w:r w:rsidRPr="00144CC9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كما قد كفل حرية القيام بالشعائر الدينية دون أي تمييز </w:t>
      </w:r>
      <w:r w:rsidR="00144CC9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أ</w:t>
      </w:r>
      <w:r w:rsidRPr="00144CC9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و ع</w:t>
      </w:r>
      <w:r w:rsidR="00144CC9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ن</w:t>
      </w:r>
      <w:r w:rsidRPr="00144CC9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صرية</w:t>
      </w:r>
      <w:r w:rsidR="00144CC9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 xml:space="preserve">، </w:t>
      </w:r>
      <w:r w:rsidRPr="00144CC9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فقد نصت المادة (14) من الدستور الأردني على </w:t>
      </w:r>
      <w:r w:rsidR="00144CC9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(</w:t>
      </w:r>
      <w:r w:rsidR="00907408"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تحم</w:t>
      </w:r>
      <w:r w:rsidR="00907408">
        <w:rPr>
          <w:rFonts w:ascii="Simplified Arabic" w:hAnsi="Simplified Arabic" w:cs="Simplified Arabic" w:hint="cs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ي</w:t>
      </w:r>
      <w:r w:rsidRPr="00144CC9"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 xml:space="preserve"> الدولة حرية القيام بشعائر الأديان والعقائد طبقاً للعادات المرعية في المملكة ما لم تكن مخلة بالنظام العام أو منافية للآداب</w:t>
      </w:r>
      <w:r w:rsidRPr="00144CC9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).</w:t>
      </w:r>
    </w:p>
    <w:p w:rsidR="00144CC9" w:rsidRDefault="00437C8A" w:rsidP="00907408">
      <w:pPr>
        <w:pStyle w:val="ListParagraph"/>
        <w:numPr>
          <w:ilvl w:val="2"/>
          <w:numId w:val="2"/>
        </w:numPr>
        <w:bidi/>
        <w:spacing w:after="0"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</w:pPr>
      <w:r w:rsidRPr="00144CC9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لقد كفل الدستور حق اللجوء </w:t>
      </w:r>
      <w:r w:rsidR="00907408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إ</w:t>
      </w:r>
      <w:r w:rsidRPr="00144CC9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لى القضاء</w:t>
      </w:r>
      <w:r w:rsidR="00144CC9" w:rsidRPr="00144CC9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،</w:t>
      </w:r>
      <w:r w:rsidRPr="00144CC9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حيث نص</w:t>
      </w:r>
      <w:r w:rsidR="00144CC9" w:rsidRPr="00144CC9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ت</w:t>
      </w:r>
      <w:r w:rsidRPr="00144CC9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المادة (</w:t>
      </w:r>
      <w:r w:rsidR="00144CC9" w:rsidRPr="00144CC9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101/1</w:t>
      </w:r>
      <w:r w:rsidRPr="00144CC9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) والتي تنص على </w:t>
      </w:r>
      <w:r w:rsidR="00144CC9" w:rsidRPr="00144CC9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(</w:t>
      </w:r>
      <w:r w:rsidRPr="00144CC9"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أن المحاكم مفتوحة للجميع ومصونة من التدخل في شؤونها</w:t>
      </w:r>
      <w:r w:rsidRPr="00144CC9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).</w:t>
      </w:r>
      <w:r w:rsidR="00144CC9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 xml:space="preserve"> </w:t>
      </w:r>
    </w:p>
    <w:p w:rsidR="00144CC9" w:rsidRDefault="00437C8A" w:rsidP="007E7630">
      <w:pPr>
        <w:pStyle w:val="ListParagraph"/>
        <w:bidi/>
        <w:spacing w:after="0" w:line="240" w:lineRule="auto"/>
        <w:ind w:left="2520"/>
        <w:jc w:val="both"/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</w:pPr>
      <w:r w:rsidRPr="00144CC9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حيث أن ال</w:t>
      </w:r>
      <w:r w:rsidR="00144CC9" w:rsidRPr="00144CC9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د</w:t>
      </w:r>
      <w:r w:rsidRPr="00144CC9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ستور لم يحدد المعنى المقصود بالجميع مما </w:t>
      </w:r>
      <w:r w:rsidR="00144CC9" w:rsidRPr="00144CC9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أ</w:t>
      </w:r>
      <w:r w:rsidRPr="00144CC9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ستلزم الشمول للكافة دون تمييز سواء أكان </w:t>
      </w:r>
      <w:r w:rsidR="00144CC9" w:rsidRPr="00144CC9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أ</w:t>
      </w:r>
      <w:r w:rsidRPr="00144CC9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ردنيين </w:t>
      </w:r>
      <w:r w:rsidR="00144CC9" w:rsidRPr="00144CC9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أ</w:t>
      </w:r>
      <w:r w:rsidR="00144CC9" w:rsidRPr="00144CC9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و غیر </w:t>
      </w:r>
      <w:r w:rsidR="00144CC9" w:rsidRPr="00144CC9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أردنيين.</w:t>
      </w:r>
    </w:p>
    <w:p w:rsidR="001F243A" w:rsidRDefault="00437C8A" w:rsidP="007E7630">
      <w:pPr>
        <w:pStyle w:val="ListParagraph"/>
        <w:numPr>
          <w:ilvl w:val="2"/>
          <w:numId w:val="2"/>
        </w:numPr>
        <w:bidi/>
        <w:spacing w:after="0"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</w:pPr>
      <w:r w:rsidRPr="00144CC9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أعتبر ال</w:t>
      </w:r>
      <w:r w:rsidR="001F243A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د</w:t>
      </w:r>
      <w:r w:rsidRPr="00144CC9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ستور أن الحرية الشخصية </w:t>
      </w:r>
      <w:r w:rsidR="001F243A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أ</w:t>
      </w:r>
      <w:r w:rsidR="001F24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مر واجب المحافظة عليه وصو</w:t>
      </w:r>
      <w:r w:rsidR="001F243A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  <w:lang w:bidi="ar-JO"/>
        </w:rPr>
        <w:t>ن</w:t>
      </w:r>
      <w:r w:rsidR="001F24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ه من أي </w:t>
      </w:r>
      <w:r w:rsidR="001F243A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أ</w:t>
      </w:r>
      <w:r w:rsidR="001F24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عتداء أو </w:t>
      </w:r>
      <w:r w:rsidR="001F243A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أ</w:t>
      </w:r>
      <w:r w:rsidR="001F24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نتهاك، و</w:t>
      </w:r>
      <w:r w:rsidR="001F243A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أ</w:t>
      </w:r>
      <w:r w:rsidRPr="00144CC9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عتبر</w:t>
      </w:r>
      <w:r w:rsidR="001F243A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144CC9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من ا</w:t>
      </w:r>
      <w:r w:rsidR="001F24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لحقوق الخاصة بحيث يتم تجريم أي </w:t>
      </w:r>
      <w:r w:rsidR="001F243A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أ</w:t>
      </w:r>
      <w:r w:rsidRPr="00144CC9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عتداء من الممكن </w:t>
      </w:r>
      <w:r w:rsidR="001F243A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أ</w:t>
      </w:r>
      <w:r w:rsidRPr="00144CC9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ن يقع عليها</w:t>
      </w:r>
      <w:r w:rsidR="001F243A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،</w:t>
      </w:r>
      <w:r w:rsidRPr="00144CC9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حيث نصت المادة (7) على ما يلي</w:t>
      </w:r>
      <w:r w:rsidR="001F243A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:</w:t>
      </w:r>
    </w:p>
    <w:p w:rsidR="001F243A" w:rsidRDefault="00437C8A" w:rsidP="007E7630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</w:pPr>
      <w:r w:rsidRPr="00144CC9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الحرية الشخصية مصونة</w:t>
      </w:r>
      <w:r w:rsidR="001F243A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.</w:t>
      </w:r>
    </w:p>
    <w:p w:rsidR="001F243A" w:rsidRDefault="00437C8A" w:rsidP="007E7630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</w:pPr>
      <w:r w:rsidRPr="00144CC9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كل </w:t>
      </w:r>
      <w:r w:rsidR="001F243A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أ</w:t>
      </w:r>
      <w:r w:rsidRPr="00144CC9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عتداء على الحقوق والحريات العامة أو حرمة الحياة الخاصة للأردنيين جريمة يعاقب عليها</w:t>
      </w:r>
      <w:r w:rsidR="001F243A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144CC9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القانون</w:t>
      </w:r>
      <w:r w:rsidR="001F243A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.</w:t>
      </w:r>
    </w:p>
    <w:p w:rsidR="00472727" w:rsidRDefault="00437C8A" w:rsidP="00472727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</w:rPr>
      </w:pPr>
      <w:r w:rsidRPr="00C63BDE"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قانون العقوبات رقم (16) لسنة 1960</w:t>
      </w:r>
      <w:r w:rsidR="001F243A" w:rsidRPr="001F243A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:</w:t>
      </w:r>
    </w:p>
    <w:p w:rsidR="00472727" w:rsidRDefault="00472727" w:rsidP="00472727">
      <w:pPr>
        <w:pStyle w:val="ListParagraph"/>
        <w:numPr>
          <w:ilvl w:val="2"/>
          <w:numId w:val="2"/>
        </w:numPr>
        <w:bidi/>
        <w:spacing w:after="0"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</w:pPr>
      <w:r w:rsidRPr="001F24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نصت المادة (130) على أن: (من قام في المملكة زمن الحرب أو عند توقع نشوبها بدعاية ترمي إلى إضعاف الشعور القومي أو إيقاظ النعرات العنصرية </w:t>
      </w:r>
      <w:r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أ</w:t>
      </w:r>
      <w:r w:rsidRPr="001F24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و المذهبية عوقب بالإشغال المؤقتة).</w:t>
      </w:r>
    </w:p>
    <w:p w:rsidR="00472727" w:rsidRDefault="00472727" w:rsidP="00472727">
      <w:pPr>
        <w:pStyle w:val="ListParagraph"/>
        <w:numPr>
          <w:ilvl w:val="2"/>
          <w:numId w:val="2"/>
        </w:numPr>
        <w:bidi/>
        <w:spacing w:after="0"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</w:pPr>
      <w:r w:rsidRPr="001F24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lastRenderedPageBreak/>
        <w:t xml:space="preserve">تم تشديد العقوبة على </w:t>
      </w:r>
      <w:r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إ</w:t>
      </w:r>
      <w:r w:rsidRPr="001F24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ثارة النعرات المذهبية بنص المادة (150) من قانون العقوبات</w:t>
      </w:r>
      <w:r w:rsidR="00907408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،</w:t>
      </w:r>
      <w:r w:rsidRPr="001F24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بحيث أصبحت العقوبة لا تقل عن س</w:t>
      </w:r>
      <w:r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ن</w:t>
      </w:r>
      <w:r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ة بعد </w:t>
      </w:r>
      <w:r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أ</w:t>
      </w:r>
      <w:r w:rsidRPr="001F24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ن كانت ستة أشهر والغرامة لا تزيد عن مائتان</w:t>
      </w:r>
      <w:r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 xml:space="preserve"> دينار</w:t>
      </w:r>
      <w:r w:rsidR="00907408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بعد </w:t>
      </w:r>
      <w:r w:rsidR="00907408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أ</w:t>
      </w:r>
      <w:r w:rsidRPr="001F24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ن كانت خمسون دينار</w:t>
      </w:r>
      <w:r w:rsidR="00907408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.</w:t>
      </w:r>
    </w:p>
    <w:p w:rsidR="00472727" w:rsidRDefault="00472727" w:rsidP="00472727">
      <w:pPr>
        <w:pStyle w:val="ListParagraph"/>
        <w:bidi/>
        <w:spacing w:after="0" w:line="240" w:lineRule="auto"/>
        <w:ind w:left="2520"/>
        <w:jc w:val="both"/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</w:pPr>
      <w:r w:rsidRPr="001F24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(</w:t>
      </w:r>
      <w:r w:rsidRPr="00355C84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كل كتابة وكل خطاب </w:t>
      </w:r>
      <w:r w:rsidRPr="00355C84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أ</w:t>
      </w:r>
      <w:r w:rsidRPr="00355C84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و عمل يقصد منه أو ينتج عنه </w:t>
      </w:r>
      <w:r w:rsidRPr="00355C84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إ</w:t>
      </w:r>
      <w:r w:rsidRPr="00355C84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ثارة النعرات المذهبية </w:t>
      </w:r>
      <w:r w:rsidRPr="00355C84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أ</w:t>
      </w:r>
      <w:r w:rsidRPr="00355C84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و العنصرية </w:t>
      </w:r>
      <w:r w:rsidRPr="00355C84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أ</w:t>
      </w:r>
      <w:r w:rsidRPr="00355C84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>و الحض على ال</w:t>
      </w:r>
      <w:r w:rsidRPr="00355C84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ن</w:t>
      </w:r>
      <w:r w:rsidRPr="00355C84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>زاع بين الطوائف ومختلف عناصر ال</w:t>
      </w:r>
      <w:r w:rsidRPr="00355C84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أ</w:t>
      </w:r>
      <w:r w:rsidRPr="00355C84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>مة يعاقب عليه بالحبس مدة لا تقل عن سنة ولا تزيد على ثلاث سنوات</w:t>
      </w:r>
      <w:r w:rsidRPr="00355C84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355C84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>وبغرامة لا تزيد على</w:t>
      </w:r>
      <w:r w:rsidRPr="00355C84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Pr="00355C84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>م</w:t>
      </w:r>
      <w:r w:rsidRPr="00355C84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ئ</w:t>
      </w:r>
      <w:r w:rsidRPr="00355C84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>تي دينار</w:t>
      </w:r>
      <w:r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)</w:t>
      </w:r>
      <w:r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.</w:t>
      </w:r>
    </w:p>
    <w:p w:rsidR="00472727" w:rsidRDefault="00472727" w:rsidP="00907408">
      <w:pPr>
        <w:pStyle w:val="ListParagraph"/>
        <w:numPr>
          <w:ilvl w:val="0"/>
          <w:numId w:val="8"/>
        </w:numPr>
        <w:bidi/>
        <w:spacing w:after="0"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</w:pPr>
      <w:r w:rsidRPr="00355C8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جر</w:t>
      </w:r>
      <w:r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ّ</w:t>
      </w:r>
      <w:r w:rsidRPr="00355C8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م قانون العقوبات ال</w:t>
      </w:r>
      <w:r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أ</w:t>
      </w:r>
      <w:r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ردني تخريب </w:t>
      </w:r>
      <w:r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أ</w:t>
      </w:r>
      <w:r w:rsidRPr="00355C8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و تدنيس </w:t>
      </w:r>
      <w:r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أ</w:t>
      </w:r>
      <w:r w:rsidRPr="00355C8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ماكن العبادة بقصد الإهانة للشعور الديني ووضع عقوبة لذلك</w:t>
      </w:r>
      <w:r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،</w:t>
      </w:r>
      <w:r w:rsidRPr="00355C8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حيث ت</w:t>
      </w:r>
      <w:r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ن</w:t>
      </w:r>
      <w:r w:rsidRPr="00355C8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ص المادة (275) على</w:t>
      </w:r>
      <w:r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 xml:space="preserve">: </w:t>
      </w:r>
      <w:r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(</w:t>
      </w:r>
      <w:r w:rsidRPr="00355C84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>كل</w:t>
      </w:r>
      <w:r w:rsidRPr="00355C84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355C84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من خرب </w:t>
      </w:r>
      <w:r w:rsidRPr="00355C84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أ</w:t>
      </w:r>
      <w:r w:rsidRPr="00355C84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و </w:t>
      </w:r>
      <w:r w:rsidRPr="00355C84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أ</w:t>
      </w:r>
      <w:r w:rsidRPr="00355C84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تلف </w:t>
      </w:r>
      <w:r w:rsidRPr="00355C84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أ</w:t>
      </w:r>
      <w:r w:rsidRPr="00355C84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>و د</w:t>
      </w:r>
      <w:r w:rsidRPr="00355C84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ن</w:t>
      </w:r>
      <w:r w:rsidRPr="00355C84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س مكان عبادة </w:t>
      </w:r>
      <w:r w:rsidRPr="00355C84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أ</w:t>
      </w:r>
      <w:r w:rsidRPr="00355C84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>و شعارا</w:t>
      </w:r>
      <w:r w:rsidRPr="00355C84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ً</w:t>
      </w:r>
      <w:r w:rsidRPr="00355C84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355C84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أ</w:t>
      </w:r>
      <w:r w:rsidRPr="00355C84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و </w:t>
      </w:r>
      <w:r w:rsidRPr="00355C84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أ</w:t>
      </w:r>
      <w:r w:rsidRPr="00355C84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>ي شيء تقدسه جماعة من الناس قاصدا</w:t>
      </w:r>
      <w:r w:rsidRPr="00355C84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ً</w:t>
      </w:r>
      <w:r w:rsidR="00907408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 بذلك </w:t>
      </w:r>
      <w:r w:rsidR="00907408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إ</w:t>
      </w:r>
      <w:r w:rsidRPr="00355C84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هانة دين </w:t>
      </w:r>
      <w:r w:rsidRPr="00355C84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أ</w:t>
      </w:r>
      <w:r w:rsidRPr="00355C84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ية جماعة من الناس </w:t>
      </w:r>
      <w:r w:rsidRPr="00355C84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أ</w:t>
      </w:r>
      <w:r w:rsidRPr="00355C84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>و فعل ذلك مع علمه ب</w:t>
      </w:r>
      <w:r w:rsidRPr="00355C84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أ</w:t>
      </w:r>
      <w:r w:rsidRPr="00355C84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>ن تلك الجماعة ستحمل فعله هذا على محمل ال</w:t>
      </w:r>
      <w:r w:rsidRPr="00355C84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إ</w:t>
      </w:r>
      <w:r w:rsidRPr="00355C84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>هانة لديها</w:t>
      </w:r>
      <w:r w:rsidRPr="00355C84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355C84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يعاقب بالحبس من شهر إلى سنتين </w:t>
      </w:r>
      <w:r w:rsidRPr="00355C84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أ</w:t>
      </w:r>
      <w:r w:rsidRPr="00355C84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و بغرامة من خمسة دنانير </w:t>
      </w:r>
      <w:r w:rsidRPr="00355C84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إ</w:t>
      </w:r>
      <w:r w:rsidRPr="00355C84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>لى خمسين</w:t>
      </w:r>
      <w:r w:rsidRPr="00355C84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دينار</w:t>
      </w:r>
      <w:r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 xml:space="preserve">). </w:t>
      </w:r>
    </w:p>
    <w:p w:rsidR="00472727" w:rsidRDefault="00472727" w:rsidP="00472727">
      <w:pPr>
        <w:pStyle w:val="ListParagraph"/>
        <w:numPr>
          <w:ilvl w:val="0"/>
          <w:numId w:val="8"/>
        </w:numPr>
        <w:bidi/>
        <w:spacing w:after="0"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</w:pPr>
      <w:r w:rsidRPr="00355C8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وكذلك المادة (276): (</w:t>
      </w:r>
      <w:r w:rsidRPr="009213EE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>كل من أزعج قصدا</w:t>
      </w:r>
      <w:r w:rsidRPr="009213EE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ً</w:t>
      </w:r>
      <w:r w:rsidRPr="009213EE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 جمعا</w:t>
      </w:r>
      <w:r w:rsidRPr="009213EE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ً</w:t>
      </w:r>
      <w:r w:rsidRPr="009213EE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 من الناس اجتمعوا ضمن حدود القانون لإقامة الشعائر الدينية أو تعرض لها بالهزء عند </w:t>
      </w:r>
      <w:r w:rsidRPr="009213EE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إ</w:t>
      </w:r>
      <w:r w:rsidRPr="009213EE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>قامتها أو أحدث تشويشا</w:t>
      </w:r>
      <w:r w:rsidR="003B5DE1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ً</w:t>
      </w:r>
      <w:r w:rsidRPr="009213EE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9213EE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أ</w:t>
      </w:r>
      <w:r w:rsidRPr="009213EE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ثناء ذلك </w:t>
      </w:r>
      <w:r w:rsidRPr="009213EE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أ</w:t>
      </w:r>
      <w:r w:rsidRPr="009213EE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و تعدى على أي شخص يقوم ضمن حدود القانون بالشعائر الدينية في ذلك الاجتماع </w:t>
      </w:r>
      <w:r w:rsidRPr="009213EE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أ</w:t>
      </w:r>
      <w:r w:rsidRPr="009213EE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و على </w:t>
      </w:r>
      <w:r w:rsidRPr="009213EE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أ</w:t>
      </w:r>
      <w:r w:rsidRPr="009213EE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ي شخص آخر موجود في ذلك الاجتماع دون </w:t>
      </w:r>
      <w:r w:rsidRPr="009213EE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أ</w:t>
      </w:r>
      <w:r w:rsidRPr="009213EE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ن يكون له مبرر </w:t>
      </w:r>
      <w:r w:rsidRPr="009213EE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أ</w:t>
      </w:r>
      <w:r w:rsidRPr="009213EE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>و عذر مشروع يعاقب بالحبس حتى ثلاثة أشهر أو بغرامة حتى عشرين دينارا</w:t>
      </w:r>
      <w:r w:rsidRPr="009213EE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ً</w:t>
      </w:r>
      <w:r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)</w:t>
      </w:r>
    </w:p>
    <w:p w:rsidR="00472727" w:rsidRDefault="00472727" w:rsidP="00472727">
      <w:pPr>
        <w:pStyle w:val="ListParagraph"/>
        <w:numPr>
          <w:ilvl w:val="0"/>
          <w:numId w:val="8"/>
        </w:numPr>
        <w:bidi/>
        <w:spacing w:after="0"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</w:pPr>
      <w:r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جرم قانون العقوبات ال</w:t>
      </w:r>
      <w:r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أ</w:t>
      </w:r>
      <w:r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ردني نشر المطبوعات </w:t>
      </w:r>
      <w:r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أ</w:t>
      </w:r>
      <w:r w:rsidRPr="00355C8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و الصور التي تهين الشعور الديني ووضع له عقوبة</w:t>
      </w:r>
      <w:r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،</w:t>
      </w:r>
      <w:r w:rsidRPr="00355C8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حيث</w:t>
      </w:r>
      <w:r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 xml:space="preserve"> تنص </w:t>
      </w:r>
      <w:r w:rsidRPr="00355C8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المادة</w:t>
      </w:r>
      <w:r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 xml:space="preserve"> (278) ع</w:t>
      </w:r>
      <w:r w:rsidRPr="00355C8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لى ما يلي</w:t>
      </w:r>
      <w:r w:rsidRPr="00355C8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:</w:t>
      </w:r>
    </w:p>
    <w:p w:rsidR="00472727" w:rsidRPr="00915EDD" w:rsidRDefault="00472727" w:rsidP="00472727">
      <w:pPr>
        <w:pStyle w:val="ListParagraph"/>
        <w:bidi/>
        <w:spacing w:after="0" w:line="240" w:lineRule="auto"/>
        <w:ind w:left="2520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(</w:t>
      </w:r>
      <w:r w:rsidRPr="00915EDD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>يعاقب بالحبس مدة لا تزيد على ثلاثة أشهر أو بغرامة لا تزيد على عشرين دينارا</w:t>
      </w:r>
      <w:r w:rsidRPr="00915EDD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ً</w:t>
      </w:r>
      <w:r w:rsidRPr="00915EDD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 كل من</w:t>
      </w:r>
      <w:r w:rsidRPr="00915EDD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472727" w:rsidRPr="00915EDD" w:rsidRDefault="00472727" w:rsidP="00472727">
      <w:pPr>
        <w:pStyle w:val="ListParagraph"/>
        <w:numPr>
          <w:ilvl w:val="0"/>
          <w:numId w:val="9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</w:rPr>
      </w:pPr>
      <w:r w:rsidRPr="00915EDD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>نشر شيئا</w:t>
      </w:r>
      <w:r w:rsidR="003B5DE1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ً</w:t>
      </w:r>
      <w:r w:rsidRPr="00915EDD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 مطبوعا</w:t>
      </w:r>
      <w:r w:rsidRPr="00915EDD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ً</w:t>
      </w:r>
      <w:r w:rsidRPr="00915EDD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915EDD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أ</w:t>
      </w:r>
      <w:r w:rsidRPr="00915EDD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>و مخطوطا</w:t>
      </w:r>
      <w:r w:rsidRPr="00915EDD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ً</w:t>
      </w:r>
      <w:r w:rsidRPr="00915EDD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915EDD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أ</w:t>
      </w:r>
      <w:r w:rsidRPr="00915EDD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>و صورة</w:t>
      </w:r>
      <w:r w:rsidRPr="00915EDD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ً</w:t>
      </w:r>
      <w:r w:rsidRPr="00915EDD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915EDD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أ</w:t>
      </w:r>
      <w:r w:rsidRPr="00915EDD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>و رسما</w:t>
      </w:r>
      <w:r w:rsidRPr="00915EDD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ً</w:t>
      </w:r>
      <w:r w:rsidRPr="00915EDD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915EDD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أ</w:t>
      </w:r>
      <w:r w:rsidRPr="00915EDD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>و رمزا</w:t>
      </w:r>
      <w:r w:rsidRPr="00915EDD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ً</w:t>
      </w:r>
      <w:r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 من شانه </w:t>
      </w: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أ</w:t>
      </w:r>
      <w:r w:rsidRPr="00915EDD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ن يؤدي </w:t>
      </w:r>
      <w:r w:rsidRPr="00915EDD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إ</w:t>
      </w:r>
      <w:r w:rsidRPr="00915EDD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لى </w:t>
      </w:r>
      <w:r w:rsidRPr="00915EDD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إ</w:t>
      </w:r>
      <w:r w:rsidRPr="00915EDD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>هانة الشعور الديني لأشخاص آخرين</w:t>
      </w:r>
      <w:r w:rsidRPr="00915EDD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أو إلى إه</w:t>
      </w:r>
      <w:r w:rsidRPr="00915EDD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>انة معتقدهم الديني</w:t>
      </w:r>
      <w:r w:rsidRPr="00915EDD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.</w:t>
      </w:r>
    </w:p>
    <w:p w:rsidR="00472727" w:rsidRDefault="00472727" w:rsidP="00472727">
      <w:pPr>
        <w:pStyle w:val="ListParagraph"/>
        <w:numPr>
          <w:ilvl w:val="0"/>
          <w:numId w:val="9"/>
        </w:numPr>
        <w:bidi/>
        <w:spacing w:after="0"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</w:pPr>
      <w:r w:rsidRPr="00915EDD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تفوه في مكان عام وعلى مسمع من شخص آخر بكلمة </w:t>
      </w:r>
      <w:r w:rsidRPr="00915EDD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أ</w:t>
      </w:r>
      <w:r w:rsidRPr="00915EDD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>و بصوت من ش</w:t>
      </w:r>
      <w:r w:rsidRPr="00915EDD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أ</w:t>
      </w:r>
      <w:r w:rsidRPr="00915EDD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نه أن يؤدي </w:t>
      </w:r>
      <w:r w:rsidRPr="00915EDD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إ</w:t>
      </w:r>
      <w:r w:rsidRPr="00915EDD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لى </w:t>
      </w:r>
      <w:r w:rsidRPr="00915EDD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إ</w:t>
      </w:r>
      <w:r w:rsidRPr="00915EDD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هانة الشعور </w:t>
      </w:r>
      <w:r w:rsidRPr="00915EDD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أ</w:t>
      </w:r>
      <w:r w:rsidRPr="00915EDD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>و المعتقد الديني</w:t>
      </w:r>
      <w:r w:rsidRPr="00915EDD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915EDD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>لذلك الشخص الآخر</w:t>
      </w:r>
      <w:r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)</w:t>
      </w:r>
      <w:r w:rsidRPr="00355C8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.</w:t>
      </w:r>
    </w:p>
    <w:p w:rsidR="00472727" w:rsidRPr="00472727" w:rsidRDefault="00472727" w:rsidP="00472727">
      <w:pPr>
        <w:pStyle w:val="ListParagraph"/>
        <w:bidi/>
        <w:spacing w:after="0" w:line="240" w:lineRule="auto"/>
        <w:ind w:left="1800"/>
        <w:jc w:val="both"/>
        <w:rPr>
          <w:rFonts w:ascii="Simplified Arabic" w:hAnsi="Simplified Arabic" w:cs="Simplified Arabic"/>
          <w:b/>
          <w:bCs/>
          <w:color w:val="000000"/>
          <w:sz w:val="16"/>
          <w:szCs w:val="16"/>
          <w:shd w:val="clear" w:color="auto" w:fill="FFFFFF"/>
        </w:rPr>
      </w:pPr>
    </w:p>
    <w:p w:rsidR="00C63BDE" w:rsidRPr="00472727" w:rsidRDefault="00C63BDE" w:rsidP="00472727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</w:pPr>
      <w:r w:rsidRPr="0047272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u w:val="single"/>
          <w:shd w:val="clear" w:color="auto" w:fill="FFFFFF"/>
          <w:rtl/>
          <w:lang w:bidi="ar-JO"/>
        </w:rPr>
        <w:lastRenderedPageBreak/>
        <w:t>ق</w:t>
      </w:r>
      <w:r w:rsidR="00437C8A" w:rsidRPr="00472727"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انون العقوبات العسكري وتعديلاته رقم (58) لسنة</w:t>
      </w:r>
      <w:r w:rsidRPr="0047272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 xml:space="preserve"> </w:t>
      </w:r>
      <w:r w:rsidR="00437C8A" w:rsidRPr="00472727"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2006</w:t>
      </w:r>
      <w:r w:rsidRPr="0047272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:</w:t>
      </w:r>
    </w:p>
    <w:p w:rsidR="00C63BDE" w:rsidRDefault="00437C8A" w:rsidP="007E7630">
      <w:pPr>
        <w:pStyle w:val="ListParagraph"/>
        <w:numPr>
          <w:ilvl w:val="0"/>
          <w:numId w:val="10"/>
        </w:numPr>
        <w:bidi/>
        <w:spacing w:after="0"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</w:pPr>
      <w:r w:rsidRPr="00C63BDE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وكذلك المادة (17/1/41) المتعلقة بجرائم الحرب بحيث </w:t>
      </w:r>
      <w:r w:rsidR="00C63BDE" w:rsidRPr="00C63BDE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أ</w:t>
      </w:r>
      <w:r w:rsidRPr="00C63BDE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عتبر القانون ممارسة التفرقة العنصرية وغيرها من الأساليب المبنية</w:t>
      </w:r>
      <w:r w:rsidR="00C63BDE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C63BDE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على التمييز العنصري المهينة للكرامة والإنسانية المرتكبة أثناء النزاعات المسلحة جرائم حرب</w:t>
      </w:r>
      <w:r w:rsidR="003B5DE1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،</w:t>
      </w:r>
      <w:r w:rsidRPr="00C63BDE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حيث تتم معاقبة مرتكبي تلك الجرائم بالأشغال المؤقتة.</w:t>
      </w:r>
    </w:p>
    <w:p w:rsidR="000729FE" w:rsidRPr="007E7630" w:rsidRDefault="000729FE" w:rsidP="007E7630">
      <w:pPr>
        <w:pStyle w:val="ListParagraph"/>
        <w:bidi/>
        <w:spacing w:after="0" w:line="240" w:lineRule="auto"/>
        <w:jc w:val="both"/>
        <w:rPr>
          <w:rFonts w:ascii="Simplified Arabic" w:hAnsi="Simplified Arabic" w:cs="Simplified Arabic"/>
          <w:color w:val="000000"/>
          <w:sz w:val="16"/>
          <w:szCs w:val="16"/>
          <w:shd w:val="clear" w:color="auto" w:fill="FFFFFF"/>
        </w:rPr>
      </w:pPr>
    </w:p>
    <w:p w:rsidR="000729FE" w:rsidRPr="00472727" w:rsidRDefault="000729FE" w:rsidP="00472727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</w:rPr>
      </w:pPr>
      <w:r w:rsidRPr="00472727"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قانون منع ال</w:t>
      </w:r>
      <w:r w:rsidRPr="0047272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إ</w:t>
      </w:r>
      <w:r w:rsidR="00437C8A" w:rsidRPr="00472727"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تجار بالبشر رقم (9) لسنة 2009 وتعديلاته</w:t>
      </w:r>
      <w:r w:rsidRPr="0047272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:</w:t>
      </w:r>
    </w:p>
    <w:p w:rsidR="00EF4B26" w:rsidRDefault="00437C8A" w:rsidP="003B5DE1">
      <w:pPr>
        <w:pStyle w:val="ListParagraph"/>
        <w:numPr>
          <w:ilvl w:val="2"/>
          <w:numId w:val="2"/>
        </w:numPr>
        <w:bidi/>
        <w:spacing w:after="0"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</w:pPr>
      <w:r w:rsidRPr="000729FE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حيث صدر القانون المعدل لعام (2021) ويتضمن القانون المزيد من أو</w:t>
      </w:r>
      <w:r w:rsidR="00EF4B26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جه الحماية للمجني عليهم وتضمنت </w:t>
      </w:r>
      <w:r w:rsidR="00EF4B26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  <w:lang w:bidi="ar-JO"/>
        </w:rPr>
        <w:t>ن</w:t>
      </w:r>
      <w:r w:rsidRPr="000729FE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صوصه تشديد</w:t>
      </w:r>
      <w:r w:rsidR="00EF4B26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اً للعقوبات بحق مرتكبي جرائم ال</w:t>
      </w:r>
      <w:r w:rsidR="00EF4B26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إ</w:t>
      </w:r>
      <w:r w:rsidRPr="000729FE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تجار بالبشر، وتوفير قضاء متخصص للنظر في جرائم مكافحة ال</w:t>
      </w:r>
      <w:r w:rsidR="003B5DE1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إ</w:t>
      </w:r>
      <w:r w:rsidRPr="000729FE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تجار بالبشر، إضافة للعديد من الأحكام التي تقدم مزيداً من ا</w:t>
      </w:r>
      <w:r w:rsidR="00EF4B26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لحماية والرعاية للمج</w:t>
      </w:r>
      <w:r w:rsidR="00EF4B26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ن</w:t>
      </w:r>
      <w:r w:rsidRPr="000729FE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ي عليهم</w:t>
      </w:r>
      <w:r w:rsidR="00EF4B26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0729FE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والمتضررين من خلال </w:t>
      </w:r>
      <w:r w:rsidR="00EF4B26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إ</w:t>
      </w:r>
      <w:r w:rsidRPr="000729FE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یجاد صندوق خاص بمساعدة الضحايا والتركيز</w:t>
      </w:r>
      <w:r w:rsidR="003B5DE1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على المساعدة القانونية للضحايا</w:t>
      </w:r>
      <w:r w:rsidR="003B5DE1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 xml:space="preserve">، </w:t>
      </w:r>
      <w:r w:rsidRPr="000729FE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وكذلك</w:t>
      </w:r>
      <w:r w:rsidR="00EF4B26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إ</w:t>
      </w:r>
      <w:r w:rsidRPr="000729FE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ضافة صور جديدة للاستغلال</w:t>
      </w:r>
      <w:r w:rsidR="00EF4B26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.</w:t>
      </w:r>
    </w:p>
    <w:p w:rsidR="00EF4B26" w:rsidRPr="007E7630" w:rsidRDefault="00EF4B26" w:rsidP="007E7630">
      <w:pPr>
        <w:bidi/>
        <w:spacing w:after="0" w:line="240" w:lineRule="auto"/>
        <w:jc w:val="both"/>
        <w:rPr>
          <w:rFonts w:ascii="Simplified Arabic" w:hAnsi="Simplified Arabic" w:cs="Simplified Arabic"/>
          <w:color w:val="000000"/>
          <w:sz w:val="16"/>
          <w:szCs w:val="16"/>
          <w:shd w:val="clear" w:color="auto" w:fill="FFFFFF"/>
          <w:rtl/>
        </w:rPr>
      </w:pPr>
    </w:p>
    <w:p w:rsidR="00EF4B26" w:rsidRDefault="00437C8A" w:rsidP="003B5DE1">
      <w:pPr>
        <w:bidi/>
        <w:spacing w:after="0"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</w:pPr>
      <w:r w:rsidRPr="00EF4B26"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الب</w:t>
      </w:r>
      <w:r w:rsidR="00F70279">
        <w:rPr>
          <w:rFonts w:ascii="Simplified Arabic" w:hAnsi="Simplified Arabic" w:cs="Simplified Arabic" w:hint="cs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ن</w:t>
      </w:r>
      <w:r w:rsidRPr="00EF4B26"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د الرابع</w:t>
      </w:r>
      <w:r w:rsidRPr="00EF4B26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: </w:t>
      </w:r>
      <w:r w:rsidR="00EF4B26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(</w:t>
      </w:r>
      <w:r w:rsidRPr="00F70279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التشكيل الحزبي والشامل وعملية التنفيذ التي تساهم في وقف وعكس وإصلاح الع</w:t>
      </w:r>
      <w:r w:rsidR="003B5DE1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 xml:space="preserve">واقب  </w:t>
      </w:r>
      <w:r w:rsidRPr="00F70279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الدائمة والمظاهر المستمرة</w:t>
      </w:r>
      <w:r w:rsidR="00EF4B26" w:rsidRPr="00F70279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F70279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للعنصرية النظامية، ودور الناس والمجتمعات التي من العرق الأفريقي والشباب في هذه العملية</w:t>
      </w:r>
      <w:r w:rsidR="00EF4B26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)</w:t>
      </w:r>
      <w:r w:rsidRPr="00EF4B26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. </w:t>
      </w:r>
    </w:p>
    <w:p w:rsidR="00EF4B26" w:rsidRPr="007E7630" w:rsidRDefault="00EF4B26" w:rsidP="007E7630">
      <w:pPr>
        <w:bidi/>
        <w:spacing w:after="0" w:line="240" w:lineRule="auto"/>
        <w:jc w:val="both"/>
        <w:rPr>
          <w:rFonts w:ascii="Simplified Arabic" w:hAnsi="Simplified Arabic" w:cs="Simplified Arabic"/>
          <w:color w:val="000000"/>
          <w:sz w:val="16"/>
          <w:szCs w:val="16"/>
          <w:shd w:val="clear" w:color="auto" w:fill="FFFFFF"/>
          <w:rtl/>
        </w:rPr>
      </w:pPr>
    </w:p>
    <w:p w:rsidR="00EF4B26" w:rsidRPr="00472727" w:rsidRDefault="00EF4B26" w:rsidP="00472727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</w:pPr>
      <w:r w:rsidRPr="0047272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إج</w:t>
      </w:r>
      <w:r w:rsidR="00437C8A" w:rsidRPr="00472727"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ابة وزارة العدل</w:t>
      </w:r>
      <w:r w:rsidR="00437C8A" w:rsidRPr="00472727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7E7630" w:rsidRDefault="00437C8A" w:rsidP="007E7630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</w:pPr>
      <w:r w:rsidRPr="00EF4B26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لا يوجد اختصاص لوزارة العدل فيما يتعلق بالتشكيلات الحزبية</w:t>
      </w:r>
      <w:r w:rsidR="00EF4B26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.</w:t>
      </w:r>
    </w:p>
    <w:p w:rsidR="007E7630" w:rsidRPr="007E7630" w:rsidRDefault="007E7630" w:rsidP="007E7630">
      <w:pPr>
        <w:pStyle w:val="ListParagraph"/>
        <w:bidi/>
        <w:spacing w:after="0" w:line="240" w:lineRule="auto"/>
        <w:ind w:left="1080"/>
        <w:jc w:val="both"/>
        <w:rPr>
          <w:rFonts w:ascii="Simplified Arabic" w:hAnsi="Simplified Arabic" w:cs="Simplified Arabic"/>
          <w:color w:val="000000"/>
          <w:sz w:val="16"/>
          <w:szCs w:val="16"/>
          <w:shd w:val="clear" w:color="auto" w:fill="FFFFFF"/>
        </w:rPr>
      </w:pPr>
    </w:p>
    <w:p w:rsidR="007E7630" w:rsidRDefault="00437C8A" w:rsidP="003B5DE1">
      <w:pPr>
        <w:bidi/>
        <w:spacing w:after="0"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</w:pPr>
      <w:r w:rsidRPr="007E7630"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البندين الخامس والسادس</w:t>
      </w:r>
      <w:r w:rsidR="00EF4B26" w:rsidRPr="007E7630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: (ن</w:t>
      </w:r>
      <w:r w:rsidRPr="007E763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شر وحماية حقوق ال</w:t>
      </w:r>
      <w:r w:rsidR="00EF4B26" w:rsidRPr="007E7630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إ</w:t>
      </w:r>
      <w:r w:rsidRPr="007E763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نسان والحريات الأساسية للأفارقة والمنحدرين</w:t>
      </w:r>
      <w:r w:rsidR="00EF4B26" w:rsidRPr="007E763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من الأ</w:t>
      </w:r>
      <w:r w:rsidR="00EF4B26" w:rsidRPr="007E7630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ص</w:t>
      </w:r>
      <w:r w:rsidR="00EF4B26" w:rsidRPr="007E763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ل الأفريقي وغيرها من </w:t>
      </w:r>
      <w:r w:rsidR="00EF4B26" w:rsidRPr="007E7630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إ</w:t>
      </w:r>
      <w:r w:rsidRPr="007E763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نتهاكات حقوق ال</w:t>
      </w:r>
      <w:r w:rsidR="00EF4B26" w:rsidRPr="007E7630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إ</w:t>
      </w:r>
      <w:r w:rsidRPr="007E763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نسان بواسطة ضباط تطبيق القانون. و</w:t>
      </w:r>
      <w:r w:rsidR="00EF4B26" w:rsidRPr="007E7630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ب</w:t>
      </w:r>
      <w:r w:rsidRPr="007E763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ند: التمييز العنصري وعدم المساواة التي تم </w:t>
      </w:r>
      <w:r w:rsidR="003B5DE1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إ</w:t>
      </w:r>
      <w:r w:rsidRPr="007E763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خت</w:t>
      </w:r>
      <w:r w:rsidR="00EF4B26" w:rsidRPr="007E763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ياره من قبل الأطفال والشباب الم</w:t>
      </w:r>
      <w:r w:rsidR="00EF4B26" w:rsidRPr="007E7630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ن</w:t>
      </w:r>
      <w:r w:rsidRPr="007E763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حدري</w:t>
      </w:r>
      <w:r w:rsidR="00EF4B26" w:rsidRPr="007E763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ن من أصول </w:t>
      </w:r>
      <w:r w:rsidR="00EF4B26" w:rsidRPr="007E7630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أ</w:t>
      </w:r>
      <w:r w:rsidRPr="007E763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فريقية في جميع نواحي الحياة</w:t>
      </w:r>
      <w:r w:rsidR="00EF4B26" w:rsidRPr="007E7630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،</w:t>
      </w:r>
      <w:r w:rsidRPr="007E763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ومن ضمنهم إدارة العدالة، تطبيق القانون</w:t>
      </w:r>
      <w:r w:rsidR="00F70279" w:rsidRPr="007E7630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،</w:t>
      </w:r>
      <w:r w:rsidRPr="007E763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التعليم، الصحة، الحياة الأسرية والتطوير</w:t>
      </w:r>
      <w:r w:rsidR="00EF4B26" w:rsidRPr="007E7630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)</w:t>
      </w:r>
      <w:r w:rsidRPr="007E7630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.</w:t>
      </w:r>
    </w:p>
    <w:p w:rsidR="007E7630" w:rsidRPr="007E7630" w:rsidRDefault="007E7630" w:rsidP="007E7630">
      <w:pPr>
        <w:bidi/>
        <w:spacing w:after="0" w:line="240" w:lineRule="auto"/>
        <w:jc w:val="both"/>
        <w:rPr>
          <w:rFonts w:ascii="Simplified Arabic" w:hAnsi="Simplified Arabic" w:cs="Simplified Arabic"/>
          <w:color w:val="000000"/>
          <w:sz w:val="16"/>
          <w:szCs w:val="16"/>
          <w:shd w:val="clear" w:color="auto" w:fill="FFFFFF"/>
          <w:rtl/>
        </w:rPr>
      </w:pPr>
    </w:p>
    <w:p w:rsidR="00EF4B26" w:rsidRPr="00472727" w:rsidRDefault="00F70279" w:rsidP="00472727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</w:pPr>
      <w:r w:rsidRPr="0047272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إ</w:t>
      </w:r>
      <w:r w:rsidR="00437C8A" w:rsidRPr="00472727"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جابة وزارة العدل</w:t>
      </w:r>
      <w:r w:rsidR="00437C8A" w:rsidRPr="00472727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F70279" w:rsidRPr="00472727" w:rsidRDefault="00F70279" w:rsidP="003B5DE1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</w:pPr>
      <w:r w:rsidRPr="00472727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لا اختصاص</w:t>
      </w:r>
      <w:r w:rsidRPr="00472727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437C8A" w:rsidRPr="00472727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لوزارة العدل، ولا يوجد في الدولة ما يسمى الأفارقة المنحدرين من أصل </w:t>
      </w:r>
      <w:r w:rsidR="003B5DE1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أ</w:t>
      </w:r>
      <w:r w:rsidR="00437C8A" w:rsidRPr="00472727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فريقي، حيث يخضع كافة</w:t>
      </w:r>
      <w:r w:rsidRPr="00472727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="00437C8A" w:rsidRPr="00472727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المقيمين على </w:t>
      </w:r>
      <w:r w:rsidRPr="00472727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أ</w:t>
      </w:r>
      <w:r w:rsidR="00437C8A" w:rsidRPr="00472727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رض المملكة الأردنية الهاشمية للقانون الوطني والنظام العام دون تمييز</w:t>
      </w:r>
      <w:r w:rsidR="00437C8A" w:rsidRPr="00472727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.</w:t>
      </w:r>
    </w:p>
    <w:p w:rsidR="00F70279" w:rsidRPr="007E7630" w:rsidRDefault="00F70279" w:rsidP="007E7630">
      <w:pPr>
        <w:bidi/>
        <w:spacing w:after="0" w:line="240" w:lineRule="auto"/>
        <w:jc w:val="both"/>
        <w:rPr>
          <w:rFonts w:ascii="Simplified Arabic" w:hAnsi="Simplified Arabic" w:cs="Simplified Arabic"/>
          <w:color w:val="000000"/>
          <w:sz w:val="16"/>
          <w:szCs w:val="16"/>
          <w:shd w:val="clear" w:color="auto" w:fill="FFFFFF"/>
          <w:rtl/>
        </w:rPr>
      </w:pPr>
    </w:p>
    <w:p w:rsidR="00F70279" w:rsidRPr="00F70279" w:rsidRDefault="00F70279" w:rsidP="007E7630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</w:pPr>
      <w:r w:rsidRPr="00F70279"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shd w:val="clear" w:color="auto" w:fill="FFFFFF"/>
          <w:rtl/>
        </w:rPr>
        <w:lastRenderedPageBreak/>
        <w:t>البند ال</w:t>
      </w:r>
      <w:r w:rsidRPr="00F70279">
        <w:rPr>
          <w:rFonts w:ascii="Simplified Arabic" w:hAnsi="Simplified Arabic" w:cs="Simplified Arabic" w:hint="cs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س</w:t>
      </w:r>
      <w:r w:rsidR="00437C8A" w:rsidRPr="00F70279"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ابع</w:t>
      </w:r>
      <w:r w:rsidRPr="00F70279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:</w:t>
      </w:r>
      <w:r w:rsidR="00437C8A" w:rsidRPr="00F70279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 (</w:t>
      </w:r>
      <w:r w:rsidR="00437C8A" w:rsidRPr="00F70279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العنصرية، التمي</w:t>
      </w:r>
      <w:r w:rsidRPr="00F70279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ي</w:t>
      </w:r>
      <w:r w:rsidR="00437C8A" w:rsidRPr="00F70279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ز ال</w:t>
      </w:r>
      <w:r w:rsidRPr="00F70279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عن</w:t>
      </w:r>
      <w:r w:rsidR="00437C8A" w:rsidRPr="00F70279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صري وكراهية الأجانب وما يتصل بذلك من </w:t>
      </w:r>
      <w:r w:rsidRPr="00F70279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ت</w:t>
      </w:r>
      <w:r w:rsidR="00437C8A" w:rsidRPr="00F70279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عصب والتي تستهدف</w:t>
      </w:r>
      <w:r w:rsidRPr="00F70279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437C8A" w:rsidRPr="00F70279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المهاجرين واللاجئين</w:t>
      </w:r>
      <w:r w:rsidR="00437C8A" w:rsidRPr="00F70279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>)</w:t>
      </w:r>
      <w:r w:rsidRPr="00F70279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.</w:t>
      </w:r>
    </w:p>
    <w:p w:rsidR="00F70279" w:rsidRPr="007E7630" w:rsidRDefault="00F70279" w:rsidP="007E7630">
      <w:pPr>
        <w:bidi/>
        <w:spacing w:after="0" w:line="240" w:lineRule="auto"/>
        <w:jc w:val="both"/>
        <w:rPr>
          <w:rFonts w:ascii="Simplified Arabic" w:hAnsi="Simplified Arabic" w:cs="Simplified Arabic"/>
          <w:color w:val="000000"/>
          <w:sz w:val="16"/>
          <w:szCs w:val="16"/>
          <w:shd w:val="clear" w:color="auto" w:fill="FFFFFF"/>
          <w:rtl/>
        </w:rPr>
      </w:pPr>
    </w:p>
    <w:p w:rsidR="00F70279" w:rsidRPr="00472727" w:rsidRDefault="00F70279" w:rsidP="00472727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</w:pPr>
      <w:r w:rsidRPr="0047272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إ</w:t>
      </w:r>
      <w:r w:rsidR="00437C8A" w:rsidRPr="00472727"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جابة وزارة العدل</w:t>
      </w:r>
      <w:r w:rsidR="00437C8A" w:rsidRPr="00472727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472727" w:rsidRDefault="00F70279" w:rsidP="00472727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</w:pPr>
      <w:r w:rsidRPr="00472727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إ</w:t>
      </w:r>
      <w:r w:rsidR="00437C8A" w:rsidRPr="00472727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ن الأردن يعد </w:t>
      </w:r>
      <w:r w:rsidRPr="00472727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أ</w:t>
      </w:r>
      <w:r w:rsidR="00437C8A" w:rsidRPr="00472727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كبر دولة مضيفة للاجئين على الرغم من عدم توقيعه </w:t>
      </w:r>
      <w:r w:rsidRPr="00472727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أ</w:t>
      </w:r>
      <w:r w:rsidR="00437C8A" w:rsidRPr="00472727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و مصادقته على أي اتفاقية تت</w:t>
      </w:r>
      <w:r w:rsidRPr="00472727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ع</w:t>
      </w:r>
      <w:r w:rsidR="00437C8A" w:rsidRPr="00472727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لق باللاجئين واللجوء، ومع تدفق أعداد كبيرة من اللاجئين السوريين، ف</w:t>
      </w:r>
      <w:r w:rsidRPr="00472727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إ</w:t>
      </w:r>
      <w:r w:rsidR="00437C8A" w:rsidRPr="00472727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ن المجتمع الأردني أصبح يمثل مزيجاً عرقياً متجانساً</w:t>
      </w:r>
      <w:r w:rsidRPr="00472727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،</w:t>
      </w:r>
      <w:r w:rsidR="00437C8A" w:rsidRPr="00472727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حيث يوجد بالمملكة مواطنون عرب من أصول ومنابت متعددة</w:t>
      </w:r>
      <w:r w:rsidRPr="00472727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، إ</w:t>
      </w:r>
      <w:r w:rsidR="00437C8A" w:rsidRPr="00472727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ضافه الى أقليات من الشيشان والأرمن والشركس والأكراد، ونتيجة لذلك قام الأردن عام 1998 بالتوقيع على مذكرة تفاهم مع المفوضية السامية </w:t>
      </w:r>
      <w:r w:rsidRPr="00472727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للاجئين</w:t>
      </w:r>
      <w:r w:rsidR="00437C8A" w:rsidRPr="00472727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والتي تم تعديلها في عام 2014 كان من ضمن نصوصها الاتفاق على معاملة اللاجئين معامله لا تقل عن تلك الممنوحة للأردنيين من حيث ممارسة الشعائر الدينية واللجوء </w:t>
      </w:r>
      <w:r w:rsidRPr="00472727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إ</w:t>
      </w:r>
      <w:r w:rsidR="00437C8A" w:rsidRPr="00472727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لى القضاء والحق في </w:t>
      </w:r>
      <w:r w:rsidRPr="00472727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توفير</w:t>
      </w:r>
      <w:r w:rsidR="00437C8A" w:rsidRPr="00472727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وسائل العيش الملائمة</w:t>
      </w:r>
      <w:r w:rsidRPr="00472727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،</w:t>
      </w:r>
      <w:r w:rsidRPr="00472727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</w:t>
      </w:r>
      <w:r w:rsidRPr="00472727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أ</w:t>
      </w:r>
      <w:r w:rsidR="00437C8A" w:rsidRPr="00472727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ن لا يكون هناك تمييز بين اللاجئين من حيث العرق أو الدين أو الموطن</w:t>
      </w:r>
      <w:r w:rsidRPr="00472727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.</w:t>
      </w:r>
    </w:p>
    <w:p w:rsidR="007E7630" w:rsidRPr="00472727" w:rsidRDefault="00437C8A" w:rsidP="00472727">
      <w:pPr>
        <w:pStyle w:val="ListParagraph"/>
        <w:bidi/>
        <w:spacing w:after="0" w:line="240" w:lineRule="auto"/>
        <w:ind w:left="1080"/>
        <w:jc w:val="both"/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</w:pPr>
      <w:r w:rsidRPr="00472727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وتقدم المفوضية ب</w:t>
      </w:r>
      <w:r w:rsidR="00F70279" w:rsidRPr="00472727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موجب مذكرة التفاهم خدماتها للاج</w:t>
      </w:r>
      <w:r w:rsidR="00F70279" w:rsidRPr="00472727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ئ</w:t>
      </w:r>
      <w:r w:rsidRPr="00472727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ين في المملكة، ويتمتع اللاجئ بموجبها بكافة الحقوق التي توفرها الاتفاقية الخاصة بوضع اللاجئين لعام 1951 وبروتوكولها لعام 1967</w:t>
      </w:r>
      <w:r w:rsidRPr="00472727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.</w:t>
      </w:r>
    </w:p>
    <w:p w:rsidR="007E7630" w:rsidRPr="007E7630" w:rsidRDefault="007E7630" w:rsidP="007E7630">
      <w:pPr>
        <w:bidi/>
        <w:spacing w:after="0" w:line="240" w:lineRule="auto"/>
        <w:jc w:val="both"/>
        <w:rPr>
          <w:rFonts w:ascii="Simplified Arabic" w:hAnsi="Simplified Arabic" w:cs="Simplified Arabic"/>
          <w:color w:val="000000"/>
          <w:sz w:val="16"/>
          <w:szCs w:val="16"/>
          <w:shd w:val="clear" w:color="auto" w:fill="FFFFFF"/>
          <w:rtl/>
        </w:rPr>
      </w:pPr>
    </w:p>
    <w:p w:rsidR="007E7630" w:rsidRDefault="00437C8A" w:rsidP="007E7630">
      <w:pPr>
        <w:bidi/>
        <w:spacing w:after="0"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</w:pPr>
      <w:r w:rsidRPr="007E7630"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البند الثامن</w:t>
      </w:r>
      <w:r w:rsidRPr="00EF4B26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: (كيف من الممكن العمل سويا</w:t>
      </w:r>
      <w:r w:rsidR="00F70279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ً</w:t>
      </w:r>
      <w:r w:rsidR="00F70279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</w:t>
      </w:r>
      <w:r w:rsidR="00F70279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ب</w:t>
      </w:r>
      <w:r w:rsidRPr="00EF4B26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شكل أكثر فعالية مع </w:t>
      </w:r>
      <w:r w:rsidR="00F70279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آليات</w:t>
      </w:r>
      <w:r w:rsidRPr="00EF4B26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العدالة العنصرية والمتضم</w:t>
      </w:r>
      <w:r w:rsidR="00F70279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ن</w:t>
      </w:r>
      <w:r w:rsidRPr="00EF4B26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ة لجنة</w:t>
      </w:r>
      <w:r w:rsidR="00F70279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F4B26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القضاء على التمييز العنصري،</w:t>
      </w:r>
      <w:r w:rsidR="00F70279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ومجموعات العمل حول الأشخاص الم</w:t>
      </w:r>
      <w:r w:rsidR="00F70279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ن</w:t>
      </w:r>
      <w:r w:rsidRPr="00EF4B26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حدرين من أصل الفريقي</w:t>
      </w:r>
      <w:r w:rsidR="00F70279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).</w:t>
      </w:r>
    </w:p>
    <w:p w:rsidR="007E7630" w:rsidRPr="007E7630" w:rsidRDefault="007E7630" w:rsidP="007E7630">
      <w:pPr>
        <w:bidi/>
        <w:spacing w:after="0" w:line="240" w:lineRule="auto"/>
        <w:jc w:val="both"/>
        <w:rPr>
          <w:rFonts w:ascii="Simplified Arabic" w:hAnsi="Simplified Arabic" w:cs="Simplified Arabic"/>
          <w:color w:val="000000"/>
          <w:sz w:val="16"/>
          <w:szCs w:val="16"/>
          <w:shd w:val="clear" w:color="auto" w:fill="FFFFFF"/>
          <w:rtl/>
        </w:rPr>
      </w:pPr>
    </w:p>
    <w:p w:rsidR="00F70279" w:rsidRPr="00472727" w:rsidRDefault="00437C8A" w:rsidP="00472727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</w:pPr>
      <w:r w:rsidRPr="00472727"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إجابة وزارة العدل</w:t>
      </w:r>
      <w:r w:rsidRPr="00472727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7E7630" w:rsidRPr="00472727" w:rsidRDefault="007E7630" w:rsidP="00472727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</w:pPr>
      <w:r w:rsidRPr="00472727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إ</w:t>
      </w:r>
      <w:r w:rsidR="00437C8A" w:rsidRPr="00472727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ن وزارة العدل هي جزء من منظومة وطنية تعمل سويا</w:t>
      </w:r>
      <w:r w:rsidRPr="00472727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ً</w:t>
      </w:r>
      <w:r w:rsidR="00437C8A" w:rsidRPr="00472727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على القضاء على التمييز العنصري وهذا يتطلب</w:t>
      </w:r>
      <w:r w:rsidRPr="00472727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="00437C8A" w:rsidRPr="00472727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تعاون مستمر بين الجهات الوطنية المختلفة</w:t>
      </w:r>
      <w:r w:rsidR="00437C8A" w:rsidRPr="00472727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.</w:t>
      </w:r>
    </w:p>
    <w:p w:rsidR="007E7630" w:rsidRPr="007E7630" w:rsidRDefault="007E7630" w:rsidP="007E7630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shd w:val="clear" w:color="auto" w:fill="FFFFFF"/>
          <w:rtl/>
        </w:rPr>
      </w:pPr>
      <w:r w:rsidRPr="007E7630">
        <w:rPr>
          <w:rFonts w:ascii="Simplified Arabic" w:hAnsi="Simplified Arabic" w:cs="Simplified Arabic" w:hint="cs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أنتهى</w:t>
      </w:r>
    </w:p>
    <w:p w:rsidR="00D0758F" w:rsidRPr="00EF4B26" w:rsidRDefault="00437C8A" w:rsidP="007E7630">
      <w:pPr>
        <w:bidi/>
        <w:spacing w:after="0"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</w:pPr>
      <w:r w:rsidRPr="00EF4B26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EF4B26">
        <w:rPr>
          <w:rFonts w:ascii="Simplified Arabic" w:hAnsi="Simplified Arabic" w:cs="Simplified Arabic"/>
          <w:color w:val="000000"/>
          <w:sz w:val="28"/>
          <w:szCs w:val="28"/>
        </w:rPr>
        <w:br/>
      </w:r>
    </w:p>
    <w:sectPr w:rsidR="00D0758F" w:rsidRPr="00EF4B26" w:rsidSect="00373359">
      <w:pgSz w:w="11906" w:h="16838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42E"/>
    <w:multiLevelType w:val="hybridMultilevel"/>
    <w:tmpl w:val="7982137A"/>
    <w:lvl w:ilvl="0" w:tplc="ACF23284">
      <w:numFmt w:val="bullet"/>
      <w:lvlText w:val="-"/>
      <w:lvlJc w:val="left"/>
      <w:pPr>
        <w:ind w:left="1080" w:hanging="360"/>
      </w:pPr>
      <w:rPr>
        <w:rFonts w:ascii="Simplified Arabic" w:eastAsiaTheme="minorHAnsi" w:hAnsi="Simplified Arabic" w:cs="Simplified Arabic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73272F"/>
    <w:multiLevelType w:val="hybridMultilevel"/>
    <w:tmpl w:val="2960CD00"/>
    <w:lvl w:ilvl="0" w:tplc="C5865F5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4AE14AE"/>
    <w:multiLevelType w:val="hybridMultilevel"/>
    <w:tmpl w:val="9050E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C3C96"/>
    <w:multiLevelType w:val="hybridMultilevel"/>
    <w:tmpl w:val="BEAA168A"/>
    <w:lvl w:ilvl="0" w:tplc="89F4D938">
      <w:start w:val="6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6375A"/>
    <w:multiLevelType w:val="hybridMultilevel"/>
    <w:tmpl w:val="51408538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3E93548F"/>
    <w:multiLevelType w:val="hybridMultilevel"/>
    <w:tmpl w:val="6F6C036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454416CB"/>
    <w:multiLevelType w:val="hybridMultilevel"/>
    <w:tmpl w:val="34342D2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16D1B6B"/>
    <w:multiLevelType w:val="hybridMultilevel"/>
    <w:tmpl w:val="A00C6300"/>
    <w:lvl w:ilvl="0" w:tplc="F5A0837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54F75071"/>
    <w:multiLevelType w:val="hybridMultilevel"/>
    <w:tmpl w:val="6EF2D074"/>
    <w:lvl w:ilvl="0" w:tplc="04090005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2" w:hanging="360"/>
      </w:pPr>
      <w:rPr>
        <w:rFonts w:ascii="Wingdings" w:hAnsi="Wingdings" w:hint="default"/>
      </w:rPr>
    </w:lvl>
  </w:abstractNum>
  <w:abstractNum w:abstractNumId="9">
    <w:nsid w:val="64475284"/>
    <w:multiLevelType w:val="hybridMultilevel"/>
    <w:tmpl w:val="BD3E6A9A"/>
    <w:lvl w:ilvl="0" w:tplc="AB7AE974">
      <w:start w:val="6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075595"/>
    <w:multiLevelType w:val="hybridMultilevel"/>
    <w:tmpl w:val="C44C3242"/>
    <w:lvl w:ilvl="0" w:tplc="A6E882F0">
      <w:start w:val="1"/>
      <w:numFmt w:val="arabicAlpha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F326EE3"/>
    <w:multiLevelType w:val="hybridMultilevel"/>
    <w:tmpl w:val="A762092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0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437C8A"/>
    <w:rsid w:val="000729FE"/>
    <w:rsid w:val="00091284"/>
    <w:rsid w:val="000C6A16"/>
    <w:rsid w:val="00144CC9"/>
    <w:rsid w:val="001D0F64"/>
    <w:rsid w:val="001F243A"/>
    <w:rsid w:val="00355C84"/>
    <w:rsid w:val="00373359"/>
    <w:rsid w:val="003B5DE1"/>
    <w:rsid w:val="00437C8A"/>
    <w:rsid w:val="00472727"/>
    <w:rsid w:val="0053089F"/>
    <w:rsid w:val="00594C02"/>
    <w:rsid w:val="007B6ED6"/>
    <w:rsid w:val="007E7630"/>
    <w:rsid w:val="00907408"/>
    <w:rsid w:val="00915EDD"/>
    <w:rsid w:val="009213EE"/>
    <w:rsid w:val="00A12A69"/>
    <w:rsid w:val="00A52D22"/>
    <w:rsid w:val="00C63BDE"/>
    <w:rsid w:val="00D0758F"/>
    <w:rsid w:val="00E34299"/>
    <w:rsid w:val="00EF4B26"/>
    <w:rsid w:val="00F70279"/>
    <w:rsid w:val="00FE7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2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4" ma:contentTypeDescription="Create a new document." ma:contentTypeScope="" ma:versionID="5a8f1c7c54ced117300a31ab80fdb6cf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fe5bf3928b24d50e9851c65f16440570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Postingdate" minOccurs="0"/>
                <xsd:element ref="ns2:Posted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Who submitted this document?&#10;Click and enter the contributor's name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Regional mechanism"/>
              <xsd:enumeration value="National mechanism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note verbale"/>
              <xsd:enumeration value="cover letter"/>
              <xsd:enumeration value="input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ostingdate" ma:index="16" nillable="true" ma:displayName="Posting date" ma:format="DateOnly" ma:internalName="Postingdate">
      <xsd:simpleType>
        <xsd:restriction base="dms:DateTime"/>
      </xsd:simpleType>
    </xsd:element>
    <xsd:element name="Postedonline" ma:index="17" nillable="true" ma:displayName="Posted online" ma:default="0" ma:format="Dropdown" ma:internalName="Postedonli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42e65b2-cf21-49c1-b27d-d23f90380c0e">States</Category>
    <Doctype xmlns="d42e65b2-cf21-49c1-b27d-d23f90380c0e">input-1</Doctype>
    <Contributor xmlns="d42e65b2-cf21-49c1-b27d-d23f90380c0e">Jordan</Contributor>
    <Postingdate xmlns="d42e65b2-cf21-49c1-b27d-d23f90380c0e" xsi:nil="true"/>
    <Postedonline xmlns="d42e65b2-cf21-49c1-b27d-d23f90380c0e">false</Postedonline>
  </documentManagement>
</p:properties>
</file>

<file path=customXml/itemProps1.xml><?xml version="1.0" encoding="utf-8"?>
<ds:datastoreItem xmlns:ds="http://schemas.openxmlformats.org/officeDocument/2006/customXml" ds:itemID="{F1241D9A-B805-4609-8893-9A9806165807}"/>
</file>

<file path=customXml/itemProps2.xml><?xml version="1.0" encoding="utf-8"?>
<ds:datastoreItem xmlns:ds="http://schemas.openxmlformats.org/officeDocument/2006/customXml" ds:itemID="{A4CF1E8D-E712-4519-BB47-AA99DA15C592}"/>
</file>

<file path=customXml/itemProps3.xml><?xml version="1.0" encoding="utf-8"?>
<ds:datastoreItem xmlns:ds="http://schemas.openxmlformats.org/officeDocument/2006/customXml" ds:itemID="{A63B77D4-E562-40F4-8C0D-C9B82FB047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41799</dc:creator>
  <cp:lastModifiedBy>41799</cp:lastModifiedBy>
  <cp:revision>6</cp:revision>
  <cp:lastPrinted>2023-04-11T12:34:00Z</cp:lastPrinted>
  <dcterms:created xsi:type="dcterms:W3CDTF">2023-04-07T16:59:00Z</dcterms:created>
  <dcterms:modified xsi:type="dcterms:W3CDTF">2023-04-11T16:32:00Z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0x0101009D953D6983EF5F4EB0B6A5354F975E96</vt:lpwstr>
  </property>
</Properties>
</file>