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2078F" w14:textId="241CF6A8" w:rsidR="00FA0A7F" w:rsidRPr="000A4ED1" w:rsidRDefault="00FA0A7F" w:rsidP="000A4ED1">
      <w:pPr>
        <w:spacing w:before="100" w:beforeAutospacing="1" w:after="100" w:afterAutospacing="1" w:line="276" w:lineRule="auto"/>
        <w:jc w:val="center"/>
        <w:rPr>
          <w:rFonts w:ascii="Arial" w:hAnsi="Arial" w:cs="Arial"/>
          <w:b/>
          <w:sz w:val="20"/>
          <w:szCs w:val="20"/>
          <w:u w:val="single"/>
        </w:rPr>
      </w:pPr>
      <w:r w:rsidRPr="000A4ED1">
        <w:rPr>
          <w:rFonts w:ascii="Arial" w:hAnsi="Arial" w:cs="Arial"/>
          <w:b/>
          <w:sz w:val="20"/>
          <w:szCs w:val="20"/>
          <w:u w:val="single"/>
        </w:rPr>
        <w:t xml:space="preserve"> </w:t>
      </w:r>
      <w:r w:rsidR="00030971">
        <w:rPr>
          <w:rFonts w:ascii="Arial" w:hAnsi="Arial" w:cs="Arial"/>
          <w:b/>
          <w:sz w:val="20"/>
          <w:szCs w:val="20"/>
          <w:u w:val="single"/>
        </w:rPr>
        <w:t>RESPUESTA DE ESPAÑA A LA SOLICITUD DE CON</w:t>
      </w:r>
      <w:r w:rsidR="001C0103">
        <w:rPr>
          <w:rFonts w:ascii="Arial" w:hAnsi="Arial" w:cs="Arial"/>
          <w:b/>
          <w:sz w:val="20"/>
          <w:szCs w:val="20"/>
          <w:u w:val="single"/>
        </w:rPr>
        <w:t>T</w:t>
      </w:r>
      <w:r w:rsidR="00030971">
        <w:rPr>
          <w:rFonts w:ascii="Arial" w:hAnsi="Arial" w:cs="Arial"/>
          <w:b/>
          <w:sz w:val="20"/>
          <w:szCs w:val="20"/>
          <w:u w:val="single"/>
        </w:rPr>
        <w:t>RIBUCIONES DE</w:t>
      </w:r>
      <w:r w:rsidR="00A019D0" w:rsidRPr="000A4ED1">
        <w:rPr>
          <w:rFonts w:ascii="Arial" w:hAnsi="Arial" w:cs="Arial"/>
          <w:b/>
          <w:sz w:val="20"/>
          <w:szCs w:val="20"/>
          <w:u w:val="single"/>
        </w:rPr>
        <w:t xml:space="preserve"> LA RELATORA ESPECIAL SOBRE RACISMO, DISCRIMINACIÓN RACIAL, XENOFOBIA Y FORMAS CONEXAS DE INTOLERANCIA </w:t>
      </w:r>
      <w:r w:rsidR="00030971">
        <w:rPr>
          <w:rFonts w:ascii="Arial" w:hAnsi="Arial" w:cs="Arial"/>
          <w:b/>
          <w:sz w:val="20"/>
          <w:szCs w:val="20"/>
          <w:u w:val="single"/>
        </w:rPr>
        <w:t>PARA SU INFORME RELATIVO AL</w:t>
      </w:r>
      <w:r w:rsidR="00A019D0" w:rsidRPr="000A4ED1">
        <w:rPr>
          <w:rFonts w:ascii="Arial" w:hAnsi="Arial" w:cs="Arial"/>
          <w:b/>
          <w:sz w:val="20"/>
          <w:szCs w:val="20"/>
          <w:u w:val="single"/>
        </w:rPr>
        <w:t xml:space="preserve"> 20º ANIVERSARIO DE LA DECLARACIÓN Y PROGRAMA DE ACCIÓN DE DURBAN</w:t>
      </w:r>
    </w:p>
    <w:p w14:paraId="33B8C30E" w14:textId="77777777" w:rsidR="00A019D0" w:rsidRPr="000B0C5E" w:rsidRDefault="00805CDC" w:rsidP="000A4ED1">
      <w:pPr>
        <w:pStyle w:val="Prrafodelista"/>
        <w:numPr>
          <w:ilvl w:val="0"/>
          <w:numId w:val="1"/>
        </w:numPr>
        <w:spacing w:before="100" w:beforeAutospacing="1" w:after="100" w:afterAutospacing="1" w:line="276" w:lineRule="auto"/>
        <w:jc w:val="both"/>
        <w:rPr>
          <w:rFonts w:ascii="Arial" w:hAnsi="Arial" w:cs="Arial"/>
          <w:b/>
          <w:sz w:val="20"/>
          <w:szCs w:val="20"/>
        </w:rPr>
      </w:pPr>
      <w:r w:rsidRPr="000B0C5E">
        <w:rPr>
          <w:rFonts w:ascii="Arial" w:hAnsi="Arial" w:cs="Arial"/>
          <w:b/>
          <w:sz w:val="20"/>
          <w:szCs w:val="20"/>
        </w:rPr>
        <w:t>Descripción sobre el papel que juega la Declaración y Programa de Acción de Durban en combatir formas contemporáneas de racismo y discriminación racial a nivel nacional.</w:t>
      </w:r>
    </w:p>
    <w:p w14:paraId="2465FF34" w14:textId="0BF039A1" w:rsidR="00AC2B49" w:rsidRPr="00D05976" w:rsidRDefault="0024157B" w:rsidP="00ED33E7">
      <w:pPr>
        <w:spacing w:before="100" w:beforeAutospacing="1" w:after="100" w:afterAutospacing="1" w:line="276" w:lineRule="auto"/>
        <w:jc w:val="both"/>
        <w:rPr>
          <w:rFonts w:ascii="Arial" w:hAnsi="Arial" w:cs="Arial"/>
          <w:sz w:val="20"/>
          <w:szCs w:val="20"/>
        </w:rPr>
      </w:pPr>
      <w:r w:rsidRPr="0024157B">
        <w:rPr>
          <w:rFonts w:ascii="Arial" w:hAnsi="Arial" w:cs="Arial"/>
          <w:sz w:val="20"/>
          <w:szCs w:val="20"/>
        </w:rPr>
        <w:t>La Declaración y Programa de Acción de Durban ha guiado d</w:t>
      </w:r>
      <w:r>
        <w:rPr>
          <w:rFonts w:ascii="Arial" w:hAnsi="Arial" w:cs="Arial"/>
          <w:sz w:val="20"/>
          <w:szCs w:val="20"/>
        </w:rPr>
        <w:t>urante estos últimos 20 años</w:t>
      </w:r>
      <w:r w:rsidRPr="0024157B">
        <w:rPr>
          <w:rFonts w:ascii="Arial" w:hAnsi="Arial" w:cs="Arial"/>
          <w:sz w:val="20"/>
          <w:szCs w:val="20"/>
        </w:rPr>
        <w:t xml:space="preserve"> iniciativas, acciones y medidas adoptadas en España en relación al racismo, la discriminación racial, la xenofobia y las formas conexas de intolerancia, fomentando la consecución de una serie de logros y buenas práctica</w:t>
      </w:r>
      <w:r>
        <w:rPr>
          <w:rFonts w:ascii="Arial" w:hAnsi="Arial" w:cs="Arial"/>
          <w:sz w:val="20"/>
          <w:szCs w:val="20"/>
        </w:rPr>
        <w:t>s que se destacan en el apartado 3 de este informe</w:t>
      </w:r>
      <w:r w:rsidRPr="0024157B">
        <w:rPr>
          <w:rFonts w:ascii="Arial" w:hAnsi="Arial" w:cs="Arial"/>
          <w:sz w:val="20"/>
          <w:szCs w:val="20"/>
        </w:rPr>
        <w:t>.</w:t>
      </w:r>
    </w:p>
    <w:p w14:paraId="6D475902" w14:textId="77777777" w:rsidR="00E07D7C" w:rsidRPr="00D05976" w:rsidRDefault="00805CDC" w:rsidP="000A4ED1">
      <w:pPr>
        <w:pStyle w:val="Prrafodelista"/>
        <w:numPr>
          <w:ilvl w:val="0"/>
          <w:numId w:val="1"/>
        </w:numPr>
        <w:spacing w:before="100" w:beforeAutospacing="1" w:after="100" w:afterAutospacing="1" w:line="276" w:lineRule="auto"/>
        <w:jc w:val="both"/>
        <w:rPr>
          <w:rFonts w:ascii="Arial" w:hAnsi="Arial" w:cs="Arial"/>
          <w:b/>
          <w:sz w:val="20"/>
          <w:szCs w:val="20"/>
        </w:rPr>
      </w:pPr>
      <w:r w:rsidRPr="00D05976">
        <w:rPr>
          <w:rFonts w:ascii="Arial" w:hAnsi="Arial" w:cs="Arial"/>
          <w:b/>
          <w:sz w:val="20"/>
          <w:szCs w:val="20"/>
        </w:rPr>
        <w:t>Información sobre los principales desafíos a los que se enfrenta la integración de la Declaración y el Programa de Acción de Durban en la legislación y las políticas nacionales, y las medidas adoptadas para superar esos desafíos.</w:t>
      </w:r>
    </w:p>
    <w:p w14:paraId="652E860E" w14:textId="77777777" w:rsidR="005C3777" w:rsidRPr="000A4ED1" w:rsidRDefault="006266A0" w:rsidP="000A4ED1">
      <w:pPr>
        <w:spacing w:before="100" w:beforeAutospacing="1" w:after="100" w:afterAutospacing="1" w:line="276" w:lineRule="auto"/>
        <w:jc w:val="both"/>
        <w:rPr>
          <w:rFonts w:ascii="Arial" w:hAnsi="Arial" w:cs="Arial"/>
          <w:sz w:val="20"/>
          <w:szCs w:val="20"/>
        </w:rPr>
      </w:pPr>
      <w:r w:rsidRPr="000A4ED1">
        <w:rPr>
          <w:rFonts w:ascii="Arial" w:hAnsi="Arial" w:cs="Arial"/>
          <w:sz w:val="20"/>
          <w:szCs w:val="20"/>
        </w:rPr>
        <w:t>Entre los principales desafíos a los que se enfrenta la integración de la Declaración y Programa de Acción de Durban en la legislación y las polític</w:t>
      </w:r>
      <w:r w:rsidR="001A2369" w:rsidRPr="000A4ED1">
        <w:rPr>
          <w:rFonts w:ascii="Arial" w:hAnsi="Arial" w:cs="Arial"/>
          <w:sz w:val="20"/>
          <w:szCs w:val="20"/>
        </w:rPr>
        <w:t>as nacionales, podemos destacar l</w:t>
      </w:r>
      <w:r w:rsidR="005C3777" w:rsidRPr="000A4ED1">
        <w:rPr>
          <w:rFonts w:ascii="Arial" w:hAnsi="Arial" w:cs="Arial"/>
          <w:sz w:val="20"/>
          <w:szCs w:val="20"/>
        </w:rPr>
        <w:t xml:space="preserve">os </w:t>
      </w:r>
      <w:r w:rsidR="005C3777" w:rsidRPr="000A4ED1">
        <w:rPr>
          <w:rFonts w:ascii="Arial" w:hAnsi="Arial" w:cs="Arial"/>
          <w:b/>
          <w:sz w:val="20"/>
          <w:szCs w:val="20"/>
        </w:rPr>
        <w:t>altos índices de infra denuncia</w:t>
      </w:r>
      <w:r w:rsidR="005C3777" w:rsidRPr="000A4ED1">
        <w:rPr>
          <w:rFonts w:ascii="Arial" w:hAnsi="Arial" w:cs="Arial"/>
          <w:sz w:val="20"/>
          <w:szCs w:val="20"/>
        </w:rPr>
        <w:t xml:space="preserve"> de los actos discriminatorios que sufren las víctimas, motivado en muchas ocasiones por falta de confianza en las autoridades, desconocimiento vías de denuncia, situación administrativa irregular de las víctimas etc. En este sentido, se está impulsando y potenciando el conocimiento de organismos de igualdad en nuestro país, como el Consejo para la Eliminación de la Discriminación Racial o Étnica, que presta asistencia y orientación a las víctimas de discriminación racial o étnica, además de llevar a cabo campañas de sensibilización sobre los derechos que asisten a las víctimas de discriminación y las vías de denuncia.</w:t>
      </w:r>
    </w:p>
    <w:p w14:paraId="6D416748" w14:textId="01BA7FAC" w:rsidR="003F7D8D" w:rsidRPr="000A4ED1" w:rsidRDefault="001A2369" w:rsidP="00A42F71">
      <w:pPr>
        <w:spacing w:before="100" w:beforeAutospacing="1" w:after="100" w:afterAutospacing="1" w:line="276" w:lineRule="auto"/>
        <w:jc w:val="both"/>
        <w:rPr>
          <w:rFonts w:ascii="Arial" w:hAnsi="Arial" w:cs="Arial"/>
          <w:sz w:val="20"/>
          <w:szCs w:val="20"/>
        </w:rPr>
      </w:pPr>
      <w:r w:rsidRPr="000A4ED1">
        <w:rPr>
          <w:rFonts w:ascii="Arial" w:hAnsi="Arial" w:cs="Arial"/>
          <w:sz w:val="20"/>
          <w:szCs w:val="20"/>
        </w:rPr>
        <w:t xml:space="preserve">Así mismo, </w:t>
      </w:r>
      <w:r w:rsidR="003F7D8D" w:rsidRPr="000A4ED1">
        <w:rPr>
          <w:rFonts w:ascii="Arial" w:hAnsi="Arial" w:cs="Arial"/>
          <w:sz w:val="20"/>
          <w:szCs w:val="20"/>
        </w:rPr>
        <w:t>encontramos</w:t>
      </w:r>
      <w:r w:rsidRPr="000A4ED1">
        <w:rPr>
          <w:rFonts w:ascii="Arial" w:hAnsi="Arial" w:cs="Arial"/>
          <w:sz w:val="20"/>
          <w:szCs w:val="20"/>
        </w:rPr>
        <w:t xml:space="preserve"> </w:t>
      </w:r>
      <w:r w:rsidR="003F7D8D" w:rsidRPr="000A4ED1">
        <w:rPr>
          <w:rFonts w:ascii="Arial" w:hAnsi="Arial" w:cs="Arial"/>
          <w:sz w:val="20"/>
          <w:szCs w:val="20"/>
        </w:rPr>
        <w:t>una</w:t>
      </w:r>
      <w:r w:rsidR="006266A0" w:rsidRPr="000A4ED1">
        <w:rPr>
          <w:rFonts w:ascii="Arial" w:hAnsi="Arial" w:cs="Arial"/>
          <w:sz w:val="20"/>
          <w:szCs w:val="20"/>
        </w:rPr>
        <w:t xml:space="preserve"> </w:t>
      </w:r>
      <w:r w:rsidR="006266A0" w:rsidRPr="000A4ED1">
        <w:rPr>
          <w:rFonts w:ascii="Arial" w:hAnsi="Arial" w:cs="Arial"/>
          <w:b/>
          <w:sz w:val="20"/>
          <w:szCs w:val="20"/>
        </w:rPr>
        <w:t>f</w:t>
      </w:r>
      <w:r w:rsidR="005C3777" w:rsidRPr="000A4ED1">
        <w:rPr>
          <w:rFonts w:ascii="Arial" w:hAnsi="Arial" w:cs="Arial"/>
          <w:b/>
          <w:sz w:val="20"/>
          <w:szCs w:val="20"/>
        </w:rPr>
        <w:t>alta de conocimiento de derechos</w:t>
      </w:r>
      <w:r w:rsidR="005C3777" w:rsidRPr="000A4ED1">
        <w:rPr>
          <w:rFonts w:ascii="Arial" w:hAnsi="Arial" w:cs="Arial"/>
          <w:sz w:val="20"/>
          <w:szCs w:val="20"/>
        </w:rPr>
        <w:t xml:space="preserve"> por parte de las personas que más asiduamente sufren discriminación por su origen racial o étnico. De nuevo, se están impulsando campañas de sensibilización para dar a conocer los derechos de las personas que sufren el racismo en ámbitos como la vivienda, laboral, sanidad, educación etc.</w:t>
      </w:r>
    </w:p>
    <w:p w14:paraId="11DD90B9" w14:textId="004C9583" w:rsidR="0059185F" w:rsidRDefault="005C3777" w:rsidP="000A4ED1">
      <w:pPr>
        <w:spacing w:before="100" w:beforeAutospacing="1" w:after="100" w:afterAutospacing="1" w:line="276" w:lineRule="auto"/>
        <w:jc w:val="both"/>
        <w:rPr>
          <w:rFonts w:ascii="Arial" w:hAnsi="Arial" w:cs="Arial"/>
          <w:sz w:val="20"/>
          <w:szCs w:val="20"/>
        </w:rPr>
      </w:pPr>
      <w:r w:rsidRPr="000A4ED1">
        <w:rPr>
          <w:rFonts w:ascii="Arial" w:hAnsi="Arial" w:cs="Arial"/>
          <w:sz w:val="20"/>
          <w:szCs w:val="20"/>
        </w:rPr>
        <w:t xml:space="preserve">En cuanto a la posibilidad de recabar </w:t>
      </w:r>
      <w:r w:rsidRPr="000A4ED1">
        <w:rPr>
          <w:rFonts w:ascii="Arial" w:hAnsi="Arial" w:cs="Arial"/>
          <w:b/>
          <w:sz w:val="20"/>
          <w:szCs w:val="20"/>
        </w:rPr>
        <w:t>datos sobre origen étnico</w:t>
      </w:r>
      <w:r w:rsidRPr="000A4ED1">
        <w:rPr>
          <w:rFonts w:ascii="Arial" w:hAnsi="Arial" w:cs="Arial"/>
          <w:sz w:val="20"/>
          <w:szCs w:val="20"/>
        </w:rPr>
        <w:t xml:space="preserve"> a través de </w:t>
      </w:r>
      <w:r w:rsidRPr="000A4ED1">
        <w:rPr>
          <w:rFonts w:ascii="Arial" w:hAnsi="Arial" w:cs="Arial"/>
          <w:b/>
          <w:sz w:val="20"/>
          <w:szCs w:val="20"/>
        </w:rPr>
        <w:t>estadísticas</w:t>
      </w:r>
      <w:r w:rsidRPr="000A4ED1">
        <w:rPr>
          <w:rFonts w:ascii="Arial" w:hAnsi="Arial" w:cs="Arial"/>
          <w:sz w:val="20"/>
          <w:szCs w:val="20"/>
        </w:rPr>
        <w:t xml:space="preserve">, </w:t>
      </w:r>
      <w:r w:rsidRPr="000A4ED1">
        <w:rPr>
          <w:rFonts w:ascii="Arial" w:hAnsi="Arial" w:cs="Arial"/>
          <w:b/>
          <w:sz w:val="20"/>
          <w:szCs w:val="20"/>
        </w:rPr>
        <w:t>estudios o encuestas</w:t>
      </w:r>
      <w:r w:rsidRPr="000A4ED1">
        <w:rPr>
          <w:rFonts w:ascii="Arial" w:hAnsi="Arial" w:cs="Arial"/>
          <w:sz w:val="20"/>
          <w:szCs w:val="20"/>
        </w:rPr>
        <w:t xml:space="preserve"> con el objetivo de eliminar la discriminación racial, algunos grupos poblacionales han mostrado sus reticencias o temor a implementar este tipo de medidas, fundamentado en cuestiones relacionadas con la protección de datos y el anonimato, además de hechos históricos, como la persecución del pueblo gitano durante la segunda guerra mundial.</w:t>
      </w:r>
    </w:p>
    <w:p w14:paraId="1510850E" w14:textId="22AD146A" w:rsidR="00C670FF" w:rsidRPr="000A4ED1" w:rsidRDefault="00C670FF" w:rsidP="000A4ED1">
      <w:pPr>
        <w:spacing w:before="100" w:beforeAutospacing="1" w:after="100" w:afterAutospacing="1" w:line="276" w:lineRule="auto"/>
        <w:jc w:val="both"/>
        <w:rPr>
          <w:rFonts w:ascii="Arial" w:hAnsi="Arial" w:cs="Arial"/>
          <w:sz w:val="20"/>
          <w:szCs w:val="20"/>
        </w:rPr>
      </w:pPr>
      <w:r>
        <w:rPr>
          <w:rFonts w:ascii="Arial" w:hAnsi="Arial" w:cs="Arial"/>
          <w:sz w:val="20"/>
          <w:szCs w:val="20"/>
        </w:rPr>
        <w:t>Además, frente</w:t>
      </w:r>
      <w:r w:rsidRPr="000A4ED1">
        <w:rPr>
          <w:rFonts w:ascii="Arial" w:hAnsi="Arial" w:cs="Arial"/>
          <w:sz w:val="20"/>
          <w:szCs w:val="20"/>
        </w:rPr>
        <w:t xml:space="preserve"> a las </w:t>
      </w:r>
      <w:r w:rsidRPr="000A4ED1">
        <w:rPr>
          <w:rFonts w:ascii="Arial" w:hAnsi="Arial" w:cs="Arial"/>
          <w:b/>
          <w:sz w:val="20"/>
          <w:szCs w:val="20"/>
        </w:rPr>
        <w:t>nuevas formas de discriminación racial</w:t>
      </w:r>
      <w:r w:rsidRPr="000A4ED1">
        <w:rPr>
          <w:rFonts w:ascii="Arial" w:hAnsi="Arial" w:cs="Arial"/>
          <w:sz w:val="20"/>
          <w:szCs w:val="20"/>
        </w:rPr>
        <w:t xml:space="preserve">, xenofobia y otras formas de intolerancia vía </w:t>
      </w:r>
      <w:r w:rsidRPr="000A4ED1">
        <w:rPr>
          <w:rFonts w:ascii="Arial" w:hAnsi="Arial" w:cs="Arial"/>
          <w:b/>
          <w:sz w:val="20"/>
          <w:szCs w:val="20"/>
        </w:rPr>
        <w:t>online</w:t>
      </w:r>
      <w:r w:rsidRPr="000A4ED1">
        <w:rPr>
          <w:rFonts w:ascii="Arial" w:hAnsi="Arial" w:cs="Arial"/>
          <w:sz w:val="20"/>
          <w:szCs w:val="20"/>
        </w:rPr>
        <w:t xml:space="preserve">, se ha venido participando, junto a otras instituciones y </w:t>
      </w:r>
      <w:r>
        <w:rPr>
          <w:rFonts w:ascii="Arial" w:hAnsi="Arial" w:cs="Arial"/>
          <w:sz w:val="20"/>
          <w:szCs w:val="20"/>
        </w:rPr>
        <w:t>organizaciones de la sociedad civil (</w:t>
      </w:r>
      <w:r w:rsidRPr="000A4ED1">
        <w:rPr>
          <w:rFonts w:ascii="Arial" w:hAnsi="Arial" w:cs="Arial"/>
          <w:sz w:val="20"/>
          <w:szCs w:val="20"/>
        </w:rPr>
        <w:t>OSC</w:t>
      </w:r>
      <w:r>
        <w:rPr>
          <w:rFonts w:ascii="Arial" w:hAnsi="Arial" w:cs="Arial"/>
          <w:sz w:val="20"/>
          <w:szCs w:val="20"/>
        </w:rPr>
        <w:t>)</w:t>
      </w:r>
      <w:r w:rsidRPr="000A4ED1">
        <w:rPr>
          <w:rFonts w:ascii="Arial" w:hAnsi="Arial" w:cs="Arial"/>
          <w:sz w:val="20"/>
          <w:szCs w:val="20"/>
        </w:rPr>
        <w:t xml:space="preserve"> de la mayoría de países de la Unión Europea, en los ejercicios de evaluación del cumplimiento del “Código de Conducta para la lucha contra la incitación ilegal al odio en Internet” firmado en 2016 por YouTube, Twitter, Facebook y Microsoft con la Comisión Europea, y al que se han adherido otras plataformas como Instagram y Tik Tok.</w:t>
      </w:r>
    </w:p>
    <w:p w14:paraId="161DB74B" w14:textId="77777777" w:rsidR="00805CDC" w:rsidRPr="00D05976" w:rsidRDefault="00805CDC" w:rsidP="000A4ED1">
      <w:pPr>
        <w:pStyle w:val="Prrafodelista"/>
        <w:numPr>
          <w:ilvl w:val="0"/>
          <w:numId w:val="1"/>
        </w:numPr>
        <w:spacing w:before="100" w:beforeAutospacing="1" w:after="100" w:afterAutospacing="1" w:line="276" w:lineRule="auto"/>
        <w:jc w:val="both"/>
        <w:rPr>
          <w:rFonts w:ascii="Arial" w:hAnsi="Arial" w:cs="Arial"/>
          <w:b/>
          <w:sz w:val="20"/>
          <w:szCs w:val="20"/>
        </w:rPr>
      </w:pPr>
      <w:r w:rsidRPr="00D05976">
        <w:rPr>
          <w:rFonts w:ascii="Arial" w:hAnsi="Arial" w:cs="Arial"/>
          <w:b/>
          <w:sz w:val="20"/>
          <w:szCs w:val="20"/>
        </w:rPr>
        <w:t>Logros y buenas prácticas para garantizar la aplicación efectiva de la Declaración y el Programa de Acción de Durban a nivel nacional.</w:t>
      </w:r>
      <w:r w:rsidR="005C3777" w:rsidRPr="00D05976">
        <w:rPr>
          <w:rFonts w:ascii="Arial" w:hAnsi="Arial" w:cs="Arial"/>
          <w:b/>
          <w:sz w:val="20"/>
          <w:szCs w:val="20"/>
        </w:rPr>
        <w:t xml:space="preserve"> </w:t>
      </w:r>
    </w:p>
    <w:p w14:paraId="28F2DCE2" w14:textId="22C84E49" w:rsidR="00F532CB" w:rsidRPr="00525FC6" w:rsidRDefault="008E40DE" w:rsidP="00C92AA3">
      <w:pPr>
        <w:spacing w:before="100" w:beforeAutospacing="1" w:after="100" w:afterAutospacing="1" w:line="276" w:lineRule="auto"/>
        <w:jc w:val="both"/>
        <w:rPr>
          <w:rFonts w:ascii="Arial" w:hAnsi="Arial" w:cs="Arial"/>
          <w:sz w:val="20"/>
          <w:szCs w:val="20"/>
        </w:rPr>
      </w:pPr>
      <w:r w:rsidRPr="000A4ED1">
        <w:rPr>
          <w:rFonts w:ascii="Arial" w:hAnsi="Arial" w:cs="Arial"/>
          <w:sz w:val="20"/>
          <w:szCs w:val="20"/>
        </w:rPr>
        <w:t>La Declaración y Programa de Acción de Durban ha guiado</w:t>
      </w:r>
      <w:r w:rsidR="00AC7DFF">
        <w:rPr>
          <w:rFonts w:ascii="Arial" w:hAnsi="Arial" w:cs="Arial"/>
          <w:sz w:val="20"/>
          <w:szCs w:val="20"/>
        </w:rPr>
        <w:t xml:space="preserve"> durante estos últimos 20 años </w:t>
      </w:r>
      <w:r w:rsidRPr="000A4ED1">
        <w:rPr>
          <w:rFonts w:ascii="Arial" w:hAnsi="Arial" w:cs="Arial"/>
          <w:sz w:val="20"/>
          <w:szCs w:val="20"/>
        </w:rPr>
        <w:t xml:space="preserve">iniciativas, acciones y medidas adoptadas en España en relación al racismo, la discriminación </w:t>
      </w:r>
      <w:r w:rsidRPr="000A4ED1">
        <w:rPr>
          <w:rFonts w:ascii="Arial" w:hAnsi="Arial" w:cs="Arial"/>
          <w:sz w:val="20"/>
          <w:szCs w:val="20"/>
        </w:rPr>
        <w:lastRenderedPageBreak/>
        <w:t>racial, la xenofobia y las</w:t>
      </w:r>
      <w:r w:rsidR="0059223F" w:rsidRPr="000A4ED1">
        <w:rPr>
          <w:rFonts w:ascii="Arial" w:hAnsi="Arial" w:cs="Arial"/>
          <w:sz w:val="20"/>
          <w:szCs w:val="20"/>
        </w:rPr>
        <w:t xml:space="preserve"> formas conexas de intolerancia</w:t>
      </w:r>
      <w:r w:rsidR="00537F30">
        <w:rPr>
          <w:rFonts w:ascii="Arial" w:hAnsi="Arial" w:cs="Arial"/>
          <w:sz w:val="20"/>
          <w:szCs w:val="20"/>
        </w:rPr>
        <w:t>,</w:t>
      </w:r>
      <w:r w:rsidR="0059223F" w:rsidRPr="000A4ED1">
        <w:rPr>
          <w:rFonts w:ascii="Arial" w:hAnsi="Arial" w:cs="Arial"/>
          <w:sz w:val="20"/>
          <w:szCs w:val="20"/>
        </w:rPr>
        <w:t xml:space="preserve"> fomentando </w:t>
      </w:r>
      <w:r w:rsidR="00537F30">
        <w:rPr>
          <w:rFonts w:ascii="Arial" w:hAnsi="Arial" w:cs="Arial"/>
          <w:sz w:val="20"/>
          <w:szCs w:val="20"/>
        </w:rPr>
        <w:t xml:space="preserve">la consecución de </w:t>
      </w:r>
      <w:r w:rsidR="0059223F" w:rsidRPr="000A4ED1">
        <w:rPr>
          <w:rFonts w:ascii="Arial" w:hAnsi="Arial" w:cs="Arial"/>
          <w:sz w:val="20"/>
          <w:szCs w:val="20"/>
        </w:rPr>
        <w:t>una serie de logros y buenas prácticas que se destacan a continuación.</w:t>
      </w:r>
    </w:p>
    <w:p w14:paraId="359DECCD" w14:textId="2A79AE6D" w:rsidR="00F532CB" w:rsidRPr="00525FC6" w:rsidRDefault="00F532CB" w:rsidP="00525FC6">
      <w:pPr>
        <w:pStyle w:val="Prrafodelista"/>
        <w:numPr>
          <w:ilvl w:val="0"/>
          <w:numId w:val="9"/>
        </w:numPr>
        <w:spacing w:before="100" w:beforeAutospacing="1" w:after="100" w:afterAutospacing="1" w:line="276" w:lineRule="auto"/>
        <w:jc w:val="both"/>
        <w:rPr>
          <w:rFonts w:ascii="Arial" w:hAnsi="Arial" w:cs="Arial"/>
          <w:sz w:val="20"/>
          <w:szCs w:val="20"/>
          <w:u w:val="single"/>
        </w:rPr>
      </w:pPr>
      <w:r w:rsidRPr="00525FC6">
        <w:rPr>
          <w:rFonts w:ascii="Arial" w:hAnsi="Arial" w:cs="Arial"/>
          <w:sz w:val="20"/>
          <w:szCs w:val="20"/>
          <w:u w:val="single"/>
        </w:rPr>
        <w:t>Acuerdo para cooperar institucionalmente en la lucha contra el racismo, la xenofobia, la LGBTIfobia y otras formas de Intolerancia</w:t>
      </w:r>
      <w:r w:rsidR="00C92AA3" w:rsidRPr="00525FC6">
        <w:rPr>
          <w:rFonts w:ascii="Arial" w:hAnsi="Arial" w:cs="Arial"/>
          <w:sz w:val="20"/>
          <w:szCs w:val="20"/>
          <w:u w:val="single"/>
        </w:rPr>
        <w:t>.</w:t>
      </w:r>
    </w:p>
    <w:p w14:paraId="0B9FF3BE" w14:textId="1884AD74" w:rsidR="00F532CB" w:rsidRDefault="00F532CB" w:rsidP="00C92AA3">
      <w:pPr>
        <w:spacing w:before="100" w:beforeAutospacing="1" w:after="100" w:afterAutospacing="1" w:line="276" w:lineRule="auto"/>
        <w:jc w:val="both"/>
        <w:rPr>
          <w:rFonts w:ascii="Arial" w:hAnsi="Arial" w:cs="Arial"/>
          <w:sz w:val="20"/>
          <w:szCs w:val="20"/>
        </w:rPr>
      </w:pPr>
      <w:r>
        <w:rPr>
          <w:rFonts w:ascii="Arial" w:hAnsi="Arial" w:cs="Arial"/>
          <w:sz w:val="20"/>
          <w:szCs w:val="20"/>
        </w:rPr>
        <w:t xml:space="preserve">Este </w:t>
      </w:r>
      <w:r w:rsidRPr="00525FC6">
        <w:rPr>
          <w:rFonts w:ascii="Arial" w:hAnsi="Arial" w:cs="Arial"/>
          <w:b/>
          <w:sz w:val="20"/>
          <w:szCs w:val="20"/>
        </w:rPr>
        <w:t>acuerdo interinstitucional</w:t>
      </w:r>
      <w:r w:rsidRPr="000A4ED1">
        <w:rPr>
          <w:rFonts w:ascii="Arial" w:hAnsi="Arial" w:cs="Arial"/>
          <w:sz w:val="20"/>
          <w:szCs w:val="20"/>
        </w:rPr>
        <w:t xml:space="preserve"> </w:t>
      </w:r>
      <w:r>
        <w:rPr>
          <w:rFonts w:ascii="Arial" w:hAnsi="Arial" w:cs="Arial"/>
          <w:sz w:val="20"/>
          <w:szCs w:val="20"/>
        </w:rPr>
        <w:t xml:space="preserve">está </w:t>
      </w:r>
      <w:r w:rsidRPr="000A4ED1">
        <w:rPr>
          <w:rFonts w:ascii="Arial" w:hAnsi="Arial" w:cs="Arial"/>
          <w:sz w:val="20"/>
          <w:szCs w:val="20"/>
        </w:rPr>
        <w:t>suscrito entre el Consejo General del Poder Judicial, la Fiscalía General de Esta</w:t>
      </w:r>
      <w:r>
        <w:rPr>
          <w:rFonts w:ascii="Arial" w:hAnsi="Arial" w:cs="Arial"/>
          <w:sz w:val="20"/>
          <w:szCs w:val="20"/>
        </w:rPr>
        <w:t>do, el Ministerio de Justicia, e</w:t>
      </w:r>
      <w:r w:rsidRPr="000A4ED1">
        <w:rPr>
          <w:rFonts w:ascii="Arial" w:hAnsi="Arial" w:cs="Arial"/>
          <w:sz w:val="20"/>
          <w:szCs w:val="20"/>
        </w:rPr>
        <w:t>l Ministerio del Interior, el Ministerio de Educación y Formación Profesional, el Ministerio de Trabajo, Migraciones y Seguridad Social, el Ministerio de la Presidencia, Relaciones con las Cortes e Igualdad, el Ministerio de Cultura y Deporte y el Centro de E</w:t>
      </w:r>
      <w:r w:rsidR="00C92AA3">
        <w:rPr>
          <w:rFonts w:ascii="Arial" w:hAnsi="Arial" w:cs="Arial"/>
          <w:sz w:val="20"/>
          <w:szCs w:val="20"/>
        </w:rPr>
        <w:t>studios Jurídicos y su</w:t>
      </w:r>
      <w:r w:rsidRPr="00D05976">
        <w:rPr>
          <w:rFonts w:ascii="Arial" w:hAnsi="Arial" w:cs="Arial"/>
          <w:sz w:val="20"/>
          <w:szCs w:val="20"/>
        </w:rPr>
        <w:t xml:space="preserve"> secretaría técnica es competencia del </w:t>
      </w:r>
      <w:r w:rsidRPr="00D05976">
        <w:rPr>
          <w:rFonts w:ascii="Arial" w:eastAsia="Times New Roman" w:hAnsi="Arial" w:cs="Arial"/>
          <w:sz w:val="20"/>
          <w:szCs w:val="20"/>
          <w:lang w:eastAsia="es-ES"/>
        </w:rPr>
        <w:t xml:space="preserve">Observatorio Español del Racismo y la Xenofobia </w:t>
      </w:r>
      <w:r w:rsidRPr="00D05976">
        <w:rPr>
          <w:rFonts w:ascii="Arial" w:hAnsi="Arial" w:cs="Arial"/>
          <w:sz w:val="20"/>
          <w:szCs w:val="20"/>
        </w:rPr>
        <w:t xml:space="preserve">(OBERAXE). </w:t>
      </w:r>
    </w:p>
    <w:p w14:paraId="12566C89" w14:textId="77777777" w:rsidR="00F532CB" w:rsidRDefault="00F532CB" w:rsidP="00C92AA3">
      <w:pPr>
        <w:shd w:val="clear" w:color="auto" w:fill="FFFFFF"/>
        <w:spacing w:before="240" w:line="276" w:lineRule="auto"/>
        <w:jc w:val="both"/>
        <w:rPr>
          <w:rFonts w:ascii="Arial" w:hAnsi="Arial" w:cs="Arial"/>
          <w:sz w:val="20"/>
          <w:szCs w:val="20"/>
        </w:rPr>
      </w:pPr>
      <w:r w:rsidRPr="00F7316E">
        <w:rPr>
          <w:rFonts w:ascii="Arial" w:hAnsi="Arial" w:cs="Arial"/>
          <w:sz w:val="20"/>
          <w:szCs w:val="20"/>
        </w:rPr>
        <w:t xml:space="preserve">Es posible consultar el </w:t>
      </w:r>
      <w:r>
        <w:rPr>
          <w:rFonts w:ascii="Arial" w:hAnsi="Arial" w:cs="Arial"/>
          <w:sz w:val="20"/>
          <w:szCs w:val="20"/>
        </w:rPr>
        <w:t>acuerdo completo</w:t>
      </w:r>
      <w:r w:rsidRPr="00F7316E">
        <w:rPr>
          <w:rFonts w:ascii="Arial" w:hAnsi="Arial" w:cs="Arial"/>
          <w:sz w:val="20"/>
          <w:szCs w:val="20"/>
        </w:rPr>
        <w:t xml:space="preserve"> en español en el siguiente enlace:</w:t>
      </w:r>
    </w:p>
    <w:p w14:paraId="13B9BAC9" w14:textId="59530629" w:rsidR="00390262" w:rsidRPr="00CE5442" w:rsidRDefault="00AC7DFF" w:rsidP="00525FC6">
      <w:pPr>
        <w:pStyle w:val="Prrafodelista"/>
        <w:numPr>
          <w:ilvl w:val="0"/>
          <w:numId w:val="7"/>
        </w:numPr>
        <w:shd w:val="clear" w:color="auto" w:fill="FFFFFF"/>
        <w:spacing w:before="240" w:line="276" w:lineRule="auto"/>
        <w:jc w:val="both"/>
        <w:rPr>
          <w:rFonts w:ascii="Arial" w:eastAsia="Times New Roman" w:hAnsi="Arial" w:cs="Arial"/>
          <w:sz w:val="20"/>
          <w:szCs w:val="20"/>
          <w:lang w:eastAsia="es-ES"/>
        </w:rPr>
      </w:pPr>
      <w:hyperlink r:id="rId6" w:history="1">
        <w:r w:rsidR="00F532CB" w:rsidRPr="002A482E">
          <w:rPr>
            <w:rStyle w:val="Hipervnculo"/>
            <w:rFonts w:ascii="Arial" w:hAnsi="Arial" w:cs="Arial"/>
            <w:sz w:val="20"/>
            <w:szCs w:val="20"/>
          </w:rPr>
          <w:t>https://www.inclusion.gob.es/oberaxe/ficheros/ejes/cooperacion/Acuerdo_insterinsticuional_original.pdf</w:t>
        </w:r>
      </w:hyperlink>
      <w:r w:rsidR="00F532CB" w:rsidRPr="002A482E">
        <w:rPr>
          <w:rFonts w:ascii="Arial" w:hAnsi="Arial" w:cs="Arial"/>
          <w:sz w:val="20"/>
          <w:szCs w:val="20"/>
        </w:rPr>
        <w:t xml:space="preserve"> </w:t>
      </w:r>
    </w:p>
    <w:p w14:paraId="612028E9" w14:textId="77777777" w:rsidR="00CE5442" w:rsidRPr="00CE5442" w:rsidRDefault="00CE5442" w:rsidP="00CE5442">
      <w:pPr>
        <w:pStyle w:val="Prrafodelista"/>
        <w:shd w:val="clear" w:color="auto" w:fill="FFFFFF"/>
        <w:spacing w:before="240" w:line="276" w:lineRule="auto"/>
        <w:jc w:val="both"/>
        <w:rPr>
          <w:rFonts w:ascii="Arial" w:eastAsia="Times New Roman" w:hAnsi="Arial" w:cs="Arial"/>
          <w:sz w:val="20"/>
          <w:szCs w:val="20"/>
          <w:lang w:eastAsia="es-ES"/>
        </w:rPr>
      </w:pPr>
    </w:p>
    <w:p w14:paraId="59854BE0" w14:textId="658100EE" w:rsidR="008E40DE" w:rsidRPr="00525FC6" w:rsidRDefault="000A4ED1" w:rsidP="00525FC6">
      <w:pPr>
        <w:pStyle w:val="Prrafodelista"/>
        <w:numPr>
          <w:ilvl w:val="0"/>
          <w:numId w:val="9"/>
        </w:numPr>
        <w:pBdr>
          <w:top w:val="nil"/>
          <w:left w:val="nil"/>
          <w:bottom w:val="nil"/>
          <w:right w:val="nil"/>
          <w:between w:val="nil"/>
        </w:pBdr>
        <w:spacing w:line="276" w:lineRule="auto"/>
        <w:jc w:val="both"/>
        <w:rPr>
          <w:rFonts w:ascii="Arial" w:hAnsi="Arial" w:cs="Arial"/>
          <w:color w:val="0563C1" w:themeColor="hyperlink"/>
          <w:sz w:val="20"/>
          <w:szCs w:val="20"/>
          <w:u w:val="single"/>
        </w:rPr>
      </w:pPr>
      <w:r w:rsidRPr="00525FC6">
        <w:rPr>
          <w:rFonts w:ascii="Arial" w:hAnsi="Arial" w:cs="Arial"/>
          <w:sz w:val="20"/>
          <w:szCs w:val="20"/>
          <w:u w:val="single"/>
        </w:rPr>
        <w:t xml:space="preserve">Elaboración de estudios </w:t>
      </w:r>
      <w:r w:rsidR="008E40DE" w:rsidRPr="00525FC6">
        <w:rPr>
          <w:rFonts w:ascii="Arial" w:hAnsi="Arial" w:cs="Arial"/>
          <w:sz w:val="20"/>
          <w:szCs w:val="20"/>
          <w:u w:val="single"/>
        </w:rPr>
        <w:t xml:space="preserve">sobre la manera en la que las formas de racismo, discriminación racial, xenofobia y otras formas conexas de intolerancia afectan al disfrute de los derechos </w:t>
      </w:r>
      <w:r w:rsidR="006F374C" w:rsidRPr="00525FC6">
        <w:rPr>
          <w:rFonts w:ascii="Arial" w:hAnsi="Arial" w:cs="Arial"/>
          <w:sz w:val="20"/>
          <w:szCs w:val="20"/>
          <w:u w:val="single"/>
        </w:rPr>
        <w:t xml:space="preserve">humanos de las personas </w:t>
      </w:r>
      <w:r w:rsidR="008E40DE" w:rsidRPr="00525FC6">
        <w:rPr>
          <w:rFonts w:ascii="Arial" w:hAnsi="Arial" w:cs="Arial"/>
          <w:sz w:val="20"/>
          <w:szCs w:val="20"/>
          <w:u w:val="single"/>
        </w:rPr>
        <w:t xml:space="preserve">que sufren </w:t>
      </w:r>
      <w:r w:rsidR="00537F30" w:rsidRPr="00525FC6">
        <w:rPr>
          <w:rFonts w:ascii="Arial" w:hAnsi="Arial" w:cs="Arial"/>
          <w:sz w:val="20"/>
          <w:szCs w:val="20"/>
          <w:u w:val="single"/>
        </w:rPr>
        <w:t>con más asiduidad como víctimas</w:t>
      </w:r>
      <w:r w:rsidR="008E40DE" w:rsidRPr="00525FC6">
        <w:rPr>
          <w:rFonts w:ascii="Arial" w:hAnsi="Arial" w:cs="Arial"/>
          <w:sz w:val="20"/>
          <w:szCs w:val="20"/>
          <w:u w:val="single"/>
        </w:rPr>
        <w:t xml:space="preserve"> el racismo estructural</w:t>
      </w:r>
      <w:r w:rsidR="00AF4CAB" w:rsidRPr="00525FC6">
        <w:rPr>
          <w:rFonts w:ascii="Arial" w:hAnsi="Arial" w:cs="Arial"/>
          <w:sz w:val="20"/>
          <w:szCs w:val="20"/>
          <w:u w:val="single"/>
        </w:rPr>
        <w:t>.</w:t>
      </w:r>
    </w:p>
    <w:p w14:paraId="69BCACC2" w14:textId="77777777" w:rsidR="007716F3" w:rsidRPr="000A4ED1" w:rsidRDefault="007716F3" w:rsidP="000A4ED1">
      <w:pPr>
        <w:spacing w:before="100" w:beforeAutospacing="1" w:after="100" w:afterAutospacing="1" w:line="276" w:lineRule="auto"/>
        <w:jc w:val="both"/>
        <w:rPr>
          <w:rFonts w:ascii="Arial" w:hAnsi="Arial" w:cs="Arial"/>
          <w:sz w:val="20"/>
          <w:szCs w:val="20"/>
        </w:rPr>
      </w:pPr>
      <w:r w:rsidRPr="000A4ED1">
        <w:rPr>
          <w:rFonts w:ascii="Arial" w:hAnsi="Arial" w:cs="Arial"/>
          <w:sz w:val="20"/>
          <w:szCs w:val="20"/>
        </w:rPr>
        <w:t>Para recabar información sobre la situación de las personas afrodescendientes en ámbitos como la vivienda, la educación, la sanidad, el acceso a la cultura, el empleo, la representación en las instituciones, organizaciones públicas y privadas se ha realizado el estudio “</w:t>
      </w:r>
      <w:r w:rsidRPr="000A4ED1">
        <w:rPr>
          <w:rFonts w:ascii="Arial" w:hAnsi="Arial" w:cs="Arial"/>
          <w:i/>
          <w:sz w:val="20"/>
          <w:szCs w:val="20"/>
        </w:rPr>
        <w:t>Aproximación a la población afrodescendiente y africana en España: identidad y acceso a derechos</w:t>
      </w:r>
      <w:r w:rsidRPr="000A4ED1">
        <w:rPr>
          <w:rFonts w:ascii="Arial" w:hAnsi="Arial" w:cs="Arial"/>
          <w:sz w:val="20"/>
          <w:szCs w:val="20"/>
        </w:rPr>
        <w:t xml:space="preserve">”. </w:t>
      </w:r>
    </w:p>
    <w:p w14:paraId="063C8D42" w14:textId="77777777" w:rsidR="007716F3" w:rsidRPr="000A4ED1" w:rsidRDefault="007716F3" w:rsidP="000A4ED1">
      <w:pPr>
        <w:pBdr>
          <w:top w:val="nil"/>
          <w:left w:val="nil"/>
          <w:bottom w:val="nil"/>
          <w:right w:val="nil"/>
          <w:between w:val="nil"/>
        </w:pBdr>
        <w:spacing w:line="276" w:lineRule="auto"/>
        <w:jc w:val="both"/>
        <w:rPr>
          <w:rFonts w:ascii="Arial" w:hAnsi="Arial" w:cs="Arial"/>
          <w:sz w:val="20"/>
          <w:szCs w:val="20"/>
        </w:rPr>
      </w:pPr>
      <w:r w:rsidRPr="000A4ED1">
        <w:rPr>
          <w:rFonts w:ascii="Arial" w:hAnsi="Arial" w:cs="Arial"/>
          <w:sz w:val="20"/>
          <w:szCs w:val="20"/>
        </w:rPr>
        <w:t>A partir de una encuesta cumplimentada por más de 40 asociaciones que agrupan a la comunidad africana y afrodescendiente en España y trabajan en la defensa de sus derechos, y por 1369 personas africanas o afrodescendientes residentes en España, este estudio busca una primera aproximación a la situación de estas dos comunidades en ámbitos como la vivienda, la educación, la sanidad, seguridad, acceso al empleo, a las instituciones, organizaciones públicas y privadas, así como otros espacios de participación, habiendo logrado:</w:t>
      </w:r>
    </w:p>
    <w:p w14:paraId="5C03DD57" w14:textId="77777777" w:rsidR="007716F3" w:rsidRPr="000A4ED1" w:rsidRDefault="007716F3" w:rsidP="000A4ED1">
      <w:pPr>
        <w:pStyle w:val="Prrafodelista"/>
        <w:numPr>
          <w:ilvl w:val="0"/>
          <w:numId w:val="5"/>
        </w:numPr>
        <w:pBdr>
          <w:top w:val="nil"/>
          <w:left w:val="nil"/>
          <w:bottom w:val="nil"/>
          <w:right w:val="nil"/>
          <w:between w:val="nil"/>
        </w:pBdr>
        <w:spacing w:line="276" w:lineRule="auto"/>
        <w:jc w:val="both"/>
        <w:rPr>
          <w:rFonts w:ascii="Arial" w:hAnsi="Arial" w:cs="Arial"/>
          <w:sz w:val="20"/>
          <w:szCs w:val="20"/>
        </w:rPr>
      </w:pPr>
      <w:r w:rsidRPr="000A4ED1">
        <w:rPr>
          <w:rFonts w:ascii="Arial" w:hAnsi="Arial" w:cs="Arial"/>
          <w:sz w:val="20"/>
          <w:szCs w:val="20"/>
        </w:rPr>
        <w:t>Proporcionar una primera aproximación y cuantificación de la población afrodescendientes residente en España.</w:t>
      </w:r>
    </w:p>
    <w:p w14:paraId="1B4F2D92" w14:textId="77777777" w:rsidR="007716F3" w:rsidRPr="000A4ED1" w:rsidRDefault="007716F3" w:rsidP="000A4ED1">
      <w:pPr>
        <w:pStyle w:val="Prrafodelista"/>
        <w:numPr>
          <w:ilvl w:val="0"/>
          <w:numId w:val="5"/>
        </w:numPr>
        <w:pBdr>
          <w:top w:val="nil"/>
          <w:left w:val="nil"/>
          <w:bottom w:val="nil"/>
          <w:right w:val="nil"/>
          <w:between w:val="nil"/>
        </w:pBdr>
        <w:spacing w:line="276" w:lineRule="auto"/>
        <w:jc w:val="both"/>
        <w:rPr>
          <w:rFonts w:ascii="Arial" w:hAnsi="Arial" w:cs="Arial"/>
          <w:sz w:val="20"/>
          <w:szCs w:val="20"/>
        </w:rPr>
      </w:pPr>
      <w:r w:rsidRPr="000A4ED1">
        <w:rPr>
          <w:rFonts w:ascii="Arial" w:hAnsi="Arial" w:cs="Arial"/>
          <w:sz w:val="20"/>
          <w:szCs w:val="20"/>
        </w:rPr>
        <w:t>Conocer sus experiencias de discriminación, así como los ámbitos principales donde se producen y tipología.</w:t>
      </w:r>
    </w:p>
    <w:p w14:paraId="47940125" w14:textId="77777777" w:rsidR="007716F3" w:rsidRPr="000A4ED1" w:rsidRDefault="007716F3" w:rsidP="000A4ED1">
      <w:pPr>
        <w:pStyle w:val="Prrafodelista"/>
        <w:numPr>
          <w:ilvl w:val="0"/>
          <w:numId w:val="5"/>
        </w:numPr>
        <w:pBdr>
          <w:top w:val="nil"/>
          <w:left w:val="nil"/>
          <w:bottom w:val="nil"/>
          <w:right w:val="nil"/>
          <w:between w:val="nil"/>
        </w:pBdr>
        <w:spacing w:line="276" w:lineRule="auto"/>
        <w:jc w:val="both"/>
        <w:rPr>
          <w:rFonts w:ascii="Arial" w:hAnsi="Arial" w:cs="Arial"/>
          <w:sz w:val="20"/>
          <w:szCs w:val="20"/>
        </w:rPr>
      </w:pPr>
      <w:r w:rsidRPr="000A4ED1">
        <w:rPr>
          <w:rFonts w:ascii="Arial" w:hAnsi="Arial" w:cs="Arial"/>
          <w:sz w:val="20"/>
          <w:szCs w:val="20"/>
        </w:rPr>
        <w:t>Indagar en las identidades y discursos sociales de la población afrodescendiente. Por primera vez en España se ha preguntado por cómo se auto reconocen las personas africanas y afrodescendientes.</w:t>
      </w:r>
    </w:p>
    <w:p w14:paraId="13FCD0BF" w14:textId="77777777" w:rsidR="007716F3" w:rsidRPr="000A4ED1" w:rsidRDefault="007716F3" w:rsidP="000A4ED1">
      <w:pPr>
        <w:pStyle w:val="Prrafodelista"/>
        <w:numPr>
          <w:ilvl w:val="0"/>
          <w:numId w:val="5"/>
        </w:numPr>
        <w:pBdr>
          <w:top w:val="nil"/>
          <w:left w:val="nil"/>
          <w:bottom w:val="nil"/>
          <w:right w:val="nil"/>
          <w:between w:val="nil"/>
        </w:pBdr>
        <w:spacing w:line="276" w:lineRule="auto"/>
        <w:jc w:val="both"/>
        <w:rPr>
          <w:rFonts w:ascii="Arial" w:hAnsi="Arial" w:cs="Arial"/>
          <w:sz w:val="20"/>
          <w:szCs w:val="20"/>
        </w:rPr>
      </w:pPr>
      <w:r w:rsidRPr="000A4ED1">
        <w:rPr>
          <w:rFonts w:ascii="Arial" w:hAnsi="Arial" w:cs="Arial"/>
          <w:sz w:val="20"/>
          <w:szCs w:val="20"/>
        </w:rPr>
        <w:t>Comprobar su conocimiento y valoración de las políticas públicas en materia de igualdad y no discriminación, los organismos a los que se dirigirían en caso de poner una denuncia o reclamación.</w:t>
      </w:r>
    </w:p>
    <w:p w14:paraId="64E0DCDE" w14:textId="77777777" w:rsidR="007716F3" w:rsidRPr="000A4ED1" w:rsidRDefault="007716F3" w:rsidP="000A4ED1">
      <w:pPr>
        <w:pStyle w:val="Prrafodelista"/>
        <w:numPr>
          <w:ilvl w:val="0"/>
          <w:numId w:val="5"/>
        </w:numPr>
        <w:pBdr>
          <w:top w:val="nil"/>
          <w:left w:val="nil"/>
          <w:bottom w:val="nil"/>
          <w:right w:val="nil"/>
          <w:between w:val="nil"/>
        </w:pBdr>
        <w:spacing w:line="276" w:lineRule="auto"/>
        <w:jc w:val="both"/>
        <w:rPr>
          <w:rFonts w:ascii="Arial" w:hAnsi="Arial" w:cs="Arial"/>
          <w:sz w:val="20"/>
          <w:szCs w:val="20"/>
        </w:rPr>
      </w:pPr>
      <w:r w:rsidRPr="000A4ED1">
        <w:rPr>
          <w:rFonts w:ascii="Arial" w:hAnsi="Arial" w:cs="Arial"/>
          <w:sz w:val="20"/>
          <w:szCs w:val="20"/>
        </w:rPr>
        <w:t>Conocer sus demandas y propuestas de políticas antidiscriminación.</w:t>
      </w:r>
    </w:p>
    <w:p w14:paraId="2186144E" w14:textId="77777777" w:rsidR="007716F3" w:rsidRPr="000A4ED1" w:rsidRDefault="007716F3" w:rsidP="000A4ED1">
      <w:pPr>
        <w:pBdr>
          <w:top w:val="nil"/>
          <w:left w:val="nil"/>
          <w:bottom w:val="nil"/>
          <w:right w:val="nil"/>
          <w:between w:val="nil"/>
        </w:pBdr>
        <w:spacing w:line="276" w:lineRule="auto"/>
        <w:jc w:val="both"/>
        <w:rPr>
          <w:rFonts w:ascii="Arial" w:hAnsi="Arial" w:cs="Arial"/>
          <w:sz w:val="20"/>
          <w:szCs w:val="20"/>
        </w:rPr>
      </w:pPr>
      <w:r w:rsidRPr="000A4ED1">
        <w:rPr>
          <w:rFonts w:ascii="Arial" w:hAnsi="Arial" w:cs="Arial"/>
          <w:sz w:val="20"/>
          <w:szCs w:val="20"/>
        </w:rPr>
        <w:t xml:space="preserve">Es posible consultar el estudio y el resumen ejecutivo en versión inglés en los siguientes enlaces: </w:t>
      </w:r>
    </w:p>
    <w:p w14:paraId="2FC5BE24" w14:textId="77777777" w:rsidR="007716F3" w:rsidRPr="000A4ED1" w:rsidRDefault="007716F3" w:rsidP="000A4ED1">
      <w:pPr>
        <w:numPr>
          <w:ilvl w:val="0"/>
          <w:numId w:val="2"/>
        </w:numPr>
        <w:pBdr>
          <w:top w:val="nil"/>
          <w:left w:val="nil"/>
          <w:bottom w:val="nil"/>
          <w:right w:val="nil"/>
          <w:between w:val="nil"/>
        </w:pBdr>
        <w:spacing w:after="0" w:line="276" w:lineRule="auto"/>
        <w:jc w:val="both"/>
        <w:rPr>
          <w:rFonts w:ascii="Arial" w:hAnsi="Arial" w:cs="Arial"/>
          <w:sz w:val="20"/>
          <w:szCs w:val="20"/>
        </w:rPr>
      </w:pPr>
      <w:r w:rsidRPr="000A4ED1">
        <w:rPr>
          <w:rFonts w:ascii="Arial" w:hAnsi="Arial" w:cs="Arial"/>
          <w:sz w:val="20"/>
          <w:szCs w:val="20"/>
        </w:rPr>
        <w:t xml:space="preserve">Estudio completo, en español: </w:t>
      </w:r>
    </w:p>
    <w:p w14:paraId="501C41B2" w14:textId="77777777" w:rsidR="007716F3" w:rsidRPr="000A4ED1" w:rsidRDefault="00AC7DFF" w:rsidP="000A4ED1">
      <w:pPr>
        <w:pBdr>
          <w:top w:val="nil"/>
          <w:left w:val="nil"/>
          <w:bottom w:val="nil"/>
          <w:right w:val="nil"/>
          <w:between w:val="nil"/>
        </w:pBdr>
        <w:spacing w:line="276" w:lineRule="auto"/>
        <w:ind w:left="720"/>
        <w:jc w:val="both"/>
        <w:rPr>
          <w:rFonts w:ascii="Arial" w:hAnsi="Arial" w:cs="Arial"/>
          <w:sz w:val="20"/>
          <w:szCs w:val="20"/>
        </w:rPr>
      </w:pPr>
      <w:hyperlink r:id="rId7" w:history="1">
        <w:r w:rsidR="007716F3" w:rsidRPr="000A4ED1">
          <w:rPr>
            <w:rStyle w:val="Hipervnculo"/>
            <w:rFonts w:ascii="Arial" w:hAnsi="Arial" w:cs="Arial"/>
            <w:sz w:val="20"/>
            <w:szCs w:val="20"/>
          </w:rPr>
          <w:t>https://www.igualdad.gob.es/ministerio/dgigualdadtrato/Documents/Aproximaci%C3%B3n%20a%20la%20poblaci%C3%B3n%20africana%20y%20afrodescendiente%20en%20Espa%C3%B1a.pdf</w:t>
        </w:r>
      </w:hyperlink>
    </w:p>
    <w:p w14:paraId="6711229A" w14:textId="77777777" w:rsidR="007716F3" w:rsidRPr="000A4ED1" w:rsidRDefault="007716F3" w:rsidP="000A4ED1">
      <w:pPr>
        <w:numPr>
          <w:ilvl w:val="0"/>
          <w:numId w:val="2"/>
        </w:numPr>
        <w:pBdr>
          <w:top w:val="nil"/>
          <w:left w:val="nil"/>
          <w:bottom w:val="nil"/>
          <w:right w:val="nil"/>
          <w:between w:val="nil"/>
        </w:pBdr>
        <w:spacing w:after="0" w:line="276" w:lineRule="auto"/>
        <w:jc w:val="both"/>
        <w:rPr>
          <w:rFonts w:ascii="Arial" w:hAnsi="Arial" w:cs="Arial"/>
          <w:sz w:val="20"/>
          <w:szCs w:val="20"/>
        </w:rPr>
      </w:pPr>
      <w:r w:rsidRPr="000A4ED1">
        <w:rPr>
          <w:rFonts w:ascii="Arial" w:hAnsi="Arial" w:cs="Arial"/>
          <w:sz w:val="20"/>
          <w:szCs w:val="20"/>
        </w:rPr>
        <w:lastRenderedPageBreak/>
        <w:t>Resumen ejecutivo del estudio, en inglés:</w:t>
      </w:r>
    </w:p>
    <w:p w14:paraId="17695F17" w14:textId="77777777" w:rsidR="00831B67" w:rsidRPr="000A4ED1" w:rsidRDefault="00AC7DFF" w:rsidP="000A4ED1">
      <w:pPr>
        <w:pBdr>
          <w:top w:val="nil"/>
          <w:left w:val="nil"/>
          <w:bottom w:val="nil"/>
          <w:right w:val="nil"/>
          <w:between w:val="nil"/>
        </w:pBdr>
        <w:spacing w:line="276" w:lineRule="auto"/>
        <w:ind w:left="720"/>
        <w:jc w:val="both"/>
        <w:rPr>
          <w:rStyle w:val="Hipervnculo"/>
          <w:rFonts w:ascii="Arial" w:hAnsi="Arial" w:cs="Arial"/>
          <w:sz w:val="20"/>
          <w:szCs w:val="20"/>
        </w:rPr>
      </w:pPr>
      <w:hyperlink r:id="rId8" w:history="1">
        <w:r w:rsidR="007716F3" w:rsidRPr="000A4ED1">
          <w:rPr>
            <w:rStyle w:val="Hipervnculo"/>
            <w:rFonts w:ascii="Arial" w:hAnsi="Arial" w:cs="Arial"/>
            <w:sz w:val="20"/>
            <w:szCs w:val="20"/>
          </w:rPr>
          <w:t>https://www.igualdad.gob.es/ministerio/dgigualdadtrato/Documents/Executive_summary.pdf</w:t>
        </w:r>
      </w:hyperlink>
    </w:p>
    <w:p w14:paraId="7B29798E" w14:textId="55923258" w:rsidR="0087311C" w:rsidRDefault="00AF4CAB" w:rsidP="0087311C">
      <w:pPr>
        <w:spacing w:before="100" w:beforeAutospacing="1" w:after="100" w:afterAutospacing="1" w:line="276" w:lineRule="auto"/>
        <w:jc w:val="both"/>
        <w:rPr>
          <w:rFonts w:ascii="Arial" w:hAnsi="Arial" w:cs="Arial"/>
          <w:sz w:val="20"/>
          <w:szCs w:val="20"/>
        </w:rPr>
      </w:pPr>
      <w:r w:rsidRPr="004E4CC9">
        <w:rPr>
          <w:rFonts w:ascii="Arial" w:hAnsi="Arial" w:cs="Arial"/>
          <w:sz w:val="20"/>
          <w:szCs w:val="20"/>
        </w:rPr>
        <w:t>Por medio</w:t>
      </w:r>
      <w:r w:rsidR="004E4CC9" w:rsidRPr="004E4CC9">
        <w:rPr>
          <w:rFonts w:ascii="Arial" w:hAnsi="Arial" w:cs="Arial"/>
          <w:sz w:val="20"/>
          <w:szCs w:val="20"/>
        </w:rPr>
        <w:t xml:space="preserve"> de</w:t>
      </w:r>
      <w:r w:rsidRPr="004E4CC9">
        <w:rPr>
          <w:rFonts w:ascii="Arial" w:hAnsi="Arial" w:cs="Arial"/>
          <w:sz w:val="20"/>
          <w:szCs w:val="20"/>
        </w:rPr>
        <w:t xml:space="preserve">l OBERAXE, se </w:t>
      </w:r>
      <w:r w:rsidR="00FC23F2" w:rsidRPr="004E4CC9">
        <w:rPr>
          <w:rFonts w:ascii="Arial" w:hAnsi="Arial" w:cs="Arial"/>
          <w:sz w:val="20"/>
          <w:szCs w:val="20"/>
        </w:rPr>
        <w:t xml:space="preserve">recoge información sobre </w:t>
      </w:r>
      <w:r w:rsidRPr="004E4CC9">
        <w:rPr>
          <w:rFonts w:ascii="Arial" w:hAnsi="Arial" w:cs="Arial"/>
          <w:sz w:val="20"/>
          <w:szCs w:val="20"/>
        </w:rPr>
        <w:t xml:space="preserve">otros </w:t>
      </w:r>
      <w:r w:rsidR="00FC23F2" w:rsidRPr="004E4CC9">
        <w:rPr>
          <w:rFonts w:ascii="Arial" w:hAnsi="Arial" w:cs="Arial"/>
          <w:sz w:val="20"/>
          <w:szCs w:val="20"/>
        </w:rPr>
        <w:t>proyectos, encuestas, recursos, informes y estudios, promovidos por diversos departamentos ministeri</w:t>
      </w:r>
      <w:r w:rsidRPr="004E4CC9">
        <w:rPr>
          <w:rFonts w:ascii="Arial" w:hAnsi="Arial" w:cs="Arial"/>
          <w:sz w:val="20"/>
          <w:szCs w:val="20"/>
        </w:rPr>
        <w:t xml:space="preserve">ales, entidades e instituciones, </w:t>
      </w:r>
      <w:r w:rsidR="00FC23F2" w:rsidRPr="004E4CC9">
        <w:rPr>
          <w:rFonts w:ascii="Arial" w:hAnsi="Arial" w:cs="Arial"/>
          <w:sz w:val="20"/>
          <w:szCs w:val="20"/>
        </w:rPr>
        <w:t>con la finalidad de servir como plataforma de conocimiento, análisis e impulso del trabajo para combatir el racismo, la discriminación racial, la xenofobia y otras formas de intolerancia, así como los incidentes y delitos de odio a través de la colaboración con las administraciones públicas y la sociedad civil de ámbito nacional, de la</w:t>
      </w:r>
      <w:r w:rsidR="00C670FF">
        <w:rPr>
          <w:rFonts w:ascii="Arial" w:hAnsi="Arial" w:cs="Arial"/>
          <w:sz w:val="20"/>
          <w:szCs w:val="20"/>
        </w:rPr>
        <w:t xml:space="preserve"> Unión Europea e internacional.</w:t>
      </w:r>
      <w:r w:rsidR="008E2680">
        <w:rPr>
          <w:rFonts w:ascii="Arial" w:hAnsi="Arial" w:cs="Arial"/>
          <w:sz w:val="20"/>
          <w:szCs w:val="20"/>
        </w:rPr>
        <w:t xml:space="preserve"> </w:t>
      </w:r>
      <w:r w:rsidR="0087311C" w:rsidRPr="000A4ED1">
        <w:rPr>
          <w:rFonts w:ascii="Arial" w:hAnsi="Arial" w:cs="Arial"/>
          <w:sz w:val="20"/>
          <w:szCs w:val="20"/>
        </w:rPr>
        <w:t xml:space="preserve">Se destaca la </w:t>
      </w:r>
      <w:r w:rsidR="0087311C" w:rsidRPr="009D38CF">
        <w:rPr>
          <w:rFonts w:ascii="Arial" w:hAnsi="Arial" w:cs="Arial"/>
          <w:b/>
          <w:sz w:val="20"/>
          <w:szCs w:val="20"/>
        </w:rPr>
        <w:t>colaboración con la Oficina Nacional de Lucha contra Delitos de Odio</w:t>
      </w:r>
      <w:r w:rsidR="0087311C" w:rsidRPr="000A4ED1">
        <w:rPr>
          <w:rFonts w:ascii="Arial" w:hAnsi="Arial" w:cs="Arial"/>
          <w:sz w:val="20"/>
          <w:szCs w:val="20"/>
        </w:rPr>
        <w:t xml:space="preserve"> (ONDOD)</w:t>
      </w:r>
      <w:r w:rsidR="008E2680">
        <w:rPr>
          <w:rFonts w:ascii="Arial" w:hAnsi="Arial" w:cs="Arial"/>
          <w:sz w:val="20"/>
          <w:szCs w:val="20"/>
        </w:rPr>
        <w:t>, del Ministerio del Interior,</w:t>
      </w:r>
      <w:r w:rsidR="0087311C" w:rsidRPr="000A4ED1">
        <w:rPr>
          <w:rFonts w:ascii="Arial" w:hAnsi="Arial" w:cs="Arial"/>
          <w:sz w:val="20"/>
          <w:szCs w:val="20"/>
        </w:rPr>
        <w:t xml:space="preserve"> y sus publicaciones</w:t>
      </w:r>
      <w:r w:rsidR="00D15AC8">
        <w:rPr>
          <w:rFonts w:ascii="Arial" w:hAnsi="Arial" w:cs="Arial"/>
          <w:sz w:val="20"/>
          <w:szCs w:val="20"/>
        </w:rPr>
        <w:t>.</w:t>
      </w:r>
      <w:r w:rsidR="0087311C">
        <w:rPr>
          <w:rFonts w:ascii="Arial" w:hAnsi="Arial" w:cs="Arial"/>
          <w:sz w:val="20"/>
          <w:szCs w:val="20"/>
        </w:rPr>
        <w:t xml:space="preserve"> </w:t>
      </w:r>
      <w:r w:rsidR="00D15AC8">
        <w:rPr>
          <w:rFonts w:ascii="Arial" w:hAnsi="Arial" w:cs="Arial"/>
          <w:sz w:val="20"/>
          <w:szCs w:val="20"/>
        </w:rPr>
        <w:t xml:space="preserve">Es posible consultar </w:t>
      </w:r>
      <w:r w:rsidR="00C670FF">
        <w:rPr>
          <w:rFonts w:ascii="Arial" w:hAnsi="Arial" w:cs="Arial"/>
          <w:sz w:val="20"/>
          <w:szCs w:val="20"/>
        </w:rPr>
        <w:t xml:space="preserve">un </w:t>
      </w:r>
      <w:r w:rsidR="00D15AC8">
        <w:rPr>
          <w:rFonts w:ascii="Arial" w:hAnsi="Arial" w:cs="Arial"/>
          <w:sz w:val="20"/>
          <w:szCs w:val="20"/>
        </w:rPr>
        <w:t>I</w:t>
      </w:r>
      <w:r w:rsidR="00D15AC8" w:rsidRPr="00D15AC8">
        <w:rPr>
          <w:rFonts w:ascii="Arial" w:hAnsi="Arial" w:cs="Arial"/>
          <w:sz w:val="20"/>
          <w:szCs w:val="20"/>
        </w:rPr>
        <w:t xml:space="preserve">nforme de 2020 sobre la evolución de los delitos de odio en España </w:t>
      </w:r>
      <w:r w:rsidR="00D15AC8">
        <w:rPr>
          <w:rFonts w:ascii="Arial" w:hAnsi="Arial" w:cs="Arial"/>
          <w:sz w:val="20"/>
          <w:szCs w:val="20"/>
        </w:rPr>
        <w:t>en el siguiente enlace</w:t>
      </w:r>
      <w:r w:rsidR="0087311C">
        <w:rPr>
          <w:rFonts w:ascii="Arial" w:hAnsi="Arial" w:cs="Arial"/>
          <w:sz w:val="20"/>
          <w:szCs w:val="20"/>
        </w:rPr>
        <w:t>:</w:t>
      </w:r>
      <w:r w:rsidR="0087311C" w:rsidRPr="000A4ED1">
        <w:rPr>
          <w:rFonts w:ascii="Arial" w:hAnsi="Arial" w:cs="Arial"/>
          <w:sz w:val="20"/>
          <w:szCs w:val="20"/>
        </w:rPr>
        <w:t xml:space="preserve"> </w:t>
      </w:r>
    </w:p>
    <w:p w14:paraId="34AAEE20" w14:textId="56220B23" w:rsidR="0087311C" w:rsidRPr="0087311C" w:rsidRDefault="00AC7DFF" w:rsidP="004E4CC9">
      <w:pPr>
        <w:pStyle w:val="Prrafodelista"/>
        <w:numPr>
          <w:ilvl w:val="0"/>
          <w:numId w:val="7"/>
        </w:numPr>
        <w:spacing w:before="100" w:beforeAutospacing="1" w:after="100" w:afterAutospacing="1" w:line="276" w:lineRule="auto"/>
        <w:jc w:val="both"/>
        <w:rPr>
          <w:rStyle w:val="Hipervnculo"/>
          <w:rFonts w:ascii="Arial" w:hAnsi="Arial" w:cs="Arial"/>
          <w:color w:val="auto"/>
          <w:sz w:val="20"/>
          <w:szCs w:val="20"/>
          <w:u w:val="none"/>
        </w:rPr>
      </w:pPr>
      <w:hyperlink r:id="rId9" w:history="1">
        <w:r w:rsidR="0087311C" w:rsidRPr="000B0C5E">
          <w:rPr>
            <w:rStyle w:val="Hipervnculo"/>
            <w:rFonts w:ascii="Arial" w:hAnsi="Arial" w:cs="Arial"/>
            <w:sz w:val="20"/>
            <w:szCs w:val="20"/>
          </w:rPr>
          <w:t>http://www.interior.gob.es/documents/642012/13622471/Informe+sobre+la+evoluci%C3%B3n+de+delitos+de+odio+en+Espa%C3%B1a+a%C3%B1o+2020.pdf/bc4738d2-ebe6-434f-9516-5d511a894cb9</w:t>
        </w:r>
      </w:hyperlink>
      <w:r w:rsidR="0087311C" w:rsidRPr="000B0C5E">
        <w:rPr>
          <w:rFonts w:ascii="Arial" w:hAnsi="Arial" w:cs="Arial"/>
          <w:sz w:val="20"/>
          <w:szCs w:val="20"/>
        </w:rPr>
        <w:t xml:space="preserve"> </w:t>
      </w:r>
    </w:p>
    <w:p w14:paraId="0030A9A0" w14:textId="00D121C7" w:rsidR="00FC23F2" w:rsidRDefault="0087311C" w:rsidP="00FC23F2">
      <w:pPr>
        <w:spacing w:before="100" w:beforeAutospacing="1" w:after="100" w:afterAutospacing="1" w:line="276" w:lineRule="auto"/>
        <w:jc w:val="both"/>
        <w:rPr>
          <w:rFonts w:ascii="Arial" w:hAnsi="Arial" w:cs="Arial"/>
          <w:sz w:val="20"/>
          <w:szCs w:val="20"/>
        </w:rPr>
      </w:pPr>
      <w:r>
        <w:rPr>
          <w:rFonts w:ascii="Arial" w:hAnsi="Arial" w:cs="Arial"/>
          <w:sz w:val="20"/>
          <w:szCs w:val="20"/>
        </w:rPr>
        <w:t>Otros</w:t>
      </w:r>
      <w:r w:rsidR="00FC23F2">
        <w:rPr>
          <w:rFonts w:ascii="Arial" w:hAnsi="Arial" w:cs="Arial"/>
          <w:b/>
          <w:sz w:val="20"/>
          <w:szCs w:val="20"/>
        </w:rPr>
        <w:t xml:space="preserve"> </w:t>
      </w:r>
      <w:r w:rsidR="00FC23F2" w:rsidRPr="00FC23F2">
        <w:rPr>
          <w:rFonts w:ascii="Arial" w:hAnsi="Arial" w:cs="Arial"/>
          <w:sz w:val="20"/>
          <w:szCs w:val="20"/>
        </w:rPr>
        <w:t>estudios</w:t>
      </w:r>
      <w:r w:rsidR="00FC23F2" w:rsidRPr="000A4ED1">
        <w:rPr>
          <w:rFonts w:ascii="Arial" w:hAnsi="Arial" w:cs="Arial"/>
          <w:sz w:val="20"/>
          <w:szCs w:val="20"/>
        </w:rPr>
        <w:t xml:space="preserve">, informes y publicaciones en materia de prevención y lucha contra el racismo, la xenofobia y otras formas de intolerancia </w:t>
      </w:r>
      <w:r w:rsidR="004E4CC9">
        <w:rPr>
          <w:rFonts w:ascii="Arial" w:hAnsi="Arial" w:cs="Arial"/>
          <w:sz w:val="20"/>
          <w:szCs w:val="20"/>
        </w:rPr>
        <w:t xml:space="preserve">están </w:t>
      </w:r>
      <w:r w:rsidR="00FC23F2" w:rsidRPr="000A4ED1">
        <w:rPr>
          <w:rFonts w:ascii="Arial" w:hAnsi="Arial" w:cs="Arial"/>
          <w:sz w:val="20"/>
          <w:szCs w:val="20"/>
        </w:rPr>
        <w:t xml:space="preserve">disponibles </w:t>
      </w:r>
      <w:r w:rsidR="00FC23F2">
        <w:rPr>
          <w:rFonts w:ascii="Arial" w:hAnsi="Arial" w:cs="Arial"/>
          <w:sz w:val="20"/>
          <w:szCs w:val="20"/>
        </w:rPr>
        <w:t>en el siguiente enlace:</w:t>
      </w:r>
      <w:r w:rsidR="00FC23F2" w:rsidRPr="000A4ED1">
        <w:rPr>
          <w:rFonts w:ascii="Arial" w:hAnsi="Arial" w:cs="Arial"/>
          <w:sz w:val="20"/>
          <w:szCs w:val="20"/>
        </w:rPr>
        <w:t xml:space="preserve">  </w:t>
      </w:r>
    </w:p>
    <w:p w14:paraId="67EEBB7E" w14:textId="5F9FAE70" w:rsidR="004F4C88" w:rsidRPr="00AC2B49" w:rsidRDefault="00AC7DFF" w:rsidP="00AC2B49">
      <w:pPr>
        <w:pStyle w:val="Prrafodelista"/>
        <w:numPr>
          <w:ilvl w:val="0"/>
          <w:numId w:val="7"/>
        </w:numPr>
        <w:spacing w:before="100" w:beforeAutospacing="1" w:after="100" w:afterAutospacing="1" w:line="276" w:lineRule="auto"/>
        <w:jc w:val="both"/>
        <w:rPr>
          <w:rFonts w:ascii="Arial" w:hAnsi="Arial" w:cs="Arial"/>
          <w:sz w:val="20"/>
          <w:szCs w:val="20"/>
        </w:rPr>
      </w:pPr>
      <w:hyperlink r:id="rId10" w:history="1">
        <w:r w:rsidR="00FC23F2" w:rsidRPr="00D05976">
          <w:rPr>
            <w:rStyle w:val="Hipervnculo"/>
            <w:rFonts w:ascii="Arial" w:hAnsi="Arial" w:cs="Arial"/>
            <w:sz w:val="20"/>
            <w:szCs w:val="20"/>
          </w:rPr>
          <w:t>https://www.inclusion.gob.es/oberaxe/es/publicaciones/index.htm</w:t>
        </w:r>
      </w:hyperlink>
      <w:r w:rsidR="00FC23F2" w:rsidRPr="00D05976">
        <w:rPr>
          <w:rFonts w:ascii="Arial" w:hAnsi="Arial" w:cs="Arial"/>
          <w:sz w:val="20"/>
          <w:szCs w:val="20"/>
        </w:rPr>
        <w:t xml:space="preserve"> </w:t>
      </w:r>
    </w:p>
    <w:p w14:paraId="19BA575A" w14:textId="77777777" w:rsidR="004F4C88" w:rsidRPr="004F4C88" w:rsidRDefault="004F4C88" w:rsidP="004F4C88">
      <w:pPr>
        <w:pStyle w:val="Prrafodelista"/>
        <w:spacing w:before="100" w:beforeAutospacing="1" w:after="100" w:afterAutospacing="1" w:line="276" w:lineRule="auto"/>
        <w:jc w:val="both"/>
        <w:rPr>
          <w:rStyle w:val="Hipervnculo"/>
          <w:rFonts w:ascii="Arial" w:hAnsi="Arial" w:cs="Arial"/>
          <w:color w:val="auto"/>
          <w:sz w:val="20"/>
          <w:szCs w:val="20"/>
          <w:u w:val="none"/>
        </w:rPr>
      </w:pPr>
    </w:p>
    <w:p w14:paraId="702DF180" w14:textId="77777777" w:rsidR="00226CA4" w:rsidRPr="00525FC6" w:rsidRDefault="00226CA4" w:rsidP="008E2680">
      <w:pPr>
        <w:pStyle w:val="Prrafodelista"/>
        <w:numPr>
          <w:ilvl w:val="0"/>
          <w:numId w:val="9"/>
        </w:numPr>
        <w:rPr>
          <w:rFonts w:eastAsia="Times New Roman"/>
          <w:u w:val="single"/>
          <w:lang w:eastAsia="es-ES"/>
        </w:rPr>
      </w:pPr>
      <w:r w:rsidRPr="00525FC6">
        <w:rPr>
          <w:rFonts w:eastAsia="Times New Roman"/>
          <w:u w:val="single"/>
          <w:lang w:eastAsia="es-ES"/>
        </w:rPr>
        <w:t>Protocolo para combatir el discurso de odio ilegal en línea</w:t>
      </w:r>
    </w:p>
    <w:p w14:paraId="2D96B20A" w14:textId="77777777" w:rsidR="00226CA4" w:rsidRDefault="00226CA4" w:rsidP="00226CA4">
      <w:pPr>
        <w:shd w:val="clear" w:color="auto" w:fill="FFFFFF"/>
        <w:spacing w:after="0" w:line="276" w:lineRule="auto"/>
        <w:jc w:val="both"/>
        <w:rPr>
          <w:rFonts w:ascii="Arial" w:eastAsia="Times New Roman" w:hAnsi="Arial" w:cs="Arial"/>
          <w:sz w:val="20"/>
          <w:szCs w:val="20"/>
          <w:lang w:eastAsia="es-ES"/>
        </w:rPr>
      </w:pPr>
      <w:r w:rsidRPr="000A4ED1">
        <w:rPr>
          <w:rFonts w:ascii="Arial" w:eastAsia="Times New Roman" w:hAnsi="Arial" w:cs="Arial"/>
          <w:sz w:val="20"/>
          <w:szCs w:val="20"/>
          <w:lang w:eastAsia="es-ES"/>
        </w:rPr>
        <w:t xml:space="preserve">Desde los distintos Ministerios se sigue trabajando en la lucha contra los discursos de odio. En este sentido, el pasado 18 de marzo de 2021 se lanzó el </w:t>
      </w:r>
      <w:r w:rsidRPr="00525FC6">
        <w:rPr>
          <w:rFonts w:ascii="Arial" w:eastAsia="Times New Roman" w:hAnsi="Arial" w:cs="Arial"/>
          <w:b/>
          <w:sz w:val="20"/>
          <w:szCs w:val="20"/>
          <w:lang w:eastAsia="es-ES"/>
        </w:rPr>
        <w:t>Protocolo para combatir el discurso de odio ilegal en línea,</w:t>
      </w:r>
      <w:r w:rsidRPr="000A4ED1">
        <w:rPr>
          <w:rFonts w:ascii="Arial" w:eastAsia="Times New Roman" w:hAnsi="Arial" w:cs="Arial"/>
          <w:sz w:val="20"/>
          <w:szCs w:val="20"/>
          <w:lang w:eastAsia="es-ES"/>
        </w:rPr>
        <w:t xml:space="preserve"> un acuerdo de cooperación y colaboración pionero, por ser el primer gran acuerdo consensuado entre la Administración Pública, </w:t>
      </w:r>
      <w:r>
        <w:rPr>
          <w:rFonts w:ascii="Arial" w:eastAsia="Times New Roman" w:hAnsi="Arial" w:cs="Arial"/>
          <w:sz w:val="20"/>
          <w:szCs w:val="20"/>
          <w:lang w:eastAsia="es-ES"/>
        </w:rPr>
        <w:t>OSC</w:t>
      </w:r>
      <w:r w:rsidRPr="000A4ED1">
        <w:rPr>
          <w:rFonts w:ascii="Arial" w:eastAsia="Times New Roman" w:hAnsi="Arial" w:cs="Arial"/>
          <w:sz w:val="20"/>
          <w:szCs w:val="20"/>
          <w:lang w:eastAsia="es-ES"/>
        </w:rPr>
        <w:t xml:space="preserve"> y las empresas prestadoras de servicios de alojamiento de datos para lograr que estos mensajes online no tengan cabida, y hacer de internet un lugar seguro.</w:t>
      </w:r>
    </w:p>
    <w:p w14:paraId="0938EAE6" w14:textId="77777777" w:rsidR="00226CA4" w:rsidRPr="00B37BF2" w:rsidRDefault="00226CA4" w:rsidP="00226CA4">
      <w:pPr>
        <w:shd w:val="clear" w:color="auto" w:fill="FFFFFF"/>
        <w:spacing w:before="240" w:after="0" w:line="276" w:lineRule="auto"/>
        <w:jc w:val="both"/>
        <w:rPr>
          <w:rFonts w:ascii="Arial" w:eastAsia="Times New Roman" w:hAnsi="Arial" w:cs="Arial"/>
          <w:sz w:val="20"/>
          <w:szCs w:val="20"/>
          <w:lang w:eastAsia="es-ES"/>
        </w:rPr>
      </w:pPr>
      <w:r w:rsidRPr="000A4ED1">
        <w:rPr>
          <w:rFonts w:ascii="Arial" w:hAnsi="Arial" w:cs="Arial"/>
          <w:sz w:val="20"/>
          <w:szCs w:val="20"/>
        </w:rPr>
        <w:t xml:space="preserve">Es posible consultar el </w:t>
      </w:r>
      <w:r>
        <w:rPr>
          <w:rFonts w:ascii="Arial" w:hAnsi="Arial" w:cs="Arial"/>
          <w:sz w:val="20"/>
          <w:szCs w:val="20"/>
        </w:rPr>
        <w:t>protocolo</w:t>
      </w:r>
      <w:r w:rsidRPr="000A4ED1">
        <w:rPr>
          <w:rFonts w:ascii="Arial" w:hAnsi="Arial" w:cs="Arial"/>
          <w:sz w:val="20"/>
          <w:szCs w:val="20"/>
        </w:rPr>
        <w:t xml:space="preserve"> y </w:t>
      </w:r>
      <w:r>
        <w:rPr>
          <w:rFonts w:ascii="Arial" w:hAnsi="Arial" w:cs="Arial"/>
          <w:sz w:val="20"/>
          <w:szCs w:val="20"/>
        </w:rPr>
        <w:t xml:space="preserve">otras actividades dentro del marco del discurso de odio del OBERAXE </w:t>
      </w:r>
      <w:r w:rsidRPr="000A4ED1">
        <w:rPr>
          <w:rFonts w:ascii="Arial" w:hAnsi="Arial" w:cs="Arial"/>
          <w:sz w:val="20"/>
          <w:szCs w:val="20"/>
        </w:rPr>
        <w:t>en los siguientes enlaces</w:t>
      </w:r>
      <w:r>
        <w:rPr>
          <w:rFonts w:ascii="Arial" w:hAnsi="Arial" w:cs="Arial"/>
          <w:sz w:val="20"/>
          <w:szCs w:val="20"/>
        </w:rPr>
        <w:t>:</w:t>
      </w:r>
    </w:p>
    <w:p w14:paraId="6798350C" w14:textId="77777777" w:rsidR="00226CA4" w:rsidRPr="000A74B6" w:rsidRDefault="00226CA4" w:rsidP="00226CA4">
      <w:pPr>
        <w:pStyle w:val="Prrafodelista"/>
        <w:numPr>
          <w:ilvl w:val="0"/>
          <w:numId w:val="4"/>
        </w:numPr>
        <w:shd w:val="clear" w:color="auto" w:fill="FFFFFF"/>
        <w:spacing w:before="240" w:after="0" w:line="276" w:lineRule="auto"/>
        <w:jc w:val="both"/>
        <w:rPr>
          <w:rFonts w:ascii="Arial" w:eastAsia="Times New Roman" w:hAnsi="Arial" w:cs="Arial"/>
          <w:sz w:val="20"/>
          <w:szCs w:val="20"/>
          <w:lang w:eastAsia="es-ES"/>
        </w:rPr>
      </w:pPr>
      <w:r>
        <w:rPr>
          <w:rFonts w:ascii="Arial" w:eastAsia="Times New Roman" w:hAnsi="Arial" w:cs="Arial"/>
          <w:sz w:val="20"/>
          <w:szCs w:val="20"/>
          <w:lang w:eastAsia="es-ES"/>
        </w:rPr>
        <w:t>Protocolo, en español:</w:t>
      </w:r>
    </w:p>
    <w:p w14:paraId="5537EFBD" w14:textId="77777777" w:rsidR="00226CA4" w:rsidRDefault="00AC7DFF" w:rsidP="00226CA4">
      <w:pPr>
        <w:pStyle w:val="Prrafodelista"/>
        <w:shd w:val="clear" w:color="auto" w:fill="FFFFFF"/>
        <w:spacing w:before="240" w:after="0" w:line="276" w:lineRule="auto"/>
        <w:jc w:val="both"/>
        <w:rPr>
          <w:rFonts w:ascii="Arial" w:eastAsia="Times New Roman" w:hAnsi="Arial" w:cs="Arial"/>
          <w:sz w:val="20"/>
          <w:szCs w:val="20"/>
          <w:u w:val="single"/>
          <w:lang w:eastAsia="es-ES"/>
        </w:rPr>
      </w:pPr>
      <w:hyperlink r:id="rId11" w:history="1">
        <w:r w:rsidR="00226CA4" w:rsidRPr="00B37BF2">
          <w:rPr>
            <w:rStyle w:val="Hipervnculo"/>
            <w:rFonts w:ascii="Arial" w:eastAsia="Times New Roman" w:hAnsi="Arial" w:cs="Arial"/>
            <w:sz w:val="20"/>
            <w:szCs w:val="20"/>
            <w:lang w:eastAsia="es-ES"/>
          </w:rPr>
          <w:t>https://www.inclusion.gob.es/oberaxe/ficheros/ejes/discursoodio/PROTOCOLO_DISCURSO_ODIO.pdf</w:t>
        </w:r>
      </w:hyperlink>
      <w:r w:rsidR="00226CA4" w:rsidRPr="00B37BF2">
        <w:rPr>
          <w:rFonts w:ascii="Arial" w:eastAsia="Times New Roman" w:hAnsi="Arial" w:cs="Arial"/>
          <w:sz w:val="20"/>
          <w:szCs w:val="20"/>
          <w:u w:val="single"/>
          <w:lang w:eastAsia="es-ES"/>
        </w:rPr>
        <w:t xml:space="preserve"> </w:t>
      </w:r>
    </w:p>
    <w:p w14:paraId="5DF51274" w14:textId="77777777" w:rsidR="00226CA4" w:rsidRPr="00B37BF2" w:rsidRDefault="00226CA4" w:rsidP="00226CA4">
      <w:pPr>
        <w:pStyle w:val="Prrafodelista"/>
        <w:shd w:val="clear" w:color="auto" w:fill="FFFFFF"/>
        <w:spacing w:before="240" w:after="0" w:line="276" w:lineRule="auto"/>
        <w:jc w:val="both"/>
        <w:rPr>
          <w:rFonts w:ascii="Arial" w:eastAsia="Times New Roman" w:hAnsi="Arial" w:cs="Arial"/>
          <w:sz w:val="20"/>
          <w:szCs w:val="20"/>
          <w:lang w:eastAsia="es-ES"/>
        </w:rPr>
      </w:pPr>
    </w:p>
    <w:p w14:paraId="1DD1E274" w14:textId="77777777" w:rsidR="00226CA4" w:rsidRPr="000A74B6" w:rsidRDefault="00226CA4" w:rsidP="00226CA4">
      <w:pPr>
        <w:pStyle w:val="Prrafodelista"/>
        <w:numPr>
          <w:ilvl w:val="0"/>
          <w:numId w:val="4"/>
        </w:numPr>
        <w:shd w:val="clear" w:color="auto" w:fill="FFFFFF"/>
        <w:spacing w:after="0" w:line="276" w:lineRule="auto"/>
        <w:jc w:val="both"/>
        <w:rPr>
          <w:rFonts w:ascii="Arial" w:eastAsia="Times New Roman" w:hAnsi="Arial" w:cs="Arial"/>
          <w:sz w:val="20"/>
          <w:szCs w:val="20"/>
          <w:lang w:eastAsia="es-ES"/>
        </w:rPr>
      </w:pPr>
      <w:r>
        <w:rPr>
          <w:rFonts w:ascii="Arial" w:eastAsia="Times New Roman" w:hAnsi="Arial" w:cs="Arial"/>
          <w:sz w:val="20"/>
          <w:szCs w:val="20"/>
          <w:lang w:eastAsia="es-ES"/>
        </w:rPr>
        <w:t>Página del Discurso de odio como eje prioritario del OBERAXE:</w:t>
      </w:r>
    </w:p>
    <w:p w14:paraId="2259C1AA" w14:textId="253F3F49" w:rsidR="00226CA4" w:rsidRPr="00AC2B49" w:rsidRDefault="00AC7DFF" w:rsidP="00AC2B49">
      <w:pPr>
        <w:pStyle w:val="Prrafodelista"/>
        <w:shd w:val="clear" w:color="auto" w:fill="FFFFFF"/>
        <w:spacing w:after="0" w:line="276" w:lineRule="auto"/>
        <w:jc w:val="both"/>
        <w:rPr>
          <w:rFonts w:ascii="Arial" w:eastAsia="Times New Roman" w:hAnsi="Arial" w:cs="Arial"/>
          <w:sz w:val="20"/>
          <w:szCs w:val="20"/>
          <w:lang w:eastAsia="es-ES"/>
        </w:rPr>
      </w:pPr>
      <w:hyperlink r:id="rId12" w:history="1">
        <w:r w:rsidR="00226CA4" w:rsidRPr="00B37BF2">
          <w:rPr>
            <w:rStyle w:val="Hipervnculo"/>
            <w:rFonts w:ascii="Arial" w:eastAsia="Times New Roman" w:hAnsi="Arial" w:cs="Arial"/>
            <w:sz w:val="20"/>
            <w:szCs w:val="20"/>
            <w:lang w:eastAsia="es-ES"/>
          </w:rPr>
          <w:t>https://www.inclusion.gob.es/oberaxe/es/ejes/discursoodio/index.htm</w:t>
        </w:r>
      </w:hyperlink>
      <w:r w:rsidR="00226CA4" w:rsidRPr="00B37BF2">
        <w:rPr>
          <w:rFonts w:ascii="Arial" w:eastAsia="Times New Roman" w:hAnsi="Arial" w:cs="Arial"/>
          <w:sz w:val="20"/>
          <w:szCs w:val="20"/>
          <w:u w:val="single"/>
          <w:lang w:eastAsia="es-ES"/>
        </w:rPr>
        <w:t xml:space="preserve"> </w:t>
      </w:r>
    </w:p>
    <w:p w14:paraId="353C9507" w14:textId="77777777" w:rsidR="00226CA4" w:rsidRDefault="00226CA4" w:rsidP="000A4ED1">
      <w:pPr>
        <w:shd w:val="clear" w:color="auto" w:fill="FFFFFF"/>
        <w:spacing w:after="0" w:line="276" w:lineRule="auto"/>
        <w:jc w:val="both"/>
        <w:rPr>
          <w:rFonts w:ascii="Arial" w:eastAsia="Times New Roman" w:hAnsi="Arial" w:cs="Arial"/>
          <w:b/>
          <w:sz w:val="20"/>
          <w:szCs w:val="20"/>
          <w:u w:val="single"/>
          <w:lang w:eastAsia="es-ES"/>
        </w:rPr>
      </w:pPr>
    </w:p>
    <w:p w14:paraId="64FEF2AF" w14:textId="367B5A1B" w:rsidR="000A4ED1" w:rsidRPr="00525FC6" w:rsidRDefault="000A4ED1" w:rsidP="00525FC6">
      <w:pPr>
        <w:pStyle w:val="Prrafodelista"/>
        <w:numPr>
          <w:ilvl w:val="0"/>
          <w:numId w:val="1"/>
        </w:numPr>
        <w:shd w:val="clear" w:color="auto" w:fill="FFFFFF"/>
        <w:spacing w:after="0" w:line="276" w:lineRule="auto"/>
        <w:jc w:val="both"/>
        <w:rPr>
          <w:rFonts w:ascii="Arial" w:eastAsia="Times New Roman" w:hAnsi="Arial" w:cs="Arial"/>
          <w:sz w:val="20"/>
          <w:szCs w:val="20"/>
          <w:u w:val="single"/>
          <w:lang w:eastAsia="es-ES"/>
        </w:rPr>
      </w:pPr>
      <w:r w:rsidRPr="00525FC6">
        <w:rPr>
          <w:rFonts w:ascii="Arial" w:eastAsia="Times New Roman" w:hAnsi="Arial" w:cs="Arial"/>
          <w:sz w:val="20"/>
          <w:szCs w:val="20"/>
          <w:u w:val="single"/>
          <w:lang w:eastAsia="es-ES"/>
        </w:rPr>
        <w:t>Monitorización del discurso de odio en línea</w:t>
      </w:r>
    </w:p>
    <w:p w14:paraId="76548B4A" w14:textId="0BFB0451" w:rsidR="0087311C" w:rsidRPr="000A4ED1" w:rsidRDefault="006F15FD" w:rsidP="006F15FD">
      <w:pPr>
        <w:spacing w:before="100" w:beforeAutospacing="1" w:after="100" w:afterAutospacing="1" w:line="276" w:lineRule="auto"/>
        <w:jc w:val="both"/>
        <w:rPr>
          <w:rFonts w:ascii="Arial" w:hAnsi="Arial" w:cs="Arial"/>
          <w:sz w:val="20"/>
          <w:szCs w:val="20"/>
        </w:rPr>
      </w:pPr>
      <w:r>
        <w:rPr>
          <w:rFonts w:ascii="Arial" w:hAnsi="Arial" w:cs="Arial"/>
          <w:sz w:val="20"/>
          <w:szCs w:val="20"/>
        </w:rPr>
        <w:t>La</w:t>
      </w:r>
      <w:r w:rsidR="0087311C" w:rsidRPr="000A4ED1">
        <w:rPr>
          <w:rFonts w:ascii="Arial" w:hAnsi="Arial" w:cs="Arial"/>
          <w:sz w:val="20"/>
          <w:szCs w:val="20"/>
        </w:rPr>
        <w:t xml:space="preserve"> irrupción de la pandemia de COVID-19, en 2020, impulsó el inicio de una </w:t>
      </w:r>
      <w:r w:rsidR="0087311C" w:rsidRPr="000A4ED1">
        <w:rPr>
          <w:rFonts w:ascii="Arial" w:hAnsi="Arial" w:cs="Arial"/>
          <w:b/>
          <w:sz w:val="20"/>
          <w:szCs w:val="20"/>
        </w:rPr>
        <w:t>monitorización específica en las redes sociales</w:t>
      </w:r>
      <w:r w:rsidR="0087311C" w:rsidRPr="000A4ED1">
        <w:rPr>
          <w:rFonts w:ascii="Arial" w:hAnsi="Arial" w:cs="Arial"/>
          <w:sz w:val="20"/>
          <w:szCs w:val="20"/>
        </w:rPr>
        <w:t xml:space="preserve"> para valorar el discurso de odio contra la población asiática. Tras esta experiencia se decidió continuar con un proyecto piloto para hacer una monitorización diaria y sistemática del discurso de odio en las plataformas de servicios de alojamiento de datos más importantes en España (YouTube, Twitter, Facebook, Instagram y Tik Tok) y ampliar al discurso de odio de motivación xenófoba, racista y antinmigración</w:t>
      </w:r>
      <w:r>
        <w:rPr>
          <w:rFonts w:ascii="Arial" w:hAnsi="Arial" w:cs="Arial"/>
          <w:sz w:val="20"/>
          <w:szCs w:val="20"/>
        </w:rPr>
        <w:t xml:space="preserve"> con el objetivo de </w:t>
      </w:r>
      <w:r w:rsidRPr="000A4ED1">
        <w:rPr>
          <w:rFonts w:ascii="Arial" w:eastAsia="Times New Roman" w:hAnsi="Arial" w:cs="Arial"/>
          <w:sz w:val="20"/>
          <w:szCs w:val="20"/>
          <w:lang w:eastAsia="es-ES"/>
        </w:rPr>
        <w:t>arrojar luz y poner cifras al discurso de odio en internet.</w:t>
      </w:r>
    </w:p>
    <w:p w14:paraId="23B11997" w14:textId="7EAA1AA6" w:rsidR="00375633" w:rsidRDefault="006F15FD" w:rsidP="000A4ED1">
      <w:pPr>
        <w:shd w:val="clear" w:color="auto" w:fill="FFFFFF"/>
        <w:spacing w:before="240" w:after="0" w:line="276" w:lineRule="auto"/>
        <w:jc w:val="both"/>
        <w:rPr>
          <w:rFonts w:ascii="Arial" w:eastAsia="Times New Roman" w:hAnsi="Arial" w:cs="Arial"/>
          <w:sz w:val="20"/>
          <w:szCs w:val="20"/>
          <w:lang w:eastAsia="es-ES"/>
        </w:rPr>
      </w:pPr>
      <w:r>
        <w:rPr>
          <w:rFonts w:ascii="Arial" w:eastAsia="Times New Roman" w:hAnsi="Arial" w:cs="Arial"/>
          <w:sz w:val="20"/>
          <w:szCs w:val="20"/>
          <w:lang w:eastAsia="es-ES"/>
        </w:rPr>
        <w:lastRenderedPageBreak/>
        <w:t xml:space="preserve">Esta monitorización </w:t>
      </w:r>
      <w:r w:rsidR="00822A1A" w:rsidRPr="000A4ED1">
        <w:rPr>
          <w:rFonts w:ascii="Arial" w:eastAsia="Times New Roman" w:hAnsi="Arial" w:cs="Arial"/>
          <w:sz w:val="20"/>
          <w:szCs w:val="20"/>
          <w:lang w:eastAsia="es-ES"/>
        </w:rPr>
        <w:t>recog</w:t>
      </w:r>
      <w:r w:rsidR="00822A1A">
        <w:rPr>
          <w:rFonts w:ascii="Arial" w:eastAsia="Times New Roman" w:hAnsi="Arial" w:cs="Arial"/>
          <w:sz w:val="20"/>
          <w:szCs w:val="20"/>
          <w:lang w:eastAsia="es-ES"/>
        </w:rPr>
        <w:t>e el</w:t>
      </w:r>
      <w:r w:rsidR="00375633" w:rsidRPr="000A4ED1">
        <w:rPr>
          <w:rFonts w:ascii="Arial" w:eastAsia="Times New Roman" w:hAnsi="Arial" w:cs="Arial"/>
          <w:sz w:val="20"/>
          <w:szCs w:val="20"/>
          <w:lang w:eastAsia="es-ES"/>
        </w:rPr>
        <w:t xml:space="preserve"> discurso dirigido hacia la población inmigrante y utiliza definiciones consensuadas y acordadas por organizaciones y organismos internacionales. Entre el 1 de mayo y el 30 de junio de 2021, el </w:t>
      </w:r>
      <w:r w:rsidR="00E81A37" w:rsidRPr="00E81A37">
        <w:rPr>
          <w:rFonts w:ascii="Arial" w:eastAsia="Times New Roman" w:hAnsi="Arial" w:cs="Arial"/>
          <w:sz w:val="20"/>
          <w:szCs w:val="20"/>
          <w:lang w:eastAsia="es-ES"/>
        </w:rPr>
        <w:t xml:space="preserve">Ministerio de Inclusión, Seguridad Social y Migraciones </w:t>
      </w:r>
      <w:r w:rsidR="00E81A37">
        <w:rPr>
          <w:rFonts w:ascii="Arial" w:eastAsia="Times New Roman" w:hAnsi="Arial" w:cs="Arial"/>
          <w:sz w:val="20"/>
          <w:szCs w:val="20"/>
          <w:lang w:eastAsia="es-ES"/>
        </w:rPr>
        <w:t xml:space="preserve">a través del </w:t>
      </w:r>
      <w:r w:rsidR="00375633" w:rsidRPr="000A4ED1">
        <w:rPr>
          <w:rFonts w:ascii="Arial" w:eastAsia="Times New Roman" w:hAnsi="Arial" w:cs="Arial"/>
          <w:sz w:val="20"/>
          <w:szCs w:val="20"/>
          <w:lang w:eastAsia="es-ES"/>
        </w:rPr>
        <w:t>OBERAXE, institución encargada de esta monitorización, realizó un total de 557 comunicaciones de discurso de odio a las plataformas. Del total de comunicaciones, 301 contenidos fueron eliminados por las plataformas, un 54%. </w:t>
      </w:r>
    </w:p>
    <w:p w14:paraId="5C2F6C8D" w14:textId="77777777" w:rsidR="00375633" w:rsidRPr="00F7316E" w:rsidRDefault="00B37BF2" w:rsidP="00F7316E">
      <w:pPr>
        <w:shd w:val="clear" w:color="auto" w:fill="FFFFFF"/>
        <w:spacing w:before="240" w:after="0" w:line="276" w:lineRule="auto"/>
        <w:jc w:val="both"/>
        <w:rPr>
          <w:rFonts w:ascii="Arial" w:eastAsia="Times New Roman" w:hAnsi="Arial" w:cs="Arial"/>
          <w:sz w:val="20"/>
          <w:szCs w:val="20"/>
          <w:lang w:eastAsia="es-ES"/>
        </w:rPr>
      </w:pPr>
      <w:r w:rsidRPr="00F7316E">
        <w:rPr>
          <w:rFonts w:ascii="Arial" w:hAnsi="Arial" w:cs="Arial"/>
          <w:sz w:val="20"/>
          <w:szCs w:val="20"/>
        </w:rPr>
        <w:t>Es posible consultar el boletín</w:t>
      </w:r>
      <w:r w:rsidR="00F7316E" w:rsidRPr="00F7316E">
        <w:rPr>
          <w:rFonts w:ascii="Arial" w:hAnsi="Arial" w:cs="Arial"/>
          <w:sz w:val="20"/>
          <w:szCs w:val="20"/>
        </w:rPr>
        <w:t xml:space="preserve"> de mayo-junio de 2021</w:t>
      </w:r>
      <w:r w:rsidRPr="00F7316E">
        <w:rPr>
          <w:rFonts w:ascii="Arial" w:hAnsi="Arial" w:cs="Arial"/>
          <w:sz w:val="20"/>
          <w:szCs w:val="20"/>
        </w:rPr>
        <w:t xml:space="preserve"> </w:t>
      </w:r>
      <w:r w:rsidR="00F7316E" w:rsidRPr="00F7316E">
        <w:rPr>
          <w:rFonts w:ascii="Arial" w:hAnsi="Arial" w:cs="Arial"/>
          <w:sz w:val="20"/>
          <w:szCs w:val="20"/>
        </w:rPr>
        <w:t>en español en el siguiente enlace:</w:t>
      </w:r>
    </w:p>
    <w:p w14:paraId="1410549B" w14:textId="3854C158" w:rsidR="00822A1A" w:rsidRPr="00AC2B49" w:rsidRDefault="00AC7DFF" w:rsidP="00AC2B49">
      <w:pPr>
        <w:pStyle w:val="Prrafodelista"/>
        <w:numPr>
          <w:ilvl w:val="0"/>
          <w:numId w:val="2"/>
        </w:numPr>
        <w:pBdr>
          <w:top w:val="nil"/>
          <w:left w:val="nil"/>
          <w:bottom w:val="nil"/>
          <w:right w:val="nil"/>
          <w:between w:val="nil"/>
        </w:pBdr>
        <w:spacing w:before="240" w:line="276" w:lineRule="auto"/>
        <w:jc w:val="both"/>
        <w:rPr>
          <w:lang w:eastAsia="es-ES"/>
        </w:rPr>
      </w:pPr>
      <w:hyperlink r:id="rId13" w:history="1">
        <w:r w:rsidR="00F7316E" w:rsidRPr="00A25A87">
          <w:rPr>
            <w:rStyle w:val="Hipervnculo"/>
            <w:rFonts w:ascii="Arial" w:eastAsia="Times New Roman" w:hAnsi="Arial" w:cs="Arial"/>
            <w:sz w:val="20"/>
            <w:szCs w:val="20"/>
            <w:lang w:eastAsia="es-ES"/>
          </w:rPr>
          <w:t>https://www.inclusion.gob.es/oberaxe/ficheros/ejes/discursoodio/BOLETIN-VII-Mayo-junio-2021.pdf</w:t>
        </w:r>
      </w:hyperlink>
      <w:r w:rsidR="00F7316E">
        <w:rPr>
          <w:rFonts w:ascii="Arial" w:eastAsia="Times New Roman" w:hAnsi="Arial" w:cs="Arial"/>
          <w:sz w:val="20"/>
          <w:szCs w:val="20"/>
          <w:lang w:eastAsia="es-ES"/>
        </w:rPr>
        <w:t xml:space="preserve"> </w:t>
      </w:r>
    </w:p>
    <w:p w14:paraId="49E25F2C" w14:textId="77777777" w:rsidR="00822A1A" w:rsidRPr="00822A1A" w:rsidRDefault="00822A1A" w:rsidP="00822A1A">
      <w:pPr>
        <w:pStyle w:val="Prrafodelista"/>
        <w:pBdr>
          <w:top w:val="nil"/>
          <w:left w:val="nil"/>
          <w:bottom w:val="nil"/>
          <w:right w:val="nil"/>
          <w:between w:val="nil"/>
        </w:pBdr>
        <w:spacing w:before="240" w:line="276" w:lineRule="auto"/>
        <w:jc w:val="both"/>
        <w:rPr>
          <w:lang w:eastAsia="es-ES"/>
        </w:rPr>
      </w:pPr>
    </w:p>
    <w:p w14:paraId="3FF9981D" w14:textId="77777777" w:rsidR="00831B67" w:rsidRPr="00525FC6" w:rsidRDefault="00831B67" w:rsidP="00525FC6">
      <w:pPr>
        <w:pStyle w:val="Prrafodelista"/>
        <w:numPr>
          <w:ilvl w:val="0"/>
          <w:numId w:val="1"/>
        </w:numPr>
        <w:pBdr>
          <w:top w:val="nil"/>
          <w:left w:val="nil"/>
          <w:bottom w:val="nil"/>
          <w:right w:val="nil"/>
          <w:between w:val="nil"/>
        </w:pBdr>
        <w:spacing w:line="276" w:lineRule="auto"/>
        <w:jc w:val="both"/>
        <w:rPr>
          <w:rFonts w:ascii="Arial" w:hAnsi="Arial" w:cs="Arial"/>
          <w:sz w:val="20"/>
          <w:szCs w:val="20"/>
        </w:rPr>
      </w:pPr>
      <w:r w:rsidRPr="00525FC6">
        <w:rPr>
          <w:rFonts w:ascii="Arial" w:hAnsi="Arial" w:cs="Arial"/>
          <w:sz w:val="20"/>
          <w:szCs w:val="20"/>
          <w:u w:val="single"/>
        </w:rPr>
        <w:t>Futura Ley Integral para la Igualdad de Trato y la no Discriminación</w:t>
      </w:r>
    </w:p>
    <w:p w14:paraId="654D5997" w14:textId="55CB6C61" w:rsidR="00831B67" w:rsidRPr="000A4ED1" w:rsidRDefault="00831B67" w:rsidP="000A4ED1">
      <w:pPr>
        <w:autoSpaceDE w:val="0"/>
        <w:autoSpaceDN w:val="0"/>
        <w:adjustRightInd w:val="0"/>
        <w:spacing w:line="276" w:lineRule="auto"/>
        <w:ind w:right="-2"/>
        <w:jc w:val="both"/>
        <w:rPr>
          <w:rFonts w:ascii="Arial" w:hAnsi="Arial" w:cs="Arial"/>
          <w:bCs/>
          <w:sz w:val="20"/>
          <w:szCs w:val="20"/>
          <w:lang w:eastAsia="es-ES"/>
        </w:rPr>
      </w:pPr>
      <w:r w:rsidRPr="000A4ED1">
        <w:rPr>
          <w:rFonts w:ascii="Arial" w:hAnsi="Arial" w:cs="Arial"/>
          <w:bCs/>
          <w:sz w:val="20"/>
          <w:szCs w:val="20"/>
          <w:lang w:eastAsia="es-ES"/>
        </w:rPr>
        <w:t xml:space="preserve">Se está tramitando en el Parlamento una </w:t>
      </w:r>
      <w:r w:rsidRPr="00B37BF2">
        <w:rPr>
          <w:rFonts w:ascii="Arial" w:hAnsi="Arial" w:cs="Arial"/>
          <w:bCs/>
          <w:sz w:val="20"/>
          <w:szCs w:val="20"/>
          <w:lang w:eastAsia="es-ES"/>
        </w:rPr>
        <w:t>Ley Integral para la Igualdad de Trato y la no Discriminación</w:t>
      </w:r>
      <w:r w:rsidRPr="000A4ED1">
        <w:rPr>
          <w:rFonts w:ascii="Arial" w:hAnsi="Arial" w:cs="Arial"/>
          <w:bCs/>
          <w:sz w:val="20"/>
          <w:szCs w:val="20"/>
          <w:lang w:eastAsia="es-ES"/>
        </w:rPr>
        <w:t xml:space="preserve"> para que se configure como el mínimo común normativo que contenga las definiciones fundamentales del derecho antidiscriminatorio español y</w:t>
      </w:r>
      <w:r w:rsidR="00D00C45">
        <w:rPr>
          <w:rFonts w:ascii="Arial" w:hAnsi="Arial" w:cs="Arial"/>
          <w:bCs/>
          <w:sz w:val="20"/>
          <w:szCs w:val="20"/>
          <w:lang w:eastAsia="es-ES"/>
        </w:rPr>
        <w:t>,</w:t>
      </w:r>
      <w:r w:rsidRPr="000A4ED1">
        <w:rPr>
          <w:rFonts w:ascii="Arial" w:hAnsi="Arial" w:cs="Arial"/>
          <w:bCs/>
          <w:sz w:val="20"/>
          <w:szCs w:val="20"/>
          <w:lang w:eastAsia="es-ES"/>
        </w:rPr>
        <w:t xml:space="preserve"> al mismo tiempo, albergue sus garantías básicas, la protección real y efectiva de las víctimas</w:t>
      </w:r>
      <w:r w:rsidR="00D00C45">
        <w:rPr>
          <w:rFonts w:ascii="Arial" w:hAnsi="Arial" w:cs="Arial"/>
          <w:bCs/>
          <w:sz w:val="20"/>
          <w:szCs w:val="20"/>
          <w:lang w:eastAsia="es-ES"/>
        </w:rPr>
        <w:t>,</w:t>
      </w:r>
      <w:r w:rsidRPr="000A4ED1">
        <w:rPr>
          <w:rFonts w:ascii="Arial" w:hAnsi="Arial" w:cs="Arial"/>
          <w:bCs/>
          <w:sz w:val="20"/>
          <w:szCs w:val="20"/>
          <w:lang w:eastAsia="es-ES"/>
        </w:rPr>
        <w:t xml:space="preserve"> combinando el enfoque preventivo con el enfoque reparador. Entre los principales temas que se están debatiendo en su tramitación, destacamos:</w:t>
      </w:r>
    </w:p>
    <w:p w14:paraId="47294ABD" w14:textId="275D7D78" w:rsidR="00831B67" w:rsidRPr="00822A1A" w:rsidRDefault="00831B67" w:rsidP="00822A1A">
      <w:pPr>
        <w:numPr>
          <w:ilvl w:val="0"/>
          <w:numId w:val="4"/>
        </w:numPr>
        <w:autoSpaceDE w:val="0"/>
        <w:autoSpaceDN w:val="0"/>
        <w:adjustRightInd w:val="0"/>
        <w:spacing w:after="0" w:line="276" w:lineRule="auto"/>
        <w:ind w:right="-2"/>
        <w:jc w:val="both"/>
        <w:rPr>
          <w:rFonts w:ascii="Arial" w:hAnsi="Arial" w:cs="Arial"/>
          <w:bCs/>
          <w:sz w:val="20"/>
          <w:szCs w:val="20"/>
          <w:lang w:eastAsia="es-ES"/>
        </w:rPr>
      </w:pPr>
      <w:r w:rsidRPr="000A4ED1">
        <w:rPr>
          <w:rFonts w:ascii="Arial" w:hAnsi="Arial" w:cs="Arial"/>
          <w:bCs/>
          <w:sz w:val="20"/>
          <w:szCs w:val="20"/>
          <w:lang w:eastAsia="es-ES"/>
        </w:rPr>
        <w:t xml:space="preserve">Fijar un régimen de </w:t>
      </w:r>
      <w:r w:rsidRPr="00695E0E">
        <w:rPr>
          <w:rFonts w:ascii="Arial" w:hAnsi="Arial" w:cs="Arial"/>
          <w:b/>
          <w:bCs/>
          <w:sz w:val="20"/>
          <w:szCs w:val="20"/>
          <w:lang w:eastAsia="es-ES"/>
        </w:rPr>
        <w:t>infracciones y sanciones</w:t>
      </w:r>
      <w:r w:rsidRPr="000A4ED1">
        <w:rPr>
          <w:rFonts w:ascii="Arial" w:hAnsi="Arial" w:cs="Arial"/>
          <w:bCs/>
          <w:sz w:val="20"/>
          <w:szCs w:val="20"/>
          <w:lang w:eastAsia="es-ES"/>
        </w:rPr>
        <w:t xml:space="preserve"> adecuado en materia de igualdad de trato y no discriminación.</w:t>
      </w:r>
    </w:p>
    <w:p w14:paraId="1625220F" w14:textId="77777777" w:rsidR="00B37BF2" w:rsidRDefault="00831B67" w:rsidP="00B37BF2">
      <w:pPr>
        <w:numPr>
          <w:ilvl w:val="0"/>
          <w:numId w:val="4"/>
        </w:numPr>
        <w:autoSpaceDE w:val="0"/>
        <w:autoSpaceDN w:val="0"/>
        <w:adjustRightInd w:val="0"/>
        <w:spacing w:after="0" w:line="276" w:lineRule="auto"/>
        <w:ind w:right="-2"/>
        <w:jc w:val="both"/>
        <w:rPr>
          <w:rFonts w:ascii="Arial" w:hAnsi="Arial" w:cs="Arial"/>
          <w:bCs/>
          <w:sz w:val="20"/>
          <w:szCs w:val="20"/>
          <w:lang w:eastAsia="es-ES"/>
        </w:rPr>
      </w:pPr>
      <w:r w:rsidRPr="000A4ED1">
        <w:rPr>
          <w:rFonts w:ascii="Arial" w:hAnsi="Arial" w:cs="Arial"/>
          <w:bCs/>
          <w:sz w:val="20"/>
          <w:szCs w:val="20"/>
          <w:lang w:eastAsia="es-ES"/>
        </w:rPr>
        <w:t xml:space="preserve">Crear un </w:t>
      </w:r>
      <w:r w:rsidRPr="000A4ED1">
        <w:rPr>
          <w:rFonts w:ascii="Arial" w:hAnsi="Arial" w:cs="Arial"/>
          <w:b/>
          <w:bCs/>
          <w:sz w:val="20"/>
          <w:szCs w:val="20"/>
          <w:lang w:eastAsia="es-ES"/>
        </w:rPr>
        <w:t>organismo nacional de igualdad</w:t>
      </w:r>
      <w:r w:rsidRPr="000A4ED1">
        <w:rPr>
          <w:rFonts w:ascii="Arial" w:hAnsi="Arial" w:cs="Arial"/>
          <w:bCs/>
          <w:sz w:val="20"/>
          <w:szCs w:val="20"/>
          <w:lang w:eastAsia="es-ES"/>
        </w:rPr>
        <w:t xml:space="preserve"> plenamente independiente. </w:t>
      </w:r>
    </w:p>
    <w:p w14:paraId="2C1F1392" w14:textId="50448CD6" w:rsidR="00822A1A" w:rsidRPr="00AC2B49" w:rsidRDefault="00831B67" w:rsidP="00822A1A">
      <w:pPr>
        <w:numPr>
          <w:ilvl w:val="0"/>
          <w:numId w:val="4"/>
        </w:numPr>
        <w:autoSpaceDE w:val="0"/>
        <w:autoSpaceDN w:val="0"/>
        <w:adjustRightInd w:val="0"/>
        <w:spacing w:after="0" w:line="276" w:lineRule="auto"/>
        <w:ind w:right="-2"/>
        <w:jc w:val="both"/>
        <w:rPr>
          <w:rFonts w:ascii="Arial" w:hAnsi="Arial" w:cs="Arial"/>
          <w:bCs/>
          <w:sz w:val="20"/>
          <w:szCs w:val="20"/>
          <w:lang w:eastAsia="es-ES"/>
        </w:rPr>
      </w:pPr>
      <w:r w:rsidRPr="00B37BF2">
        <w:rPr>
          <w:rFonts w:ascii="Arial" w:hAnsi="Arial" w:cs="Arial"/>
          <w:bCs/>
          <w:sz w:val="20"/>
          <w:szCs w:val="20"/>
          <w:lang w:eastAsia="es-ES"/>
        </w:rPr>
        <w:t xml:space="preserve">En el ámbito de la </w:t>
      </w:r>
      <w:r w:rsidRPr="00B37BF2">
        <w:rPr>
          <w:rFonts w:ascii="Arial" w:hAnsi="Arial" w:cs="Arial"/>
          <w:b/>
          <w:bCs/>
          <w:sz w:val="20"/>
          <w:szCs w:val="20"/>
          <w:lang w:eastAsia="es-ES"/>
        </w:rPr>
        <w:t>educación</w:t>
      </w:r>
      <w:r w:rsidRPr="00B37BF2">
        <w:rPr>
          <w:rFonts w:ascii="Arial" w:hAnsi="Arial" w:cs="Arial"/>
          <w:bCs/>
          <w:sz w:val="20"/>
          <w:szCs w:val="20"/>
          <w:lang w:eastAsia="es-ES"/>
        </w:rPr>
        <w:t>: prevenir la segregación escolar, introducir contenidos que permitan el conocimiento de las causas, extensión, evolución y efectos de la discriminación e intolerancia o ayuden a erradicar prejuicios, fanatismos o radicalizaciones que alimentan la vulneración de la igualdad de trato</w:t>
      </w:r>
      <w:r w:rsidR="00375633" w:rsidRPr="00B37BF2">
        <w:rPr>
          <w:rFonts w:ascii="Arial" w:hAnsi="Arial" w:cs="Arial"/>
          <w:bCs/>
          <w:sz w:val="20"/>
          <w:szCs w:val="20"/>
          <w:lang w:eastAsia="es-ES"/>
        </w:rPr>
        <w:t xml:space="preserve"> </w:t>
      </w:r>
    </w:p>
    <w:p w14:paraId="5D964BC9" w14:textId="77777777" w:rsidR="00822A1A" w:rsidRPr="00822A1A" w:rsidRDefault="00822A1A" w:rsidP="00822A1A">
      <w:pPr>
        <w:autoSpaceDE w:val="0"/>
        <w:autoSpaceDN w:val="0"/>
        <w:adjustRightInd w:val="0"/>
        <w:spacing w:after="0" w:line="276" w:lineRule="auto"/>
        <w:ind w:right="-2"/>
        <w:jc w:val="both"/>
        <w:rPr>
          <w:rFonts w:ascii="Arial" w:hAnsi="Arial" w:cs="Arial"/>
          <w:bCs/>
          <w:sz w:val="20"/>
          <w:szCs w:val="20"/>
          <w:lang w:eastAsia="es-ES"/>
        </w:rPr>
      </w:pPr>
    </w:p>
    <w:p w14:paraId="08884907" w14:textId="77777777" w:rsidR="00375633" w:rsidRPr="00525FC6" w:rsidRDefault="00375633" w:rsidP="00525FC6">
      <w:pPr>
        <w:pStyle w:val="Prrafodelista"/>
        <w:numPr>
          <w:ilvl w:val="0"/>
          <w:numId w:val="1"/>
        </w:numPr>
        <w:autoSpaceDE w:val="0"/>
        <w:autoSpaceDN w:val="0"/>
        <w:adjustRightInd w:val="0"/>
        <w:spacing w:line="276" w:lineRule="auto"/>
        <w:ind w:right="-2"/>
        <w:jc w:val="both"/>
        <w:rPr>
          <w:rFonts w:ascii="Arial" w:hAnsi="Arial" w:cs="Arial"/>
          <w:bCs/>
          <w:sz w:val="20"/>
          <w:szCs w:val="20"/>
          <w:lang w:eastAsia="es-ES"/>
        </w:rPr>
      </w:pPr>
      <w:r w:rsidRPr="00525FC6">
        <w:rPr>
          <w:rFonts w:ascii="Arial" w:hAnsi="Arial" w:cs="Arial"/>
          <w:sz w:val="20"/>
          <w:szCs w:val="20"/>
          <w:u w:val="single"/>
        </w:rPr>
        <w:t>Apertura del debate sobre recopilación de datos sobre origen étnico</w:t>
      </w:r>
      <w:r w:rsidRPr="00525FC6">
        <w:rPr>
          <w:rFonts w:ascii="Arial" w:hAnsi="Arial" w:cs="Arial"/>
          <w:sz w:val="20"/>
          <w:szCs w:val="20"/>
        </w:rPr>
        <w:t xml:space="preserve">. </w:t>
      </w:r>
    </w:p>
    <w:p w14:paraId="6F663881" w14:textId="59979F3B" w:rsidR="00375633" w:rsidRPr="000A4ED1" w:rsidRDefault="00375633" w:rsidP="000A4ED1">
      <w:pPr>
        <w:pBdr>
          <w:top w:val="nil"/>
          <w:left w:val="nil"/>
          <w:bottom w:val="nil"/>
          <w:right w:val="nil"/>
          <w:between w:val="nil"/>
        </w:pBdr>
        <w:spacing w:line="276" w:lineRule="auto"/>
        <w:jc w:val="both"/>
        <w:rPr>
          <w:rFonts w:ascii="Arial" w:hAnsi="Arial" w:cs="Arial"/>
          <w:sz w:val="20"/>
          <w:szCs w:val="20"/>
        </w:rPr>
      </w:pPr>
      <w:r w:rsidRPr="000A4ED1">
        <w:rPr>
          <w:rFonts w:ascii="Arial" w:hAnsi="Arial" w:cs="Arial"/>
          <w:sz w:val="20"/>
          <w:szCs w:val="20"/>
        </w:rPr>
        <w:t xml:space="preserve">En el sentido que </w:t>
      </w:r>
      <w:r w:rsidR="00822A1A">
        <w:rPr>
          <w:rFonts w:ascii="Arial" w:hAnsi="Arial" w:cs="Arial"/>
          <w:sz w:val="20"/>
          <w:szCs w:val="20"/>
        </w:rPr>
        <w:t>contempla la</w:t>
      </w:r>
      <w:r w:rsidRPr="00695E0E">
        <w:rPr>
          <w:rFonts w:ascii="Arial" w:hAnsi="Arial" w:cs="Arial"/>
          <w:sz w:val="20"/>
          <w:szCs w:val="20"/>
        </w:rPr>
        <w:t xml:space="preserve"> Declaración y Programa de acción de Durban</w:t>
      </w:r>
      <w:r w:rsidRPr="000A4ED1">
        <w:rPr>
          <w:rFonts w:ascii="Arial" w:hAnsi="Arial" w:cs="Arial"/>
          <w:sz w:val="20"/>
          <w:szCs w:val="20"/>
        </w:rPr>
        <w:t xml:space="preserve"> se han iniciado trabajos de cara a la apertura del </w:t>
      </w:r>
      <w:r w:rsidRPr="000A4ED1">
        <w:rPr>
          <w:rFonts w:ascii="Arial" w:hAnsi="Arial" w:cs="Arial"/>
          <w:b/>
          <w:sz w:val="20"/>
          <w:szCs w:val="20"/>
        </w:rPr>
        <w:t>diálogo con la sociedad civil</w:t>
      </w:r>
      <w:r w:rsidRPr="000A4ED1">
        <w:rPr>
          <w:rFonts w:ascii="Arial" w:hAnsi="Arial" w:cs="Arial"/>
          <w:sz w:val="20"/>
          <w:szCs w:val="20"/>
        </w:rPr>
        <w:t xml:space="preserve"> sobre la idoneidad de recabar </w:t>
      </w:r>
      <w:r w:rsidRPr="000A4ED1">
        <w:rPr>
          <w:rFonts w:ascii="Arial" w:hAnsi="Arial" w:cs="Arial"/>
          <w:b/>
          <w:sz w:val="20"/>
          <w:szCs w:val="20"/>
        </w:rPr>
        <w:t xml:space="preserve">datos sobre origen étnico </w:t>
      </w:r>
      <w:r w:rsidRPr="000A4ED1">
        <w:rPr>
          <w:rFonts w:ascii="Arial" w:hAnsi="Arial" w:cs="Arial"/>
          <w:sz w:val="20"/>
          <w:szCs w:val="20"/>
        </w:rPr>
        <w:t>a través de estadísticas, estudios o encuestas</w:t>
      </w:r>
      <w:r w:rsidR="00D00C45">
        <w:rPr>
          <w:rFonts w:ascii="Arial" w:hAnsi="Arial" w:cs="Arial"/>
          <w:sz w:val="20"/>
          <w:szCs w:val="20"/>
        </w:rPr>
        <w:t xml:space="preserve">, respetando siempre los principios de voluntariedad, </w:t>
      </w:r>
      <w:proofErr w:type="spellStart"/>
      <w:r w:rsidR="00D00C45">
        <w:rPr>
          <w:rFonts w:ascii="Arial" w:hAnsi="Arial" w:cs="Arial"/>
          <w:sz w:val="20"/>
          <w:szCs w:val="20"/>
        </w:rPr>
        <w:t>autoidentificación</w:t>
      </w:r>
      <w:proofErr w:type="spellEnd"/>
      <w:r w:rsidR="00AC7DFF">
        <w:rPr>
          <w:rFonts w:ascii="Arial" w:hAnsi="Arial" w:cs="Arial"/>
          <w:sz w:val="20"/>
          <w:szCs w:val="20"/>
        </w:rPr>
        <w:t xml:space="preserve"> y anonimato</w:t>
      </w:r>
      <w:bookmarkStart w:id="0" w:name="_GoBack"/>
      <w:bookmarkEnd w:id="0"/>
      <w:r w:rsidRPr="000A4ED1">
        <w:rPr>
          <w:rFonts w:ascii="Arial" w:hAnsi="Arial" w:cs="Arial"/>
          <w:sz w:val="20"/>
          <w:szCs w:val="20"/>
        </w:rPr>
        <w:t xml:space="preserve">. </w:t>
      </w:r>
    </w:p>
    <w:p w14:paraId="61720AB4" w14:textId="77777777" w:rsidR="00375633" w:rsidRDefault="00375633" w:rsidP="000A4ED1">
      <w:pPr>
        <w:pBdr>
          <w:top w:val="nil"/>
          <w:left w:val="nil"/>
          <w:bottom w:val="nil"/>
          <w:right w:val="nil"/>
          <w:between w:val="nil"/>
        </w:pBdr>
        <w:spacing w:line="276" w:lineRule="auto"/>
        <w:jc w:val="both"/>
        <w:rPr>
          <w:rFonts w:ascii="Arial" w:hAnsi="Arial" w:cs="Arial"/>
          <w:sz w:val="20"/>
          <w:szCs w:val="20"/>
        </w:rPr>
      </w:pPr>
      <w:bookmarkStart w:id="1" w:name="_heading=h.gjdgxs" w:colFirst="0" w:colLast="0"/>
      <w:bookmarkEnd w:id="1"/>
      <w:r w:rsidRPr="000A4ED1">
        <w:rPr>
          <w:rFonts w:ascii="Arial" w:hAnsi="Arial" w:cs="Arial"/>
          <w:sz w:val="20"/>
          <w:szCs w:val="20"/>
        </w:rPr>
        <w:t xml:space="preserve">Se ha preparado un documento que se ha debatido en el Consejo para la eliminación de la discriminación racial o étnica, en el Consejo estatal del Pueblo Gitano y se ha debatido también el tema con más de 30 organizaciones africanas, afrodescendientes, del pueblo gitano, </w:t>
      </w:r>
      <w:proofErr w:type="spellStart"/>
      <w:r w:rsidRPr="000A4ED1">
        <w:rPr>
          <w:rFonts w:ascii="Arial" w:hAnsi="Arial" w:cs="Arial"/>
          <w:sz w:val="20"/>
          <w:szCs w:val="20"/>
        </w:rPr>
        <w:t>amazigh</w:t>
      </w:r>
      <w:proofErr w:type="spellEnd"/>
      <w:r w:rsidRPr="000A4ED1">
        <w:rPr>
          <w:rFonts w:ascii="Arial" w:hAnsi="Arial" w:cs="Arial"/>
          <w:sz w:val="20"/>
          <w:szCs w:val="20"/>
        </w:rPr>
        <w:t>, árabes, asiáticas del este e Indo-pakistaníes, entre otros grupos poblacionales y /o étnicos.</w:t>
      </w:r>
    </w:p>
    <w:p w14:paraId="6F119632" w14:textId="77777777" w:rsidR="00375633" w:rsidRPr="000A4ED1" w:rsidRDefault="00375633" w:rsidP="00AC2B49">
      <w:pPr>
        <w:pBdr>
          <w:top w:val="nil"/>
          <w:left w:val="nil"/>
          <w:bottom w:val="nil"/>
          <w:right w:val="nil"/>
          <w:between w:val="nil"/>
        </w:pBdr>
        <w:spacing w:after="0" w:line="276" w:lineRule="auto"/>
        <w:jc w:val="both"/>
        <w:rPr>
          <w:rFonts w:ascii="Arial" w:hAnsi="Arial" w:cs="Arial"/>
          <w:b/>
          <w:sz w:val="20"/>
          <w:szCs w:val="20"/>
          <w:u w:val="single"/>
        </w:rPr>
      </w:pPr>
    </w:p>
    <w:p w14:paraId="10BBF135" w14:textId="77777777" w:rsidR="00375633" w:rsidRPr="00525FC6" w:rsidRDefault="00375633" w:rsidP="00525FC6">
      <w:pPr>
        <w:pStyle w:val="Prrafodelista"/>
        <w:numPr>
          <w:ilvl w:val="0"/>
          <w:numId w:val="1"/>
        </w:numPr>
        <w:pBdr>
          <w:top w:val="nil"/>
          <w:left w:val="nil"/>
          <w:bottom w:val="nil"/>
          <w:right w:val="nil"/>
          <w:between w:val="nil"/>
        </w:pBdr>
        <w:spacing w:line="276" w:lineRule="auto"/>
        <w:jc w:val="both"/>
        <w:rPr>
          <w:rFonts w:ascii="Arial" w:hAnsi="Arial" w:cs="Arial"/>
          <w:sz w:val="20"/>
          <w:szCs w:val="20"/>
          <w:u w:val="single"/>
        </w:rPr>
      </w:pPr>
      <w:r w:rsidRPr="00525FC6">
        <w:rPr>
          <w:rFonts w:ascii="Arial" w:hAnsi="Arial" w:cs="Arial"/>
          <w:sz w:val="20"/>
          <w:szCs w:val="20"/>
          <w:u w:val="single"/>
        </w:rPr>
        <w:t>Organización de la primera “Semana antirracista” por la administración pública española</w:t>
      </w:r>
    </w:p>
    <w:p w14:paraId="1521273E" w14:textId="5C1EF140" w:rsidR="00375633" w:rsidRPr="00537F30" w:rsidRDefault="00375633" w:rsidP="000A4ED1">
      <w:pPr>
        <w:pBdr>
          <w:top w:val="nil"/>
          <w:left w:val="nil"/>
          <w:bottom w:val="nil"/>
          <w:right w:val="nil"/>
          <w:between w:val="nil"/>
        </w:pBdr>
        <w:spacing w:line="276" w:lineRule="auto"/>
        <w:jc w:val="both"/>
        <w:rPr>
          <w:rFonts w:ascii="Arial" w:hAnsi="Arial" w:cs="Arial"/>
          <w:bCs/>
          <w:sz w:val="20"/>
          <w:szCs w:val="20"/>
          <w:lang w:eastAsia="es-ES"/>
        </w:rPr>
      </w:pPr>
      <w:r w:rsidRPr="000A4ED1">
        <w:rPr>
          <w:rFonts w:ascii="Arial" w:hAnsi="Arial" w:cs="Arial"/>
          <w:bCs/>
          <w:sz w:val="20"/>
          <w:szCs w:val="20"/>
          <w:lang w:eastAsia="es-ES"/>
        </w:rPr>
        <w:t xml:space="preserve">Con ocasión del </w:t>
      </w:r>
      <w:r w:rsidRPr="000A4ED1">
        <w:rPr>
          <w:rFonts w:ascii="Arial" w:hAnsi="Arial" w:cs="Arial"/>
          <w:b/>
          <w:bCs/>
          <w:sz w:val="20"/>
          <w:szCs w:val="20"/>
          <w:lang w:eastAsia="es-ES"/>
        </w:rPr>
        <w:t>día internacional para la eliminación de la discriminación racial</w:t>
      </w:r>
      <w:r w:rsidRPr="000A4ED1">
        <w:rPr>
          <w:rFonts w:ascii="Arial" w:hAnsi="Arial" w:cs="Arial"/>
          <w:bCs/>
          <w:sz w:val="20"/>
          <w:szCs w:val="20"/>
          <w:lang w:eastAsia="es-ES"/>
        </w:rPr>
        <w:t xml:space="preserve"> (21 de marzo de 2021</w:t>
      </w:r>
      <w:r w:rsidR="00D00C45">
        <w:rPr>
          <w:rFonts w:ascii="Arial" w:hAnsi="Arial" w:cs="Arial"/>
          <w:bCs/>
          <w:sz w:val="20"/>
          <w:szCs w:val="20"/>
          <w:lang w:eastAsia="es-ES"/>
        </w:rPr>
        <w:t>)</w:t>
      </w:r>
      <w:r w:rsidRPr="000A4ED1">
        <w:rPr>
          <w:rFonts w:ascii="Arial" w:hAnsi="Arial" w:cs="Arial"/>
          <w:bCs/>
          <w:sz w:val="20"/>
          <w:szCs w:val="20"/>
          <w:lang w:eastAsia="es-ES"/>
        </w:rPr>
        <w:t xml:space="preserve"> y del </w:t>
      </w:r>
      <w:r w:rsidRPr="000A4ED1">
        <w:rPr>
          <w:rFonts w:ascii="Arial" w:hAnsi="Arial" w:cs="Arial"/>
          <w:b/>
          <w:bCs/>
          <w:sz w:val="20"/>
          <w:szCs w:val="20"/>
          <w:lang w:eastAsia="es-ES"/>
        </w:rPr>
        <w:t>día Internacional de Recuerdo de las Víctimas de la Esclavitud y la Trata Transatlántica de Esclavos</w:t>
      </w:r>
      <w:r w:rsidRPr="000A4ED1">
        <w:rPr>
          <w:rFonts w:ascii="Arial" w:hAnsi="Arial" w:cs="Arial"/>
          <w:bCs/>
          <w:sz w:val="20"/>
          <w:szCs w:val="20"/>
          <w:lang w:eastAsia="es-ES"/>
        </w:rPr>
        <w:t xml:space="preserve"> (25 de marzo 2021), la Dirección General de Igualdad de Trato y Diversidad Étnico Racial del Ministerio de Igualdad organizó la primera “</w:t>
      </w:r>
      <w:r w:rsidRPr="000A4ED1">
        <w:rPr>
          <w:rFonts w:ascii="Arial" w:hAnsi="Arial" w:cs="Arial"/>
          <w:b/>
          <w:bCs/>
          <w:i/>
          <w:sz w:val="20"/>
          <w:szCs w:val="20"/>
          <w:lang w:eastAsia="es-ES"/>
        </w:rPr>
        <w:t>semana antirracista</w:t>
      </w:r>
      <w:r w:rsidRPr="000A4ED1">
        <w:rPr>
          <w:rFonts w:ascii="Arial" w:hAnsi="Arial" w:cs="Arial"/>
          <w:bCs/>
          <w:sz w:val="20"/>
          <w:szCs w:val="20"/>
          <w:lang w:eastAsia="es-ES"/>
        </w:rPr>
        <w:t>”. Con una duración de 4 días, participaron representantes de la Agencia Europea de Derechos Fundamentales, Naciones Unidas, Amnistía Internacional, Fiscalía de delitos de odio, Ministerio del Interior, Ministerio de derechos Sociales y agenda 2030 así como representantes de la sociedad civil y expertos internacionales y de la universidad, abordando temáticas como:</w:t>
      </w:r>
    </w:p>
    <w:p w14:paraId="33EB36B6" w14:textId="77777777" w:rsidR="00375633" w:rsidRPr="000A4ED1" w:rsidRDefault="00375633" w:rsidP="000A4ED1">
      <w:pPr>
        <w:pStyle w:val="Prrafodelista"/>
        <w:numPr>
          <w:ilvl w:val="0"/>
          <w:numId w:val="6"/>
        </w:numPr>
        <w:pBdr>
          <w:top w:val="nil"/>
          <w:left w:val="nil"/>
          <w:bottom w:val="nil"/>
          <w:right w:val="nil"/>
          <w:between w:val="nil"/>
        </w:pBdr>
        <w:spacing w:after="0" w:line="276" w:lineRule="auto"/>
        <w:jc w:val="both"/>
        <w:rPr>
          <w:rFonts w:ascii="Arial" w:hAnsi="Arial" w:cs="Arial"/>
          <w:b/>
          <w:sz w:val="20"/>
          <w:szCs w:val="20"/>
        </w:rPr>
      </w:pPr>
      <w:proofErr w:type="spellStart"/>
      <w:r w:rsidRPr="000A4ED1">
        <w:rPr>
          <w:rFonts w:ascii="Arial" w:hAnsi="Arial" w:cs="Arial"/>
          <w:b/>
          <w:sz w:val="20"/>
          <w:szCs w:val="20"/>
        </w:rPr>
        <w:lastRenderedPageBreak/>
        <w:t>Infradenucia</w:t>
      </w:r>
      <w:proofErr w:type="spellEnd"/>
      <w:r w:rsidRPr="000A4ED1">
        <w:rPr>
          <w:rFonts w:ascii="Arial" w:hAnsi="Arial" w:cs="Arial"/>
          <w:b/>
          <w:sz w:val="20"/>
          <w:szCs w:val="20"/>
        </w:rPr>
        <w:t xml:space="preserve"> de los actos racistas: </w:t>
      </w:r>
      <w:r w:rsidRPr="000A4ED1">
        <w:rPr>
          <w:rFonts w:ascii="Arial" w:hAnsi="Arial" w:cs="Arial"/>
          <w:sz w:val="20"/>
          <w:szCs w:val="20"/>
        </w:rPr>
        <w:t>Cómo mejorar la confianza de las potenciales víctimas en las instituciones públicas</w:t>
      </w:r>
      <w:r w:rsidRPr="000A4ED1">
        <w:rPr>
          <w:rFonts w:ascii="Arial" w:hAnsi="Arial" w:cs="Arial"/>
          <w:b/>
          <w:sz w:val="20"/>
          <w:szCs w:val="20"/>
        </w:rPr>
        <w:t xml:space="preserve"> </w:t>
      </w:r>
      <w:r w:rsidRPr="000A4ED1">
        <w:rPr>
          <w:rFonts w:ascii="Arial" w:hAnsi="Arial" w:cs="Arial"/>
          <w:sz w:val="20"/>
          <w:szCs w:val="20"/>
        </w:rPr>
        <w:t>para fomentar la denuncia de los delitos o incidentes que sufren.</w:t>
      </w:r>
    </w:p>
    <w:p w14:paraId="619EBF01" w14:textId="2A1A006A" w:rsidR="00375633" w:rsidRPr="000A4ED1" w:rsidRDefault="00375633" w:rsidP="000A4ED1">
      <w:pPr>
        <w:pStyle w:val="Prrafodelista"/>
        <w:numPr>
          <w:ilvl w:val="0"/>
          <w:numId w:val="6"/>
        </w:numPr>
        <w:pBdr>
          <w:top w:val="nil"/>
          <w:left w:val="nil"/>
          <w:bottom w:val="nil"/>
          <w:right w:val="nil"/>
          <w:between w:val="nil"/>
        </w:pBdr>
        <w:spacing w:after="0" w:line="276" w:lineRule="auto"/>
        <w:jc w:val="both"/>
        <w:rPr>
          <w:rFonts w:ascii="Arial" w:hAnsi="Arial" w:cs="Arial"/>
          <w:b/>
          <w:sz w:val="20"/>
          <w:szCs w:val="20"/>
        </w:rPr>
      </w:pPr>
      <w:r w:rsidRPr="000A4ED1">
        <w:rPr>
          <w:rFonts w:ascii="Arial" w:hAnsi="Arial" w:cs="Arial"/>
          <w:b/>
          <w:sz w:val="20"/>
          <w:szCs w:val="20"/>
        </w:rPr>
        <w:t xml:space="preserve">Debate sobre la conveniencia de introducir una pregunta sobre el origen étnico en las estadísticas, estudios y encuestas: </w:t>
      </w:r>
      <w:r w:rsidRPr="000A4ED1">
        <w:rPr>
          <w:rFonts w:ascii="Arial" w:hAnsi="Arial" w:cs="Arial"/>
          <w:sz w:val="20"/>
          <w:szCs w:val="20"/>
        </w:rPr>
        <w:t>Participaron expertos afrodescendientes de países como Portugal o Colombia, del Comité para la eliminación de la discriminación racial de Naciones Unidas</w:t>
      </w:r>
      <w:r w:rsidR="004D3AD6">
        <w:rPr>
          <w:rFonts w:ascii="Arial" w:hAnsi="Arial" w:cs="Arial"/>
          <w:sz w:val="20"/>
          <w:szCs w:val="20"/>
        </w:rPr>
        <w:t>,</w:t>
      </w:r>
      <w:r w:rsidRPr="000A4ED1">
        <w:rPr>
          <w:rFonts w:ascii="Arial" w:hAnsi="Arial" w:cs="Arial"/>
          <w:sz w:val="20"/>
          <w:szCs w:val="20"/>
        </w:rPr>
        <w:t xml:space="preserve"> de la Agencia de derechos Fundamentales y de </w:t>
      </w:r>
      <w:proofErr w:type="spellStart"/>
      <w:r w:rsidRPr="000A4ED1">
        <w:rPr>
          <w:rFonts w:ascii="Arial" w:hAnsi="Arial" w:cs="Arial"/>
          <w:sz w:val="20"/>
          <w:szCs w:val="20"/>
        </w:rPr>
        <w:t>ONGs</w:t>
      </w:r>
      <w:proofErr w:type="spellEnd"/>
      <w:r w:rsidRPr="000A4ED1">
        <w:rPr>
          <w:rFonts w:ascii="Arial" w:hAnsi="Arial" w:cs="Arial"/>
          <w:sz w:val="20"/>
          <w:szCs w:val="20"/>
        </w:rPr>
        <w:t xml:space="preserve"> como Amnistía Internacional</w:t>
      </w:r>
      <w:r w:rsidR="004D3AD6">
        <w:rPr>
          <w:rFonts w:ascii="Arial" w:hAnsi="Arial" w:cs="Arial"/>
          <w:sz w:val="20"/>
          <w:szCs w:val="20"/>
        </w:rPr>
        <w:t>,</w:t>
      </w:r>
      <w:r w:rsidRPr="000A4ED1">
        <w:rPr>
          <w:rFonts w:ascii="Arial" w:hAnsi="Arial" w:cs="Arial"/>
          <w:sz w:val="20"/>
          <w:szCs w:val="20"/>
        </w:rPr>
        <w:t xml:space="preserve"> así como representantes del pueblo gitano para compartir y analizar buenas prácticas a nivel nacional, internacional y europeo y su incidencia en los diferentes grupos poblacionales.</w:t>
      </w:r>
    </w:p>
    <w:p w14:paraId="22126FDE" w14:textId="7583DA8A" w:rsidR="00375633" w:rsidRPr="00423536" w:rsidRDefault="00375633" w:rsidP="00423536">
      <w:pPr>
        <w:pStyle w:val="Prrafodelista"/>
        <w:numPr>
          <w:ilvl w:val="0"/>
          <w:numId w:val="6"/>
        </w:numPr>
        <w:pBdr>
          <w:top w:val="nil"/>
          <w:left w:val="nil"/>
          <w:bottom w:val="nil"/>
          <w:right w:val="nil"/>
          <w:between w:val="nil"/>
        </w:pBdr>
        <w:spacing w:after="0" w:line="276" w:lineRule="auto"/>
        <w:jc w:val="both"/>
        <w:rPr>
          <w:rFonts w:ascii="Arial" w:hAnsi="Arial" w:cs="Arial"/>
          <w:sz w:val="20"/>
          <w:szCs w:val="20"/>
        </w:rPr>
      </w:pPr>
      <w:r w:rsidRPr="000A4ED1">
        <w:rPr>
          <w:rFonts w:ascii="Arial" w:hAnsi="Arial" w:cs="Arial"/>
          <w:b/>
          <w:sz w:val="20"/>
          <w:szCs w:val="20"/>
        </w:rPr>
        <w:t xml:space="preserve">Discriminación racial en el ámbito de la vivienda: </w:t>
      </w:r>
      <w:r w:rsidRPr="000A4ED1">
        <w:rPr>
          <w:rFonts w:ascii="Arial" w:hAnsi="Arial" w:cs="Arial"/>
          <w:sz w:val="20"/>
          <w:szCs w:val="20"/>
        </w:rPr>
        <w:t>Se analizaron las manifestaciones y situaciones más frecuentes de discriminación por el origen racial o étnico y los modos en los que se producen, así como las consecuencias que la discriminación tiene para estas personas y para su entorno más cercano. Asimismo, se analizó la existencia de asentamientos en condiciones deficientes de habitabilidad</w:t>
      </w:r>
      <w:r w:rsidR="00423536">
        <w:rPr>
          <w:rFonts w:ascii="Arial" w:hAnsi="Arial" w:cs="Arial"/>
          <w:sz w:val="20"/>
          <w:szCs w:val="20"/>
        </w:rPr>
        <w:t>.</w:t>
      </w:r>
      <w:r w:rsidRPr="000A4ED1">
        <w:rPr>
          <w:rFonts w:ascii="Arial" w:hAnsi="Arial" w:cs="Arial"/>
          <w:sz w:val="20"/>
          <w:szCs w:val="20"/>
        </w:rPr>
        <w:t xml:space="preserve"> </w:t>
      </w:r>
    </w:p>
    <w:p w14:paraId="385A5DB5" w14:textId="77777777" w:rsidR="00375633" w:rsidRPr="000A4ED1" w:rsidRDefault="00375633" w:rsidP="000A4ED1">
      <w:pPr>
        <w:pStyle w:val="Prrafodelista"/>
        <w:numPr>
          <w:ilvl w:val="0"/>
          <w:numId w:val="6"/>
        </w:numPr>
        <w:pBdr>
          <w:top w:val="nil"/>
          <w:left w:val="nil"/>
          <w:bottom w:val="nil"/>
          <w:right w:val="nil"/>
          <w:between w:val="nil"/>
        </w:pBdr>
        <w:spacing w:after="0" w:line="276" w:lineRule="auto"/>
        <w:jc w:val="both"/>
        <w:rPr>
          <w:rFonts w:ascii="Arial" w:hAnsi="Arial" w:cs="Arial"/>
          <w:sz w:val="20"/>
          <w:szCs w:val="20"/>
        </w:rPr>
      </w:pPr>
      <w:r w:rsidRPr="000A4ED1">
        <w:rPr>
          <w:rFonts w:ascii="Arial" w:hAnsi="Arial" w:cs="Arial"/>
          <w:b/>
          <w:sz w:val="20"/>
          <w:szCs w:val="20"/>
        </w:rPr>
        <w:t xml:space="preserve">20 años de la declaración y programa de acción de Durban: </w:t>
      </w:r>
      <w:r w:rsidRPr="000A4ED1">
        <w:rPr>
          <w:rFonts w:ascii="Arial" w:hAnsi="Arial" w:cs="Arial"/>
          <w:sz w:val="20"/>
          <w:szCs w:val="20"/>
        </w:rPr>
        <w:t>Se analizaron los avances en las acciones y compromisos contraídos en virtud de la Declaración y el Programa de Acción de Durban para combatir el racismo, la discriminación racial, la xenofobia y las formas conexas de intolerancia.</w:t>
      </w:r>
    </w:p>
    <w:p w14:paraId="7DC9BC38" w14:textId="77777777" w:rsidR="00375633" w:rsidRPr="000A4ED1" w:rsidRDefault="00375633" w:rsidP="000A4ED1">
      <w:pPr>
        <w:pBdr>
          <w:top w:val="nil"/>
          <w:left w:val="nil"/>
          <w:bottom w:val="nil"/>
          <w:right w:val="nil"/>
          <w:between w:val="nil"/>
        </w:pBdr>
        <w:spacing w:line="276" w:lineRule="auto"/>
        <w:jc w:val="both"/>
        <w:rPr>
          <w:rFonts w:ascii="Arial" w:hAnsi="Arial" w:cs="Arial"/>
          <w:b/>
          <w:sz w:val="20"/>
          <w:szCs w:val="20"/>
        </w:rPr>
      </w:pPr>
    </w:p>
    <w:p w14:paraId="3F46BDE2" w14:textId="77777777" w:rsidR="00375633" w:rsidRPr="00537F30" w:rsidRDefault="00375633" w:rsidP="000A4ED1">
      <w:pPr>
        <w:pBdr>
          <w:top w:val="nil"/>
          <w:left w:val="nil"/>
          <w:bottom w:val="nil"/>
          <w:right w:val="nil"/>
          <w:between w:val="nil"/>
        </w:pBdr>
        <w:spacing w:line="276" w:lineRule="auto"/>
        <w:jc w:val="both"/>
        <w:rPr>
          <w:rFonts w:ascii="Arial" w:hAnsi="Arial" w:cs="Arial"/>
          <w:b/>
          <w:sz w:val="20"/>
          <w:szCs w:val="20"/>
        </w:rPr>
      </w:pPr>
      <w:r w:rsidRPr="000A4ED1">
        <w:rPr>
          <w:rFonts w:ascii="Arial" w:hAnsi="Arial" w:cs="Arial"/>
          <w:sz w:val="20"/>
          <w:szCs w:val="20"/>
        </w:rPr>
        <w:t xml:space="preserve">Asimismo, por primera vez en España, el día 25 de marzo de 2021, se guardó un minuto de silencio en el Ministerio de Igualdad en recuerdo de las </w:t>
      </w:r>
      <w:r w:rsidRPr="000A4ED1">
        <w:rPr>
          <w:rFonts w:ascii="Arial" w:hAnsi="Arial" w:cs="Arial"/>
          <w:b/>
          <w:sz w:val="20"/>
          <w:szCs w:val="20"/>
        </w:rPr>
        <w:t>víctimas de la esclavitud y la trata transatlántica.</w:t>
      </w:r>
    </w:p>
    <w:p w14:paraId="43CC4986" w14:textId="5FAF4717" w:rsidR="008C282D" w:rsidRPr="008C282D" w:rsidRDefault="00375633" w:rsidP="008C282D">
      <w:pPr>
        <w:pBdr>
          <w:top w:val="nil"/>
          <w:left w:val="nil"/>
          <w:bottom w:val="nil"/>
          <w:right w:val="nil"/>
          <w:between w:val="nil"/>
        </w:pBdr>
        <w:spacing w:line="276" w:lineRule="auto"/>
        <w:jc w:val="both"/>
        <w:rPr>
          <w:rFonts w:ascii="Arial" w:hAnsi="Arial" w:cs="Arial"/>
          <w:sz w:val="20"/>
          <w:szCs w:val="20"/>
        </w:rPr>
      </w:pPr>
      <w:r w:rsidRPr="000A4ED1">
        <w:rPr>
          <w:rFonts w:ascii="Arial" w:hAnsi="Arial" w:cs="Arial"/>
          <w:sz w:val="20"/>
          <w:szCs w:val="20"/>
        </w:rPr>
        <w:t xml:space="preserve">Igualmente, durante dicha semana, se </w:t>
      </w:r>
      <w:r w:rsidRPr="000A4ED1">
        <w:rPr>
          <w:rFonts w:ascii="Arial" w:hAnsi="Arial" w:cs="Arial"/>
          <w:b/>
          <w:sz w:val="20"/>
          <w:szCs w:val="20"/>
        </w:rPr>
        <w:t>difundieron a través de redes sociales diferentes videos</w:t>
      </w:r>
      <w:r w:rsidRPr="000A4ED1">
        <w:rPr>
          <w:rFonts w:ascii="Arial" w:hAnsi="Arial" w:cs="Arial"/>
          <w:sz w:val="20"/>
          <w:szCs w:val="20"/>
        </w:rPr>
        <w:t xml:space="preserve"> para promover un mayor conocimiento y respeto de la diversidad de la herencia y la cultura de los afrodescendientes y otros grupos poblacionales, así como dar a conocer y concienciar sobre las múltiples discriminaciones</w:t>
      </w:r>
      <w:r w:rsidR="004D3AD6">
        <w:rPr>
          <w:rFonts w:ascii="Arial" w:hAnsi="Arial" w:cs="Arial"/>
          <w:sz w:val="20"/>
          <w:szCs w:val="20"/>
        </w:rPr>
        <w:t xml:space="preserve"> motivadas por el origen racial o étnico</w:t>
      </w:r>
      <w:r w:rsidRPr="000A4ED1">
        <w:rPr>
          <w:rFonts w:ascii="Arial" w:hAnsi="Arial" w:cs="Arial"/>
          <w:sz w:val="20"/>
          <w:szCs w:val="20"/>
        </w:rPr>
        <w:t xml:space="preserve"> en el ámbito laboral, vivienda o educación</w:t>
      </w:r>
      <w:r w:rsidR="00423536">
        <w:rPr>
          <w:rFonts w:ascii="Arial" w:hAnsi="Arial" w:cs="Arial"/>
          <w:sz w:val="20"/>
          <w:szCs w:val="20"/>
        </w:rPr>
        <w:t>.</w:t>
      </w:r>
    </w:p>
    <w:p w14:paraId="19363C52" w14:textId="77777777" w:rsidR="00375633" w:rsidRPr="00525FC6" w:rsidRDefault="00375633" w:rsidP="00AC7DFF">
      <w:pPr>
        <w:pStyle w:val="Prrafodelista"/>
        <w:numPr>
          <w:ilvl w:val="0"/>
          <w:numId w:val="1"/>
        </w:numPr>
        <w:autoSpaceDE w:val="0"/>
        <w:autoSpaceDN w:val="0"/>
        <w:adjustRightInd w:val="0"/>
        <w:spacing w:before="240" w:after="0" w:line="276" w:lineRule="auto"/>
        <w:ind w:right="-2"/>
        <w:jc w:val="both"/>
        <w:rPr>
          <w:rFonts w:ascii="Arial" w:hAnsi="Arial" w:cs="Arial"/>
          <w:sz w:val="20"/>
          <w:szCs w:val="20"/>
          <w:u w:val="single"/>
        </w:rPr>
      </w:pPr>
      <w:r w:rsidRPr="00525FC6">
        <w:rPr>
          <w:rFonts w:ascii="Arial" w:hAnsi="Arial" w:cs="Arial"/>
          <w:sz w:val="20"/>
          <w:szCs w:val="20"/>
          <w:u w:val="single"/>
        </w:rPr>
        <w:t>Servicio de asistencia a víctimas de discriminación del Consejo para la Eliminación de la Discriminación Racial o Étnica.</w:t>
      </w:r>
    </w:p>
    <w:p w14:paraId="08997E80" w14:textId="5C5A0951" w:rsidR="00AC2B49" w:rsidRDefault="00375633" w:rsidP="00AC7DFF">
      <w:pPr>
        <w:autoSpaceDE w:val="0"/>
        <w:autoSpaceDN w:val="0"/>
        <w:adjustRightInd w:val="0"/>
        <w:spacing w:before="240" w:line="276" w:lineRule="auto"/>
        <w:ind w:right="-2"/>
        <w:jc w:val="both"/>
        <w:rPr>
          <w:rFonts w:ascii="Arial" w:hAnsi="Arial" w:cs="Arial"/>
          <w:sz w:val="20"/>
          <w:szCs w:val="20"/>
        </w:rPr>
      </w:pPr>
      <w:r w:rsidRPr="000A4ED1">
        <w:rPr>
          <w:rFonts w:ascii="Arial" w:hAnsi="Arial" w:cs="Arial"/>
          <w:sz w:val="20"/>
          <w:szCs w:val="20"/>
        </w:rPr>
        <w:t xml:space="preserve">El Consejo para la Eliminación de la Discriminación Racial o Étnica, organismo nacional de igualdad en España, presta desde el año 2010 un servicio estatal y gratuito de asistencia a víctimas de discriminación racial o étnica. Desde su creación hasta el 31 de diciembre de 2019, este servicio ha atendido más de </w:t>
      </w:r>
      <w:r w:rsidRPr="000A4ED1">
        <w:rPr>
          <w:rFonts w:ascii="Arial" w:hAnsi="Arial" w:cs="Arial"/>
          <w:b/>
          <w:sz w:val="20"/>
          <w:szCs w:val="20"/>
        </w:rPr>
        <w:t>5000 casos de discriminación por razón de raza o etnia</w:t>
      </w:r>
      <w:r w:rsidRPr="000A4ED1">
        <w:rPr>
          <w:rFonts w:ascii="Arial" w:hAnsi="Arial" w:cs="Arial"/>
          <w:sz w:val="20"/>
          <w:szCs w:val="20"/>
        </w:rPr>
        <w:t>. Además de las propias acciones de asistencia a víctimas de discriminación, el servicio realiza acciones de información y sensibilización destinadas a los agentes profesionales clave y a potenciales víctimas para promover el respeto, la protección y la realización de todos los derechos humanos y libertades fundamentales de los afrodescendientes y otros grupos poblacionales.</w:t>
      </w:r>
    </w:p>
    <w:p w14:paraId="5E15836D" w14:textId="77777777" w:rsidR="008C282D" w:rsidRPr="008C282D" w:rsidRDefault="00FC23F2" w:rsidP="00AC7DFF">
      <w:pPr>
        <w:pStyle w:val="Prrafodelista"/>
        <w:numPr>
          <w:ilvl w:val="0"/>
          <w:numId w:val="1"/>
        </w:numPr>
        <w:autoSpaceDE w:val="0"/>
        <w:autoSpaceDN w:val="0"/>
        <w:adjustRightInd w:val="0"/>
        <w:spacing w:after="100" w:afterAutospacing="1" w:line="276" w:lineRule="auto"/>
        <w:ind w:right="-2"/>
        <w:jc w:val="both"/>
        <w:rPr>
          <w:rFonts w:ascii="Arial" w:hAnsi="Arial" w:cs="Arial"/>
          <w:sz w:val="20"/>
          <w:szCs w:val="20"/>
        </w:rPr>
      </w:pPr>
      <w:r w:rsidRPr="008C282D">
        <w:rPr>
          <w:rFonts w:ascii="Arial" w:hAnsi="Arial" w:cs="Arial"/>
          <w:sz w:val="20"/>
          <w:szCs w:val="20"/>
          <w:u w:val="single"/>
        </w:rPr>
        <w:t>Proyectos a nivel europeo</w:t>
      </w:r>
    </w:p>
    <w:p w14:paraId="6E7A617C" w14:textId="22C846A2" w:rsidR="00FC23F2" w:rsidRPr="008C282D" w:rsidRDefault="0059185F" w:rsidP="008C282D">
      <w:pPr>
        <w:autoSpaceDE w:val="0"/>
        <w:autoSpaceDN w:val="0"/>
        <w:adjustRightInd w:val="0"/>
        <w:spacing w:before="100" w:beforeAutospacing="1" w:after="100" w:afterAutospacing="1" w:line="276" w:lineRule="auto"/>
        <w:ind w:right="-2"/>
        <w:jc w:val="both"/>
        <w:rPr>
          <w:rFonts w:ascii="Arial" w:hAnsi="Arial" w:cs="Arial"/>
          <w:sz w:val="20"/>
          <w:szCs w:val="20"/>
        </w:rPr>
      </w:pPr>
      <w:r w:rsidRPr="008C282D">
        <w:rPr>
          <w:rFonts w:ascii="Arial" w:hAnsi="Arial" w:cs="Arial"/>
          <w:sz w:val="20"/>
          <w:szCs w:val="20"/>
        </w:rPr>
        <w:t>S</w:t>
      </w:r>
      <w:r w:rsidR="00FC23F2" w:rsidRPr="008C282D">
        <w:rPr>
          <w:rFonts w:ascii="Arial" w:hAnsi="Arial" w:cs="Arial"/>
          <w:sz w:val="20"/>
          <w:szCs w:val="20"/>
        </w:rPr>
        <w:t xml:space="preserve">e coordinan y se participa en proyectos europeos para prevenir y luchar contra el racismo, la xenofobia y otras formas de intolerancia, y contra el discurso de odio en redes sociales, para favorecer las contranarrativas de odio y para fomentar la formación y sensibilización de colectivos profesionales diferentes frente al racismo, la xenofobia y otras formas de intolerancia, y para favorecer la inclusión de los inmigrantes. </w:t>
      </w:r>
    </w:p>
    <w:p w14:paraId="67FAC536" w14:textId="79881A00" w:rsidR="00FC23F2" w:rsidRPr="000A4ED1" w:rsidRDefault="00FC23F2" w:rsidP="004E4CC9">
      <w:pPr>
        <w:spacing w:before="100" w:beforeAutospacing="1" w:after="100" w:afterAutospacing="1" w:line="276" w:lineRule="auto"/>
        <w:jc w:val="both"/>
        <w:rPr>
          <w:rFonts w:ascii="Arial" w:hAnsi="Arial" w:cs="Arial"/>
          <w:sz w:val="20"/>
          <w:szCs w:val="20"/>
        </w:rPr>
      </w:pPr>
      <w:r w:rsidRPr="000A4ED1">
        <w:rPr>
          <w:rFonts w:ascii="Arial" w:hAnsi="Arial" w:cs="Arial"/>
          <w:sz w:val="20"/>
          <w:szCs w:val="20"/>
        </w:rPr>
        <w:t xml:space="preserve">Es posible consultar </w:t>
      </w:r>
      <w:r>
        <w:rPr>
          <w:rFonts w:ascii="Arial" w:hAnsi="Arial" w:cs="Arial"/>
          <w:sz w:val="20"/>
          <w:szCs w:val="20"/>
        </w:rPr>
        <w:t>estos</w:t>
      </w:r>
      <w:r w:rsidRPr="000A4ED1">
        <w:rPr>
          <w:rFonts w:ascii="Arial" w:hAnsi="Arial" w:cs="Arial"/>
          <w:sz w:val="20"/>
          <w:szCs w:val="20"/>
        </w:rPr>
        <w:t xml:space="preserve"> proyectos en los siguientes enlaces: </w:t>
      </w:r>
    </w:p>
    <w:p w14:paraId="1A6CA06E" w14:textId="77777777" w:rsidR="00FC23F2" w:rsidRDefault="00FC23F2" w:rsidP="004E4CC9">
      <w:pPr>
        <w:pStyle w:val="Prrafodelista"/>
        <w:numPr>
          <w:ilvl w:val="0"/>
          <w:numId w:val="7"/>
        </w:numPr>
        <w:spacing w:before="100" w:beforeAutospacing="1" w:after="100" w:afterAutospacing="1" w:line="276" w:lineRule="auto"/>
        <w:jc w:val="both"/>
        <w:rPr>
          <w:rFonts w:ascii="Arial" w:hAnsi="Arial" w:cs="Arial"/>
          <w:sz w:val="20"/>
          <w:szCs w:val="20"/>
        </w:rPr>
      </w:pPr>
      <w:r w:rsidRPr="000B0C5E">
        <w:rPr>
          <w:rFonts w:ascii="Arial" w:hAnsi="Arial" w:cs="Arial"/>
          <w:sz w:val="20"/>
          <w:szCs w:val="20"/>
        </w:rPr>
        <w:lastRenderedPageBreak/>
        <w:t>AL-RE-CO: Mecanismos de alerta y respuesta coordinada: discurso de odio, racismo y xenofobia</w:t>
      </w:r>
      <w:r>
        <w:rPr>
          <w:rFonts w:ascii="Arial" w:hAnsi="Arial" w:cs="Arial"/>
          <w:sz w:val="20"/>
          <w:szCs w:val="20"/>
        </w:rPr>
        <w:t>:</w:t>
      </w:r>
      <w:r w:rsidRPr="000B0C5E">
        <w:rPr>
          <w:rFonts w:ascii="Arial" w:hAnsi="Arial" w:cs="Arial"/>
          <w:sz w:val="20"/>
          <w:szCs w:val="20"/>
        </w:rPr>
        <w:t xml:space="preserve"> </w:t>
      </w:r>
      <w:r>
        <w:rPr>
          <w:rFonts w:ascii="Arial" w:hAnsi="Arial" w:cs="Arial"/>
          <w:sz w:val="20"/>
          <w:szCs w:val="20"/>
        </w:rPr>
        <w:br/>
      </w:r>
      <w:hyperlink r:id="rId14" w:history="1">
        <w:r w:rsidRPr="000B0C5E">
          <w:rPr>
            <w:rStyle w:val="Hipervnculo"/>
            <w:rFonts w:ascii="Arial" w:hAnsi="Arial" w:cs="Arial"/>
            <w:sz w:val="20"/>
            <w:szCs w:val="20"/>
          </w:rPr>
          <w:t>https://www.inclusion.gob.es/oberaxe/es/ejes/delitosodio/alreco/index.htm</w:t>
        </w:r>
      </w:hyperlink>
      <w:r w:rsidRPr="000B0C5E">
        <w:rPr>
          <w:rFonts w:ascii="Arial" w:hAnsi="Arial" w:cs="Arial"/>
          <w:sz w:val="20"/>
          <w:szCs w:val="20"/>
        </w:rPr>
        <w:t xml:space="preserve"> </w:t>
      </w:r>
    </w:p>
    <w:p w14:paraId="54536072" w14:textId="77777777" w:rsidR="00FC23F2" w:rsidRPr="000B0C5E" w:rsidRDefault="00FC23F2" w:rsidP="004E4CC9">
      <w:pPr>
        <w:pStyle w:val="Prrafodelista"/>
        <w:spacing w:before="100" w:beforeAutospacing="1" w:after="100" w:afterAutospacing="1" w:line="276" w:lineRule="auto"/>
        <w:jc w:val="both"/>
        <w:rPr>
          <w:rFonts w:ascii="Arial" w:hAnsi="Arial" w:cs="Arial"/>
          <w:sz w:val="20"/>
          <w:szCs w:val="20"/>
        </w:rPr>
      </w:pPr>
    </w:p>
    <w:p w14:paraId="1DA7D001" w14:textId="77777777" w:rsidR="00FC23F2" w:rsidRDefault="00FC23F2" w:rsidP="004E4CC9">
      <w:pPr>
        <w:pStyle w:val="Prrafodelista"/>
        <w:numPr>
          <w:ilvl w:val="0"/>
          <w:numId w:val="7"/>
        </w:numPr>
        <w:spacing w:before="100" w:beforeAutospacing="1" w:after="100" w:afterAutospacing="1" w:line="276" w:lineRule="auto"/>
        <w:jc w:val="both"/>
        <w:rPr>
          <w:rFonts w:ascii="Arial" w:hAnsi="Arial" w:cs="Arial"/>
          <w:sz w:val="20"/>
          <w:szCs w:val="20"/>
        </w:rPr>
      </w:pPr>
      <w:r w:rsidRPr="000B0C5E">
        <w:rPr>
          <w:rFonts w:ascii="Arial" w:hAnsi="Arial" w:cs="Arial"/>
          <w:sz w:val="20"/>
          <w:szCs w:val="20"/>
        </w:rPr>
        <w:t>CLARA Comunidades Locales de Aprendizaje contra el Racismo, la Xenofobia y los discursos de odio”</w:t>
      </w:r>
      <w:r>
        <w:rPr>
          <w:rFonts w:ascii="Arial" w:hAnsi="Arial" w:cs="Arial"/>
          <w:sz w:val="20"/>
          <w:szCs w:val="20"/>
        </w:rPr>
        <w:t>:</w:t>
      </w:r>
    </w:p>
    <w:p w14:paraId="49E380FE" w14:textId="77777777" w:rsidR="00FC23F2" w:rsidRDefault="00AC7DFF" w:rsidP="004E4CC9">
      <w:pPr>
        <w:pStyle w:val="Prrafodelista"/>
        <w:spacing w:before="100" w:beforeAutospacing="1" w:after="100" w:afterAutospacing="1" w:line="276" w:lineRule="auto"/>
        <w:jc w:val="both"/>
        <w:rPr>
          <w:rFonts w:ascii="Arial" w:hAnsi="Arial" w:cs="Arial"/>
          <w:sz w:val="20"/>
          <w:szCs w:val="20"/>
        </w:rPr>
      </w:pPr>
      <w:hyperlink r:id="rId15" w:history="1">
        <w:r w:rsidR="00FC23F2" w:rsidRPr="000B0C5E">
          <w:rPr>
            <w:rStyle w:val="Hipervnculo"/>
            <w:rFonts w:ascii="Arial" w:hAnsi="Arial" w:cs="Arial"/>
            <w:sz w:val="20"/>
            <w:szCs w:val="20"/>
          </w:rPr>
          <w:t>https://proyectoclara.es/</w:t>
        </w:r>
      </w:hyperlink>
      <w:r w:rsidR="00FC23F2" w:rsidRPr="000B0C5E">
        <w:rPr>
          <w:rFonts w:ascii="Arial" w:hAnsi="Arial" w:cs="Arial"/>
          <w:sz w:val="20"/>
          <w:szCs w:val="20"/>
        </w:rPr>
        <w:t xml:space="preserve"> </w:t>
      </w:r>
      <w:hyperlink r:id="rId16" w:history="1">
        <w:r w:rsidR="00FC23F2" w:rsidRPr="000B0C5E">
          <w:rPr>
            <w:rStyle w:val="Hipervnculo"/>
            <w:rFonts w:ascii="Arial" w:hAnsi="Arial" w:cs="Arial"/>
            <w:sz w:val="20"/>
            <w:szCs w:val="20"/>
          </w:rPr>
          <w:t>https://www.inclusion.gob.es/oberaxe/es/ejes/ffccs/clara/index.htm</w:t>
        </w:r>
      </w:hyperlink>
      <w:r w:rsidR="00FC23F2" w:rsidRPr="000B0C5E">
        <w:rPr>
          <w:rFonts w:ascii="Arial" w:hAnsi="Arial" w:cs="Arial"/>
          <w:sz w:val="20"/>
          <w:szCs w:val="20"/>
        </w:rPr>
        <w:t xml:space="preserve"> </w:t>
      </w:r>
    </w:p>
    <w:p w14:paraId="37D866D1" w14:textId="77777777" w:rsidR="00FC23F2" w:rsidRPr="000B0C5E" w:rsidRDefault="00FC23F2" w:rsidP="004E4CC9">
      <w:pPr>
        <w:pStyle w:val="Prrafodelista"/>
        <w:spacing w:before="100" w:beforeAutospacing="1" w:after="100" w:afterAutospacing="1" w:line="276" w:lineRule="auto"/>
        <w:jc w:val="both"/>
        <w:rPr>
          <w:rFonts w:ascii="Arial" w:hAnsi="Arial" w:cs="Arial"/>
          <w:sz w:val="20"/>
          <w:szCs w:val="20"/>
        </w:rPr>
      </w:pPr>
    </w:p>
    <w:p w14:paraId="03ED31E7" w14:textId="77777777" w:rsidR="00FC23F2" w:rsidRDefault="00FC23F2" w:rsidP="004E4CC9">
      <w:pPr>
        <w:pStyle w:val="Prrafodelista"/>
        <w:numPr>
          <w:ilvl w:val="0"/>
          <w:numId w:val="7"/>
        </w:numPr>
        <w:spacing w:before="100" w:beforeAutospacing="1" w:after="100" w:afterAutospacing="1" w:line="276" w:lineRule="auto"/>
        <w:jc w:val="both"/>
        <w:rPr>
          <w:rFonts w:ascii="Arial" w:hAnsi="Arial" w:cs="Arial"/>
          <w:sz w:val="20"/>
          <w:szCs w:val="20"/>
        </w:rPr>
      </w:pPr>
      <w:r w:rsidRPr="000B0C5E">
        <w:rPr>
          <w:rFonts w:ascii="Arial" w:hAnsi="Arial" w:cs="Arial"/>
          <w:sz w:val="20"/>
          <w:szCs w:val="20"/>
        </w:rPr>
        <w:t xml:space="preserve">LEARN Local </w:t>
      </w:r>
      <w:proofErr w:type="spellStart"/>
      <w:r w:rsidRPr="000B0C5E">
        <w:rPr>
          <w:rFonts w:ascii="Arial" w:hAnsi="Arial" w:cs="Arial"/>
          <w:sz w:val="20"/>
          <w:szCs w:val="20"/>
        </w:rPr>
        <w:t>Entities</w:t>
      </w:r>
      <w:proofErr w:type="spellEnd"/>
      <w:r w:rsidRPr="000B0C5E">
        <w:rPr>
          <w:rFonts w:ascii="Arial" w:hAnsi="Arial" w:cs="Arial"/>
          <w:sz w:val="20"/>
          <w:szCs w:val="20"/>
        </w:rPr>
        <w:t xml:space="preserve"> </w:t>
      </w:r>
      <w:proofErr w:type="spellStart"/>
      <w:r w:rsidRPr="000B0C5E">
        <w:rPr>
          <w:rFonts w:ascii="Arial" w:hAnsi="Arial" w:cs="Arial"/>
          <w:sz w:val="20"/>
          <w:szCs w:val="20"/>
        </w:rPr>
        <w:t>against</w:t>
      </w:r>
      <w:proofErr w:type="spellEnd"/>
      <w:r w:rsidRPr="000B0C5E">
        <w:rPr>
          <w:rFonts w:ascii="Arial" w:hAnsi="Arial" w:cs="Arial"/>
          <w:sz w:val="20"/>
          <w:szCs w:val="20"/>
        </w:rPr>
        <w:t xml:space="preserve"> </w:t>
      </w:r>
      <w:proofErr w:type="spellStart"/>
      <w:r w:rsidRPr="000B0C5E">
        <w:rPr>
          <w:rFonts w:ascii="Arial" w:hAnsi="Arial" w:cs="Arial"/>
          <w:sz w:val="20"/>
          <w:szCs w:val="20"/>
        </w:rPr>
        <w:t>racism</w:t>
      </w:r>
      <w:proofErr w:type="spellEnd"/>
      <w:r>
        <w:rPr>
          <w:rFonts w:ascii="Arial" w:hAnsi="Arial" w:cs="Arial"/>
          <w:sz w:val="20"/>
          <w:szCs w:val="20"/>
        </w:rPr>
        <w:t xml:space="preserve"> </w:t>
      </w:r>
      <w:proofErr w:type="spellStart"/>
      <w:r>
        <w:rPr>
          <w:rFonts w:ascii="Arial" w:hAnsi="Arial" w:cs="Arial"/>
          <w:sz w:val="20"/>
          <w:szCs w:val="20"/>
        </w:rPr>
        <w:t>network</w:t>
      </w:r>
      <w:proofErr w:type="spellEnd"/>
    </w:p>
    <w:p w14:paraId="3DA01374" w14:textId="77777777" w:rsidR="00FC23F2" w:rsidRDefault="00AC7DFF" w:rsidP="004E4CC9">
      <w:pPr>
        <w:pStyle w:val="Prrafodelista"/>
        <w:spacing w:before="100" w:beforeAutospacing="1" w:after="100" w:afterAutospacing="1" w:line="276" w:lineRule="auto"/>
        <w:jc w:val="both"/>
        <w:rPr>
          <w:rFonts w:ascii="Arial" w:hAnsi="Arial" w:cs="Arial"/>
          <w:sz w:val="20"/>
          <w:szCs w:val="20"/>
        </w:rPr>
      </w:pPr>
      <w:hyperlink r:id="rId17" w:history="1">
        <w:r w:rsidR="00FC23F2" w:rsidRPr="000B0C5E">
          <w:rPr>
            <w:rStyle w:val="Hipervnculo"/>
            <w:rFonts w:ascii="Arial" w:hAnsi="Arial" w:cs="Arial"/>
            <w:sz w:val="20"/>
            <w:szCs w:val="20"/>
          </w:rPr>
          <w:t>https://www.survio.com/survey/d/C5G4V9O4G9L5Q6Z3A</w:t>
        </w:r>
      </w:hyperlink>
      <w:r w:rsidR="00FC23F2" w:rsidRPr="000B0C5E">
        <w:rPr>
          <w:rFonts w:ascii="Arial" w:hAnsi="Arial" w:cs="Arial"/>
          <w:sz w:val="20"/>
          <w:szCs w:val="20"/>
        </w:rPr>
        <w:t xml:space="preserve"> </w:t>
      </w:r>
    </w:p>
    <w:p w14:paraId="41172D3F" w14:textId="77777777" w:rsidR="00FC23F2" w:rsidRPr="00D05976" w:rsidRDefault="00FC23F2" w:rsidP="004E4CC9">
      <w:pPr>
        <w:pStyle w:val="Prrafodelista"/>
        <w:spacing w:before="100" w:beforeAutospacing="1" w:after="100" w:afterAutospacing="1" w:line="276" w:lineRule="auto"/>
        <w:jc w:val="both"/>
        <w:rPr>
          <w:rFonts w:ascii="Arial" w:hAnsi="Arial" w:cs="Arial"/>
          <w:sz w:val="20"/>
          <w:szCs w:val="20"/>
        </w:rPr>
      </w:pPr>
    </w:p>
    <w:p w14:paraId="4C81D71C" w14:textId="169733F5" w:rsidR="008C282D" w:rsidRDefault="00FC23F2" w:rsidP="00AC2B49">
      <w:pPr>
        <w:pStyle w:val="Prrafodelista"/>
        <w:spacing w:before="100" w:beforeAutospacing="1" w:after="100" w:afterAutospacing="1" w:line="276" w:lineRule="auto"/>
        <w:jc w:val="both"/>
        <w:rPr>
          <w:rStyle w:val="Hipervnculo"/>
          <w:rFonts w:ascii="Arial" w:hAnsi="Arial" w:cs="Arial"/>
          <w:sz w:val="20"/>
          <w:szCs w:val="20"/>
        </w:rPr>
      </w:pPr>
      <w:r w:rsidRPr="000B0C5E">
        <w:rPr>
          <w:rFonts w:ascii="Arial" w:hAnsi="Arial" w:cs="Arial"/>
          <w:sz w:val="20"/>
          <w:szCs w:val="20"/>
        </w:rPr>
        <w:t xml:space="preserve">IMMERSE Mapear la integración de los niñas y niños en situación de refugio y migración en Europa. </w:t>
      </w:r>
      <w:hyperlink r:id="rId18" w:history="1">
        <w:r w:rsidRPr="00FC23F2">
          <w:rPr>
            <w:rStyle w:val="Hipervnculo"/>
            <w:rFonts w:ascii="Arial" w:hAnsi="Arial" w:cs="Arial"/>
            <w:sz w:val="20"/>
            <w:szCs w:val="20"/>
          </w:rPr>
          <w:t>https://www.immerse-h2020.eu/es/</w:t>
        </w:r>
      </w:hyperlink>
      <w:r w:rsidRPr="00FC23F2">
        <w:rPr>
          <w:rFonts w:ascii="Arial" w:hAnsi="Arial" w:cs="Arial"/>
          <w:sz w:val="20"/>
          <w:szCs w:val="20"/>
        </w:rPr>
        <w:t xml:space="preserve"> </w:t>
      </w:r>
      <w:hyperlink r:id="rId19" w:history="1">
        <w:r w:rsidRPr="00FC23F2">
          <w:rPr>
            <w:rStyle w:val="Hipervnculo"/>
            <w:rFonts w:ascii="Arial" w:hAnsi="Arial" w:cs="Arial"/>
            <w:sz w:val="20"/>
            <w:szCs w:val="20"/>
          </w:rPr>
          <w:t>https://www.inclusion.gob.es/oberaxe/es/ejes/educacion/immerse/index.htm</w:t>
        </w:r>
      </w:hyperlink>
    </w:p>
    <w:p w14:paraId="4DADDB88" w14:textId="5CEEFF71" w:rsidR="008C282D" w:rsidRPr="00AC2B49" w:rsidRDefault="008C282D" w:rsidP="0032114A">
      <w:pPr>
        <w:spacing w:after="0" w:line="276" w:lineRule="auto"/>
        <w:jc w:val="both"/>
        <w:rPr>
          <w:rFonts w:ascii="Arial" w:hAnsi="Arial" w:cs="Arial"/>
          <w:color w:val="0563C1" w:themeColor="hyperlink"/>
          <w:sz w:val="20"/>
          <w:szCs w:val="20"/>
          <w:u w:val="single"/>
        </w:rPr>
      </w:pPr>
    </w:p>
    <w:p w14:paraId="2FE4ABE1" w14:textId="21CBC12E" w:rsidR="00805CDC" w:rsidRDefault="00805CDC" w:rsidP="008C282D">
      <w:pPr>
        <w:pStyle w:val="Prrafodelista"/>
        <w:numPr>
          <w:ilvl w:val="0"/>
          <w:numId w:val="9"/>
        </w:numPr>
        <w:jc w:val="both"/>
        <w:rPr>
          <w:b/>
        </w:rPr>
      </w:pPr>
      <w:r w:rsidRPr="00E95298">
        <w:rPr>
          <w:b/>
        </w:rPr>
        <w:t xml:space="preserve">Información sobre el diseño, la aprobación y la aplicación de un plan de acción nacional de lucha contra el racismo, la discriminación racial, la xenofobia y las formas conexas de intolerancia. De ser posible, sírvase de proporcionar una </w:t>
      </w:r>
      <w:r w:rsidRPr="00E95298">
        <w:rPr>
          <w:b/>
          <w:u w:val="single"/>
        </w:rPr>
        <w:t>copia</w:t>
      </w:r>
      <w:r w:rsidRPr="00E95298">
        <w:rPr>
          <w:b/>
        </w:rPr>
        <w:t>. De lo contrario, proporcione información sobre los principales obstáculos que impiden el diseño, la adopción y la aplicación de dicho plan de acción nacional.</w:t>
      </w:r>
    </w:p>
    <w:p w14:paraId="20BED436" w14:textId="77777777" w:rsidR="008C282D" w:rsidRPr="00E95298" w:rsidRDefault="008C282D" w:rsidP="008C282D">
      <w:pPr>
        <w:pStyle w:val="Prrafodelista"/>
        <w:jc w:val="both"/>
        <w:rPr>
          <w:b/>
        </w:rPr>
      </w:pPr>
    </w:p>
    <w:p w14:paraId="72A2B692" w14:textId="22C6D7EA" w:rsidR="00E07D7C" w:rsidRPr="000A4ED1" w:rsidRDefault="00144B1D" w:rsidP="000A4ED1">
      <w:pPr>
        <w:shd w:val="clear" w:color="auto" w:fill="FFFFFF"/>
        <w:spacing w:after="0" w:line="276" w:lineRule="auto"/>
        <w:jc w:val="both"/>
        <w:rPr>
          <w:rFonts w:ascii="Arial" w:eastAsia="Times New Roman" w:hAnsi="Arial" w:cs="Arial"/>
          <w:sz w:val="20"/>
          <w:szCs w:val="20"/>
          <w:lang w:eastAsia="es-ES"/>
        </w:rPr>
      </w:pPr>
      <w:r w:rsidRPr="000A4ED1">
        <w:rPr>
          <w:rFonts w:ascii="Arial" w:eastAsia="Times New Roman" w:hAnsi="Arial" w:cs="Arial"/>
          <w:sz w:val="20"/>
          <w:szCs w:val="20"/>
          <w:lang w:eastAsia="es-ES"/>
        </w:rPr>
        <w:t xml:space="preserve">En la actualidad, a </w:t>
      </w:r>
      <w:r w:rsidR="008E40DE" w:rsidRPr="000A4ED1">
        <w:rPr>
          <w:rFonts w:ascii="Arial" w:eastAsia="Times New Roman" w:hAnsi="Arial" w:cs="Arial"/>
          <w:sz w:val="20"/>
          <w:szCs w:val="20"/>
          <w:lang w:eastAsia="es-ES"/>
        </w:rPr>
        <w:t>través</w:t>
      </w:r>
      <w:r w:rsidRPr="000A4ED1">
        <w:rPr>
          <w:rFonts w:ascii="Arial" w:eastAsia="Times New Roman" w:hAnsi="Arial" w:cs="Arial"/>
          <w:sz w:val="20"/>
          <w:szCs w:val="20"/>
          <w:lang w:eastAsia="es-ES"/>
        </w:rPr>
        <w:t xml:space="preserve"> </w:t>
      </w:r>
      <w:r w:rsidR="008E40DE" w:rsidRPr="000A4ED1">
        <w:rPr>
          <w:rFonts w:ascii="Arial" w:eastAsia="Times New Roman" w:hAnsi="Arial" w:cs="Arial"/>
          <w:sz w:val="20"/>
          <w:szCs w:val="20"/>
          <w:lang w:eastAsia="es-ES"/>
        </w:rPr>
        <w:t>d</w:t>
      </w:r>
      <w:r w:rsidR="00840C0A" w:rsidRPr="000A4ED1">
        <w:rPr>
          <w:rFonts w:ascii="Arial" w:eastAsia="Times New Roman" w:hAnsi="Arial" w:cs="Arial"/>
          <w:sz w:val="20"/>
          <w:szCs w:val="20"/>
          <w:lang w:eastAsia="es-ES"/>
        </w:rPr>
        <w:t>e</w:t>
      </w:r>
      <w:r w:rsidRPr="000A4ED1">
        <w:rPr>
          <w:rFonts w:ascii="Arial" w:eastAsia="Times New Roman" w:hAnsi="Arial" w:cs="Arial"/>
          <w:sz w:val="20"/>
          <w:szCs w:val="20"/>
          <w:lang w:eastAsia="es-ES"/>
        </w:rPr>
        <w:t>l Ministerio de Inclusión, Seguridad Social y Migraciones, se trabaja en la elaboración del Marco Estratégico de Ciudadanía e Inclusión contra la xenofobia y el racismo. En el proceso se están realizando consultas y talleres para recabar la participación de otros departamentos ministeriales, de las</w:t>
      </w:r>
      <w:r w:rsidR="00BF5D99">
        <w:rPr>
          <w:rFonts w:ascii="Arial" w:eastAsia="Times New Roman" w:hAnsi="Arial" w:cs="Arial"/>
          <w:sz w:val="20"/>
          <w:szCs w:val="20"/>
          <w:lang w:eastAsia="es-ES"/>
        </w:rPr>
        <w:t xml:space="preserve"> </w:t>
      </w:r>
      <w:r w:rsidR="00A42F71">
        <w:rPr>
          <w:rFonts w:ascii="Arial" w:eastAsia="Times New Roman" w:hAnsi="Arial" w:cs="Arial"/>
          <w:sz w:val="20"/>
          <w:szCs w:val="20"/>
          <w:lang w:eastAsia="es-ES"/>
        </w:rPr>
        <w:t>OSC</w:t>
      </w:r>
      <w:r w:rsidRPr="000A4ED1">
        <w:rPr>
          <w:rFonts w:ascii="Arial" w:eastAsia="Times New Roman" w:hAnsi="Arial" w:cs="Arial"/>
          <w:sz w:val="20"/>
          <w:szCs w:val="20"/>
          <w:lang w:eastAsia="es-ES"/>
        </w:rPr>
        <w:t xml:space="preserve"> y otros organismos para que </w:t>
      </w:r>
      <w:r w:rsidR="00DD00DE">
        <w:rPr>
          <w:rFonts w:ascii="Arial" w:eastAsia="Times New Roman" w:hAnsi="Arial" w:cs="Arial"/>
          <w:sz w:val="20"/>
          <w:szCs w:val="20"/>
          <w:lang w:eastAsia="es-ES"/>
        </w:rPr>
        <w:t xml:space="preserve">el documento sea el resultado de un proceso </w:t>
      </w:r>
      <w:r w:rsidRPr="000A4ED1">
        <w:rPr>
          <w:rFonts w:ascii="Arial" w:eastAsia="Times New Roman" w:hAnsi="Arial" w:cs="Arial"/>
          <w:sz w:val="20"/>
          <w:szCs w:val="20"/>
          <w:lang w:eastAsia="es-ES"/>
        </w:rPr>
        <w:t>lo más ampli</w:t>
      </w:r>
      <w:r w:rsidR="00DD00DE">
        <w:rPr>
          <w:rFonts w:ascii="Arial" w:eastAsia="Times New Roman" w:hAnsi="Arial" w:cs="Arial"/>
          <w:sz w:val="20"/>
          <w:szCs w:val="20"/>
          <w:lang w:eastAsia="es-ES"/>
        </w:rPr>
        <w:t>o</w:t>
      </w:r>
      <w:r w:rsidRPr="000A4ED1">
        <w:rPr>
          <w:rFonts w:ascii="Arial" w:eastAsia="Times New Roman" w:hAnsi="Arial" w:cs="Arial"/>
          <w:sz w:val="20"/>
          <w:szCs w:val="20"/>
          <w:lang w:eastAsia="es-ES"/>
        </w:rPr>
        <w:t xml:space="preserve"> e inclusiv</w:t>
      </w:r>
      <w:r w:rsidR="00DD00DE">
        <w:rPr>
          <w:rFonts w:ascii="Arial" w:eastAsia="Times New Roman" w:hAnsi="Arial" w:cs="Arial"/>
          <w:sz w:val="20"/>
          <w:szCs w:val="20"/>
          <w:lang w:eastAsia="es-ES"/>
        </w:rPr>
        <w:t>o</w:t>
      </w:r>
      <w:r w:rsidRPr="000A4ED1">
        <w:rPr>
          <w:rFonts w:ascii="Arial" w:eastAsia="Times New Roman" w:hAnsi="Arial" w:cs="Arial"/>
          <w:sz w:val="20"/>
          <w:szCs w:val="20"/>
          <w:lang w:eastAsia="es-ES"/>
        </w:rPr>
        <w:t xml:space="preserve"> posible, y </w:t>
      </w:r>
      <w:r w:rsidR="00BF5D99">
        <w:rPr>
          <w:rFonts w:ascii="Arial" w:eastAsia="Times New Roman" w:hAnsi="Arial" w:cs="Arial"/>
          <w:sz w:val="20"/>
          <w:szCs w:val="20"/>
          <w:lang w:eastAsia="es-ES"/>
        </w:rPr>
        <w:t xml:space="preserve">para que esté </w:t>
      </w:r>
      <w:r w:rsidRPr="000A4ED1">
        <w:rPr>
          <w:rFonts w:ascii="Arial" w:eastAsia="Times New Roman" w:hAnsi="Arial" w:cs="Arial"/>
          <w:sz w:val="20"/>
          <w:szCs w:val="20"/>
          <w:lang w:eastAsia="es-ES"/>
        </w:rPr>
        <w:t>alinead</w:t>
      </w:r>
      <w:r w:rsidR="00BF5D99">
        <w:rPr>
          <w:rFonts w:ascii="Arial" w:eastAsia="Times New Roman" w:hAnsi="Arial" w:cs="Arial"/>
          <w:sz w:val="20"/>
          <w:szCs w:val="20"/>
          <w:lang w:eastAsia="es-ES"/>
        </w:rPr>
        <w:t>o</w:t>
      </w:r>
      <w:r w:rsidRPr="000A4ED1">
        <w:rPr>
          <w:rFonts w:ascii="Arial" w:eastAsia="Times New Roman" w:hAnsi="Arial" w:cs="Arial"/>
          <w:sz w:val="20"/>
          <w:szCs w:val="20"/>
          <w:lang w:eastAsia="es-ES"/>
        </w:rPr>
        <w:t xml:space="preserve"> con los compromisos internacionales.</w:t>
      </w:r>
    </w:p>
    <w:p w14:paraId="6742E517" w14:textId="77777777" w:rsidR="000825FE" w:rsidRDefault="000825FE" w:rsidP="000A4ED1">
      <w:pPr>
        <w:shd w:val="clear" w:color="auto" w:fill="FFFFFF"/>
        <w:spacing w:after="0" w:line="276" w:lineRule="auto"/>
        <w:jc w:val="both"/>
        <w:rPr>
          <w:rFonts w:ascii="Arial" w:eastAsia="Times New Roman" w:hAnsi="Arial" w:cs="Arial"/>
          <w:sz w:val="20"/>
          <w:szCs w:val="20"/>
          <w:lang w:eastAsia="es-ES"/>
        </w:rPr>
      </w:pPr>
    </w:p>
    <w:p w14:paraId="0C5B8C7C" w14:textId="77777777" w:rsidR="00840C0A" w:rsidRPr="000A4ED1" w:rsidRDefault="00144B1D" w:rsidP="000A4ED1">
      <w:pPr>
        <w:shd w:val="clear" w:color="auto" w:fill="FFFFFF"/>
        <w:spacing w:after="0" w:line="276" w:lineRule="auto"/>
        <w:jc w:val="both"/>
        <w:rPr>
          <w:rFonts w:ascii="Arial" w:eastAsia="Times New Roman" w:hAnsi="Arial" w:cs="Arial"/>
          <w:sz w:val="20"/>
          <w:szCs w:val="20"/>
          <w:lang w:eastAsia="es-ES"/>
        </w:rPr>
      </w:pPr>
      <w:r w:rsidRPr="000A4ED1">
        <w:rPr>
          <w:rFonts w:ascii="Arial" w:eastAsia="Times New Roman" w:hAnsi="Arial" w:cs="Arial"/>
          <w:sz w:val="20"/>
          <w:szCs w:val="20"/>
          <w:lang w:eastAsia="es-ES"/>
        </w:rPr>
        <w:t>La Estrategia integral previa contra el racismo, la xenofobia y otras formas de intolerancia está disponible en el siguiente enlace: </w:t>
      </w:r>
    </w:p>
    <w:p w14:paraId="578224D3" w14:textId="4C081C22" w:rsidR="00E11C34" w:rsidRPr="003E5506" w:rsidRDefault="00AC7DFF" w:rsidP="00E11C34">
      <w:pPr>
        <w:pStyle w:val="Prrafodelista"/>
        <w:numPr>
          <w:ilvl w:val="0"/>
          <w:numId w:val="6"/>
        </w:numPr>
        <w:spacing w:before="240" w:line="276" w:lineRule="auto"/>
        <w:rPr>
          <w:rFonts w:ascii="Arial" w:eastAsia="Times New Roman" w:hAnsi="Arial" w:cs="Arial"/>
          <w:sz w:val="20"/>
          <w:szCs w:val="20"/>
          <w:lang w:eastAsia="es-ES"/>
        </w:rPr>
      </w:pPr>
      <w:hyperlink r:id="rId20" w:history="1">
        <w:r w:rsidR="00840C0A" w:rsidRPr="00E11C34">
          <w:rPr>
            <w:rStyle w:val="Hipervnculo"/>
            <w:rFonts w:ascii="Arial" w:eastAsia="Times New Roman" w:hAnsi="Arial" w:cs="Arial"/>
            <w:sz w:val="20"/>
            <w:szCs w:val="20"/>
            <w:lang w:eastAsia="es-ES"/>
          </w:rPr>
          <w:t>https://www.inclusion.gob.es/oberaxe/es/publicaciones/documentos/documento_0076.htm</w:t>
        </w:r>
      </w:hyperlink>
      <w:r w:rsidR="00840C0A" w:rsidRPr="00E11C34">
        <w:rPr>
          <w:rFonts w:ascii="Arial" w:eastAsia="Times New Roman" w:hAnsi="Arial" w:cs="Arial"/>
          <w:sz w:val="20"/>
          <w:szCs w:val="20"/>
          <w:u w:val="single"/>
          <w:lang w:eastAsia="es-ES"/>
        </w:rPr>
        <w:t xml:space="preserve"> </w:t>
      </w:r>
    </w:p>
    <w:p w14:paraId="6E2C1D97" w14:textId="77777777" w:rsidR="003E5506" w:rsidRPr="003E5506" w:rsidRDefault="003E5506" w:rsidP="0032114A">
      <w:pPr>
        <w:spacing w:after="0" w:line="276" w:lineRule="auto"/>
        <w:rPr>
          <w:rFonts w:ascii="Arial" w:eastAsia="Times New Roman" w:hAnsi="Arial" w:cs="Arial"/>
          <w:sz w:val="20"/>
          <w:szCs w:val="20"/>
          <w:lang w:eastAsia="es-ES"/>
        </w:rPr>
      </w:pPr>
    </w:p>
    <w:p w14:paraId="36CBA6F1" w14:textId="6837F699" w:rsidR="00805CDC" w:rsidRPr="00695E0E" w:rsidRDefault="00805CDC" w:rsidP="008C282D">
      <w:pPr>
        <w:pStyle w:val="Prrafodelista"/>
        <w:numPr>
          <w:ilvl w:val="0"/>
          <w:numId w:val="9"/>
        </w:numPr>
        <w:spacing w:before="100" w:beforeAutospacing="1" w:after="100" w:afterAutospacing="1" w:line="276" w:lineRule="auto"/>
        <w:jc w:val="both"/>
        <w:rPr>
          <w:rFonts w:ascii="Arial" w:hAnsi="Arial" w:cs="Arial"/>
          <w:b/>
          <w:sz w:val="20"/>
          <w:szCs w:val="20"/>
        </w:rPr>
      </w:pPr>
      <w:r w:rsidRPr="00695E0E">
        <w:rPr>
          <w:rFonts w:ascii="Arial" w:hAnsi="Arial" w:cs="Arial"/>
          <w:b/>
          <w:sz w:val="20"/>
          <w:szCs w:val="20"/>
        </w:rPr>
        <w:t>Opiniones sobre la forma en que la aplicación y la visibilidad de la Declaración y Plan de Acción de Durban pueden ampliarse a nivel internacional, incluso dentro del sistema de las Naciones Unidas.</w:t>
      </w:r>
    </w:p>
    <w:p w14:paraId="3DD041CB" w14:textId="367931EC" w:rsidR="00E07D7C" w:rsidRDefault="005C3777" w:rsidP="000A4ED1">
      <w:pPr>
        <w:shd w:val="clear" w:color="auto" w:fill="FFFFFF"/>
        <w:spacing w:after="0" w:line="276" w:lineRule="auto"/>
        <w:jc w:val="both"/>
        <w:rPr>
          <w:rFonts w:ascii="Arial" w:eastAsia="Times New Roman" w:hAnsi="Arial" w:cs="Arial"/>
          <w:sz w:val="20"/>
          <w:szCs w:val="20"/>
          <w:lang w:eastAsia="es-ES"/>
        </w:rPr>
      </w:pPr>
      <w:r w:rsidRPr="000A4ED1">
        <w:rPr>
          <w:rFonts w:ascii="Arial" w:eastAsia="Times New Roman" w:hAnsi="Arial" w:cs="Arial"/>
          <w:sz w:val="20"/>
          <w:szCs w:val="20"/>
          <w:lang w:eastAsia="es-ES"/>
        </w:rPr>
        <w:t xml:space="preserve">En el sistema de Naciones Unidas, y de acuerdo con las Estrategias Globales sectoriales, </w:t>
      </w:r>
      <w:r w:rsidR="00DD00DE">
        <w:rPr>
          <w:rFonts w:ascii="Arial" w:eastAsia="Times New Roman" w:hAnsi="Arial" w:cs="Arial"/>
          <w:sz w:val="20"/>
          <w:szCs w:val="20"/>
          <w:lang w:eastAsia="es-ES"/>
        </w:rPr>
        <w:t xml:space="preserve">ha de </w:t>
      </w:r>
      <w:r w:rsidRPr="000A4ED1">
        <w:rPr>
          <w:rFonts w:ascii="Arial" w:eastAsia="Times New Roman" w:hAnsi="Arial" w:cs="Arial"/>
          <w:sz w:val="20"/>
          <w:szCs w:val="20"/>
          <w:lang w:eastAsia="es-ES"/>
        </w:rPr>
        <w:t>continuar el trabajo de capacitación de los Estados para la promoción y el pleno respeto de los derechos humanos</w:t>
      </w:r>
      <w:r w:rsidR="002013ED">
        <w:rPr>
          <w:rFonts w:ascii="Arial" w:eastAsia="Times New Roman" w:hAnsi="Arial" w:cs="Arial"/>
          <w:sz w:val="20"/>
          <w:szCs w:val="20"/>
          <w:lang w:eastAsia="es-ES"/>
        </w:rPr>
        <w:t>,</w:t>
      </w:r>
      <w:r w:rsidR="00BF5D99">
        <w:rPr>
          <w:rFonts w:ascii="Arial" w:eastAsia="Times New Roman" w:hAnsi="Arial" w:cs="Arial"/>
          <w:sz w:val="20"/>
          <w:szCs w:val="20"/>
          <w:lang w:eastAsia="es-ES"/>
        </w:rPr>
        <w:t xml:space="preserve"> </w:t>
      </w:r>
      <w:r w:rsidRPr="000A4ED1">
        <w:rPr>
          <w:rFonts w:ascii="Arial" w:eastAsia="Times New Roman" w:hAnsi="Arial" w:cs="Arial"/>
          <w:sz w:val="20"/>
          <w:szCs w:val="20"/>
          <w:lang w:eastAsia="es-ES"/>
        </w:rPr>
        <w:t>desarrollando</w:t>
      </w:r>
      <w:r w:rsidR="002013ED" w:rsidRPr="002013ED">
        <w:rPr>
          <w:rFonts w:ascii="Arial" w:eastAsia="Times New Roman" w:hAnsi="Arial" w:cs="Arial"/>
          <w:sz w:val="20"/>
          <w:szCs w:val="20"/>
          <w:lang w:eastAsia="es-ES"/>
        </w:rPr>
        <w:t xml:space="preserve"> </w:t>
      </w:r>
      <w:r w:rsidR="002013ED" w:rsidRPr="000A4ED1">
        <w:rPr>
          <w:rFonts w:ascii="Arial" w:eastAsia="Times New Roman" w:hAnsi="Arial" w:cs="Arial"/>
          <w:sz w:val="20"/>
          <w:szCs w:val="20"/>
          <w:lang w:eastAsia="es-ES"/>
        </w:rPr>
        <w:t>y reforzando</w:t>
      </w:r>
      <w:r w:rsidR="002013ED">
        <w:rPr>
          <w:rFonts w:ascii="Arial" w:eastAsia="Times New Roman" w:hAnsi="Arial" w:cs="Arial"/>
          <w:sz w:val="20"/>
          <w:szCs w:val="20"/>
          <w:lang w:eastAsia="es-ES"/>
        </w:rPr>
        <w:t xml:space="preserve">, además, </w:t>
      </w:r>
      <w:r w:rsidRPr="000A4ED1">
        <w:rPr>
          <w:rFonts w:ascii="Arial" w:eastAsia="Times New Roman" w:hAnsi="Arial" w:cs="Arial"/>
          <w:sz w:val="20"/>
          <w:szCs w:val="20"/>
          <w:lang w:eastAsia="es-ES"/>
        </w:rPr>
        <w:t xml:space="preserve">instrumentos para </w:t>
      </w:r>
      <w:r w:rsidR="00DD00DE">
        <w:rPr>
          <w:rFonts w:ascii="Arial" w:eastAsia="Times New Roman" w:hAnsi="Arial" w:cs="Arial"/>
          <w:sz w:val="20"/>
          <w:szCs w:val="20"/>
          <w:lang w:eastAsia="es-ES"/>
        </w:rPr>
        <w:t xml:space="preserve">la </w:t>
      </w:r>
      <w:r w:rsidRPr="000A4ED1">
        <w:rPr>
          <w:rFonts w:ascii="Arial" w:eastAsia="Times New Roman" w:hAnsi="Arial" w:cs="Arial"/>
          <w:sz w:val="20"/>
          <w:szCs w:val="20"/>
          <w:lang w:eastAsia="es-ES"/>
        </w:rPr>
        <w:t>prevención, lucha y neutralización</w:t>
      </w:r>
      <w:r w:rsidR="00DD00DE">
        <w:rPr>
          <w:rFonts w:ascii="Arial" w:eastAsia="Times New Roman" w:hAnsi="Arial" w:cs="Arial"/>
          <w:sz w:val="20"/>
          <w:szCs w:val="20"/>
          <w:lang w:eastAsia="es-ES"/>
        </w:rPr>
        <w:t xml:space="preserve"> del discur</w:t>
      </w:r>
      <w:r w:rsidR="00BF5D99">
        <w:rPr>
          <w:rFonts w:ascii="Arial" w:eastAsia="Times New Roman" w:hAnsi="Arial" w:cs="Arial"/>
          <w:sz w:val="20"/>
          <w:szCs w:val="20"/>
          <w:lang w:eastAsia="es-ES"/>
        </w:rPr>
        <w:t>s</w:t>
      </w:r>
      <w:r w:rsidR="00DD00DE">
        <w:rPr>
          <w:rFonts w:ascii="Arial" w:eastAsia="Times New Roman" w:hAnsi="Arial" w:cs="Arial"/>
          <w:sz w:val="20"/>
          <w:szCs w:val="20"/>
          <w:lang w:eastAsia="es-ES"/>
        </w:rPr>
        <w:t>o de odio y la incitación al odio y a la violencia</w:t>
      </w:r>
      <w:r w:rsidRPr="000A4ED1">
        <w:rPr>
          <w:rFonts w:ascii="Arial" w:eastAsia="Times New Roman" w:hAnsi="Arial" w:cs="Arial"/>
          <w:sz w:val="20"/>
          <w:szCs w:val="20"/>
          <w:lang w:eastAsia="es-ES"/>
        </w:rPr>
        <w:t xml:space="preserve">, prestando especialmente atención a las víctimas del racismo, la xenofobia, y otras formas de intolerancia conexas, y de manera especial a las mujeres, niñas, niños y jóvenes en situación de refugio y de migración. </w:t>
      </w:r>
      <w:r w:rsidR="002013ED">
        <w:rPr>
          <w:rFonts w:ascii="Arial" w:eastAsia="Times New Roman" w:hAnsi="Arial" w:cs="Arial"/>
          <w:sz w:val="20"/>
          <w:szCs w:val="20"/>
          <w:lang w:eastAsia="es-ES"/>
        </w:rPr>
        <w:t>Así mismo</w:t>
      </w:r>
      <w:r w:rsidRPr="000A4ED1">
        <w:rPr>
          <w:rFonts w:ascii="Arial" w:eastAsia="Times New Roman" w:hAnsi="Arial" w:cs="Arial"/>
          <w:sz w:val="20"/>
          <w:szCs w:val="20"/>
          <w:lang w:eastAsia="es-ES"/>
        </w:rPr>
        <w:t xml:space="preserve">, </w:t>
      </w:r>
      <w:r w:rsidR="00DD00DE">
        <w:rPr>
          <w:rFonts w:ascii="Arial" w:eastAsia="Times New Roman" w:hAnsi="Arial" w:cs="Arial"/>
          <w:sz w:val="20"/>
          <w:szCs w:val="20"/>
          <w:lang w:eastAsia="es-ES"/>
        </w:rPr>
        <w:t>habrán de redoblarse</w:t>
      </w:r>
      <w:r w:rsidRPr="000A4ED1">
        <w:rPr>
          <w:rFonts w:ascii="Arial" w:eastAsia="Times New Roman" w:hAnsi="Arial" w:cs="Arial"/>
          <w:sz w:val="20"/>
          <w:szCs w:val="20"/>
          <w:lang w:eastAsia="es-ES"/>
        </w:rPr>
        <w:t xml:space="preserve"> esfuerzos en materia educación, formación y sensibilización de la población.</w:t>
      </w:r>
    </w:p>
    <w:p w14:paraId="2DFE01A4" w14:textId="6BA642D6" w:rsidR="00FA0A7F" w:rsidRPr="003E5506" w:rsidRDefault="00805CDC" w:rsidP="003E5506">
      <w:pPr>
        <w:pStyle w:val="Prrafodelista"/>
        <w:numPr>
          <w:ilvl w:val="0"/>
          <w:numId w:val="9"/>
        </w:numPr>
        <w:spacing w:before="100" w:beforeAutospacing="1" w:after="100" w:afterAutospacing="1" w:line="276" w:lineRule="auto"/>
        <w:jc w:val="both"/>
        <w:rPr>
          <w:rFonts w:ascii="Arial" w:hAnsi="Arial" w:cs="Arial"/>
          <w:b/>
          <w:sz w:val="20"/>
          <w:szCs w:val="20"/>
        </w:rPr>
      </w:pPr>
      <w:r w:rsidRPr="00695E0E">
        <w:rPr>
          <w:rFonts w:ascii="Arial" w:hAnsi="Arial" w:cs="Arial"/>
          <w:b/>
          <w:sz w:val="20"/>
          <w:szCs w:val="20"/>
        </w:rPr>
        <w:lastRenderedPageBreak/>
        <w:t>Opiniones sobre las oportunidades y los desafíos para obtener una nueva atención trasnacional sobre la lucha contra las formas contemporáneas de racismo, discriminación racial, xenofobia</w:t>
      </w:r>
      <w:r w:rsidR="003E5506">
        <w:rPr>
          <w:rFonts w:ascii="Arial" w:hAnsi="Arial" w:cs="Arial"/>
          <w:b/>
          <w:sz w:val="20"/>
          <w:szCs w:val="20"/>
        </w:rPr>
        <w:t xml:space="preserve"> y formas conexas de intolerancia</w:t>
      </w:r>
    </w:p>
    <w:p w14:paraId="0491ACE6" w14:textId="1F352685" w:rsidR="00FA0A7F" w:rsidRPr="000A4ED1" w:rsidRDefault="00245B62" w:rsidP="000A4ED1">
      <w:pPr>
        <w:shd w:val="clear" w:color="auto" w:fill="FFFFFF"/>
        <w:spacing w:after="0" w:line="276" w:lineRule="auto"/>
        <w:jc w:val="both"/>
        <w:rPr>
          <w:rFonts w:ascii="Arial" w:eastAsia="Times New Roman" w:hAnsi="Arial" w:cs="Arial"/>
          <w:sz w:val="20"/>
          <w:szCs w:val="20"/>
          <w:lang w:eastAsia="es-ES"/>
        </w:rPr>
      </w:pPr>
      <w:r w:rsidRPr="000825FE">
        <w:rPr>
          <w:rFonts w:ascii="Arial" w:eastAsia="Times New Roman" w:hAnsi="Arial" w:cs="Arial"/>
          <w:sz w:val="20"/>
          <w:szCs w:val="20"/>
          <w:lang w:eastAsia="es-ES"/>
        </w:rPr>
        <w:t xml:space="preserve">Una nueva atención a nivel transnacional sobre esta lucha se puede conseguir </w:t>
      </w:r>
      <w:r w:rsidR="00DD00DE">
        <w:rPr>
          <w:rFonts w:ascii="Arial" w:eastAsia="Times New Roman" w:hAnsi="Arial" w:cs="Arial"/>
          <w:sz w:val="20"/>
          <w:szCs w:val="20"/>
          <w:lang w:eastAsia="es-ES"/>
        </w:rPr>
        <w:t>c</w:t>
      </w:r>
      <w:r w:rsidR="00FA0A7F" w:rsidRPr="000825FE">
        <w:rPr>
          <w:rFonts w:ascii="Arial" w:eastAsia="Times New Roman" w:hAnsi="Arial" w:cs="Arial"/>
          <w:sz w:val="20"/>
          <w:szCs w:val="20"/>
          <w:lang w:eastAsia="es-ES"/>
        </w:rPr>
        <w:t>on la evaluación de los progresos realizados en el Decenio Internacional de Afrodescendientes,</w:t>
      </w:r>
      <w:r w:rsidRPr="000825FE">
        <w:rPr>
          <w:rFonts w:ascii="Arial" w:eastAsia="Times New Roman" w:hAnsi="Arial" w:cs="Arial"/>
          <w:sz w:val="20"/>
          <w:szCs w:val="20"/>
          <w:lang w:eastAsia="es-ES"/>
        </w:rPr>
        <w:t xml:space="preserve"> y</w:t>
      </w:r>
      <w:r w:rsidR="00FA0A7F" w:rsidRPr="000825FE">
        <w:rPr>
          <w:rFonts w:ascii="Arial" w:eastAsia="Times New Roman" w:hAnsi="Arial" w:cs="Arial"/>
          <w:sz w:val="20"/>
          <w:szCs w:val="20"/>
          <w:lang w:eastAsia="es-ES"/>
        </w:rPr>
        <w:t xml:space="preserve"> la evaluación del impacto del discurso de odio en el entorno político, en el deporte, así como en redes sociales que pueda propiciar la violencia.</w:t>
      </w:r>
      <w:r w:rsidRPr="000825FE">
        <w:rPr>
          <w:rFonts w:ascii="Arial" w:eastAsia="Times New Roman" w:hAnsi="Arial" w:cs="Arial"/>
          <w:sz w:val="20"/>
          <w:szCs w:val="20"/>
          <w:lang w:eastAsia="es-ES"/>
        </w:rPr>
        <w:t xml:space="preserve"> Además, se observa</w:t>
      </w:r>
      <w:r w:rsidR="00FA0A7F" w:rsidRPr="000825FE">
        <w:rPr>
          <w:rFonts w:ascii="Arial" w:eastAsia="Times New Roman" w:hAnsi="Arial" w:cs="Arial"/>
          <w:sz w:val="20"/>
          <w:szCs w:val="20"/>
          <w:lang w:eastAsia="es-ES"/>
        </w:rPr>
        <w:t xml:space="preserve"> </w:t>
      </w:r>
      <w:r w:rsidR="00DD00DE">
        <w:rPr>
          <w:rFonts w:ascii="Arial" w:eastAsia="Times New Roman" w:hAnsi="Arial" w:cs="Arial"/>
          <w:sz w:val="20"/>
          <w:szCs w:val="20"/>
          <w:lang w:eastAsia="es-ES"/>
        </w:rPr>
        <w:t>l</w:t>
      </w:r>
      <w:r w:rsidR="00FA0A7F" w:rsidRPr="000825FE">
        <w:rPr>
          <w:rFonts w:ascii="Arial" w:eastAsia="Times New Roman" w:hAnsi="Arial" w:cs="Arial"/>
          <w:sz w:val="20"/>
          <w:szCs w:val="20"/>
          <w:lang w:eastAsia="es-ES"/>
        </w:rPr>
        <w:t>a necesidad de obtener datos fiables y con indicadores consensuados a nivel internacional, para</w:t>
      </w:r>
      <w:r w:rsidR="00DD00DE">
        <w:rPr>
          <w:rFonts w:ascii="Arial" w:eastAsia="Times New Roman" w:hAnsi="Arial" w:cs="Arial"/>
          <w:sz w:val="20"/>
          <w:szCs w:val="20"/>
          <w:lang w:eastAsia="es-ES"/>
        </w:rPr>
        <w:t xml:space="preserve"> que</w:t>
      </w:r>
      <w:r w:rsidR="00FA0A7F" w:rsidRPr="000825FE">
        <w:rPr>
          <w:rFonts w:ascii="Arial" w:eastAsia="Times New Roman" w:hAnsi="Arial" w:cs="Arial"/>
          <w:sz w:val="20"/>
          <w:szCs w:val="20"/>
          <w:lang w:eastAsia="es-ES"/>
        </w:rPr>
        <w:t xml:space="preserve"> se puedan establecer comparativas internacionales, que favorezcan la investigación y el discurso </w:t>
      </w:r>
      <w:r w:rsidR="00FA0A7F" w:rsidRPr="000A4ED1">
        <w:rPr>
          <w:rFonts w:ascii="Arial" w:eastAsia="Times New Roman" w:hAnsi="Arial" w:cs="Arial"/>
          <w:sz w:val="20"/>
          <w:szCs w:val="20"/>
          <w:lang w:eastAsia="es-ES"/>
        </w:rPr>
        <w:t>positivo para contrarrestar el discurso de odio,</w:t>
      </w:r>
      <w:r w:rsidR="005C3777" w:rsidRPr="000A4ED1">
        <w:rPr>
          <w:rFonts w:ascii="Arial" w:eastAsia="Times New Roman" w:hAnsi="Arial" w:cs="Arial"/>
          <w:sz w:val="20"/>
          <w:szCs w:val="20"/>
          <w:lang w:eastAsia="es-ES"/>
        </w:rPr>
        <w:t xml:space="preserve"> así como </w:t>
      </w:r>
      <w:r w:rsidR="00FA0A7F" w:rsidRPr="000A4ED1">
        <w:rPr>
          <w:rFonts w:ascii="Arial" w:eastAsia="Times New Roman" w:hAnsi="Arial" w:cs="Arial"/>
          <w:sz w:val="20"/>
          <w:szCs w:val="20"/>
          <w:lang w:eastAsia="es-ES"/>
        </w:rPr>
        <w:t>para contribuir a fomentar las interacciones respetuosas y en un entorno de internet seguro.</w:t>
      </w:r>
      <w:r w:rsidRPr="000A4ED1">
        <w:rPr>
          <w:rFonts w:ascii="Arial" w:eastAsia="Times New Roman" w:hAnsi="Arial" w:cs="Arial"/>
          <w:sz w:val="20"/>
          <w:szCs w:val="20"/>
          <w:lang w:eastAsia="es-ES"/>
        </w:rPr>
        <w:t xml:space="preserve"> </w:t>
      </w:r>
    </w:p>
    <w:sectPr w:rsidR="00FA0A7F" w:rsidRPr="000A4E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B4C"/>
    <w:multiLevelType w:val="hybridMultilevel"/>
    <w:tmpl w:val="0F4E7B24"/>
    <w:lvl w:ilvl="0" w:tplc="F1201CB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411D42"/>
    <w:multiLevelType w:val="hybridMultilevel"/>
    <w:tmpl w:val="8D521660"/>
    <w:lvl w:ilvl="0" w:tplc="5F6C23E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0758B3"/>
    <w:multiLevelType w:val="hybridMultilevel"/>
    <w:tmpl w:val="F084C2B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C82933"/>
    <w:multiLevelType w:val="hybridMultilevel"/>
    <w:tmpl w:val="77A0A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AB54F3C"/>
    <w:multiLevelType w:val="hybridMultilevel"/>
    <w:tmpl w:val="304EA8EE"/>
    <w:lvl w:ilvl="0" w:tplc="439C0668">
      <w:numFmt w:val="bullet"/>
      <w:lvlText w:val="-"/>
      <w:lvlJc w:val="left"/>
      <w:pPr>
        <w:ind w:left="720" w:hanging="360"/>
      </w:pPr>
      <w:rPr>
        <w:rFonts w:ascii="Calibri" w:eastAsia="Calibr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E9437F6"/>
    <w:multiLevelType w:val="hybridMultilevel"/>
    <w:tmpl w:val="5A9C8234"/>
    <w:lvl w:ilvl="0" w:tplc="21E2418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729119E"/>
    <w:multiLevelType w:val="multilevel"/>
    <w:tmpl w:val="79F4E24C"/>
    <w:lvl w:ilvl="0">
      <w:start w:val="1"/>
      <w:numFmt w:val="decimal"/>
      <w:lvlText w:val="%1."/>
      <w:lvlJc w:val="left"/>
      <w:pPr>
        <w:ind w:left="1800" w:hanging="360"/>
      </w:pPr>
      <w:rPr>
        <w:b w:val="0"/>
        <w:sz w:val="22"/>
        <w:szCs w:val="22"/>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7" w15:restartNumberingAfterBreak="0">
    <w:nsid w:val="5B1E4EA2"/>
    <w:multiLevelType w:val="hybridMultilevel"/>
    <w:tmpl w:val="E8E2C8A0"/>
    <w:lvl w:ilvl="0" w:tplc="0AD4E3F6">
      <w:start w:val="201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F616A06"/>
    <w:multiLevelType w:val="hybridMultilevel"/>
    <w:tmpl w:val="57AAA1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1E749A"/>
    <w:multiLevelType w:val="hybridMultilevel"/>
    <w:tmpl w:val="C8DE9F66"/>
    <w:lvl w:ilvl="0" w:tplc="BD888058">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4D90AC7"/>
    <w:multiLevelType w:val="hybridMultilevel"/>
    <w:tmpl w:val="E38868D2"/>
    <w:lvl w:ilvl="0" w:tplc="C93A29B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7"/>
  </w:num>
  <w:num w:numId="5">
    <w:abstractNumId w:val="5"/>
  </w:num>
  <w:num w:numId="6">
    <w:abstractNumId w:val="4"/>
  </w:num>
  <w:num w:numId="7">
    <w:abstractNumId w:val="0"/>
  </w:num>
  <w:num w:numId="8">
    <w:abstractNumId w:val="1"/>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D0"/>
    <w:rsid w:val="00002448"/>
    <w:rsid w:val="00026935"/>
    <w:rsid w:val="00030971"/>
    <w:rsid w:val="00061B51"/>
    <w:rsid w:val="000825FE"/>
    <w:rsid w:val="000A4ED1"/>
    <w:rsid w:val="000A74B6"/>
    <w:rsid w:val="000B0C5E"/>
    <w:rsid w:val="000F00DE"/>
    <w:rsid w:val="000F0A78"/>
    <w:rsid w:val="00134330"/>
    <w:rsid w:val="00144B1D"/>
    <w:rsid w:val="001A2369"/>
    <w:rsid w:val="001C0103"/>
    <w:rsid w:val="001C5F81"/>
    <w:rsid w:val="002013ED"/>
    <w:rsid w:val="00220065"/>
    <w:rsid w:val="00226CA4"/>
    <w:rsid w:val="00235ECF"/>
    <w:rsid w:val="0024157B"/>
    <w:rsid w:val="00245B62"/>
    <w:rsid w:val="0027661B"/>
    <w:rsid w:val="002A482E"/>
    <w:rsid w:val="0032114A"/>
    <w:rsid w:val="00375633"/>
    <w:rsid w:val="00390262"/>
    <w:rsid w:val="003D451F"/>
    <w:rsid w:val="003E5506"/>
    <w:rsid w:val="003F7D8D"/>
    <w:rsid w:val="0040035E"/>
    <w:rsid w:val="00423536"/>
    <w:rsid w:val="004D3AD6"/>
    <w:rsid w:val="004E4CC9"/>
    <w:rsid w:val="004F4C88"/>
    <w:rsid w:val="00525FC6"/>
    <w:rsid w:val="00537F30"/>
    <w:rsid w:val="0059185F"/>
    <w:rsid w:val="0059223F"/>
    <w:rsid w:val="005C3777"/>
    <w:rsid w:val="006266A0"/>
    <w:rsid w:val="00683ADB"/>
    <w:rsid w:val="00695E0E"/>
    <w:rsid w:val="006F15FD"/>
    <w:rsid w:val="006F374C"/>
    <w:rsid w:val="0070786E"/>
    <w:rsid w:val="007716F3"/>
    <w:rsid w:val="007F6316"/>
    <w:rsid w:val="00805CDC"/>
    <w:rsid w:val="00822A1A"/>
    <w:rsid w:val="00831B67"/>
    <w:rsid w:val="00840C0A"/>
    <w:rsid w:val="0087311C"/>
    <w:rsid w:val="008A4389"/>
    <w:rsid w:val="008A5A97"/>
    <w:rsid w:val="008C282D"/>
    <w:rsid w:val="008E2680"/>
    <w:rsid w:val="008E40DE"/>
    <w:rsid w:val="00927D7D"/>
    <w:rsid w:val="009A6EAC"/>
    <w:rsid w:val="009D2814"/>
    <w:rsid w:val="009D38CF"/>
    <w:rsid w:val="009F6655"/>
    <w:rsid w:val="00A019D0"/>
    <w:rsid w:val="00A20CFB"/>
    <w:rsid w:val="00A42F71"/>
    <w:rsid w:val="00A87693"/>
    <w:rsid w:val="00A95142"/>
    <w:rsid w:val="00AC2B49"/>
    <w:rsid w:val="00AC7DFF"/>
    <w:rsid w:val="00AF4CAB"/>
    <w:rsid w:val="00B37BF2"/>
    <w:rsid w:val="00B4606A"/>
    <w:rsid w:val="00BF5D99"/>
    <w:rsid w:val="00BF7BE9"/>
    <w:rsid w:val="00C670FF"/>
    <w:rsid w:val="00C75AA6"/>
    <w:rsid w:val="00C92AA3"/>
    <w:rsid w:val="00CE5442"/>
    <w:rsid w:val="00D00C45"/>
    <w:rsid w:val="00D05976"/>
    <w:rsid w:val="00D15AC8"/>
    <w:rsid w:val="00DC4B72"/>
    <w:rsid w:val="00DD00DE"/>
    <w:rsid w:val="00E07D7C"/>
    <w:rsid w:val="00E11C34"/>
    <w:rsid w:val="00E81A37"/>
    <w:rsid w:val="00E946C6"/>
    <w:rsid w:val="00E95298"/>
    <w:rsid w:val="00ED33E7"/>
    <w:rsid w:val="00F532CB"/>
    <w:rsid w:val="00F7316E"/>
    <w:rsid w:val="00FA0A7F"/>
    <w:rsid w:val="00FC23F2"/>
    <w:rsid w:val="00FC242A"/>
    <w:rsid w:val="00FF28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B4AA"/>
  <w15:chartTrackingRefBased/>
  <w15:docId w15:val="{1CC7FF7A-78EB-4F65-8B78-FBDCC7E3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5CDC"/>
    <w:pPr>
      <w:ind w:left="720"/>
      <w:contextualSpacing/>
    </w:pPr>
  </w:style>
  <w:style w:type="character" w:styleId="Hipervnculo">
    <w:name w:val="Hyperlink"/>
    <w:basedOn w:val="Fuentedeprrafopredeter"/>
    <w:uiPriority w:val="99"/>
    <w:unhideWhenUsed/>
    <w:rsid w:val="00840C0A"/>
    <w:rPr>
      <w:color w:val="0563C1" w:themeColor="hyperlink"/>
      <w:u w:val="single"/>
    </w:rPr>
  </w:style>
  <w:style w:type="character" w:styleId="Hipervnculovisitado">
    <w:name w:val="FollowedHyperlink"/>
    <w:basedOn w:val="Fuentedeprrafopredeter"/>
    <w:uiPriority w:val="99"/>
    <w:semiHidden/>
    <w:unhideWhenUsed/>
    <w:rsid w:val="009F6655"/>
    <w:rPr>
      <w:color w:val="954F72" w:themeColor="followedHyperlink"/>
      <w:u w:val="single"/>
    </w:rPr>
  </w:style>
  <w:style w:type="character" w:styleId="Refdecomentario">
    <w:name w:val="annotation reference"/>
    <w:basedOn w:val="Fuentedeprrafopredeter"/>
    <w:uiPriority w:val="99"/>
    <w:semiHidden/>
    <w:unhideWhenUsed/>
    <w:rsid w:val="008A5A97"/>
    <w:rPr>
      <w:sz w:val="16"/>
      <w:szCs w:val="16"/>
    </w:rPr>
  </w:style>
  <w:style w:type="paragraph" w:styleId="Textocomentario">
    <w:name w:val="annotation text"/>
    <w:basedOn w:val="Normal"/>
    <w:link w:val="TextocomentarioCar"/>
    <w:uiPriority w:val="99"/>
    <w:semiHidden/>
    <w:unhideWhenUsed/>
    <w:rsid w:val="008A5A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5A97"/>
    <w:rPr>
      <w:sz w:val="20"/>
      <w:szCs w:val="20"/>
    </w:rPr>
  </w:style>
  <w:style w:type="paragraph" w:styleId="Asuntodelcomentario">
    <w:name w:val="annotation subject"/>
    <w:basedOn w:val="Textocomentario"/>
    <w:next w:val="Textocomentario"/>
    <w:link w:val="AsuntodelcomentarioCar"/>
    <w:uiPriority w:val="99"/>
    <w:semiHidden/>
    <w:unhideWhenUsed/>
    <w:rsid w:val="008A5A97"/>
    <w:rPr>
      <w:b/>
      <w:bCs/>
    </w:rPr>
  </w:style>
  <w:style w:type="character" w:customStyle="1" w:styleId="AsuntodelcomentarioCar">
    <w:name w:val="Asunto del comentario Car"/>
    <w:basedOn w:val="TextocomentarioCar"/>
    <w:link w:val="Asuntodelcomentario"/>
    <w:uiPriority w:val="99"/>
    <w:semiHidden/>
    <w:rsid w:val="008A5A97"/>
    <w:rPr>
      <w:b/>
      <w:bCs/>
      <w:sz w:val="20"/>
      <w:szCs w:val="20"/>
    </w:rPr>
  </w:style>
  <w:style w:type="paragraph" w:styleId="Textodeglobo">
    <w:name w:val="Balloon Text"/>
    <w:basedOn w:val="Normal"/>
    <w:link w:val="TextodegloboCar"/>
    <w:uiPriority w:val="99"/>
    <w:semiHidden/>
    <w:unhideWhenUsed/>
    <w:rsid w:val="008A5A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5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ualdad.gob.es/ministerio/dgigualdadtrato/Documents/Executive_summary.pdf" TargetMode="External"/><Relationship Id="rId13" Type="http://schemas.openxmlformats.org/officeDocument/2006/relationships/hyperlink" Target="https://www.inclusion.gob.es/oberaxe/ficheros/ejes/discursoodio/BOLETIN-VII-Mayo-junio-2021.pdf" TargetMode="External"/><Relationship Id="rId18" Type="http://schemas.openxmlformats.org/officeDocument/2006/relationships/hyperlink" Target="https://www.immerse-h2020.eu/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igualdad.gob.es/ministerio/dgigualdadtrato/Documents/Aproximaci%C3%B3n%20a%20la%20poblaci%C3%B3n%20africana%20y%20afrodescendiente%20en%20Espa%C3%B1a.pdf" TargetMode="External"/><Relationship Id="rId12" Type="http://schemas.openxmlformats.org/officeDocument/2006/relationships/hyperlink" Target="https://www.inclusion.gob.es/oberaxe/es/ejes/discursoodio/index.htm" TargetMode="External"/><Relationship Id="rId17" Type="http://schemas.openxmlformats.org/officeDocument/2006/relationships/hyperlink" Target="https://www.survio.com/survey/d/C5G4V9O4G9L5Q6Z3A"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inclusion.gob.es/oberaxe/es/ejes/ffccs/clara/index.htm" TargetMode="External"/><Relationship Id="rId20" Type="http://schemas.openxmlformats.org/officeDocument/2006/relationships/hyperlink" Target="https://www.inclusion.gob.es/oberaxe/es/publicaciones/documentos/documento_0076.htm" TargetMode="External"/><Relationship Id="rId1" Type="http://schemas.openxmlformats.org/officeDocument/2006/relationships/customXml" Target="../customXml/item1.xml"/><Relationship Id="rId6" Type="http://schemas.openxmlformats.org/officeDocument/2006/relationships/hyperlink" Target="https://www.inclusion.gob.es/oberaxe/ficheros/ejes/cooperacion/Acuerdo_insterinsticuional_original.pdf" TargetMode="External"/><Relationship Id="rId11" Type="http://schemas.openxmlformats.org/officeDocument/2006/relationships/hyperlink" Target="https://www.inclusion.gob.es/oberaxe/ficheros/ejes/discursoodio/PROTOCOLO_DISCURSO_ODIO.pdf"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proyectoclara.es/" TargetMode="External"/><Relationship Id="rId23" Type="http://schemas.openxmlformats.org/officeDocument/2006/relationships/customXml" Target="../customXml/item2.xml"/><Relationship Id="rId10" Type="http://schemas.openxmlformats.org/officeDocument/2006/relationships/hyperlink" Target="https://www.inclusion.gob.es/oberaxe/es/publicaciones/index.htm" TargetMode="External"/><Relationship Id="rId19" Type="http://schemas.openxmlformats.org/officeDocument/2006/relationships/hyperlink" Target="https://www.inclusion.gob.es/oberaxe/es/ejes/educacion/immerse/index.htm" TargetMode="External"/><Relationship Id="rId4" Type="http://schemas.openxmlformats.org/officeDocument/2006/relationships/settings" Target="settings.xml"/><Relationship Id="rId9" Type="http://schemas.openxmlformats.org/officeDocument/2006/relationships/hyperlink" Target="http://www.interior.gob.es/documents/642012/13622471/Informe+sobre+la+evoluci%C3%B3n+de+delitos+de+odio+en+Espa%C3%B1a+a%C3%B1o+2020.pdf/bc4738d2-ebe6-434f-9516-5d511a894cb9" TargetMode="External"/><Relationship Id="rId14" Type="http://schemas.openxmlformats.org/officeDocument/2006/relationships/hyperlink" Target="https://www.inclusion.gob.es/oberaxe/es/ejes/delitosodio/alreco/index.ht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Spain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70093DE-1934-4143-97B3-277D2944EAB4}">
  <ds:schemaRefs>
    <ds:schemaRef ds:uri="http://schemas.openxmlformats.org/officeDocument/2006/bibliography"/>
  </ds:schemaRefs>
</ds:datastoreItem>
</file>

<file path=customXml/itemProps2.xml><?xml version="1.0" encoding="utf-8"?>
<ds:datastoreItem xmlns:ds="http://schemas.openxmlformats.org/officeDocument/2006/customXml" ds:itemID="{21B21E97-6C36-4967-8653-3C72B1F9C9A0}"/>
</file>

<file path=customXml/itemProps3.xml><?xml version="1.0" encoding="utf-8"?>
<ds:datastoreItem xmlns:ds="http://schemas.openxmlformats.org/officeDocument/2006/customXml" ds:itemID="{8B705241-7AF8-42A9-BAC4-92C8A73C0D41}"/>
</file>

<file path=customXml/itemProps4.xml><?xml version="1.0" encoding="utf-8"?>
<ds:datastoreItem xmlns:ds="http://schemas.openxmlformats.org/officeDocument/2006/customXml" ds:itemID="{DF90FA31-587D-4081-8C6B-459728042837}"/>
</file>

<file path=docProps/app.xml><?xml version="1.0" encoding="utf-8"?>
<Properties xmlns="http://schemas.openxmlformats.org/officeDocument/2006/extended-properties" xmlns:vt="http://schemas.openxmlformats.org/officeDocument/2006/docPropsVTypes">
  <Template>Normal</Template>
  <TotalTime>6</TotalTime>
  <Pages>7</Pages>
  <Words>3303</Words>
  <Characters>18171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MAEC</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Gayoso de la Calle, Nadia</dc:creator>
  <cp:keywords/>
  <dc:description/>
  <cp:lastModifiedBy>Quílez Loncán, Ana Esther</cp:lastModifiedBy>
  <cp:revision>3</cp:revision>
  <dcterms:created xsi:type="dcterms:W3CDTF">2021-08-10T07:38:00Z</dcterms:created>
  <dcterms:modified xsi:type="dcterms:W3CDTF">2021-08-10T07:44:00Z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