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466" w:rsidRDefault="00F23466" w:rsidP="00F23466">
      <w:pPr>
        <w:jc w:val="center"/>
        <w:rPr>
          <w:rFonts w:asciiTheme="majorBidi" w:hAnsiTheme="majorBidi" w:cstheme="majorBidi"/>
          <w:b/>
          <w:bCs/>
          <w:sz w:val="28"/>
          <w:szCs w:val="28"/>
        </w:rPr>
      </w:pPr>
      <w:r w:rsidRPr="00F23466">
        <w:rPr>
          <w:rFonts w:asciiTheme="majorBidi" w:hAnsiTheme="majorBidi" w:cstheme="majorBidi"/>
          <w:b/>
          <w:bCs/>
          <w:sz w:val="28"/>
          <w:szCs w:val="28"/>
        </w:rPr>
        <w:t xml:space="preserve">Global Strategies </w:t>
      </w:r>
      <w:r w:rsidRPr="00F23466">
        <w:rPr>
          <w:rFonts w:asciiTheme="majorBidi" w:hAnsiTheme="majorBidi" w:cstheme="majorBidi"/>
          <w:b/>
          <w:bCs/>
          <w:sz w:val="28"/>
          <w:szCs w:val="28"/>
        </w:rPr>
        <w:t>against</w:t>
      </w:r>
      <w:r w:rsidRPr="00F23466">
        <w:rPr>
          <w:rFonts w:asciiTheme="majorBidi" w:hAnsiTheme="majorBidi" w:cstheme="majorBidi"/>
          <w:b/>
          <w:bCs/>
          <w:sz w:val="28"/>
          <w:szCs w:val="28"/>
        </w:rPr>
        <w:t xml:space="preserve"> Xenophobia: Protecting Migrant Rights</w:t>
      </w:r>
    </w:p>
    <w:p w:rsidR="00F23466" w:rsidRDefault="00F23466" w:rsidP="00F23466">
      <w:pPr>
        <w:spacing w:after="0" w:line="240" w:lineRule="auto"/>
        <w:jc w:val="right"/>
        <w:rPr>
          <w:rFonts w:asciiTheme="majorBidi" w:hAnsiTheme="majorBidi" w:cstheme="majorBidi"/>
          <w:b/>
          <w:bCs/>
          <w:sz w:val="28"/>
          <w:szCs w:val="28"/>
        </w:rPr>
      </w:pPr>
      <w:r>
        <w:rPr>
          <w:rFonts w:asciiTheme="majorBidi" w:hAnsiTheme="majorBidi" w:cstheme="majorBidi"/>
          <w:b/>
          <w:bCs/>
          <w:sz w:val="28"/>
          <w:szCs w:val="28"/>
        </w:rPr>
        <w:t>Dr. Sheikh Inam Ul Mansoor</w:t>
      </w:r>
    </w:p>
    <w:p w:rsidR="00F23466" w:rsidRPr="00F23466" w:rsidRDefault="00F23466" w:rsidP="00F23466">
      <w:pPr>
        <w:spacing w:after="0" w:line="240" w:lineRule="auto"/>
        <w:jc w:val="right"/>
        <w:rPr>
          <w:rFonts w:asciiTheme="majorBidi" w:hAnsiTheme="majorBidi" w:cstheme="majorBidi"/>
          <w:sz w:val="28"/>
          <w:szCs w:val="28"/>
        </w:rPr>
      </w:pPr>
      <w:r w:rsidRPr="00F23466">
        <w:rPr>
          <w:rFonts w:asciiTheme="majorBidi" w:hAnsiTheme="majorBidi" w:cstheme="majorBidi"/>
          <w:sz w:val="28"/>
          <w:szCs w:val="28"/>
        </w:rPr>
        <w:t>Assistant professor Law</w:t>
      </w:r>
    </w:p>
    <w:p w:rsidR="00F23466" w:rsidRPr="00F23466" w:rsidRDefault="00F23466" w:rsidP="00F23466">
      <w:pPr>
        <w:spacing w:after="0" w:line="240" w:lineRule="auto"/>
        <w:jc w:val="right"/>
        <w:rPr>
          <w:rFonts w:asciiTheme="majorBidi" w:hAnsiTheme="majorBidi" w:cstheme="majorBidi"/>
          <w:sz w:val="28"/>
          <w:szCs w:val="28"/>
        </w:rPr>
      </w:pPr>
      <w:r w:rsidRPr="00F23466">
        <w:rPr>
          <w:rFonts w:asciiTheme="majorBidi" w:hAnsiTheme="majorBidi" w:cstheme="majorBidi"/>
          <w:sz w:val="28"/>
          <w:szCs w:val="28"/>
        </w:rPr>
        <w:t xml:space="preserve"> School of Legal Studies,</w:t>
      </w:r>
    </w:p>
    <w:p w:rsidR="00F23466" w:rsidRPr="00F23466" w:rsidRDefault="00F23466" w:rsidP="00F23466">
      <w:pPr>
        <w:spacing w:after="0" w:line="240" w:lineRule="auto"/>
        <w:jc w:val="right"/>
        <w:rPr>
          <w:rFonts w:asciiTheme="majorBidi" w:eastAsia="Times New Roman" w:hAnsiTheme="majorBidi" w:cstheme="majorBidi"/>
          <w:b/>
          <w:bCs/>
          <w:sz w:val="28"/>
          <w:szCs w:val="28"/>
          <w:bdr w:val="none" w:sz="0" w:space="0" w:color="auto" w:frame="1"/>
          <w:lang w:eastAsia="en-IN"/>
        </w:rPr>
      </w:pPr>
      <w:r w:rsidRPr="00F23466">
        <w:rPr>
          <w:rFonts w:asciiTheme="majorBidi" w:hAnsiTheme="majorBidi" w:cstheme="majorBidi"/>
          <w:sz w:val="28"/>
          <w:szCs w:val="28"/>
        </w:rPr>
        <w:t>REVA University Bangalore</w:t>
      </w:r>
    </w:p>
    <w:p w:rsidR="005E4178" w:rsidRPr="00F23466" w:rsidRDefault="005E4178" w:rsidP="00F23466">
      <w:pPr>
        <w:pStyle w:val="ListParagraph"/>
        <w:numPr>
          <w:ilvl w:val="0"/>
          <w:numId w:val="1"/>
        </w:numPr>
        <w:jc w:val="both"/>
        <w:rPr>
          <w:rFonts w:asciiTheme="majorBidi" w:eastAsia="Times New Roman" w:hAnsiTheme="majorBidi" w:cstheme="majorBidi"/>
          <w:b/>
          <w:bCs/>
          <w:sz w:val="24"/>
          <w:szCs w:val="24"/>
          <w:bdr w:val="none" w:sz="0" w:space="0" w:color="auto" w:frame="1"/>
          <w:lang w:eastAsia="en-IN"/>
        </w:rPr>
      </w:pPr>
      <w:r w:rsidRPr="00F23466">
        <w:rPr>
          <w:rFonts w:asciiTheme="majorBidi" w:eastAsia="Times New Roman" w:hAnsiTheme="majorBidi" w:cstheme="majorBidi"/>
          <w:b/>
          <w:bCs/>
          <w:sz w:val="24"/>
          <w:szCs w:val="24"/>
          <w:bdr w:val="none" w:sz="0" w:space="0" w:color="auto" w:frame="1"/>
          <w:lang w:eastAsia="en-IN"/>
        </w:rPr>
        <w:t>Abstract</w:t>
      </w:r>
    </w:p>
    <w:p w:rsidR="005E4178" w:rsidRPr="00F23466" w:rsidRDefault="005E4178" w:rsidP="00B62BA6">
      <w:pPr>
        <w:jc w:val="both"/>
        <w:rPr>
          <w:rFonts w:asciiTheme="majorBidi" w:eastAsia="Times New Roman" w:hAnsiTheme="majorBidi" w:cstheme="majorBidi"/>
          <w:i/>
          <w:iCs/>
          <w:sz w:val="24"/>
          <w:szCs w:val="24"/>
          <w:bdr w:val="none" w:sz="0" w:space="0" w:color="auto" w:frame="1"/>
          <w:lang w:eastAsia="en-IN"/>
        </w:rPr>
      </w:pPr>
      <w:r w:rsidRPr="00F23466">
        <w:rPr>
          <w:rFonts w:asciiTheme="majorBidi" w:eastAsia="Times New Roman" w:hAnsiTheme="majorBidi" w:cstheme="majorBidi"/>
          <w:i/>
          <w:iCs/>
          <w:sz w:val="24"/>
          <w:szCs w:val="24"/>
          <w:bdr w:val="none" w:sz="0" w:space="0" w:color="auto" w:frame="1"/>
          <w:lang w:eastAsia="en-IN"/>
        </w:rPr>
        <w:t>This document explores recommendations for public policies addressing and eradicating xenophobia, focusing on its impact on the ri</w:t>
      </w:r>
      <w:bookmarkStart w:id="0" w:name="_GoBack"/>
      <w:bookmarkEnd w:id="0"/>
      <w:r w:rsidRPr="00F23466">
        <w:rPr>
          <w:rFonts w:asciiTheme="majorBidi" w:eastAsia="Times New Roman" w:hAnsiTheme="majorBidi" w:cstheme="majorBidi"/>
          <w:i/>
          <w:iCs/>
          <w:sz w:val="24"/>
          <w:szCs w:val="24"/>
          <w:bdr w:val="none" w:sz="0" w:space="0" w:color="auto" w:frame="1"/>
          <w:lang w:eastAsia="en-IN"/>
        </w:rPr>
        <w:t>ghts of migrants, their families, and other non-citizens facing racial discrimination. The international context is emphasized, acknowledging the importance of collaboration among nations. The paper outlines key aspects of legal frameworks, state obligations, public services, international cooperation, monitoring, and reporting mechanisms. It highlights the challenges and potential pitfalls in implementing these policies and provides insights from successful case studies. The conclusion underscores the significance of global commitment, cultural sensitivity, and the protection of human rights as essential elements in the fight against xenophobia. The recommendations serve as a comprehensive guide for policymakers and stakeholders striving to create inclusive societies worldwide.</w:t>
      </w:r>
    </w:p>
    <w:p w:rsidR="00B62BA6" w:rsidRPr="00F23466" w:rsidRDefault="00B62BA6" w:rsidP="00F23466">
      <w:pPr>
        <w:pStyle w:val="ListParagraph"/>
        <w:numPr>
          <w:ilvl w:val="0"/>
          <w:numId w:val="1"/>
        </w:numPr>
        <w:jc w:val="both"/>
        <w:rPr>
          <w:rFonts w:asciiTheme="majorBidi" w:eastAsia="Times New Roman" w:hAnsiTheme="majorBidi" w:cstheme="majorBidi"/>
          <w:b/>
          <w:bCs/>
          <w:sz w:val="24"/>
          <w:szCs w:val="24"/>
          <w:bdr w:val="none" w:sz="0" w:space="0" w:color="auto" w:frame="1"/>
          <w:lang w:eastAsia="en-IN"/>
        </w:rPr>
      </w:pPr>
      <w:r w:rsidRPr="00F23466">
        <w:rPr>
          <w:rFonts w:asciiTheme="majorBidi" w:eastAsia="Times New Roman" w:hAnsiTheme="majorBidi" w:cstheme="majorBidi"/>
          <w:b/>
          <w:bCs/>
          <w:sz w:val="24"/>
          <w:szCs w:val="24"/>
          <w:bdr w:val="none" w:sz="0" w:space="0" w:color="auto" w:frame="1"/>
          <w:lang w:eastAsia="en-IN"/>
        </w:rPr>
        <w:t>Introduction:</w:t>
      </w:r>
    </w:p>
    <w:p w:rsidR="00B62BA6" w:rsidRPr="00B62BA6" w:rsidRDefault="00B62BA6" w:rsidP="00B62BA6">
      <w:pPr>
        <w:jc w:val="both"/>
        <w:rPr>
          <w:rFonts w:asciiTheme="majorBidi" w:eastAsia="Times New Roman" w:hAnsiTheme="majorBidi" w:cstheme="majorBidi"/>
          <w:sz w:val="24"/>
          <w:szCs w:val="24"/>
          <w:bdr w:val="none" w:sz="0" w:space="0" w:color="auto" w:frame="1"/>
          <w:lang w:eastAsia="en-IN"/>
        </w:rPr>
      </w:pPr>
      <w:r w:rsidRPr="00B62BA6">
        <w:rPr>
          <w:rFonts w:asciiTheme="majorBidi" w:eastAsia="Times New Roman" w:hAnsiTheme="majorBidi" w:cstheme="majorBidi"/>
          <w:sz w:val="24"/>
          <w:szCs w:val="24"/>
          <w:bdr w:val="none" w:sz="0" w:space="0" w:color="auto" w:frame="1"/>
          <w:lang w:eastAsia="en-IN"/>
        </w:rPr>
        <w:t>Xenophobia, rooted in fear and prejudice, represents a grave concern that transcends borders and cultures. As societies grapple with the challenges of an increasingly interconnected world, the impact of xenophobia on the rights of migrants, their families, and other non-citizens affected by racial discrimination becomes a pressing issue. This introduction serves as a gateway to understanding the imperative of addressing and eradicating xenophobia through comprehensive public policies.</w:t>
      </w:r>
      <w:r>
        <w:rPr>
          <w:rFonts w:asciiTheme="majorBidi" w:eastAsia="Times New Roman" w:hAnsiTheme="majorBidi" w:cstheme="majorBidi"/>
          <w:sz w:val="24"/>
          <w:szCs w:val="24"/>
          <w:bdr w:val="none" w:sz="0" w:space="0" w:color="auto" w:frame="1"/>
          <w:lang w:eastAsia="en-IN"/>
        </w:rPr>
        <w:t xml:space="preserve"> </w:t>
      </w:r>
      <w:r w:rsidRPr="00B62BA6">
        <w:rPr>
          <w:rFonts w:asciiTheme="majorBidi" w:eastAsia="Times New Roman" w:hAnsiTheme="majorBidi" w:cstheme="majorBidi"/>
          <w:sz w:val="24"/>
          <w:szCs w:val="24"/>
          <w:bdr w:val="none" w:sz="0" w:space="0" w:color="auto" w:frame="1"/>
          <w:lang w:eastAsia="en-IN"/>
        </w:rPr>
        <w:t>Xenophobia, characterized by an irrational aversion to foreigners, often manifests in discriminatory practices, exclusionary policies, and even violence. The consequences of such attitudes are far-reaching, impacting not only the targeted individuals but also the social fabric of nations. Recognizing the significance of this issue, state parties are obligated to formulate and implement effective public policies that not only prevent and combat xenophobia but also safeguard the rights of those directly affected.</w:t>
      </w:r>
    </w:p>
    <w:p w:rsidR="00B62BA6" w:rsidRPr="00B62BA6" w:rsidRDefault="00B62BA6" w:rsidP="00B62BA6">
      <w:pPr>
        <w:jc w:val="both"/>
        <w:rPr>
          <w:rFonts w:asciiTheme="majorBidi" w:eastAsia="Times New Roman" w:hAnsiTheme="majorBidi" w:cstheme="majorBidi"/>
          <w:sz w:val="24"/>
          <w:szCs w:val="24"/>
          <w:bdr w:val="none" w:sz="0" w:space="0" w:color="auto" w:frame="1"/>
          <w:lang w:eastAsia="en-IN"/>
        </w:rPr>
      </w:pPr>
      <w:r w:rsidRPr="00B62BA6">
        <w:rPr>
          <w:rFonts w:asciiTheme="majorBidi" w:eastAsia="Times New Roman" w:hAnsiTheme="majorBidi" w:cstheme="majorBidi"/>
          <w:sz w:val="24"/>
          <w:szCs w:val="24"/>
          <w:bdr w:val="none" w:sz="0" w:space="0" w:color="auto" w:frame="1"/>
          <w:lang w:eastAsia="en-IN"/>
        </w:rPr>
        <w:t>This document explores the international legal framework that underpins the obligations of state parties in addressing xenophobia. It delves into the multifaceted responsibilities, spanning legislative measures, protection of migrants' rights, and the need for non-discriminatory immigration policies. Additionally, the role of public services in mitigating xenophobia is examined, with a focus on policing, healthcare, and education.</w:t>
      </w:r>
    </w:p>
    <w:p w:rsidR="005E4178" w:rsidRDefault="00B62BA6" w:rsidP="005E4178">
      <w:pPr>
        <w:jc w:val="both"/>
        <w:rPr>
          <w:rFonts w:asciiTheme="majorBidi" w:eastAsia="Times New Roman" w:hAnsiTheme="majorBidi" w:cstheme="majorBidi"/>
          <w:sz w:val="24"/>
          <w:szCs w:val="24"/>
          <w:bdr w:val="none" w:sz="0" w:space="0" w:color="auto" w:frame="1"/>
          <w:lang w:eastAsia="en-IN"/>
        </w:rPr>
      </w:pPr>
      <w:r w:rsidRPr="00B62BA6">
        <w:rPr>
          <w:rFonts w:asciiTheme="majorBidi" w:eastAsia="Times New Roman" w:hAnsiTheme="majorBidi" w:cstheme="majorBidi"/>
          <w:sz w:val="24"/>
          <w:szCs w:val="24"/>
          <w:bdr w:val="none" w:sz="0" w:space="0" w:color="auto" w:frame="1"/>
          <w:lang w:eastAsia="en-IN"/>
        </w:rPr>
        <w:t>International cooperation and partnerships are crucial in the fight against xenophobia, and this document emphasizes the need for collaborative efforts among state parties. Monitoring and reporting mechanisms are proposed to ensure accountability and track progress in the implementation of anti-xenophobia policies.</w:t>
      </w:r>
      <w:r>
        <w:rPr>
          <w:rFonts w:asciiTheme="majorBidi" w:eastAsia="Times New Roman" w:hAnsiTheme="majorBidi" w:cstheme="majorBidi"/>
          <w:sz w:val="24"/>
          <w:szCs w:val="24"/>
          <w:bdr w:val="none" w:sz="0" w:space="0" w:color="auto" w:frame="1"/>
          <w:lang w:eastAsia="en-IN"/>
        </w:rPr>
        <w:t xml:space="preserve"> </w:t>
      </w:r>
      <w:r w:rsidRPr="00B62BA6">
        <w:rPr>
          <w:rFonts w:asciiTheme="majorBidi" w:eastAsia="Times New Roman" w:hAnsiTheme="majorBidi" w:cstheme="majorBidi"/>
          <w:sz w:val="24"/>
          <w:szCs w:val="24"/>
          <w:bdr w:val="none" w:sz="0" w:space="0" w:color="auto" w:frame="1"/>
          <w:lang w:eastAsia="en-IN"/>
        </w:rPr>
        <w:t xml:space="preserve">While the challenges and potential pitfalls are acknowledged, the document advocates for a balanced approach that addresses security concerns without compromising the fundamental rights of individuals. </w:t>
      </w:r>
    </w:p>
    <w:p w:rsidR="00B62BA6" w:rsidRPr="00F23466" w:rsidRDefault="00B62BA6" w:rsidP="00F23466">
      <w:pPr>
        <w:pStyle w:val="ListParagraph"/>
        <w:numPr>
          <w:ilvl w:val="0"/>
          <w:numId w:val="1"/>
        </w:numPr>
        <w:jc w:val="both"/>
        <w:rPr>
          <w:rFonts w:asciiTheme="majorBidi" w:eastAsia="Times New Roman" w:hAnsiTheme="majorBidi" w:cstheme="majorBidi"/>
          <w:b/>
          <w:bCs/>
          <w:sz w:val="24"/>
          <w:szCs w:val="24"/>
          <w:bdr w:val="none" w:sz="0" w:space="0" w:color="auto" w:frame="1"/>
          <w:lang w:eastAsia="en-IN"/>
        </w:rPr>
      </w:pPr>
      <w:r w:rsidRPr="00F23466">
        <w:rPr>
          <w:rFonts w:asciiTheme="majorBidi" w:eastAsia="Times New Roman" w:hAnsiTheme="majorBidi" w:cstheme="majorBidi"/>
          <w:b/>
          <w:bCs/>
          <w:sz w:val="24"/>
          <w:szCs w:val="24"/>
          <w:bdr w:val="none" w:sz="0" w:space="0" w:color="auto" w:frame="1"/>
          <w:lang w:eastAsia="en-IN"/>
        </w:rPr>
        <w:t>State Obligations:</w:t>
      </w:r>
    </w:p>
    <w:p w:rsidR="00B62BA6" w:rsidRPr="00B62BA6" w:rsidRDefault="00B62BA6" w:rsidP="00B62BA6">
      <w:pPr>
        <w:jc w:val="both"/>
        <w:rPr>
          <w:rFonts w:asciiTheme="majorBidi" w:eastAsia="Times New Roman" w:hAnsiTheme="majorBidi" w:cstheme="majorBidi"/>
          <w:sz w:val="24"/>
          <w:szCs w:val="24"/>
          <w:bdr w:val="none" w:sz="0" w:space="0" w:color="auto" w:frame="1"/>
          <w:lang w:eastAsia="en-IN"/>
        </w:rPr>
      </w:pPr>
      <w:r w:rsidRPr="00B62BA6">
        <w:rPr>
          <w:rFonts w:asciiTheme="majorBidi" w:eastAsia="Times New Roman" w:hAnsiTheme="majorBidi" w:cstheme="majorBidi"/>
          <w:sz w:val="24"/>
          <w:szCs w:val="24"/>
          <w:bdr w:val="none" w:sz="0" w:space="0" w:color="auto" w:frame="1"/>
          <w:lang w:eastAsia="en-IN"/>
        </w:rPr>
        <w:lastRenderedPageBreak/>
        <w:t>The obligations of state parties in addressing and eradicating xenophobia are paramount in fostering inclusive societies and upholding the rights of migrants, their families, and other non-citizens affected by racial discrimination. This section outlines key responsibilities that state parties must undertake to effectively combat xenophobia through public policies.</w:t>
      </w:r>
    </w:p>
    <w:p w:rsidR="00B62BA6" w:rsidRPr="00B62BA6" w:rsidRDefault="00B62BA6" w:rsidP="00B62BA6">
      <w:pPr>
        <w:jc w:val="both"/>
        <w:rPr>
          <w:rFonts w:asciiTheme="majorBidi" w:eastAsia="Times New Roman" w:hAnsiTheme="majorBidi" w:cstheme="majorBidi"/>
          <w:b/>
          <w:bCs/>
          <w:sz w:val="24"/>
          <w:szCs w:val="24"/>
          <w:bdr w:val="none" w:sz="0" w:space="0" w:color="auto" w:frame="1"/>
          <w:lang w:eastAsia="en-IN"/>
        </w:rPr>
      </w:pPr>
      <w:r w:rsidRPr="00B62BA6">
        <w:rPr>
          <w:rFonts w:asciiTheme="majorBidi" w:eastAsia="Times New Roman" w:hAnsiTheme="majorBidi" w:cstheme="majorBidi"/>
          <w:b/>
          <w:bCs/>
          <w:sz w:val="24"/>
          <w:szCs w:val="24"/>
          <w:bdr w:val="none" w:sz="0" w:space="0" w:color="auto" w:frame="1"/>
          <w:lang w:eastAsia="en-IN"/>
        </w:rPr>
        <w:t>A. Legislative Measures and Education:</w:t>
      </w:r>
    </w:p>
    <w:p w:rsidR="00B62BA6" w:rsidRPr="00F23466" w:rsidRDefault="00B62BA6" w:rsidP="00F23466">
      <w:pPr>
        <w:pStyle w:val="ListParagraph"/>
        <w:numPr>
          <w:ilvl w:val="0"/>
          <w:numId w:val="2"/>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t>Criminalizing Xenophobic Acts</w:t>
      </w:r>
      <w:r w:rsidRPr="00F23466">
        <w:rPr>
          <w:rFonts w:asciiTheme="majorBidi" w:eastAsia="Times New Roman" w:hAnsiTheme="majorBidi" w:cstheme="majorBidi"/>
          <w:i/>
          <w:iCs/>
          <w:sz w:val="24"/>
          <w:szCs w:val="24"/>
          <w:bdr w:val="none" w:sz="0" w:space="0" w:color="auto" w:frame="1"/>
          <w:lang w:eastAsia="en-IN"/>
        </w:rPr>
        <w:t>:</w:t>
      </w:r>
      <w:r w:rsidRPr="00F23466">
        <w:rPr>
          <w:rFonts w:asciiTheme="majorBidi" w:eastAsia="Times New Roman" w:hAnsiTheme="majorBidi" w:cstheme="majorBidi"/>
          <w:sz w:val="24"/>
          <w:szCs w:val="24"/>
          <w:bdr w:val="none" w:sz="0" w:space="0" w:color="auto" w:frame="1"/>
          <w:lang w:eastAsia="en-IN"/>
        </w:rPr>
        <w:t xml:space="preserve"> State parties should enact legislation that explicitly criminalizes xenophobic </w:t>
      </w:r>
      <w:proofErr w:type="spellStart"/>
      <w:r w:rsidRPr="00F23466">
        <w:rPr>
          <w:rFonts w:asciiTheme="majorBidi" w:eastAsia="Times New Roman" w:hAnsiTheme="majorBidi" w:cstheme="majorBidi"/>
          <w:sz w:val="24"/>
          <w:szCs w:val="24"/>
          <w:bdr w:val="none" w:sz="0" w:space="0" w:color="auto" w:frame="1"/>
          <w:lang w:eastAsia="en-IN"/>
        </w:rPr>
        <w:t>behaviors</w:t>
      </w:r>
      <w:proofErr w:type="spellEnd"/>
      <w:r w:rsidRPr="00F23466">
        <w:rPr>
          <w:rFonts w:asciiTheme="majorBidi" w:eastAsia="Times New Roman" w:hAnsiTheme="majorBidi" w:cstheme="majorBidi"/>
          <w:sz w:val="24"/>
          <w:szCs w:val="24"/>
          <w:bdr w:val="none" w:sz="0" w:space="0" w:color="auto" w:frame="1"/>
          <w:lang w:eastAsia="en-IN"/>
        </w:rPr>
        <w:t>, ensuring that acts of discrimination, violence, or hatred directed towards migrants are punishable by law.</w:t>
      </w:r>
    </w:p>
    <w:p w:rsidR="00B62BA6" w:rsidRPr="00F23466" w:rsidRDefault="00B62BA6" w:rsidP="00F23466">
      <w:pPr>
        <w:pStyle w:val="ListParagraph"/>
        <w:numPr>
          <w:ilvl w:val="0"/>
          <w:numId w:val="2"/>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t>Anti-discrimination Laws:</w:t>
      </w:r>
      <w:r w:rsidRPr="00F23466">
        <w:rPr>
          <w:rFonts w:asciiTheme="majorBidi" w:eastAsia="Times New Roman" w:hAnsiTheme="majorBidi" w:cstheme="majorBidi"/>
          <w:sz w:val="24"/>
          <w:szCs w:val="24"/>
          <w:bdr w:val="none" w:sz="0" w:space="0" w:color="auto" w:frame="1"/>
          <w:lang w:eastAsia="en-IN"/>
        </w:rPr>
        <w:t xml:space="preserve"> Implementing and enforcing robust anti-discrimination laws that explicitly address xenophobia is essential. These laws should cover various facets of public life, including employment, housing, and public services.</w:t>
      </w:r>
    </w:p>
    <w:p w:rsidR="00B62BA6" w:rsidRPr="00B62BA6" w:rsidRDefault="00B62BA6" w:rsidP="00B62BA6">
      <w:pPr>
        <w:jc w:val="both"/>
        <w:rPr>
          <w:rFonts w:asciiTheme="majorBidi" w:eastAsia="Times New Roman" w:hAnsiTheme="majorBidi" w:cstheme="majorBidi"/>
          <w:b/>
          <w:bCs/>
          <w:sz w:val="24"/>
          <w:szCs w:val="24"/>
          <w:bdr w:val="none" w:sz="0" w:space="0" w:color="auto" w:frame="1"/>
          <w:lang w:eastAsia="en-IN"/>
        </w:rPr>
      </w:pPr>
      <w:r w:rsidRPr="00B62BA6">
        <w:rPr>
          <w:rFonts w:asciiTheme="majorBidi" w:eastAsia="Times New Roman" w:hAnsiTheme="majorBidi" w:cstheme="majorBidi"/>
          <w:b/>
          <w:bCs/>
          <w:sz w:val="24"/>
          <w:szCs w:val="24"/>
          <w:bdr w:val="none" w:sz="0" w:space="0" w:color="auto" w:frame="1"/>
          <w:lang w:eastAsia="en-IN"/>
        </w:rPr>
        <w:t>B. Protection of Migrants' Rights:</w:t>
      </w:r>
    </w:p>
    <w:p w:rsidR="00B62BA6" w:rsidRPr="00F23466" w:rsidRDefault="00B62BA6" w:rsidP="00F23466">
      <w:pPr>
        <w:pStyle w:val="ListParagraph"/>
        <w:numPr>
          <w:ilvl w:val="0"/>
          <w:numId w:val="3"/>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t>Non-Citizen Protections:</w:t>
      </w:r>
      <w:r w:rsidRPr="00F23466">
        <w:rPr>
          <w:rFonts w:asciiTheme="majorBidi" w:eastAsia="Times New Roman" w:hAnsiTheme="majorBidi" w:cstheme="majorBidi"/>
          <w:sz w:val="24"/>
          <w:szCs w:val="24"/>
          <w:bdr w:val="none" w:sz="0" w:space="0" w:color="auto" w:frame="1"/>
          <w:lang w:eastAsia="en-IN"/>
        </w:rPr>
        <w:t xml:space="preserve"> State parties must ensure that non-citizens enjoy the same fundamental rights as citizens, including access to healthcare, education, and employment, irrespective of their immigration status.</w:t>
      </w:r>
    </w:p>
    <w:p w:rsidR="00B62BA6" w:rsidRPr="00F23466" w:rsidRDefault="00B62BA6" w:rsidP="00F23466">
      <w:pPr>
        <w:pStyle w:val="ListParagraph"/>
        <w:numPr>
          <w:ilvl w:val="0"/>
          <w:numId w:val="3"/>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t>Family Unity and Reunification</w:t>
      </w:r>
      <w:r w:rsidRPr="00F23466">
        <w:rPr>
          <w:rFonts w:asciiTheme="majorBidi" w:eastAsia="Times New Roman" w:hAnsiTheme="majorBidi" w:cstheme="majorBidi"/>
          <w:sz w:val="24"/>
          <w:szCs w:val="24"/>
          <w:bdr w:val="none" w:sz="0" w:space="0" w:color="auto" w:frame="1"/>
          <w:lang w:eastAsia="en-IN"/>
        </w:rPr>
        <w:t>: Establishing policies that prioritize and facilitate the reunification of migrant families is crucial. This includes measures to reduce bureaucratic hurdles and expedite family reunification processes.</w:t>
      </w:r>
    </w:p>
    <w:p w:rsidR="00B62BA6" w:rsidRPr="00B62BA6" w:rsidRDefault="00B62BA6" w:rsidP="00B62BA6">
      <w:pPr>
        <w:jc w:val="both"/>
        <w:rPr>
          <w:rFonts w:asciiTheme="majorBidi" w:eastAsia="Times New Roman" w:hAnsiTheme="majorBidi" w:cstheme="majorBidi"/>
          <w:b/>
          <w:bCs/>
          <w:sz w:val="24"/>
          <w:szCs w:val="24"/>
          <w:bdr w:val="none" w:sz="0" w:space="0" w:color="auto" w:frame="1"/>
          <w:lang w:eastAsia="en-IN"/>
        </w:rPr>
      </w:pPr>
      <w:r w:rsidRPr="00B62BA6">
        <w:rPr>
          <w:rFonts w:asciiTheme="majorBidi" w:eastAsia="Times New Roman" w:hAnsiTheme="majorBidi" w:cstheme="majorBidi"/>
          <w:b/>
          <w:bCs/>
          <w:sz w:val="24"/>
          <w:szCs w:val="24"/>
          <w:bdr w:val="none" w:sz="0" w:space="0" w:color="auto" w:frame="1"/>
          <w:lang w:eastAsia="en-IN"/>
        </w:rPr>
        <w:t>C. Non-Discrimination in Immigration Policies:</w:t>
      </w:r>
    </w:p>
    <w:p w:rsidR="00B62BA6" w:rsidRPr="00F23466" w:rsidRDefault="00B62BA6" w:rsidP="00F23466">
      <w:pPr>
        <w:pStyle w:val="ListParagraph"/>
        <w:numPr>
          <w:ilvl w:val="0"/>
          <w:numId w:val="4"/>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t>Eliminating Racial Profiling</w:t>
      </w:r>
      <w:r w:rsidRPr="00F23466">
        <w:rPr>
          <w:rFonts w:asciiTheme="majorBidi" w:eastAsia="Times New Roman" w:hAnsiTheme="majorBidi" w:cstheme="majorBidi"/>
          <w:sz w:val="24"/>
          <w:szCs w:val="24"/>
          <w:bdr w:val="none" w:sz="0" w:space="0" w:color="auto" w:frame="1"/>
          <w:lang w:eastAsia="en-IN"/>
        </w:rPr>
        <w:t>: State parties should actively work towards eliminating racial profiling in immigration enforcement, ensuring that individuals are treated fairly and without prejudice based on their race or ethnicity.</w:t>
      </w:r>
    </w:p>
    <w:p w:rsidR="00B62BA6" w:rsidRPr="00F23466" w:rsidRDefault="00B62BA6" w:rsidP="00F23466">
      <w:pPr>
        <w:pStyle w:val="ListParagraph"/>
        <w:numPr>
          <w:ilvl w:val="0"/>
          <w:numId w:val="4"/>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t>Fair and Transparent Immigration Procedures:</w:t>
      </w:r>
      <w:r w:rsidRPr="00F23466">
        <w:rPr>
          <w:rFonts w:asciiTheme="majorBidi" w:eastAsia="Times New Roman" w:hAnsiTheme="majorBidi" w:cstheme="majorBidi"/>
          <w:sz w:val="24"/>
          <w:szCs w:val="24"/>
          <w:bdr w:val="none" w:sz="0" w:space="0" w:color="auto" w:frame="1"/>
          <w:lang w:eastAsia="en-IN"/>
        </w:rPr>
        <w:t xml:space="preserve"> Developing immigration procedures that are fair, transparent, and free from discriminatory practices is essential. This includes unbiased processing of visa applications and asylum claims.</w:t>
      </w:r>
    </w:p>
    <w:p w:rsidR="00B62BA6" w:rsidRDefault="00B62BA6" w:rsidP="00B62BA6">
      <w:pPr>
        <w:jc w:val="both"/>
        <w:rPr>
          <w:rFonts w:asciiTheme="majorBidi" w:eastAsia="Times New Roman" w:hAnsiTheme="majorBidi" w:cstheme="majorBidi"/>
          <w:sz w:val="24"/>
          <w:szCs w:val="24"/>
          <w:bdr w:val="none" w:sz="0" w:space="0" w:color="auto" w:frame="1"/>
          <w:lang w:eastAsia="en-IN"/>
        </w:rPr>
      </w:pPr>
      <w:r w:rsidRPr="00B62BA6">
        <w:rPr>
          <w:rFonts w:asciiTheme="majorBidi" w:eastAsia="Times New Roman" w:hAnsiTheme="majorBidi" w:cstheme="majorBidi"/>
          <w:sz w:val="24"/>
          <w:szCs w:val="24"/>
          <w:bdr w:val="none" w:sz="0" w:space="0" w:color="auto" w:frame="1"/>
          <w:lang w:eastAsia="en-IN"/>
        </w:rPr>
        <w:t>In fulfilling these obligations, state parties contribute to the creation of an environment where xenophobia is not tolerated, and the rights of migrants are protected. Legislative measures coupled with educational initiatives play a pivotal role in shaping public perceptions and attitudes towards migrants, fostering a culture of inclusion and respect.</w:t>
      </w:r>
    </w:p>
    <w:p w:rsidR="00B62BA6" w:rsidRPr="00F23466" w:rsidRDefault="00B62BA6" w:rsidP="00F23466">
      <w:pPr>
        <w:pStyle w:val="ListParagraph"/>
        <w:numPr>
          <w:ilvl w:val="0"/>
          <w:numId w:val="1"/>
        </w:numPr>
        <w:jc w:val="both"/>
        <w:rPr>
          <w:rFonts w:asciiTheme="majorBidi" w:eastAsia="Times New Roman" w:hAnsiTheme="majorBidi" w:cstheme="majorBidi"/>
          <w:b/>
          <w:bCs/>
          <w:sz w:val="24"/>
          <w:szCs w:val="24"/>
          <w:bdr w:val="none" w:sz="0" w:space="0" w:color="auto" w:frame="1"/>
          <w:lang w:eastAsia="en-IN"/>
        </w:rPr>
      </w:pPr>
      <w:r w:rsidRPr="00F23466">
        <w:rPr>
          <w:rFonts w:asciiTheme="majorBidi" w:eastAsia="Times New Roman" w:hAnsiTheme="majorBidi" w:cstheme="majorBidi"/>
          <w:b/>
          <w:bCs/>
          <w:sz w:val="24"/>
          <w:szCs w:val="24"/>
          <w:bdr w:val="none" w:sz="0" w:space="0" w:color="auto" w:frame="1"/>
          <w:lang w:eastAsia="en-IN"/>
        </w:rPr>
        <w:t>Addressing Xenophobia in Public Services:</w:t>
      </w:r>
    </w:p>
    <w:p w:rsidR="00B62BA6" w:rsidRPr="00B62BA6" w:rsidRDefault="00B62BA6" w:rsidP="005E4178">
      <w:pPr>
        <w:jc w:val="both"/>
        <w:rPr>
          <w:rFonts w:asciiTheme="majorBidi" w:eastAsia="Times New Roman" w:hAnsiTheme="majorBidi" w:cstheme="majorBidi"/>
          <w:sz w:val="24"/>
          <w:szCs w:val="24"/>
          <w:bdr w:val="none" w:sz="0" w:space="0" w:color="auto" w:frame="1"/>
          <w:lang w:eastAsia="en-IN"/>
        </w:rPr>
      </w:pPr>
      <w:r w:rsidRPr="00B62BA6">
        <w:rPr>
          <w:rFonts w:asciiTheme="majorBidi" w:eastAsia="Times New Roman" w:hAnsiTheme="majorBidi" w:cstheme="majorBidi"/>
          <w:sz w:val="24"/>
          <w:szCs w:val="24"/>
          <w:bdr w:val="none" w:sz="0" w:space="0" w:color="auto" w:frame="1"/>
          <w:lang w:eastAsia="en-IN"/>
        </w:rPr>
        <w:t xml:space="preserve">The pervasive nature of xenophobia extends into various aspects of public life, affecting how individuals access and experience essential services. State parties have a crucial role in dismantling xenophobic attitudes within public services, ensuring that migrants, their families, and other non-citizens receive fair and equal treatment. </w:t>
      </w:r>
    </w:p>
    <w:p w:rsidR="00B62BA6" w:rsidRPr="00B62BA6" w:rsidRDefault="00B62BA6" w:rsidP="00B62BA6">
      <w:pPr>
        <w:jc w:val="both"/>
        <w:rPr>
          <w:rFonts w:asciiTheme="majorBidi" w:eastAsia="Times New Roman" w:hAnsiTheme="majorBidi" w:cstheme="majorBidi"/>
          <w:b/>
          <w:bCs/>
          <w:sz w:val="24"/>
          <w:szCs w:val="24"/>
          <w:bdr w:val="none" w:sz="0" w:space="0" w:color="auto" w:frame="1"/>
          <w:lang w:eastAsia="en-IN"/>
        </w:rPr>
      </w:pPr>
      <w:r w:rsidRPr="00B62BA6">
        <w:rPr>
          <w:rFonts w:asciiTheme="majorBidi" w:eastAsia="Times New Roman" w:hAnsiTheme="majorBidi" w:cstheme="majorBidi"/>
          <w:b/>
          <w:bCs/>
          <w:sz w:val="24"/>
          <w:szCs w:val="24"/>
          <w:bdr w:val="none" w:sz="0" w:space="0" w:color="auto" w:frame="1"/>
          <w:lang w:eastAsia="en-IN"/>
        </w:rPr>
        <w:t>A. Policing and Law Enforcement:</w:t>
      </w:r>
    </w:p>
    <w:p w:rsidR="00B62BA6" w:rsidRPr="00F23466" w:rsidRDefault="00B62BA6" w:rsidP="00F23466">
      <w:pPr>
        <w:pStyle w:val="ListParagraph"/>
        <w:numPr>
          <w:ilvl w:val="0"/>
          <w:numId w:val="5"/>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t>Training for Law Enforcement:</w:t>
      </w:r>
      <w:r w:rsidRPr="00F23466">
        <w:rPr>
          <w:rFonts w:asciiTheme="majorBidi" w:eastAsia="Times New Roman" w:hAnsiTheme="majorBidi" w:cstheme="majorBidi"/>
          <w:sz w:val="24"/>
          <w:szCs w:val="24"/>
          <w:bdr w:val="none" w:sz="0" w:space="0" w:color="auto" w:frame="1"/>
          <w:lang w:eastAsia="en-IN"/>
        </w:rPr>
        <w:t xml:space="preserve"> State parties should prioritize comprehensive training programs for law enforcement personnel to raise awareness about cultural sensitivity and diversity. Training should emphasize the importance of unbiased treatment, with a focus on eliminating discriminatory practices in interactions with migrants.</w:t>
      </w:r>
    </w:p>
    <w:p w:rsidR="00B62BA6" w:rsidRPr="00F23466" w:rsidRDefault="00B62BA6" w:rsidP="00F23466">
      <w:pPr>
        <w:pStyle w:val="ListParagraph"/>
        <w:numPr>
          <w:ilvl w:val="0"/>
          <w:numId w:val="5"/>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lastRenderedPageBreak/>
        <w:t xml:space="preserve">Accountability Mechanisms: </w:t>
      </w:r>
      <w:r w:rsidRPr="00F23466">
        <w:rPr>
          <w:rFonts w:asciiTheme="majorBidi" w:eastAsia="Times New Roman" w:hAnsiTheme="majorBidi" w:cstheme="majorBidi"/>
          <w:sz w:val="24"/>
          <w:szCs w:val="24"/>
          <w:bdr w:val="none" w:sz="0" w:space="0" w:color="auto" w:frame="1"/>
          <w:lang w:eastAsia="en-IN"/>
        </w:rPr>
        <w:t xml:space="preserve">Establishing robust accountability mechanisms within law enforcement agencies is essential. Independent oversight, complaint mechanisms, and disciplinary actions for instances of xenophobic </w:t>
      </w:r>
      <w:r w:rsidR="005E4178" w:rsidRPr="00F23466">
        <w:rPr>
          <w:rFonts w:asciiTheme="majorBidi" w:eastAsia="Times New Roman" w:hAnsiTheme="majorBidi" w:cstheme="majorBidi"/>
          <w:sz w:val="24"/>
          <w:szCs w:val="24"/>
          <w:bdr w:val="none" w:sz="0" w:space="0" w:color="auto" w:frame="1"/>
          <w:lang w:eastAsia="en-IN"/>
        </w:rPr>
        <w:t>behaviour</w:t>
      </w:r>
      <w:r w:rsidRPr="00F23466">
        <w:rPr>
          <w:rFonts w:asciiTheme="majorBidi" w:eastAsia="Times New Roman" w:hAnsiTheme="majorBidi" w:cstheme="majorBidi"/>
          <w:sz w:val="24"/>
          <w:szCs w:val="24"/>
          <w:bdr w:val="none" w:sz="0" w:space="0" w:color="auto" w:frame="1"/>
          <w:lang w:eastAsia="en-IN"/>
        </w:rPr>
        <w:t xml:space="preserve"> ensure accountability and help rebuild trust between law enforcement and the migrant community.</w:t>
      </w:r>
    </w:p>
    <w:p w:rsidR="00B62BA6" w:rsidRPr="00DF48F2" w:rsidRDefault="00B62BA6" w:rsidP="00B62BA6">
      <w:pPr>
        <w:jc w:val="both"/>
        <w:rPr>
          <w:rFonts w:asciiTheme="majorBidi" w:eastAsia="Times New Roman" w:hAnsiTheme="majorBidi" w:cstheme="majorBidi"/>
          <w:b/>
          <w:bCs/>
          <w:sz w:val="24"/>
          <w:szCs w:val="24"/>
          <w:bdr w:val="none" w:sz="0" w:space="0" w:color="auto" w:frame="1"/>
          <w:lang w:eastAsia="en-IN"/>
        </w:rPr>
      </w:pPr>
      <w:r w:rsidRPr="00DF48F2">
        <w:rPr>
          <w:rFonts w:asciiTheme="majorBidi" w:eastAsia="Times New Roman" w:hAnsiTheme="majorBidi" w:cstheme="majorBidi"/>
          <w:b/>
          <w:bCs/>
          <w:sz w:val="24"/>
          <w:szCs w:val="24"/>
          <w:bdr w:val="none" w:sz="0" w:space="0" w:color="auto" w:frame="1"/>
          <w:lang w:eastAsia="en-IN"/>
        </w:rPr>
        <w:t>B. Healthcare:</w:t>
      </w:r>
    </w:p>
    <w:p w:rsidR="00B62BA6" w:rsidRPr="00F23466" w:rsidRDefault="00B62BA6" w:rsidP="00F23466">
      <w:pPr>
        <w:pStyle w:val="ListParagraph"/>
        <w:numPr>
          <w:ilvl w:val="0"/>
          <w:numId w:val="6"/>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t>Culturally Competent Healthcare Services:</w:t>
      </w:r>
      <w:r w:rsidRPr="00F23466">
        <w:rPr>
          <w:rFonts w:asciiTheme="majorBidi" w:eastAsia="Times New Roman" w:hAnsiTheme="majorBidi" w:cstheme="majorBidi"/>
          <w:sz w:val="24"/>
          <w:szCs w:val="24"/>
          <w:bdr w:val="none" w:sz="0" w:space="0" w:color="auto" w:frame="1"/>
          <w:lang w:eastAsia="en-IN"/>
        </w:rPr>
        <w:t xml:space="preserve"> Public health institutions must develop and implement culturally competent healthcare services that consider the diverse backgrounds of migrants. This includes language access, cultural awareness training for healthcare professionals, and the provision of resources tailored to different communities.</w:t>
      </w:r>
    </w:p>
    <w:p w:rsidR="00B62BA6" w:rsidRPr="00F23466" w:rsidRDefault="00B62BA6" w:rsidP="00F23466">
      <w:pPr>
        <w:pStyle w:val="ListParagraph"/>
        <w:numPr>
          <w:ilvl w:val="0"/>
          <w:numId w:val="6"/>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t xml:space="preserve">Access to Mental Health Support: </w:t>
      </w:r>
      <w:r w:rsidRPr="00F23466">
        <w:rPr>
          <w:rFonts w:asciiTheme="majorBidi" w:eastAsia="Times New Roman" w:hAnsiTheme="majorBidi" w:cstheme="majorBidi"/>
          <w:sz w:val="24"/>
          <w:szCs w:val="24"/>
          <w:bdr w:val="none" w:sz="0" w:space="0" w:color="auto" w:frame="1"/>
          <w:lang w:eastAsia="en-IN"/>
        </w:rPr>
        <w:t xml:space="preserve">Recognizing the unique challenges faced by migrants, state parties should prioritize mental health support services. Offering culturally sensitive </w:t>
      </w:r>
      <w:proofErr w:type="spellStart"/>
      <w:r w:rsidRPr="00F23466">
        <w:rPr>
          <w:rFonts w:asciiTheme="majorBidi" w:eastAsia="Times New Roman" w:hAnsiTheme="majorBidi" w:cstheme="majorBidi"/>
          <w:sz w:val="24"/>
          <w:szCs w:val="24"/>
          <w:bdr w:val="none" w:sz="0" w:space="0" w:color="auto" w:frame="1"/>
          <w:lang w:eastAsia="en-IN"/>
        </w:rPr>
        <w:t>counseling</w:t>
      </w:r>
      <w:proofErr w:type="spellEnd"/>
      <w:r w:rsidRPr="00F23466">
        <w:rPr>
          <w:rFonts w:asciiTheme="majorBidi" w:eastAsia="Times New Roman" w:hAnsiTheme="majorBidi" w:cstheme="majorBidi"/>
          <w:sz w:val="24"/>
          <w:szCs w:val="24"/>
          <w:bdr w:val="none" w:sz="0" w:space="0" w:color="auto" w:frame="1"/>
          <w:lang w:eastAsia="en-IN"/>
        </w:rPr>
        <w:t xml:space="preserve"> and outreach programs can address the psychological impact of xenophobia on migrants and their families.</w:t>
      </w:r>
    </w:p>
    <w:p w:rsidR="00B62BA6" w:rsidRPr="00DF48F2" w:rsidRDefault="00B62BA6" w:rsidP="00B62BA6">
      <w:pPr>
        <w:jc w:val="both"/>
        <w:rPr>
          <w:rFonts w:asciiTheme="majorBidi" w:eastAsia="Times New Roman" w:hAnsiTheme="majorBidi" w:cstheme="majorBidi"/>
          <w:b/>
          <w:bCs/>
          <w:sz w:val="24"/>
          <w:szCs w:val="24"/>
          <w:bdr w:val="none" w:sz="0" w:space="0" w:color="auto" w:frame="1"/>
          <w:lang w:eastAsia="en-IN"/>
        </w:rPr>
      </w:pPr>
      <w:r w:rsidRPr="00DF48F2">
        <w:rPr>
          <w:rFonts w:asciiTheme="majorBidi" w:eastAsia="Times New Roman" w:hAnsiTheme="majorBidi" w:cstheme="majorBidi"/>
          <w:b/>
          <w:bCs/>
          <w:sz w:val="24"/>
          <w:szCs w:val="24"/>
          <w:bdr w:val="none" w:sz="0" w:space="0" w:color="auto" w:frame="1"/>
          <w:lang w:eastAsia="en-IN"/>
        </w:rPr>
        <w:t>C. Education:</w:t>
      </w:r>
    </w:p>
    <w:p w:rsidR="00B62BA6" w:rsidRPr="00F23466" w:rsidRDefault="00B62BA6" w:rsidP="00F23466">
      <w:pPr>
        <w:pStyle w:val="ListParagraph"/>
        <w:numPr>
          <w:ilvl w:val="0"/>
          <w:numId w:val="7"/>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t>Inclusive Curriculum</w:t>
      </w:r>
      <w:r w:rsidRPr="00F23466">
        <w:rPr>
          <w:rFonts w:asciiTheme="majorBidi" w:eastAsia="Times New Roman" w:hAnsiTheme="majorBidi" w:cstheme="majorBidi"/>
          <w:sz w:val="24"/>
          <w:szCs w:val="24"/>
          <w:bdr w:val="none" w:sz="0" w:space="0" w:color="auto" w:frame="1"/>
          <w:lang w:eastAsia="en-IN"/>
        </w:rPr>
        <w:t>: Educational institutions should adopt inclusive curricula that celebrate diversity and promote understanding among students. Including content that highlights the contributions of migrants and dispels stereotypes helps create an environment that rejects xenophobia.</w:t>
      </w:r>
    </w:p>
    <w:p w:rsidR="00B62BA6" w:rsidRPr="00F23466" w:rsidRDefault="00B62BA6" w:rsidP="00F23466">
      <w:pPr>
        <w:pStyle w:val="ListParagraph"/>
        <w:numPr>
          <w:ilvl w:val="0"/>
          <w:numId w:val="7"/>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t>Combating Xenophobia in Schools:</w:t>
      </w:r>
      <w:r w:rsidRPr="00F23466">
        <w:rPr>
          <w:rFonts w:asciiTheme="majorBidi" w:eastAsia="Times New Roman" w:hAnsiTheme="majorBidi" w:cstheme="majorBidi"/>
          <w:sz w:val="24"/>
          <w:szCs w:val="24"/>
          <w:bdr w:val="none" w:sz="0" w:space="0" w:color="auto" w:frame="1"/>
          <w:lang w:eastAsia="en-IN"/>
        </w:rPr>
        <w:t xml:space="preserve"> Implementing anti-xenophobia education programs within schools fosters an atmosphere of tolerance and acceptance. Schools can engage in awareness campaigns, peer education initiatives, and cultural exchange programs to challenge prejudiced attitudes.</w:t>
      </w:r>
    </w:p>
    <w:p w:rsidR="00B62BA6" w:rsidRDefault="00B62BA6" w:rsidP="00B62BA6">
      <w:pPr>
        <w:jc w:val="both"/>
        <w:rPr>
          <w:rFonts w:asciiTheme="majorBidi" w:eastAsia="Times New Roman" w:hAnsiTheme="majorBidi" w:cstheme="majorBidi"/>
          <w:sz w:val="24"/>
          <w:szCs w:val="24"/>
          <w:bdr w:val="none" w:sz="0" w:space="0" w:color="auto" w:frame="1"/>
          <w:lang w:eastAsia="en-IN"/>
        </w:rPr>
      </w:pPr>
      <w:r w:rsidRPr="00B62BA6">
        <w:rPr>
          <w:rFonts w:asciiTheme="majorBidi" w:eastAsia="Times New Roman" w:hAnsiTheme="majorBidi" w:cstheme="majorBidi"/>
          <w:sz w:val="24"/>
          <w:szCs w:val="24"/>
          <w:bdr w:val="none" w:sz="0" w:space="0" w:color="auto" w:frame="1"/>
          <w:lang w:eastAsia="en-IN"/>
        </w:rPr>
        <w:t>Addressing xenophobia in public services requires a multi-faceted approach, combining policy changes, training programs, and community engagement. By actively combating xenophobia within these critical sectors, state parties contribute to the creation of an inclusive and equitable society where the rights of migrants are respected and protected.</w:t>
      </w:r>
    </w:p>
    <w:p w:rsidR="00DF48F2" w:rsidRPr="00F23466" w:rsidRDefault="00DF48F2" w:rsidP="00F23466">
      <w:pPr>
        <w:pStyle w:val="ListParagraph"/>
        <w:numPr>
          <w:ilvl w:val="0"/>
          <w:numId w:val="1"/>
        </w:numPr>
        <w:jc w:val="both"/>
        <w:rPr>
          <w:rFonts w:asciiTheme="majorBidi" w:eastAsia="Times New Roman" w:hAnsiTheme="majorBidi" w:cstheme="majorBidi"/>
          <w:b/>
          <w:bCs/>
          <w:sz w:val="24"/>
          <w:szCs w:val="24"/>
          <w:bdr w:val="none" w:sz="0" w:space="0" w:color="auto" w:frame="1"/>
          <w:lang w:eastAsia="en-IN"/>
        </w:rPr>
      </w:pPr>
      <w:r w:rsidRPr="00F23466">
        <w:rPr>
          <w:rFonts w:asciiTheme="majorBidi" w:eastAsia="Times New Roman" w:hAnsiTheme="majorBidi" w:cstheme="majorBidi"/>
          <w:b/>
          <w:bCs/>
          <w:sz w:val="24"/>
          <w:szCs w:val="24"/>
          <w:bdr w:val="none" w:sz="0" w:space="0" w:color="auto" w:frame="1"/>
          <w:lang w:eastAsia="en-IN"/>
        </w:rPr>
        <w:t>International Cooperation and Monitoring:</w:t>
      </w:r>
    </w:p>
    <w:p w:rsidR="00DF48F2" w:rsidRPr="00DF48F2" w:rsidRDefault="00DF48F2" w:rsidP="00DF48F2">
      <w:pPr>
        <w:jc w:val="both"/>
        <w:rPr>
          <w:rFonts w:asciiTheme="majorBidi" w:eastAsia="Times New Roman" w:hAnsiTheme="majorBidi" w:cstheme="majorBidi"/>
          <w:sz w:val="24"/>
          <w:szCs w:val="24"/>
          <w:bdr w:val="none" w:sz="0" w:space="0" w:color="auto" w:frame="1"/>
          <w:lang w:eastAsia="en-IN"/>
        </w:rPr>
      </w:pPr>
      <w:r w:rsidRPr="00DF48F2">
        <w:rPr>
          <w:rFonts w:asciiTheme="majorBidi" w:eastAsia="Times New Roman" w:hAnsiTheme="majorBidi" w:cstheme="majorBidi"/>
          <w:sz w:val="24"/>
          <w:szCs w:val="24"/>
          <w:bdr w:val="none" w:sz="0" w:space="0" w:color="auto" w:frame="1"/>
          <w:lang w:eastAsia="en-IN"/>
        </w:rPr>
        <w:t>Recognizing the global nature of xenophobia and its impact on the rights of migrants, international cooperation is imperative to create a united front against discrimination. State parties must engage in collaborative efforts and establish monitoring mechanisms to effectively address and eradicate xenophobia on an international scale.</w:t>
      </w:r>
    </w:p>
    <w:p w:rsidR="00DF48F2" w:rsidRPr="00DF48F2" w:rsidRDefault="00DF48F2" w:rsidP="00DF48F2">
      <w:pPr>
        <w:jc w:val="both"/>
        <w:rPr>
          <w:rFonts w:asciiTheme="majorBidi" w:eastAsia="Times New Roman" w:hAnsiTheme="majorBidi" w:cstheme="majorBidi"/>
          <w:b/>
          <w:bCs/>
          <w:sz w:val="24"/>
          <w:szCs w:val="24"/>
          <w:bdr w:val="none" w:sz="0" w:space="0" w:color="auto" w:frame="1"/>
          <w:lang w:eastAsia="en-IN"/>
        </w:rPr>
      </w:pPr>
      <w:r w:rsidRPr="00DF48F2">
        <w:rPr>
          <w:rFonts w:asciiTheme="majorBidi" w:eastAsia="Times New Roman" w:hAnsiTheme="majorBidi" w:cstheme="majorBidi"/>
          <w:b/>
          <w:bCs/>
          <w:sz w:val="24"/>
          <w:szCs w:val="24"/>
          <w:bdr w:val="none" w:sz="0" w:space="0" w:color="auto" w:frame="1"/>
          <w:lang w:eastAsia="en-IN"/>
        </w:rPr>
        <w:t>A. Bilateral and Multilateral Collaboration:</w:t>
      </w:r>
    </w:p>
    <w:p w:rsidR="00DF48F2" w:rsidRPr="00F23466" w:rsidRDefault="00DF48F2" w:rsidP="00F23466">
      <w:pPr>
        <w:pStyle w:val="ListParagraph"/>
        <w:numPr>
          <w:ilvl w:val="0"/>
          <w:numId w:val="8"/>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t>Sharing Best Practices:</w:t>
      </w:r>
      <w:r w:rsidRPr="00F23466">
        <w:rPr>
          <w:rFonts w:asciiTheme="majorBidi" w:eastAsia="Times New Roman" w:hAnsiTheme="majorBidi" w:cstheme="majorBidi"/>
          <w:sz w:val="24"/>
          <w:szCs w:val="24"/>
          <w:bdr w:val="none" w:sz="0" w:space="0" w:color="auto" w:frame="1"/>
          <w:lang w:eastAsia="en-IN"/>
        </w:rPr>
        <w:t xml:space="preserve"> State parties should engage in the exchange of best practices in combating xenophobia. Collaborative forums, both bilateral and multilateral, offer opportunities for nations to share successful strategies, policies, and initiatives that have proven effective in addressing xenophobia within their respective contexts.</w:t>
      </w:r>
    </w:p>
    <w:p w:rsidR="00DF48F2" w:rsidRPr="00F23466" w:rsidRDefault="00DF48F2" w:rsidP="00F23466">
      <w:pPr>
        <w:pStyle w:val="ListParagraph"/>
        <w:numPr>
          <w:ilvl w:val="0"/>
          <w:numId w:val="8"/>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t>Mutual Support in Combating Xenophobia:</w:t>
      </w:r>
      <w:r w:rsidRPr="00F23466">
        <w:rPr>
          <w:rFonts w:asciiTheme="majorBidi" w:eastAsia="Times New Roman" w:hAnsiTheme="majorBidi" w:cstheme="majorBidi"/>
          <w:sz w:val="24"/>
          <w:szCs w:val="24"/>
          <w:bdr w:val="none" w:sz="0" w:space="0" w:color="auto" w:frame="1"/>
          <w:lang w:eastAsia="en-IN"/>
        </w:rPr>
        <w:t xml:space="preserve"> Establishing alliances to support one another in the fight against xenophobia is crucial. Through diplomatic channels, state parties can offer assistance, share resources, and collaborate on joint initiatives aimed at eradicating discriminatory practices.</w:t>
      </w:r>
    </w:p>
    <w:p w:rsidR="00DF48F2" w:rsidRPr="00DF48F2" w:rsidRDefault="00DF48F2" w:rsidP="00DF48F2">
      <w:pPr>
        <w:jc w:val="both"/>
        <w:rPr>
          <w:rFonts w:asciiTheme="majorBidi" w:eastAsia="Times New Roman" w:hAnsiTheme="majorBidi" w:cstheme="majorBidi"/>
          <w:b/>
          <w:bCs/>
          <w:i/>
          <w:iCs/>
          <w:sz w:val="24"/>
          <w:szCs w:val="24"/>
          <w:bdr w:val="none" w:sz="0" w:space="0" w:color="auto" w:frame="1"/>
          <w:lang w:eastAsia="en-IN"/>
        </w:rPr>
      </w:pPr>
      <w:r w:rsidRPr="00DF48F2">
        <w:rPr>
          <w:rFonts w:asciiTheme="majorBidi" w:eastAsia="Times New Roman" w:hAnsiTheme="majorBidi" w:cstheme="majorBidi"/>
          <w:b/>
          <w:bCs/>
          <w:i/>
          <w:iCs/>
          <w:sz w:val="24"/>
          <w:szCs w:val="24"/>
          <w:bdr w:val="none" w:sz="0" w:space="0" w:color="auto" w:frame="1"/>
          <w:lang w:eastAsia="en-IN"/>
        </w:rPr>
        <w:lastRenderedPageBreak/>
        <w:t>B. Engaging Civil Society and Non-Governmental Organizations:</w:t>
      </w:r>
    </w:p>
    <w:p w:rsidR="00DF48F2" w:rsidRPr="00F23466" w:rsidRDefault="00DF48F2" w:rsidP="00F23466">
      <w:pPr>
        <w:pStyle w:val="ListParagraph"/>
        <w:numPr>
          <w:ilvl w:val="0"/>
          <w:numId w:val="9"/>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t xml:space="preserve">Grassroots Initiatives: </w:t>
      </w:r>
      <w:r w:rsidRPr="00F23466">
        <w:rPr>
          <w:rFonts w:asciiTheme="majorBidi" w:eastAsia="Times New Roman" w:hAnsiTheme="majorBidi" w:cstheme="majorBidi"/>
          <w:sz w:val="24"/>
          <w:szCs w:val="24"/>
          <w:bdr w:val="none" w:sz="0" w:space="0" w:color="auto" w:frame="1"/>
          <w:lang w:eastAsia="en-IN"/>
        </w:rPr>
        <w:t>State parties should actively engage with civil society and non-governmental organizations working at the grassroots level. These organizations often have a profound understanding of local dynamics and can contribute valuable insights to inform policies and initiatives.</w:t>
      </w:r>
    </w:p>
    <w:p w:rsidR="00DF48F2" w:rsidRPr="00F23466" w:rsidRDefault="00DF48F2" w:rsidP="00F23466">
      <w:pPr>
        <w:pStyle w:val="ListParagraph"/>
        <w:numPr>
          <w:ilvl w:val="0"/>
          <w:numId w:val="9"/>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t>Advocacy and Awareness Campaigns</w:t>
      </w:r>
      <w:r w:rsidRPr="00F23466">
        <w:rPr>
          <w:rFonts w:asciiTheme="majorBidi" w:eastAsia="Times New Roman" w:hAnsiTheme="majorBidi" w:cstheme="majorBidi"/>
          <w:sz w:val="24"/>
          <w:szCs w:val="24"/>
          <w:bdr w:val="none" w:sz="0" w:space="0" w:color="auto" w:frame="1"/>
          <w:lang w:eastAsia="en-IN"/>
        </w:rPr>
        <w:t>: Collaborating with civil society groups enables the implementation of advocacy and awareness campaigns. By leveraging their expertise, state parties can amplify messages against xenophobia, promote inclusivity, and challenge stereotypes on a broader scale.</w:t>
      </w:r>
    </w:p>
    <w:p w:rsidR="00DF48F2" w:rsidRPr="00DF48F2" w:rsidRDefault="00DF48F2" w:rsidP="00DF48F2">
      <w:pPr>
        <w:jc w:val="both"/>
        <w:rPr>
          <w:rFonts w:asciiTheme="majorBidi" w:eastAsia="Times New Roman" w:hAnsiTheme="majorBidi" w:cstheme="majorBidi"/>
          <w:b/>
          <w:bCs/>
          <w:sz w:val="24"/>
          <w:szCs w:val="24"/>
          <w:bdr w:val="none" w:sz="0" w:space="0" w:color="auto" w:frame="1"/>
          <w:lang w:eastAsia="en-IN"/>
        </w:rPr>
      </w:pPr>
      <w:r w:rsidRPr="00DF48F2">
        <w:rPr>
          <w:rFonts w:asciiTheme="majorBidi" w:eastAsia="Times New Roman" w:hAnsiTheme="majorBidi" w:cstheme="majorBidi"/>
          <w:b/>
          <w:bCs/>
          <w:sz w:val="24"/>
          <w:szCs w:val="24"/>
          <w:bdr w:val="none" w:sz="0" w:space="0" w:color="auto" w:frame="1"/>
          <w:lang w:eastAsia="en-IN"/>
        </w:rPr>
        <w:t>C. Establishing National Reporting Systems:</w:t>
      </w:r>
    </w:p>
    <w:p w:rsidR="00DF48F2" w:rsidRPr="00F23466" w:rsidRDefault="00DF48F2" w:rsidP="00F23466">
      <w:pPr>
        <w:pStyle w:val="ListParagraph"/>
        <w:numPr>
          <w:ilvl w:val="0"/>
          <w:numId w:val="10"/>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t>Data Collection on Xenophobic Incidents:</w:t>
      </w:r>
      <w:r w:rsidRPr="00F23466">
        <w:rPr>
          <w:rFonts w:asciiTheme="majorBidi" w:eastAsia="Times New Roman" w:hAnsiTheme="majorBidi" w:cstheme="majorBidi"/>
          <w:sz w:val="24"/>
          <w:szCs w:val="24"/>
          <w:bdr w:val="none" w:sz="0" w:space="0" w:color="auto" w:frame="1"/>
          <w:lang w:eastAsia="en-IN"/>
        </w:rPr>
        <w:t xml:space="preserve"> State parties must establish comprehensive national reporting systems to collect data on xenophobic incidents. This data serves as a foundation for evidence-based policymaking and facilitates the identification of trends, enabling timely interventions.</w:t>
      </w:r>
    </w:p>
    <w:p w:rsidR="00DF48F2" w:rsidRPr="00F23466" w:rsidRDefault="00DF48F2" w:rsidP="00F23466">
      <w:pPr>
        <w:pStyle w:val="ListParagraph"/>
        <w:numPr>
          <w:ilvl w:val="0"/>
          <w:numId w:val="10"/>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t>Regular Reporting to International Bodies:</w:t>
      </w:r>
      <w:r w:rsidRPr="00F23466">
        <w:rPr>
          <w:rFonts w:asciiTheme="majorBidi" w:eastAsia="Times New Roman" w:hAnsiTheme="majorBidi" w:cstheme="majorBidi"/>
          <w:sz w:val="24"/>
          <w:szCs w:val="24"/>
          <w:bdr w:val="none" w:sz="0" w:space="0" w:color="auto" w:frame="1"/>
          <w:lang w:eastAsia="en-IN"/>
        </w:rPr>
        <w:t xml:space="preserve"> Periodic reporting to international bodies, such as the United Nations and regional human rights commissions, enhances transparency and accountability. State parties should provide updates on their progress in addressing xenophobia, share challenges faced, and seek constructive feedback.</w:t>
      </w:r>
    </w:p>
    <w:p w:rsidR="00DF48F2" w:rsidRPr="00DF48F2" w:rsidRDefault="00DF48F2" w:rsidP="00DF48F2">
      <w:pPr>
        <w:jc w:val="both"/>
        <w:rPr>
          <w:rFonts w:asciiTheme="majorBidi" w:eastAsia="Times New Roman" w:hAnsiTheme="majorBidi" w:cstheme="majorBidi"/>
          <w:b/>
          <w:bCs/>
          <w:sz w:val="24"/>
          <w:szCs w:val="24"/>
          <w:bdr w:val="none" w:sz="0" w:space="0" w:color="auto" w:frame="1"/>
          <w:lang w:eastAsia="en-IN"/>
        </w:rPr>
      </w:pPr>
      <w:r w:rsidRPr="00DF48F2">
        <w:rPr>
          <w:rFonts w:asciiTheme="majorBidi" w:eastAsia="Times New Roman" w:hAnsiTheme="majorBidi" w:cstheme="majorBidi"/>
          <w:b/>
          <w:bCs/>
          <w:sz w:val="24"/>
          <w:szCs w:val="24"/>
          <w:bdr w:val="none" w:sz="0" w:space="0" w:color="auto" w:frame="1"/>
          <w:lang w:eastAsia="en-IN"/>
        </w:rPr>
        <w:t>D. Independent Oversight and Evaluation:</w:t>
      </w:r>
    </w:p>
    <w:p w:rsidR="00DF48F2" w:rsidRPr="00F23466" w:rsidRDefault="00DF48F2" w:rsidP="00F23466">
      <w:pPr>
        <w:pStyle w:val="ListParagraph"/>
        <w:numPr>
          <w:ilvl w:val="0"/>
          <w:numId w:val="11"/>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sz w:val="24"/>
          <w:szCs w:val="24"/>
          <w:bdr w:val="none" w:sz="0" w:space="0" w:color="auto" w:frame="1"/>
          <w:lang w:eastAsia="en-IN"/>
        </w:rPr>
        <w:t>Role of National Human Rights Institutions:</w:t>
      </w:r>
      <w:r w:rsidRPr="00F23466">
        <w:rPr>
          <w:rFonts w:asciiTheme="majorBidi" w:eastAsia="Times New Roman" w:hAnsiTheme="majorBidi" w:cstheme="majorBidi"/>
          <w:sz w:val="24"/>
          <w:szCs w:val="24"/>
          <w:bdr w:val="none" w:sz="0" w:space="0" w:color="auto" w:frame="1"/>
          <w:lang w:eastAsia="en-IN"/>
        </w:rPr>
        <w:t xml:space="preserve"> Empowering and supporting National Human Rights Institutions (NHRIs) is vital. NHRIs can act as independent oversight bodies, evaluating the implementation of anti-xenophobia policies, investigating complaints, and making recommendations for improvements.</w:t>
      </w:r>
    </w:p>
    <w:p w:rsidR="00DF48F2" w:rsidRPr="00F23466" w:rsidRDefault="00DF48F2" w:rsidP="00F23466">
      <w:pPr>
        <w:pStyle w:val="ListParagraph"/>
        <w:numPr>
          <w:ilvl w:val="0"/>
          <w:numId w:val="11"/>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sz w:val="24"/>
          <w:szCs w:val="24"/>
          <w:bdr w:val="none" w:sz="0" w:space="0" w:color="auto" w:frame="1"/>
          <w:lang w:eastAsia="en-IN"/>
        </w:rPr>
        <w:t>Periodic Review Processes:</w:t>
      </w:r>
      <w:r w:rsidRPr="00F23466">
        <w:rPr>
          <w:rFonts w:asciiTheme="majorBidi" w:eastAsia="Times New Roman" w:hAnsiTheme="majorBidi" w:cstheme="majorBidi"/>
          <w:sz w:val="24"/>
          <w:szCs w:val="24"/>
          <w:bdr w:val="none" w:sz="0" w:space="0" w:color="auto" w:frame="1"/>
          <w:lang w:eastAsia="en-IN"/>
        </w:rPr>
        <w:t xml:space="preserve"> Establishing periodic review processes, either domestically or through international mechanisms, ensures ongoing assessment of efforts to combat xenophobia. These reviews provide an opportunity for state parties to adjust policies based on evolving challenges and emerging best practices.</w:t>
      </w:r>
    </w:p>
    <w:p w:rsidR="00DF48F2" w:rsidRDefault="00DF48F2" w:rsidP="00DF48F2">
      <w:pPr>
        <w:jc w:val="both"/>
        <w:rPr>
          <w:rFonts w:asciiTheme="majorBidi" w:eastAsia="Times New Roman" w:hAnsiTheme="majorBidi" w:cstheme="majorBidi"/>
          <w:sz w:val="24"/>
          <w:szCs w:val="24"/>
          <w:bdr w:val="none" w:sz="0" w:space="0" w:color="auto" w:frame="1"/>
          <w:lang w:eastAsia="en-IN"/>
        </w:rPr>
      </w:pPr>
      <w:r w:rsidRPr="00DF48F2">
        <w:rPr>
          <w:rFonts w:asciiTheme="majorBidi" w:eastAsia="Times New Roman" w:hAnsiTheme="majorBidi" w:cstheme="majorBidi"/>
          <w:sz w:val="24"/>
          <w:szCs w:val="24"/>
          <w:bdr w:val="none" w:sz="0" w:space="0" w:color="auto" w:frame="1"/>
          <w:lang w:eastAsia="en-IN"/>
        </w:rPr>
        <w:t>International cooperation and monitoring mechanisms reinforce the commitment of state parties to a collective approach in tackling xenophobia. By actively participating in collaborative initiatives and ensuring transparent monitoring, nations contribute to a global movement that promotes tolerance, diversity, and the protection of the rights of migrants and non-citizens affected by racial discrimination.</w:t>
      </w:r>
    </w:p>
    <w:p w:rsidR="00DF48F2" w:rsidRPr="00F23466" w:rsidRDefault="00DF48F2" w:rsidP="00F23466">
      <w:pPr>
        <w:pStyle w:val="ListParagraph"/>
        <w:numPr>
          <w:ilvl w:val="0"/>
          <w:numId w:val="1"/>
        </w:numPr>
        <w:jc w:val="both"/>
        <w:rPr>
          <w:rFonts w:asciiTheme="majorBidi" w:eastAsia="Times New Roman" w:hAnsiTheme="majorBidi" w:cstheme="majorBidi"/>
          <w:b/>
          <w:bCs/>
          <w:sz w:val="24"/>
          <w:szCs w:val="24"/>
          <w:bdr w:val="none" w:sz="0" w:space="0" w:color="auto" w:frame="1"/>
          <w:lang w:eastAsia="en-IN"/>
        </w:rPr>
      </w:pPr>
      <w:r w:rsidRPr="00F23466">
        <w:rPr>
          <w:rFonts w:asciiTheme="majorBidi" w:eastAsia="Times New Roman" w:hAnsiTheme="majorBidi" w:cstheme="majorBidi"/>
          <w:b/>
          <w:bCs/>
          <w:sz w:val="24"/>
          <w:szCs w:val="24"/>
          <w:bdr w:val="none" w:sz="0" w:space="0" w:color="auto" w:frame="1"/>
          <w:lang w:eastAsia="en-IN"/>
        </w:rPr>
        <w:t>International Cooperation in Addressing Xenophobia</w:t>
      </w:r>
    </w:p>
    <w:p w:rsidR="005E4178" w:rsidRDefault="00DF48F2" w:rsidP="005E4178">
      <w:pPr>
        <w:jc w:val="both"/>
        <w:rPr>
          <w:rFonts w:asciiTheme="majorBidi" w:eastAsia="Times New Roman" w:hAnsiTheme="majorBidi" w:cstheme="majorBidi"/>
          <w:sz w:val="24"/>
          <w:szCs w:val="24"/>
          <w:bdr w:val="none" w:sz="0" w:space="0" w:color="auto" w:frame="1"/>
          <w:lang w:eastAsia="en-IN"/>
        </w:rPr>
      </w:pPr>
      <w:r w:rsidRPr="00DF48F2">
        <w:rPr>
          <w:rFonts w:asciiTheme="majorBidi" w:eastAsia="Times New Roman" w:hAnsiTheme="majorBidi" w:cstheme="majorBidi"/>
          <w:sz w:val="24"/>
          <w:szCs w:val="24"/>
          <w:bdr w:val="none" w:sz="0" w:space="0" w:color="auto" w:frame="1"/>
          <w:lang w:eastAsia="en-IN"/>
        </w:rPr>
        <w:t xml:space="preserve">International cooperation plays a crucial role in effectively addressing and combating xenophobia on a global scale. In the context of public policies aimed at eradicating xenophobia and its impact on the rights of migrants, their families, and other non-citizens affected by racial discrimination, collaboration between nations becomes imperative. </w:t>
      </w:r>
    </w:p>
    <w:p w:rsidR="00DF48F2" w:rsidRPr="00F23466" w:rsidRDefault="00DF48F2" w:rsidP="00F23466">
      <w:pPr>
        <w:pStyle w:val="ListParagraph"/>
        <w:numPr>
          <w:ilvl w:val="0"/>
          <w:numId w:val="12"/>
        </w:numPr>
        <w:jc w:val="both"/>
        <w:rPr>
          <w:rFonts w:asciiTheme="majorBidi" w:eastAsia="Times New Roman" w:hAnsiTheme="majorBidi" w:cstheme="majorBidi"/>
          <w:b/>
          <w:bCs/>
          <w:sz w:val="24"/>
          <w:szCs w:val="24"/>
          <w:bdr w:val="none" w:sz="0" w:space="0" w:color="auto" w:frame="1"/>
          <w:lang w:eastAsia="en-IN"/>
        </w:rPr>
      </w:pPr>
      <w:r w:rsidRPr="00F23466">
        <w:rPr>
          <w:rFonts w:asciiTheme="majorBidi" w:eastAsia="Times New Roman" w:hAnsiTheme="majorBidi" w:cstheme="majorBidi"/>
          <w:b/>
          <w:bCs/>
          <w:sz w:val="24"/>
          <w:szCs w:val="24"/>
          <w:bdr w:val="none" w:sz="0" w:space="0" w:color="auto" w:frame="1"/>
          <w:lang w:eastAsia="en-IN"/>
        </w:rPr>
        <w:t>Bilateral and Multilateral Collaboration:</w:t>
      </w:r>
    </w:p>
    <w:p w:rsidR="00DF48F2" w:rsidRPr="00F23466" w:rsidRDefault="00DF48F2" w:rsidP="00F23466">
      <w:pPr>
        <w:pStyle w:val="ListParagraph"/>
        <w:numPr>
          <w:ilvl w:val="0"/>
          <w:numId w:val="13"/>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t>Sharing Best Practices:</w:t>
      </w:r>
      <w:r w:rsidRPr="00F23466">
        <w:rPr>
          <w:rFonts w:asciiTheme="majorBidi" w:eastAsia="Times New Roman" w:hAnsiTheme="majorBidi" w:cstheme="majorBidi"/>
          <w:sz w:val="24"/>
          <w:szCs w:val="24"/>
          <w:bdr w:val="none" w:sz="0" w:space="0" w:color="auto" w:frame="1"/>
          <w:lang w:eastAsia="en-IN"/>
        </w:rPr>
        <w:t xml:space="preserve"> Nations should engage in the exchange of successful strategies and policies that have proven effective in countering xenophobia. This collaboration helps identify approaches that can be adapted to diverse cultural contexts.</w:t>
      </w:r>
    </w:p>
    <w:p w:rsidR="00DF48F2" w:rsidRDefault="00DF48F2" w:rsidP="00F23466">
      <w:pPr>
        <w:pStyle w:val="ListParagraph"/>
        <w:numPr>
          <w:ilvl w:val="0"/>
          <w:numId w:val="13"/>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lastRenderedPageBreak/>
        <w:t>Mutual Support:</w:t>
      </w:r>
      <w:r w:rsidRPr="00F23466">
        <w:rPr>
          <w:rFonts w:asciiTheme="majorBidi" w:eastAsia="Times New Roman" w:hAnsiTheme="majorBidi" w:cstheme="majorBidi"/>
          <w:sz w:val="24"/>
          <w:szCs w:val="24"/>
          <w:bdr w:val="none" w:sz="0" w:space="0" w:color="auto" w:frame="1"/>
          <w:lang w:eastAsia="en-IN"/>
        </w:rPr>
        <w:t xml:space="preserve"> Countries must offer mutual support to one another, both in terms of sharing resources and providing assistance in implementing anti-xenophobia measures. This cooperative approach fosters a sense of shared responsibility.</w:t>
      </w:r>
    </w:p>
    <w:p w:rsidR="00F23466" w:rsidRPr="00F23466" w:rsidRDefault="00F23466" w:rsidP="00F23466">
      <w:pPr>
        <w:pStyle w:val="ListParagraph"/>
        <w:jc w:val="both"/>
        <w:rPr>
          <w:rFonts w:asciiTheme="majorBidi" w:eastAsia="Times New Roman" w:hAnsiTheme="majorBidi" w:cstheme="majorBidi"/>
          <w:sz w:val="24"/>
          <w:szCs w:val="24"/>
          <w:bdr w:val="none" w:sz="0" w:space="0" w:color="auto" w:frame="1"/>
          <w:lang w:eastAsia="en-IN"/>
        </w:rPr>
      </w:pPr>
    </w:p>
    <w:p w:rsidR="00DF48F2" w:rsidRPr="00F23466" w:rsidRDefault="00DF48F2" w:rsidP="00F23466">
      <w:pPr>
        <w:pStyle w:val="ListParagraph"/>
        <w:numPr>
          <w:ilvl w:val="0"/>
          <w:numId w:val="12"/>
        </w:numPr>
        <w:jc w:val="both"/>
        <w:rPr>
          <w:rFonts w:asciiTheme="majorBidi" w:eastAsia="Times New Roman" w:hAnsiTheme="majorBidi" w:cstheme="majorBidi"/>
          <w:b/>
          <w:bCs/>
          <w:i/>
          <w:iCs/>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t>Engaging Civil Society and Non-Governmental Organizations (NGOs):</w:t>
      </w:r>
    </w:p>
    <w:p w:rsidR="00DF48F2" w:rsidRPr="00F23466" w:rsidRDefault="00DF48F2" w:rsidP="00F23466">
      <w:pPr>
        <w:pStyle w:val="ListParagraph"/>
        <w:numPr>
          <w:ilvl w:val="0"/>
          <w:numId w:val="14"/>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t>Grassroots Initiatives:</w:t>
      </w:r>
      <w:r w:rsidRPr="00F23466">
        <w:rPr>
          <w:rFonts w:asciiTheme="majorBidi" w:eastAsia="Times New Roman" w:hAnsiTheme="majorBidi" w:cstheme="majorBidi"/>
          <w:sz w:val="24"/>
          <w:szCs w:val="24"/>
          <w:bdr w:val="none" w:sz="0" w:space="0" w:color="auto" w:frame="1"/>
          <w:lang w:eastAsia="en-IN"/>
        </w:rPr>
        <w:t xml:space="preserve"> Collaborating with civil society organizations and NGOs is essential for implementing grassroots initiatives that address xenophobia at the community level. These entities often possess valuable insights and connections within affected communities.</w:t>
      </w:r>
    </w:p>
    <w:p w:rsidR="00DF48F2" w:rsidRPr="00F23466" w:rsidRDefault="00DF48F2" w:rsidP="00F23466">
      <w:pPr>
        <w:pStyle w:val="ListParagraph"/>
        <w:numPr>
          <w:ilvl w:val="0"/>
          <w:numId w:val="14"/>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t>Advocacy and Awareness Campaigns</w:t>
      </w:r>
      <w:r w:rsidRPr="00F23466">
        <w:rPr>
          <w:rFonts w:asciiTheme="majorBidi" w:eastAsia="Times New Roman" w:hAnsiTheme="majorBidi" w:cstheme="majorBidi"/>
          <w:sz w:val="24"/>
          <w:szCs w:val="24"/>
          <w:bdr w:val="none" w:sz="0" w:space="0" w:color="auto" w:frame="1"/>
          <w:lang w:eastAsia="en-IN"/>
        </w:rPr>
        <w:t>: International cooperation should facilitate joint advocacy efforts and awareness campaigns led by both governments and non-governmental entities. A unified global voice against xenophobia amplifies the impact of such initiatives.</w:t>
      </w:r>
    </w:p>
    <w:p w:rsidR="00DF48F2" w:rsidRPr="00F23466" w:rsidRDefault="00DF48F2" w:rsidP="00F23466">
      <w:pPr>
        <w:pStyle w:val="ListParagraph"/>
        <w:numPr>
          <w:ilvl w:val="0"/>
          <w:numId w:val="12"/>
        </w:numPr>
        <w:jc w:val="both"/>
        <w:rPr>
          <w:rFonts w:asciiTheme="majorBidi" w:eastAsia="Times New Roman" w:hAnsiTheme="majorBidi" w:cstheme="majorBidi"/>
          <w:b/>
          <w:bCs/>
          <w:sz w:val="24"/>
          <w:szCs w:val="24"/>
          <w:bdr w:val="none" w:sz="0" w:space="0" w:color="auto" w:frame="1"/>
          <w:lang w:eastAsia="en-IN"/>
        </w:rPr>
      </w:pPr>
      <w:r w:rsidRPr="00F23466">
        <w:rPr>
          <w:rFonts w:asciiTheme="majorBidi" w:eastAsia="Times New Roman" w:hAnsiTheme="majorBidi" w:cstheme="majorBidi"/>
          <w:b/>
          <w:bCs/>
          <w:sz w:val="24"/>
          <w:szCs w:val="24"/>
          <w:bdr w:val="none" w:sz="0" w:space="0" w:color="auto" w:frame="1"/>
          <w:lang w:eastAsia="en-IN"/>
        </w:rPr>
        <w:t>Challenges and Potential Pitfalls in International Cooperation:</w:t>
      </w:r>
    </w:p>
    <w:p w:rsidR="00DF48F2" w:rsidRPr="00F23466" w:rsidRDefault="00DF48F2" w:rsidP="00F23466">
      <w:pPr>
        <w:pStyle w:val="ListParagraph"/>
        <w:numPr>
          <w:ilvl w:val="0"/>
          <w:numId w:val="15"/>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t>Cultural Sensitivity</w:t>
      </w:r>
      <w:r w:rsidRPr="00F23466">
        <w:rPr>
          <w:rFonts w:asciiTheme="majorBidi" w:eastAsia="Times New Roman" w:hAnsiTheme="majorBidi" w:cstheme="majorBidi"/>
          <w:sz w:val="24"/>
          <w:szCs w:val="24"/>
          <w:bdr w:val="none" w:sz="0" w:space="0" w:color="auto" w:frame="1"/>
          <w:lang w:eastAsia="en-IN"/>
        </w:rPr>
        <w:t>: Nations must approach international cooperation with cultural sensitivity, recognizing that anti-xenophobia measures need to be tailored to each country's unique context. Failure to appreciate cultural nuances may hinder effective collaboration.</w:t>
      </w:r>
    </w:p>
    <w:p w:rsidR="00DF48F2" w:rsidRPr="00F23466" w:rsidRDefault="00DF48F2" w:rsidP="00F23466">
      <w:pPr>
        <w:pStyle w:val="ListParagraph"/>
        <w:numPr>
          <w:ilvl w:val="0"/>
          <w:numId w:val="15"/>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t>Political Considerations:</w:t>
      </w:r>
      <w:r w:rsidRPr="00F23466">
        <w:rPr>
          <w:rFonts w:asciiTheme="majorBidi" w:eastAsia="Times New Roman" w:hAnsiTheme="majorBidi" w:cstheme="majorBidi"/>
          <w:sz w:val="24"/>
          <w:szCs w:val="24"/>
          <w:bdr w:val="none" w:sz="0" w:space="0" w:color="auto" w:frame="1"/>
          <w:lang w:eastAsia="en-IN"/>
        </w:rPr>
        <w:t xml:space="preserve"> Political differences can pose challenges to international cooperation. Diplomatic efforts should transcend political divides to prioritize the shared goal of eliminating xenophobia and promoting human rights.</w:t>
      </w:r>
    </w:p>
    <w:p w:rsidR="00DF48F2" w:rsidRPr="00F23466" w:rsidRDefault="00DF48F2" w:rsidP="00F23466">
      <w:pPr>
        <w:pStyle w:val="ListParagraph"/>
        <w:numPr>
          <w:ilvl w:val="0"/>
          <w:numId w:val="12"/>
        </w:numPr>
        <w:jc w:val="both"/>
        <w:rPr>
          <w:rFonts w:asciiTheme="majorBidi" w:eastAsia="Times New Roman" w:hAnsiTheme="majorBidi" w:cstheme="majorBidi"/>
          <w:b/>
          <w:bCs/>
          <w:sz w:val="24"/>
          <w:szCs w:val="24"/>
          <w:bdr w:val="none" w:sz="0" w:space="0" w:color="auto" w:frame="1"/>
          <w:lang w:eastAsia="en-IN"/>
        </w:rPr>
      </w:pPr>
      <w:r w:rsidRPr="00F23466">
        <w:rPr>
          <w:rFonts w:asciiTheme="majorBidi" w:eastAsia="Times New Roman" w:hAnsiTheme="majorBidi" w:cstheme="majorBidi"/>
          <w:b/>
          <w:bCs/>
          <w:sz w:val="24"/>
          <w:szCs w:val="24"/>
          <w:bdr w:val="none" w:sz="0" w:space="0" w:color="auto" w:frame="1"/>
          <w:lang w:eastAsia="en-IN"/>
        </w:rPr>
        <w:t>Balancing National Security Concerns:</w:t>
      </w:r>
    </w:p>
    <w:p w:rsidR="00DF48F2" w:rsidRDefault="00DF48F2" w:rsidP="00F23466">
      <w:pPr>
        <w:pStyle w:val="ListParagraph"/>
        <w:numPr>
          <w:ilvl w:val="0"/>
          <w:numId w:val="16"/>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t>Addressing Xenophobia without Compromising Security:</w:t>
      </w:r>
      <w:r w:rsidRPr="00F23466">
        <w:rPr>
          <w:rFonts w:asciiTheme="majorBidi" w:eastAsia="Times New Roman" w:hAnsiTheme="majorBidi" w:cstheme="majorBidi"/>
          <w:sz w:val="24"/>
          <w:szCs w:val="24"/>
          <w:bdr w:val="none" w:sz="0" w:space="0" w:color="auto" w:frame="1"/>
          <w:lang w:eastAsia="en-IN"/>
        </w:rPr>
        <w:t xml:space="preserve"> Collaborative efforts should focus on striking a balance between addressing xenophobia and maintaining national security. Policies should be designed to ensure the safety of citizens without fostering discrimination against non-citizens.</w:t>
      </w:r>
      <w:r w:rsidR="005E4178" w:rsidRPr="00F23466">
        <w:rPr>
          <w:rFonts w:asciiTheme="majorBidi" w:eastAsia="Times New Roman" w:hAnsiTheme="majorBidi" w:cstheme="majorBidi"/>
          <w:sz w:val="24"/>
          <w:szCs w:val="24"/>
          <w:bdr w:val="none" w:sz="0" w:space="0" w:color="auto" w:frame="1"/>
          <w:lang w:eastAsia="en-IN"/>
        </w:rPr>
        <w:t xml:space="preserve"> I</w:t>
      </w:r>
      <w:r w:rsidRPr="00F23466">
        <w:rPr>
          <w:rFonts w:asciiTheme="majorBidi" w:eastAsia="Times New Roman" w:hAnsiTheme="majorBidi" w:cstheme="majorBidi"/>
          <w:sz w:val="24"/>
          <w:szCs w:val="24"/>
          <w:bdr w:val="none" w:sz="0" w:space="0" w:color="auto" w:frame="1"/>
          <w:lang w:eastAsia="en-IN"/>
        </w:rPr>
        <w:t>nternational cooperation is an indispensable component of any comprehensive strategy to address xenophobia in public policies. By fostering collaboration, sharing knowledge, and supporting one another, nations can create a collective force against xenophobia, promoting a world where the rights of migrants and non-citizens are respected and protected.</w:t>
      </w:r>
    </w:p>
    <w:p w:rsidR="00F23466" w:rsidRPr="00F23466" w:rsidRDefault="00F23466" w:rsidP="00F23466">
      <w:pPr>
        <w:pStyle w:val="ListParagraph"/>
        <w:jc w:val="both"/>
        <w:rPr>
          <w:rFonts w:asciiTheme="majorBidi" w:eastAsia="Times New Roman" w:hAnsiTheme="majorBidi" w:cstheme="majorBidi"/>
          <w:sz w:val="24"/>
          <w:szCs w:val="24"/>
          <w:bdr w:val="none" w:sz="0" w:space="0" w:color="auto" w:frame="1"/>
          <w:lang w:eastAsia="en-IN"/>
        </w:rPr>
      </w:pPr>
    </w:p>
    <w:p w:rsidR="00DF48F2" w:rsidRPr="00F23466" w:rsidRDefault="00DF48F2" w:rsidP="00F23466">
      <w:pPr>
        <w:pStyle w:val="ListParagraph"/>
        <w:numPr>
          <w:ilvl w:val="0"/>
          <w:numId w:val="1"/>
        </w:numPr>
        <w:jc w:val="both"/>
        <w:rPr>
          <w:rFonts w:asciiTheme="majorBidi" w:eastAsia="Times New Roman" w:hAnsiTheme="majorBidi" w:cstheme="majorBidi"/>
          <w:b/>
          <w:bCs/>
          <w:sz w:val="24"/>
          <w:szCs w:val="24"/>
          <w:bdr w:val="none" w:sz="0" w:space="0" w:color="auto" w:frame="1"/>
          <w:lang w:eastAsia="en-IN"/>
        </w:rPr>
      </w:pPr>
      <w:r w:rsidRPr="00F23466">
        <w:rPr>
          <w:rFonts w:asciiTheme="majorBidi" w:eastAsia="Times New Roman" w:hAnsiTheme="majorBidi" w:cstheme="majorBidi"/>
          <w:b/>
          <w:bCs/>
          <w:sz w:val="24"/>
          <w:szCs w:val="24"/>
          <w:bdr w:val="none" w:sz="0" w:space="0" w:color="auto" w:frame="1"/>
          <w:lang w:eastAsia="en-IN"/>
        </w:rPr>
        <w:t>Monitoring and Reporting Mechanisms in Combating Xenophobia</w:t>
      </w:r>
    </w:p>
    <w:p w:rsidR="005E4178" w:rsidRDefault="00DF48F2" w:rsidP="005E4178">
      <w:pPr>
        <w:jc w:val="both"/>
        <w:rPr>
          <w:rFonts w:asciiTheme="majorBidi" w:eastAsia="Times New Roman" w:hAnsiTheme="majorBidi" w:cstheme="majorBidi"/>
          <w:sz w:val="24"/>
          <w:szCs w:val="24"/>
          <w:bdr w:val="none" w:sz="0" w:space="0" w:color="auto" w:frame="1"/>
          <w:lang w:eastAsia="en-IN"/>
        </w:rPr>
      </w:pPr>
      <w:r w:rsidRPr="00DF48F2">
        <w:rPr>
          <w:rFonts w:asciiTheme="majorBidi" w:eastAsia="Times New Roman" w:hAnsiTheme="majorBidi" w:cstheme="majorBidi"/>
          <w:sz w:val="24"/>
          <w:szCs w:val="24"/>
          <w:bdr w:val="none" w:sz="0" w:space="0" w:color="auto" w:frame="1"/>
          <w:lang w:eastAsia="en-IN"/>
        </w:rPr>
        <w:t xml:space="preserve">To ensure the effectiveness of public policies aimed at eradicating xenophobia and safeguarding the rights of migrants, their families, and other non-citizens affected by racial discrimination, robust monitoring and reporting mechanisms are essential. </w:t>
      </w:r>
    </w:p>
    <w:p w:rsidR="00DF48F2" w:rsidRPr="00F23466" w:rsidRDefault="00DF48F2" w:rsidP="00F23466">
      <w:pPr>
        <w:pStyle w:val="ListParagraph"/>
        <w:numPr>
          <w:ilvl w:val="0"/>
          <w:numId w:val="17"/>
        </w:numPr>
        <w:jc w:val="both"/>
        <w:rPr>
          <w:rFonts w:asciiTheme="majorBidi" w:eastAsia="Times New Roman" w:hAnsiTheme="majorBidi" w:cstheme="majorBidi"/>
          <w:b/>
          <w:bCs/>
          <w:sz w:val="24"/>
          <w:szCs w:val="24"/>
          <w:bdr w:val="none" w:sz="0" w:space="0" w:color="auto" w:frame="1"/>
          <w:lang w:eastAsia="en-IN"/>
        </w:rPr>
      </w:pPr>
      <w:r w:rsidRPr="00F23466">
        <w:rPr>
          <w:rFonts w:asciiTheme="majorBidi" w:eastAsia="Times New Roman" w:hAnsiTheme="majorBidi" w:cstheme="majorBidi"/>
          <w:b/>
          <w:bCs/>
          <w:sz w:val="24"/>
          <w:szCs w:val="24"/>
          <w:bdr w:val="none" w:sz="0" w:space="0" w:color="auto" w:frame="1"/>
          <w:lang w:eastAsia="en-IN"/>
        </w:rPr>
        <w:t>Establishing National Reporting Systems:</w:t>
      </w:r>
    </w:p>
    <w:p w:rsidR="00DF48F2" w:rsidRPr="00F23466" w:rsidRDefault="00DF48F2" w:rsidP="00F23466">
      <w:pPr>
        <w:pStyle w:val="ListParagraph"/>
        <w:numPr>
          <w:ilvl w:val="0"/>
          <w:numId w:val="16"/>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t>Data Collection on Xenophobic Incidents:</w:t>
      </w:r>
      <w:r w:rsidRPr="00F23466">
        <w:rPr>
          <w:rFonts w:asciiTheme="majorBidi" w:eastAsia="Times New Roman" w:hAnsiTheme="majorBidi" w:cstheme="majorBidi"/>
          <w:sz w:val="24"/>
          <w:szCs w:val="24"/>
          <w:bdr w:val="none" w:sz="0" w:space="0" w:color="auto" w:frame="1"/>
          <w:lang w:eastAsia="en-IN"/>
        </w:rPr>
        <w:t xml:space="preserve"> Governments should institute comprehensive national reporting systems to document and </w:t>
      </w:r>
      <w:proofErr w:type="spellStart"/>
      <w:r w:rsidRPr="00F23466">
        <w:rPr>
          <w:rFonts w:asciiTheme="majorBidi" w:eastAsia="Times New Roman" w:hAnsiTheme="majorBidi" w:cstheme="majorBidi"/>
          <w:sz w:val="24"/>
          <w:szCs w:val="24"/>
          <w:bdr w:val="none" w:sz="0" w:space="0" w:color="auto" w:frame="1"/>
          <w:lang w:eastAsia="en-IN"/>
        </w:rPr>
        <w:t>analyze</w:t>
      </w:r>
      <w:proofErr w:type="spellEnd"/>
      <w:r w:rsidRPr="00F23466">
        <w:rPr>
          <w:rFonts w:asciiTheme="majorBidi" w:eastAsia="Times New Roman" w:hAnsiTheme="majorBidi" w:cstheme="majorBidi"/>
          <w:sz w:val="24"/>
          <w:szCs w:val="24"/>
          <w:bdr w:val="none" w:sz="0" w:space="0" w:color="auto" w:frame="1"/>
          <w:lang w:eastAsia="en-IN"/>
        </w:rPr>
        <w:t xml:space="preserve"> incidents of xenophobia. This involves collecting data on discriminatory acts, hate crimes, and other manifestations of xenophobia to identify trends and patterns.</w:t>
      </w:r>
    </w:p>
    <w:p w:rsidR="00DF48F2" w:rsidRPr="00F23466" w:rsidRDefault="00DF48F2" w:rsidP="00F23466">
      <w:pPr>
        <w:pStyle w:val="ListParagraph"/>
        <w:numPr>
          <w:ilvl w:val="0"/>
          <w:numId w:val="16"/>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t>Regular Reporting to International Bodies:</w:t>
      </w:r>
      <w:r w:rsidRPr="00F23466">
        <w:rPr>
          <w:rFonts w:asciiTheme="majorBidi" w:eastAsia="Times New Roman" w:hAnsiTheme="majorBidi" w:cstheme="majorBidi"/>
          <w:sz w:val="24"/>
          <w:szCs w:val="24"/>
          <w:bdr w:val="none" w:sz="0" w:space="0" w:color="auto" w:frame="1"/>
          <w:lang w:eastAsia="en-IN"/>
        </w:rPr>
        <w:t xml:space="preserve"> Nations should commit to providing regular reports on their efforts to combat xenophobia to relevant international bodies. Transparent reporting enhances accountability and allows for constructive feedback and recommendations.</w:t>
      </w:r>
    </w:p>
    <w:p w:rsidR="00DF48F2" w:rsidRPr="00F23466" w:rsidRDefault="00DF48F2" w:rsidP="00F23466">
      <w:pPr>
        <w:pStyle w:val="ListParagraph"/>
        <w:numPr>
          <w:ilvl w:val="0"/>
          <w:numId w:val="17"/>
        </w:numPr>
        <w:jc w:val="both"/>
        <w:rPr>
          <w:rFonts w:asciiTheme="majorBidi" w:eastAsia="Times New Roman" w:hAnsiTheme="majorBidi" w:cstheme="majorBidi"/>
          <w:b/>
          <w:bCs/>
          <w:sz w:val="24"/>
          <w:szCs w:val="24"/>
          <w:bdr w:val="none" w:sz="0" w:space="0" w:color="auto" w:frame="1"/>
          <w:lang w:eastAsia="en-IN"/>
        </w:rPr>
      </w:pPr>
      <w:r w:rsidRPr="00F23466">
        <w:rPr>
          <w:rFonts w:asciiTheme="majorBidi" w:eastAsia="Times New Roman" w:hAnsiTheme="majorBidi" w:cstheme="majorBidi"/>
          <w:b/>
          <w:bCs/>
          <w:sz w:val="24"/>
          <w:szCs w:val="24"/>
          <w:bdr w:val="none" w:sz="0" w:space="0" w:color="auto" w:frame="1"/>
          <w:lang w:eastAsia="en-IN"/>
        </w:rPr>
        <w:t>Independent Oversight and Evaluation:</w:t>
      </w:r>
    </w:p>
    <w:p w:rsidR="00DF48F2" w:rsidRPr="00F23466" w:rsidRDefault="00DF48F2" w:rsidP="00F23466">
      <w:pPr>
        <w:pStyle w:val="ListParagraph"/>
        <w:numPr>
          <w:ilvl w:val="0"/>
          <w:numId w:val="18"/>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lastRenderedPageBreak/>
        <w:t>Role of National Human Rights Institutions</w:t>
      </w:r>
      <w:r w:rsidRPr="00F23466">
        <w:rPr>
          <w:rFonts w:asciiTheme="majorBidi" w:eastAsia="Times New Roman" w:hAnsiTheme="majorBidi" w:cstheme="majorBidi"/>
          <w:sz w:val="24"/>
          <w:szCs w:val="24"/>
          <w:bdr w:val="none" w:sz="0" w:space="0" w:color="auto" w:frame="1"/>
          <w:lang w:eastAsia="en-IN"/>
        </w:rPr>
        <w:t>: Empowering and involving national human rights institutions in monitoring efforts can enhance objectivity and credibility. These institutions can assess the implementation of anti-xenophobia policies, ensuring that they align with human rights standards.</w:t>
      </w:r>
    </w:p>
    <w:p w:rsidR="00DF48F2" w:rsidRPr="00F23466" w:rsidRDefault="00DF48F2" w:rsidP="00F23466">
      <w:pPr>
        <w:pStyle w:val="ListParagraph"/>
        <w:numPr>
          <w:ilvl w:val="0"/>
          <w:numId w:val="18"/>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t>Periodic Review Processes:</w:t>
      </w:r>
      <w:r w:rsidRPr="00F23466">
        <w:rPr>
          <w:rFonts w:asciiTheme="majorBidi" w:eastAsia="Times New Roman" w:hAnsiTheme="majorBidi" w:cstheme="majorBidi"/>
          <w:sz w:val="24"/>
          <w:szCs w:val="24"/>
          <w:bdr w:val="none" w:sz="0" w:space="0" w:color="auto" w:frame="1"/>
          <w:lang w:eastAsia="en-IN"/>
        </w:rPr>
        <w:t xml:space="preserve"> Establishing periodic review processes, either domestically or through international collaboration, enables the evaluation of a nation's progress in combating xenophobia. Reviews can identify strengths and weaknesses, guiding adjustments to policy frameworks.</w:t>
      </w:r>
    </w:p>
    <w:p w:rsidR="00DF48F2" w:rsidRPr="00F23466" w:rsidRDefault="00DF48F2" w:rsidP="00F23466">
      <w:pPr>
        <w:pStyle w:val="ListParagraph"/>
        <w:numPr>
          <w:ilvl w:val="0"/>
          <w:numId w:val="17"/>
        </w:numPr>
        <w:jc w:val="both"/>
        <w:rPr>
          <w:rFonts w:asciiTheme="majorBidi" w:eastAsia="Times New Roman" w:hAnsiTheme="majorBidi" w:cstheme="majorBidi"/>
          <w:b/>
          <w:bCs/>
          <w:sz w:val="24"/>
          <w:szCs w:val="24"/>
          <w:bdr w:val="none" w:sz="0" w:space="0" w:color="auto" w:frame="1"/>
          <w:lang w:eastAsia="en-IN"/>
        </w:rPr>
      </w:pPr>
      <w:r w:rsidRPr="00F23466">
        <w:rPr>
          <w:rFonts w:asciiTheme="majorBidi" w:eastAsia="Times New Roman" w:hAnsiTheme="majorBidi" w:cstheme="majorBidi"/>
          <w:b/>
          <w:bCs/>
          <w:sz w:val="24"/>
          <w:szCs w:val="24"/>
          <w:bdr w:val="none" w:sz="0" w:space="0" w:color="auto" w:frame="1"/>
          <w:lang w:eastAsia="en-IN"/>
        </w:rPr>
        <w:t>Challenges in Implementation:</w:t>
      </w:r>
    </w:p>
    <w:p w:rsidR="00DF48F2" w:rsidRPr="00F23466" w:rsidRDefault="00DF48F2" w:rsidP="00F23466">
      <w:pPr>
        <w:pStyle w:val="ListParagraph"/>
        <w:numPr>
          <w:ilvl w:val="0"/>
          <w:numId w:val="19"/>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t>Adequacy of Legal Frameworks:</w:t>
      </w:r>
      <w:r w:rsidRPr="00F23466">
        <w:rPr>
          <w:rFonts w:asciiTheme="majorBidi" w:eastAsia="Times New Roman" w:hAnsiTheme="majorBidi" w:cstheme="majorBidi"/>
          <w:sz w:val="24"/>
          <w:szCs w:val="24"/>
          <w:bdr w:val="none" w:sz="0" w:space="0" w:color="auto" w:frame="1"/>
          <w:lang w:eastAsia="en-IN"/>
        </w:rPr>
        <w:t xml:space="preserve"> Ensuring that national legal frameworks align with international human rights standards is crucial for effective monitoring. Gaps or ambiguities in legislation can impede efforts to address xenophobia comprehensively.</w:t>
      </w:r>
    </w:p>
    <w:p w:rsidR="00DF48F2" w:rsidRPr="00F23466" w:rsidRDefault="00DF48F2" w:rsidP="00F23466">
      <w:pPr>
        <w:pStyle w:val="ListParagraph"/>
        <w:numPr>
          <w:ilvl w:val="0"/>
          <w:numId w:val="19"/>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t>Enforcement Challenges:</w:t>
      </w:r>
      <w:r w:rsidRPr="00F23466">
        <w:rPr>
          <w:rFonts w:asciiTheme="majorBidi" w:eastAsia="Times New Roman" w:hAnsiTheme="majorBidi" w:cstheme="majorBidi"/>
          <w:sz w:val="24"/>
          <w:szCs w:val="24"/>
          <w:bdr w:val="none" w:sz="0" w:space="0" w:color="auto" w:frame="1"/>
          <w:lang w:eastAsia="en-IN"/>
        </w:rPr>
        <w:t xml:space="preserve"> Monitoring mechanisms must address challenges related to the enforcement of anti-xenophobia policies. This includes assessing the effectiveness of law enforcement agencies in responding to incidents and holding perpetrators accountable.</w:t>
      </w:r>
    </w:p>
    <w:p w:rsidR="00DF48F2" w:rsidRPr="00F23466" w:rsidRDefault="00DF48F2" w:rsidP="00F23466">
      <w:pPr>
        <w:pStyle w:val="ListParagraph"/>
        <w:numPr>
          <w:ilvl w:val="0"/>
          <w:numId w:val="17"/>
        </w:numPr>
        <w:jc w:val="both"/>
        <w:rPr>
          <w:rFonts w:asciiTheme="majorBidi" w:eastAsia="Times New Roman" w:hAnsiTheme="majorBidi" w:cstheme="majorBidi"/>
          <w:b/>
          <w:bCs/>
          <w:sz w:val="24"/>
          <w:szCs w:val="24"/>
          <w:bdr w:val="none" w:sz="0" w:space="0" w:color="auto" w:frame="1"/>
          <w:lang w:eastAsia="en-IN"/>
        </w:rPr>
      </w:pPr>
      <w:r w:rsidRPr="00F23466">
        <w:rPr>
          <w:rFonts w:asciiTheme="majorBidi" w:eastAsia="Times New Roman" w:hAnsiTheme="majorBidi" w:cstheme="majorBidi"/>
          <w:b/>
          <w:bCs/>
          <w:sz w:val="24"/>
          <w:szCs w:val="24"/>
          <w:bdr w:val="none" w:sz="0" w:space="0" w:color="auto" w:frame="1"/>
          <w:lang w:eastAsia="en-IN"/>
        </w:rPr>
        <w:t>Data Privacy and Protection:</w:t>
      </w:r>
    </w:p>
    <w:p w:rsidR="00DF48F2" w:rsidRPr="00F23466" w:rsidRDefault="00DF48F2" w:rsidP="00F23466">
      <w:pPr>
        <w:pStyle w:val="ListParagraph"/>
        <w:numPr>
          <w:ilvl w:val="0"/>
          <w:numId w:val="20"/>
        </w:numPr>
        <w:jc w:val="both"/>
        <w:rPr>
          <w:rFonts w:asciiTheme="majorBidi" w:eastAsia="Times New Roman" w:hAnsiTheme="majorBidi" w:cstheme="majorBidi"/>
          <w:sz w:val="24"/>
          <w:szCs w:val="24"/>
          <w:bdr w:val="none" w:sz="0" w:space="0" w:color="auto" w:frame="1"/>
          <w:lang w:eastAsia="en-IN"/>
        </w:rPr>
      </w:pPr>
      <w:r w:rsidRPr="00F23466">
        <w:rPr>
          <w:rFonts w:asciiTheme="majorBidi" w:eastAsia="Times New Roman" w:hAnsiTheme="majorBidi" w:cstheme="majorBidi"/>
          <w:b/>
          <w:bCs/>
          <w:i/>
          <w:iCs/>
          <w:sz w:val="24"/>
          <w:szCs w:val="24"/>
          <w:bdr w:val="none" w:sz="0" w:space="0" w:color="auto" w:frame="1"/>
          <w:lang w:eastAsia="en-IN"/>
        </w:rPr>
        <w:t>Balancing Transparency and Privacy</w:t>
      </w:r>
      <w:r w:rsidRPr="00F23466">
        <w:rPr>
          <w:rFonts w:asciiTheme="majorBidi" w:eastAsia="Times New Roman" w:hAnsiTheme="majorBidi" w:cstheme="majorBidi"/>
          <w:sz w:val="24"/>
          <w:szCs w:val="24"/>
          <w:bdr w:val="none" w:sz="0" w:space="0" w:color="auto" w:frame="1"/>
          <w:lang w:eastAsia="en-IN"/>
        </w:rPr>
        <w:t>: Striking a balance between transparency and the protection of individuals' privacy is essential when collecting and reporting data on xenophobic incidents. Adequate safeguards must be in place to prevent the misuse of sensitive information.</w:t>
      </w:r>
    </w:p>
    <w:p w:rsidR="00DF48F2" w:rsidRPr="00F16916" w:rsidRDefault="00DF48F2" w:rsidP="00F16916">
      <w:pPr>
        <w:pStyle w:val="ListParagraph"/>
        <w:numPr>
          <w:ilvl w:val="0"/>
          <w:numId w:val="17"/>
        </w:numPr>
        <w:jc w:val="both"/>
        <w:rPr>
          <w:rFonts w:asciiTheme="majorBidi" w:eastAsia="Times New Roman" w:hAnsiTheme="majorBidi" w:cstheme="majorBidi"/>
          <w:b/>
          <w:bCs/>
          <w:sz w:val="24"/>
          <w:szCs w:val="24"/>
          <w:bdr w:val="none" w:sz="0" w:space="0" w:color="auto" w:frame="1"/>
          <w:lang w:eastAsia="en-IN"/>
        </w:rPr>
      </w:pPr>
      <w:r w:rsidRPr="00F16916">
        <w:rPr>
          <w:rFonts w:asciiTheme="majorBidi" w:eastAsia="Times New Roman" w:hAnsiTheme="majorBidi" w:cstheme="majorBidi"/>
          <w:b/>
          <w:bCs/>
          <w:sz w:val="24"/>
          <w:szCs w:val="24"/>
          <w:bdr w:val="none" w:sz="0" w:space="0" w:color="auto" w:frame="1"/>
          <w:lang w:eastAsia="en-IN"/>
        </w:rPr>
        <w:t>International Collaboration in Monitoring:</w:t>
      </w:r>
    </w:p>
    <w:p w:rsidR="00DF48F2" w:rsidRPr="00F16916" w:rsidRDefault="00DF48F2" w:rsidP="00F16916">
      <w:pPr>
        <w:pStyle w:val="ListParagraph"/>
        <w:numPr>
          <w:ilvl w:val="0"/>
          <w:numId w:val="20"/>
        </w:numPr>
        <w:jc w:val="both"/>
        <w:rPr>
          <w:rFonts w:asciiTheme="majorBidi" w:eastAsia="Times New Roman" w:hAnsiTheme="majorBidi" w:cstheme="majorBidi"/>
          <w:sz w:val="24"/>
          <w:szCs w:val="24"/>
          <w:bdr w:val="none" w:sz="0" w:space="0" w:color="auto" w:frame="1"/>
          <w:lang w:eastAsia="en-IN"/>
        </w:rPr>
      </w:pPr>
      <w:r w:rsidRPr="00F16916">
        <w:rPr>
          <w:rFonts w:asciiTheme="majorBidi" w:eastAsia="Times New Roman" w:hAnsiTheme="majorBidi" w:cstheme="majorBidi"/>
          <w:b/>
          <w:bCs/>
          <w:i/>
          <w:iCs/>
          <w:sz w:val="24"/>
          <w:szCs w:val="24"/>
          <w:bdr w:val="none" w:sz="0" w:space="0" w:color="auto" w:frame="1"/>
          <w:lang w:eastAsia="en-IN"/>
        </w:rPr>
        <w:t>Sharing Best Practices</w:t>
      </w:r>
      <w:r w:rsidRPr="00F16916">
        <w:rPr>
          <w:rFonts w:asciiTheme="majorBidi" w:eastAsia="Times New Roman" w:hAnsiTheme="majorBidi" w:cstheme="majorBidi"/>
          <w:sz w:val="24"/>
          <w:szCs w:val="24"/>
          <w:bdr w:val="none" w:sz="0" w:space="0" w:color="auto" w:frame="1"/>
          <w:lang w:eastAsia="en-IN"/>
        </w:rPr>
        <w:t>: Nations can benefit from sharing best practices in monitoring and reporting systems. Collaborative efforts can lead to the development of standardized reporting frameworks and methodologies, fostering consistency in the assessment of anti-xenophobia measures.</w:t>
      </w:r>
    </w:p>
    <w:p w:rsidR="00DF48F2" w:rsidRPr="00F16916" w:rsidRDefault="00DF48F2" w:rsidP="00F16916">
      <w:pPr>
        <w:pStyle w:val="ListParagraph"/>
        <w:numPr>
          <w:ilvl w:val="0"/>
          <w:numId w:val="1"/>
        </w:numPr>
        <w:jc w:val="both"/>
        <w:rPr>
          <w:rFonts w:asciiTheme="majorBidi" w:eastAsia="Times New Roman" w:hAnsiTheme="majorBidi" w:cstheme="majorBidi"/>
          <w:b/>
          <w:bCs/>
          <w:sz w:val="24"/>
          <w:szCs w:val="24"/>
          <w:bdr w:val="none" w:sz="0" w:space="0" w:color="auto" w:frame="1"/>
          <w:lang w:eastAsia="en-IN"/>
        </w:rPr>
      </w:pPr>
      <w:r w:rsidRPr="00F16916">
        <w:rPr>
          <w:rFonts w:asciiTheme="majorBidi" w:eastAsia="Times New Roman" w:hAnsiTheme="majorBidi" w:cstheme="majorBidi"/>
          <w:b/>
          <w:bCs/>
          <w:sz w:val="24"/>
          <w:szCs w:val="24"/>
          <w:bdr w:val="none" w:sz="0" w:space="0" w:color="auto" w:frame="1"/>
          <w:lang w:eastAsia="en-IN"/>
        </w:rPr>
        <w:t>Public Awareness and Reporting:</w:t>
      </w:r>
    </w:p>
    <w:p w:rsidR="00DF48F2" w:rsidRPr="00F16916" w:rsidRDefault="00DF48F2" w:rsidP="00F16916">
      <w:pPr>
        <w:pStyle w:val="ListParagraph"/>
        <w:numPr>
          <w:ilvl w:val="0"/>
          <w:numId w:val="20"/>
        </w:numPr>
        <w:jc w:val="both"/>
        <w:rPr>
          <w:rFonts w:asciiTheme="majorBidi" w:eastAsia="Times New Roman" w:hAnsiTheme="majorBidi" w:cstheme="majorBidi"/>
          <w:sz w:val="24"/>
          <w:szCs w:val="24"/>
          <w:bdr w:val="none" w:sz="0" w:space="0" w:color="auto" w:frame="1"/>
          <w:lang w:eastAsia="en-IN"/>
        </w:rPr>
      </w:pPr>
      <w:r w:rsidRPr="00F16916">
        <w:rPr>
          <w:rFonts w:asciiTheme="majorBidi" w:eastAsia="Times New Roman" w:hAnsiTheme="majorBidi" w:cstheme="majorBidi"/>
          <w:b/>
          <w:bCs/>
          <w:i/>
          <w:iCs/>
          <w:sz w:val="24"/>
          <w:szCs w:val="24"/>
          <w:bdr w:val="none" w:sz="0" w:space="0" w:color="auto" w:frame="1"/>
          <w:lang w:eastAsia="en-IN"/>
        </w:rPr>
        <w:t>Encouraging Citizen Participation</w:t>
      </w:r>
      <w:r w:rsidRPr="00F16916">
        <w:rPr>
          <w:rFonts w:asciiTheme="majorBidi" w:eastAsia="Times New Roman" w:hAnsiTheme="majorBidi" w:cstheme="majorBidi"/>
          <w:sz w:val="24"/>
          <w:szCs w:val="24"/>
          <w:bdr w:val="none" w:sz="0" w:space="0" w:color="auto" w:frame="1"/>
          <w:lang w:eastAsia="en-IN"/>
        </w:rPr>
        <w:t>: Governments should actively encourage citizens to report incidents of xenophobia. Public awareness campaigns can educate communities about reporting mechanisms, fostering a culture of accountability and responsibility.</w:t>
      </w:r>
    </w:p>
    <w:p w:rsidR="00DF48F2" w:rsidRPr="00F16916" w:rsidRDefault="00DF48F2" w:rsidP="00F16916">
      <w:pPr>
        <w:pStyle w:val="ListParagraph"/>
        <w:numPr>
          <w:ilvl w:val="0"/>
          <w:numId w:val="20"/>
        </w:numPr>
        <w:jc w:val="both"/>
        <w:rPr>
          <w:rFonts w:asciiTheme="majorBidi" w:eastAsia="Times New Roman" w:hAnsiTheme="majorBidi" w:cstheme="majorBidi"/>
          <w:sz w:val="24"/>
          <w:szCs w:val="24"/>
          <w:bdr w:val="none" w:sz="0" w:space="0" w:color="auto" w:frame="1"/>
          <w:lang w:eastAsia="en-IN"/>
        </w:rPr>
      </w:pPr>
      <w:r w:rsidRPr="00F16916">
        <w:rPr>
          <w:rFonts w:asciiTheme="majorBidi" w:eastAsia="Times New Roman" w:hAnsiTheme="majorBidi" w:cstheme="majorBidi"/>
          <w:b/>
          <w:bCs/>
          <w:i/>
          <w:iCs/>
          <w:sz w:val="24"/>
          <w:szCs w:val="24"/>
          <w:bdr w:val="none" w:sz="0" w:space="0" w:color="auto" w:frame="1"/>
          <w:lang w:eastAsia="en-IN"/>
        </w:rPr>
        <w:t xml:space="preserve">Protection for </w:t>
      </w:r>
      <w:proofErr w:type="spellStart"/>
      <w:r w:rsidRPr="00F16916">
        <w:rPr>
          <w:rFonts w:asciiTheme="majorBidi" w:eastAsia="Times New Roman" w:hAnsiTheme="majorBidi" w:cstheme="majorBidi"/>
          <w:b/>
          <w:bCs/>
          <w:i/>
          <w:iCs/>
          <w:sz w:val="24"/>
          <w:szCs w:val="24"/>
          <w:bdr w:val="none" w:sz="0" w:space="0" w:color="auto" w:frame="1"/>
          <w:lang w:eastAsia="en-IN"/>
        </w:rPr>
        <w:t>Whistleblowers</w:t>
      </w:r>
      <w:proofErr w:type="spellEnd"/>
      <w:r w:rsidRPr="00F16916">
        <w:rPr>
          <w:rFonts w:asciiTheme="majorBidi" w:eastAsia="Times New Roman" w:hAnsiTheme="majorBidi" w:cstheme="majorBidi"/>
          <w:b/>
          <w:bCs/>
          <w:i/>
          <w:iCs/>
          <w:sz w:val="24"/>
          <w:szCs w:val="24"/>
          <w:bdr w:val="none" w:sz="0" w:space="0" w:color="auto" w:frame="1"/>
          <w:lang w:eastAsia="en-IN"/>
        </w:rPr>
        <w:t>:</w:t>
      </w:r>
      <w:r w:rsidRPr="00F16916">
        <w:rPr>
          <w:rFonts w:asciiTheme="majorBidi" w:eastAsia="Times New Roman" w:hAnsiTheme="majorBidi" w:cstheme="majorBidi"/>
          <w:sz w:val="24"/>
          <w:szCs w:val="24"/>
          <w:bdr w:val="none" w:sz="0" w:space="0" w:color="auto" w:frame="1"/>
          <w:lang w:eastAsia="en-IN"/>
        </w:rPr>
        <w:t xml:space="preserve"> To ensure the effectiveness of reporting mechanisms, legal protections for </w:t>
      </w:r>
      <w:proofErr w:type="spellStart"/>
      <w:r w:rsidRPr="00F16916">
        <w:rPr>
          <w:rFonts w:asciiTheme="majorBidi" w:eastAsia="Times New Roman" w:hAnsiTheme="majorBidi" w:cstheme="majorBidi"/>
          <w:sz w:val="24"/>
          <w:szCs w:val="24"/>
          <w:bdr w:val="none" w:sz="0" w:space="0" w:color="auto" w:frame="1"/>
          <w:lang w:eastAsia="en-IN"/>
        </w:rPr>
        <w:t>whistleblowers</w:t>
      </w:r>
      <w:proofErr w:type="spellEnd"/>
      <w:r w:rsidRPr="00F16916">
        <w:rPr>
          <w:rFonts w:asciiTheme="majorBidi" w:eastAsia="Times New Roman" w:hAnsiTheme="majorBidi" w:cstheme="majorBidi"/>
          <w:sz w:val="24"/>
          <w:szCs w:val="24"/>
          <w:bdr w:val="none" w:sz="0" w:space="0" w:color="auto" w:frame="1"/>
          <w:lang w:eastAsia="en-IN"/>
        </w:rPr>
        <w:t xml:space="preserve"> who come forward with information about xenophobic incidents should be in place.</w:t>
      </w:r>
    </w:p>
    <w:p w:rsidR="00DF48F2" w:rsidRDefault="005E4178" w:rsidP="00DF48F2">
      <w:pPr>
        <w:jc w:val="both"/>
        <w:rPr>
          <w:rFonts w:asciiTheme="majorBidi" w:eastAsia="Times New Roman" w:hAnsiTheme="majorBidi" w:cstheme="majorBidi"/>
          <w:sz w:val="24"/>
          <w:szCs w:val="24"/>
          <w:bdr w:val="none" w:sz="0" w:space="0" w:color="auto" w:frame="1"/>
          <w:lang w:eastAsia="en-IN"/>
        </w:rPr>
      </w:pPr>
      <w:r>
        <w:rPr>
          <w:rFonts w:asciiTheme="majorBidi" w:eastAsia="Times New Roman" w:hAnsiTheme="majorBidi" w:cstheme="majorBidi"/>
          <w:sz w:val="24"/>
          <w:szCs w:val="24"/>
          <w:bdr w:val="none" w:sz="0" w:space="0" w:color="auto" w:frame="1"/>
          <w:lang w:eastAsia="en-IN"/>
        </w:rPr>
        <w:t>M</w:t>
      </w:r>
      <w:r w:rsidR="00DF48F2" w:rsidRPr="00DF48F2">
        <w:rPr>
          <w:rFonts w:asciiTheme="majorBidi" w:eastAsia="Times New Roman" w:hAnsiTheme="majorBidi" w:cstheme="majorBidi"/>
          <w:sz w:val="24"/>
          <w:szCs w:val="24"/>
          <w:bdr w:val="none" w:sz="0" w:space="0" w:color="auto" w:frame="1"/>
          <w:lang w:eastAsia="en-IN"/>
        </w:rPr>
        <w:t>onitoring and reporting mechanisms are indispensable tools for evaluating the implementation of public policies addressing xenophobia. By establishing transparent and accountable systems at the national and international levels, states can proactively address challenges, learn from successes and failures, and continually improve their efforts to combat xenophobia and protect the rights of all individuals within their borders.</w:t>
      </w:r>
    </w:p>
    <w:p w:rsidR="005E4178" w:rsidRPr="00F16916" w:rsidRDefault="005E4178" w:rsidP="00F16916">
      <w:pPr>
        <w:pStyle w:val="ListParagraph"/>
        <w:numPr>
          <w:ilvl w:val="0"/>
          <w:numId w:val="1"/>
        </w:numPr>
        <w:jc w:val="both"/>
        <w:rPr>
          <w:rFonts w:asciiTheme="majorBidi" w:eastAsia="Times New Roman" w:hAnsiTheme="majorBidi" w:cstheme="majorBidi"/>
          <w:b/>
          <w:bCs/>
          <w:sz w:val="24"/>
          <w:szCs w:val="24"/>
          <w:bdr w:val="none" w:sz="0" w:space="0" w:color="auto" w:frame="1"/>
          <w:lang w:eastAsia="en-IN"/>
        </w:rPr>
      </w:pPr>
      <w:r w:rsidRPr="00F16916">
        <w:rPr>
          <w:rFonts w:asciiTheme="majorBidi" w:eastAsia="Times New Roman" w:hAnsiTheme="majorBidi" w:cstheme="majorBidi"/>
          <w:b/>
          <w:bCs/>
          <w:sz w:val="24"/>
          <w:szCs w:val="24"/>
          <w:bdr w:val="none" w:sz="0" w:space="0" w:color="auto" w:frame="1"/>
          <w:lang w:eastAsia="en-IN"/>
        </w:rPr>
        <w:t>Conclusion</w:t>
      </w:r>
    </w:p>
    <w:p w:rsidR="005E4178" w:rsidRPr="005E4178" w:rsidRDefault="005E4178" w:rsidP="005E4178">
      <w:pPr>
        <w:jc w:val="both"/>
        <w:rPr>
          <w:rFonts w:asciiTheme="majorBidi" w:eastAsia="Times New Roman" w:hAnsiTheme="majorBidi" w:cstheme="majorBidi"/>
          <w:sz w:val="24"/>
          <w:szCs w:val="24"/>
          <w:bdr w:val="none" w:sz="0" w:space="0" w:color="auto" w:frame="1"/>
          <w:lang w:eastAsia="en-IN"/>
        </w:rPr>
      </w:pPr>
      <w:r w:rsidRPr="005E4178">
        <w:rPr>
          <w:rFonts w:asciiTheme="majorBidi" w:eastAsia="Times New Roman" w:hAnsiTheme="majorBidi" w:cstheme="majorBidi"/>
          <w:sz w:val="24"/>
          <w:szCs w:val="24"/>
          <w:bdr w:val="none" w:sz="0" w:space="0" w:color="auto" w:frame="1"/>
          <w:lang w:eastAsia="en-IN"/>
        </w:rPr>
        <w:t xml:space="preserve">In the pursuit of eradicating xenophobia and mitigating its impact on the rights of migrants, their families, and other non-citizens affected by racial discrimination, it is evident that a multifaceted and collaborative approach is imperative. The recommendations outlined in this document emphasize the critical role of both domestic and international efforts in shaping </w:t>
      </w:r>
      <w:r w:rsidRPr="005E4178">
        <w:rPr>
          <w:rFonts w:asciiTheme="majorBidi" w:eastAsia="Times New Roman" w:hAnsiTheme="majorBidi" w:cstheme="majorBidi"/>
          <w:sz w:val="24"/>
          <w:szCs w:val="24"/>
          <w:bdr w:val="none" w:sz="0" w:space="0" w:color="auto" w:frame="1"/>
          <w:lang w:eastAsia="en-IN"/>
        </w:rPr>
        <w:lastRenderedPageBreak/>
        <w:t>public policies that promote inclusivity, safeguard human rights, and foster a global environment free from xenophobic practices.</w:t>
      </w:r>
      <w:r>
        <w:rPr>
          <w:rFonts w:asciiTheme="majorBidi" w:eastAsia="Times New Roman" w:hAnsiTheme="majorBidi" w:cstheme="majorBidi"/>
          <w:sz w:val="24"/>
          <w:szCs w:val="24"/>
          <w:bdr w:val="none" w:sz="0" w:space="0" w:color="auto" w:frame="1"/>
          <w:lang w:eastAsia="en-IN"/>
        </w:rPr>
        <w:t xml:space="preserve"> </w:t>
      </w:r>
      <w:r w:rsidRPr="005E4178">
        <w:rPr>
          <w:rFonts w:asciiTheme="majorBidi" w:eastAsia="Times New Roman" w:hAnsiTheme="majorBidi" w:cstheme="majorBidi"/>
          <w:sz w:val="24"/>
          <w:szCs w:val="24"/>
          <w:bdr w:val="none" w:sz="0" w:space="0" w:color="auto" w:frame="1"/>
          <w:lang w:eastAsia="en-IN"/>
        </w:rPr>
        <w:t>International cooperation stands as a cornerstone in the fight against xenophobia. Bilateral and multilateral collaboration facilitates the exchange of knowledge, best practices, and resources among nations, creating a collective force against discrimination. Engaging civil society and non-governmental organizations ensures that grassroots initiatives and advocacy campaigns address xenophobia at the community level, promoting a bottom-up approach to social change.</w:t>
      </w:r>
    </w:p>
    <w:p w:rsidR="005E4178" w:rsidRPr="005E4178" w:rsidRDefault="005E4178" w:rsidP="005E4178">
      <w:pPr>
        <w:jc w:val="both"/>
        <w:rPr>
          <w:rFonts w:asciiTheme="majorBidi" w:eastAsia="Times New Roman" w:hAnsiTheme="majorBidi" w:cstheme="majorBidi"/>
          <w:sz w:val="24"/>
          <w:szCs w:val="24"/>
          <w:bdr w:val="none" w:sz="0" w:space="0" w:color="auto" w:frame="1"/>
          <w:lang w:eastAsia="en-IN"/>
        </w:rPr>
      </w:pPr>
      <w:r w:rsidRPr="005E4178">
        <w:rPr>
          <w:rFonts w:asciiTheme="majorBidi" w:eastAsia="Times New Roman" w:hAnsiTheme="majorBidi" w:cstheme="majorBidi"/>
          <w:sz w:val="24"/>
          <w:szCs w:val="24"/>
          <w:bdr w:val="none" w:sz="0" w:space="0" w:color="auto" w:frame="1"/>
          <w:lang w:eastAsia="en-IN"/>
        </w:rPr>
        <w:t>The establishment of robust monitoring and reporting mechanisms is equally vital. National reporting systems, when coupled with independent oversight and evaluation, serve as tools to hold states accountable for their obligations. Periodic review processes and collaboration in sharing data contribute to a more comprehensive understanding of the effectiveness of anti-xenophobia policies.</w:t>
      </w:r>
      <w:r>
        <w:rPr>
          <w:rFonts w:asciiTheme="majorBidi" w:eastAsia="Times New Roman" w:hAnsiTheme="majorBidi" w:cstheme="majorBidi"/>
          <w:sz w:val="24"/>
          <w:szCs w:val="24"/>
          <w:bdr w:val="none" w:sz="0" w:space="0" w:color="auto" w:frame="1"/>
          <w:lang w:eastAsia="en-IN"/>
        </w:rPr>
        <w:t xml:space="preserve"> </w:t>
      </w:r>
      <w:r w:rsidRPr="005E4178">
        <w:rPr>
          <w:rFonts w:asciiTheme="majorBidi" w:eastAsia="Times New Roman" w:hAnsiTheme="majorBidi" w:cstheme="majorBidi"/>
          <w:sz w:val="24"/>
          <w:szCs w:val="24"/>
          <w:bdr w:val="none" w:sz="0" w:space="0" w:color="auto" w:frame="1"/>
          <w:lang w:eastAsia="en-IN"/>
        </w:rPr>
        <w:t>However, challenges persist, including the need for cultural sensitivity, balancing national security concerns, and addressing enforcement gaps. The adequacy of legal frameworks and protection of individual privacy in data collection must be prioritized to avoid unintended consequences.</w:t>
      </w:r>
    </w:p>
    <w:p w:rsidR="005E4178" w:rsidRPr="00B62BA6" w:rsidRDefault="005E4178" w:rsidP="005E4178">
      <w:pPr>
        <w:jc w:val="both"/>
        <w:rPr>
          <w:rFonts w:asciiTheme="majorBidi" w:eastAsia="Times New Roman" w:hAnsiTheme="majorBidi" w:cstheme="majorBidi"/>
          <w:sz w:val="24"/>
          <w:szCs w:val="24"/>
          <w:bdr w:val="none" w:sz="0" w:space="0" w:color="auto" w:frame="1"/>
          <w:lang w:eastAsia="en-IN"/>
        </w:rPr>
      </w:pPr>
      <w:r w:rsidRPr="005E4178">
        <w:rPr>
          <w:rFonts w:asciiTheme="majorBidi" w:eastAsia="Times New Roman" w:hAnsiTheme="majorBidi" w:cstheme="majorBidi"/>
          <w:sz w:val="24"/>
          <w:szCs w:val="24"/>
          <w:bdr w:val="none" w:sz="0" w:space="0" w:color="auto" w:frame="1"/>
          <w:lang w:eastAsia="en-IN"/>
        </w:rPr>
        <w:t>The recommendations provided serve as a roadmap for policymakers and stakeholders, urging them to prioritize the eradication of xenophobia and the protection of the rights and dignity of all individuals, regardless of their citizenship status. Only through concerted efforts, collaboration, and a shared commitment to inclusivity can we build a world free from the detrimental impact of xenophobia.</w:t>
      </w:r>
    </w:p>
    <w:sectPr w:rsidR="005E4178" w:rsidRPr="00B62B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1A67"/>
    <w:multiLevelType w:val="hybridMultilevel"/>
    <w:tmpl w:val="FE42B1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D62190"/>
    <w:multiLevelType w:val="hybridMultilevel"/>
    <w:tmpl w:val="1136B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5D5439E"/>
    <w:multiLevelType w:val="hybridMultilevel"/>
    <w:tmpl w:val="A1F272F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FB2287B"/>
    <w:multiLevelType w:val="hybridMultilevel"/>
    <w:tmpl w:val="D8BC41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7BD01A1"/>
    <w:multiLevelType w:val="hybridMultilevel"/>
    <w:tmpl w:val="7646D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D92482A"/>
    <w:multiLevelType w:val="hybridMultilevel"/>
    <w:tmpl w:val="94CA96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3FA0381"/>
    <w:multiLevelType w:val="hybridMultilevel"/>
    <w:tmpl w:val="098A47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75A7C7E"/>
    <w:multiLevelType w:val="hybridMultilevel"/>
    <w:tmpl w:val="7F4CE5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88316B1"/>
    <w:multiLevelType w:val="hybridMultilevel"/>
    <w:tmpl w:val="59BE39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CC44B91"/>
    <w:multiLevelType w:val="hybridMultilevel"/>
    <w:tmpl w:val="8DAA5C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D920FA0"/>
    <w:multiLevelType w:val="hybridMultilevel"/>
    <w:tmpl w:val="99D026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F052AE6"/>
    <w:multiLevelType w:val="hybridMultilevel"/>
    <w:tmpl w:val="C24A09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2252A52"/>
    <w:multiLevelType w:val="hybridMultilevel"/>
    <w:tmpl w:val="1958CD1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64A0D5F"/>
    <w:multiLevelType w:val="hybridMultilevel"/>
    <w:tmpl w:val="97449F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8824097"/>
    <w:multiLevelType w:val="hybridMultilevel"/>
    <w:tmpl w:val="16D0A6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AF45DE3"/>
    <w:multiLevelType w:val="hybridMultilevel"/>
    <w:tmpl w:val="6B82B6F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B667744"/>
    <w:multiLevelType w:val="hybridMultilevel"/>
    <w:tmpl w:val="41B068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5E522DA"/>
    <w:multiLevelType w:val="hybridMultilevel"/>
    <w:tmpl w:val="ECC044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93943AE"/>
    <w:multiLevelType w:val="hybridMultilevel"/>
    <w:tmpl w:val="F2AAF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EB2466D"/>
    <w:multiLevelType w:val="hybridMultilevel"/>
    <w:tmpl w:val="0FEE5E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7"/>
  </w:num>
  <w:num w:numId="4">
    <w:abstractNumId w:val="16"/>
  </w:num>
  <w:num w:numId="5">
    <w:abstractNumId w:val="3"/>
  </w:num>
  <w:num w:numId="6">
    <w:abstractNumId w:val="11"/>
  </w:num>
  <w:num w:numId="7">
    <w:abstractNumId w:val="14"/>
  </w:num>
  <w:num w:numId="8">
    <w:abstractNumId w:val="5"/>
  </w:num>
  <w:num w:numId="9">
    <w:abstractNumId w:val="18"/>
  </w:num>
  <w:num w:numId="10">
    <w:abstractNumId w:val="8"/>
  </w:num>
  <w:num w:numId="11">
    <w:abstractNumId w:val="13"/>
  </w:num>
  <w:num w:numId="12">
    <w:abstractNumId w:val="2"/>
  </w:num>
  <w:num w:numId="13">
    <w:abstractNumId w:val="4"/>
  </w:num>
  <w:num w:numId="14">
    <w:abstractNumId w:val="19"/>
  </w:num>
  <w:num w:numId="15">
    <w:abstractNumId w:val="0"/>
  </w:num>
  <w:num w:numId="16">
    <w:abstractNumId w:val="6"/>
  </w:num>
  <w:num w:numId="17">
    <w:abstractNumId w:val="12"/>
  </w:num>
  <w:num w:numId="18">
    <w:abstractNumId w:val="9"/>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EC0"/>
    <w:rsid w:val="00122EB0"/>
    <w:rsid w:val="005E4178"/>
    <w:rsid w:val="00B62BA6"/>
    <w:rsid w:val="00DC4EC0"/>
    <w:rsid w:val="00DF48F2"/>
    <w:rsid w:val="00F16916"/>
    <w:rsid w:val="00F2346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67574"/>
  <w15:chartTrackingRefBased/>
  <w15:docId w15:val="{1985015C-B7BF-483E-B458-FCB3BE88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C4EC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4EC0"/>
    <w:rPr>
      <w:rFonts w:ascii="Times New Roman" w:eastAsia="Times New Roman" w:hAnsi="Times New Roman" w:cs="Times New Roman"/>
      <w:b/>
      <w:bCs/>
      <w:sz w:val="36"/>
      <w:szCs w:val="36"/>
      <w:lang w:eastAsia="en-IN"/>
    </w:rPr>
  </w:style>
  <w:style w:type="paragraph" w:styleId="ListParagraph">
    <w:name w:val="List Paragraph"/>
    <w:basedOn w:val="Normal"/>
    <w:uiPriority w:val="34"/>
    <w:qFormat/>
    <w:rsid w:val="00F23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2100">
      <w:bodyDiv w:val="1"/>
      <w:marLeft w:val="0"/>
      <w:marRight w:val="0"/>
      <w:marTop w:val="0"/>
      <w:marBottom w:val="0"/>
      <w:divBdr>
        <w:top w:val="none" w:sz="0" w:space="0" w:color="auto"/>
        <w:left w:val="none" w:sz="0" w:space="0" w:color="auto"/>
        <w:bottom w:val="none" w:sz="0" w:space="0" w:color="auto"/>
        <w:right w:val="none" w:sz="0" w:space="0" w:color="auto"/>
      </w:divBdr>
    </w:div>
    <w:div w:id="1254436390">
      <w:bodyDiv w:val="1"/>
      <w:marLeft w:val="0"/>
      <w:marRight w:val="0"/>
      <w:marTop w:val="0"/>
      <w:marBottom w:val="0"/>
      <w:divBdr>
        <w:top w:val="none" w:sz="0" w:space="0" w:color="auto"/>
        <w:left w:val="none" w:sz="0" w:space="0" w:color="auto"/>
        <w:bottom w:val="none" w:sz="0" w:space="0" w:color="auto"/>
        <w:right w:val="none" w:sz="0" w:space="0" w:color="auto"/>
      </w:divBdr>
      <w:divsChild>
        <w:div w:id="1066956160">
          <w:marLeft w:val="0"/>
          <w:marRight w:val="0"/>
          <w:marTop w:val="0"/>
          <w:marBottom w:val="0"/>
          <w:divBdr>
            <w:top w:val="none" w:sz="0" w:space="0" w:color="auto"/>
            <w:left w:val="none" w:sz="0" w:space="0" w:color="auto"/>
            <w:bottom w:val="none" w:sz="0" w:space="0" w:color="auto"/>
            <w:right w:val="none" w:sz="0" w:space="0" w:color="auto"/>
          </w:divBdr>
        </w:div>
        <w:div w:id="1203442270">
          <w:marLeft w:val="0"/>
          <w:marRight w:val="0"/>
          <w:marTop w:val="0"/>
          <w:marBottom w:val="0"/>
          <w:divBdr>
            <w:top w:val="none" w:sz="0" w:space="0" w:color="auto"/>
            <w:left w:val="none" w:sz="0" w:space="0" w:color="auto"/>
            <w:bottom w:val="none" w:sz="0" w:space="0" w:color="auto"/>
            <w:right w:val="none" w:sz="0" w:space="0" w:color="auto"/>
          </w:divBdr>
        </w:div>
      </w:divsChild>
    </w:div>
    <w:div w:id="191450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Doctype xmlns="d42e65b2-cf21-49c1-b27d-d23f90380c0e">input</Doctype>
    <Contributor xmlns="d42e65b2-cf21-49c1-b27d-d23f90380c0e">Dr. Sheikh Inam Ul Mansoor</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40679D5-6314-482F-A936-DE8F537CC5A8}"/>
</file>

<file path=customXml/itemProps2.xml><?xml version="1.0" encoding="utf-8"?>
<ds:datastoreItem xmlns:ds="http://schemas.openxmlformats.org/officeDocument/2006/customXml" ds:itemID="{1A657FF6-7609-4FD9-8D09-289DD79B39F0}"/>
</file>

<file path=customXml/itemProps3.xml><?xml version="1.0" encoding="utf-8"?>
<ds:datastoreItem xmlns:ds="http://schemas.openxmlformats.org/officeDocument/2006/customXml" ds:itemID="{74A85CA4-F245-48D7-A053-723F4A6C35D9}"/>
</file>

<file path=docProps/app.xml><?xml version="1.0" encoding="utf-8"?>
<Properties xmlns="http://schemas.openxmlformats.org/officeDocument/2006/extended-properties" xmlns:vt="http://schemas.openxmlformats.org/officeDocument/2006/docPropsVTypes">
  <Template>Normal</Template>
  <TotalTime>67</TotalTime>
  <Pages>7</Pages>
  <Words>2971</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2024-01-09T07:24:00Z</dcterms:created>
  <dcterms:modified xsi:type="dcterms:W3CDTF">2024-01-09T08:31:00Z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