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5D6" w:rsidRPr="00A715D6" w:rsidRDefault="00A715D6" w:rsidP="00A715D6">
      <w:pPr>
        <w:spacing w:after="200" w:line="276" w:lineRule="auto"/>
        <w:jc w:val="center"/>
        <w:rPr>
          <w:rFonts w:asciiTheme="minorHAnsi" w:eastAsiaTheme="minorHAnsi" w:hAnsiTheme="minorHAnsi" w:cstheme="minorBidi"/>
          <w:lang w:val="en-US"/>
        </w:rPr>
      </w:pPr>
    </w:p>
    <w:tbl>
      <w:tblPr>
        <w:tblStyle w:val="Grilledutableau1"/>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551"/>
        <w:gridCol w:w="2693"/>
        <w:gridCol w:w="2552"/>
      </w:tblGrid>
      <w:tr w:rsidR="00A715D6" w:rsidRPr="00A715D6" w:rsidTr="00A715D6">
        <w:tc>
          <w:tcPr>
            <w:tcW w:w="2694" w:type="dxa"/>
          </w:tcPr>
          <w:p w:rsidR="00A715D6" w:rsidRPr="00A715D6" w:rsidRDefault="00A715D6" w:rsidP="00A715D6">
            <w:pPr>
              <w:spacing w:after="0" w:line="240" w:lineRule="auto"/>
              <w:jc w:val="center"/>
              <w:rPr>
                <w:lang w:val="en-US" w:bidi="ar-MA"/>
              </w:rPr>
            </w:pPr>
            <w:bookmarkStart w:id="0" w:name="_GoBack"/>
            <w:r w:rsidRPr="00A715D6">
              <w:rPr>
                <w:rFonts w:ascii="Times New Roman" w:hAnsi="Times New Roman" w:cs="Times New Roman"/>
                <w:noProof/>
                <w:kern w:val="2"/>
                <w:sz w:val="24"/>
                <w:szCs w:val="24"/>
                <w:lang w:eastAsia="fr-FR"/>
              </w:rPr>
              <w:drawing>
                <wp:inline distT="0" distB="0" distL="0" distR="0" wp14:anchorId="78D5367D" wp14:editId="269853C5">
                  <wp:extent cx="1630680" cy="1581149"/>
                  <wp:effectExtent l="0" t="0" r="762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474" cy="1594524"/>
                          </a:xfrm>
                          <a:prstGeom prst="rect">
                            <a:avLst/>
                          </a:prstGeom>
                          <a:noFill/>
                        </pic:spPr>
                      </pic:pic>
                    </a:graphicData>
                  </a:graphic>
                </wp:inline>
              </w:drawing>
            </w:r>
            <w:bookmarkEnd w:id="0"/>
          </w:p>
        </w:tc>
        <w:tc>
          <w:tcPr>
            <w:tcW w:w="2551" w:type="dxa"/>
          </w:tcPr>
          <w:p w:rsidR="00A715D6" w:rsidRPr="00A715D6" w:rsidRDefault="00A715D6" w:rsidP="00A715D6">
            <w:pPr>
              <w:spacing w:after="0" w:line="240" w:lineRule="auto"/>
              <w:jc w:val="center"/>
              <w:rPr>
                <w:lang w:val="en-US" w:bidi="ar-MA"/>
              </w:rPr>
            </w:pPr>
            <w:r w:rsidRPr="00A715D6">
              <w:rPr>
                <w:noProof/>
                <w:kern w:val="2"/>
                <w:lang w:eastAsia="fr-FR"/>
              </w:rPr>
              <w:drawing>
                <wp:inline distT="0" distB="0" distL="0" distR="0" wp14:anchorId="3CD277DF" wp14:editId="714D6E8A">
                  <wp:extent cx="1552575" cy="1552575"/>
                  <wp:effectExtent l="0" t="0" r="9525" b="9525"/>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lum bright="-6000" contrast="58000"/>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inline>
              </w:drawing>
            </w:r>
          </w:p>
        </w:tc>
        <w:tc>
          <w:tcPr>
            <w:tcW w:w="2693" w:type="dxa"/>
          </w:tcPr>
          <w:p w:rsidR="00A715D6" w:rsidRPr="00A715D6" w:rsidRDefault="00A715D6" w:rsidP="00A715D6">
            <w:pPr>
              <w:spacing w:after="0" w:line="240" w:lineRule="auto"/>
              <w:jc w:val="center"/>
              <w:rPr>
                <w:lang w:val="en-US" w:bidi="ar-MA"/>
              </w:rPr>
            </w:pPr>
            <w:r w:rsidRPr="00A715D6">
              <w:rPr>
                <w:rFonts w:ascii="Times New Roman" w:hAnsi="Times New Roman" w:cs="Times New Roman"/>
                <w:noProof/>
                <w:kern w:val="2"/>
                <w:sz w:val="24"/>
                <w:szCs w:val="24"/>
                <w:lang w:eastAsia="fr-FR"/>
              </w:rPr>
              <w:drawing>
                <wp:inline distT="0" distB="0" distL="0" distR="0" wp14:anchorId="42969DBE" wp14:editId="272E545F">
                  <wp:extent cx="1447800" cy="15894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589405"/>
                          </a:xfrm>
                          <a:prstGeom prst="rect">
                            <a:avLst/>
                          </a:prstGeom>
                          <a:noFill/>
                        </pic:spPr>
                      </pic:pic>
                    </a:graphicData>
                  </a:graphic>
                </wp:inline>
              </w:drawing>
            </w:r>
          </w:p>
        </w:tc>
        <w:tc>
          <w:tcPr>
            <w:tcW w:w="2552" w:type="dxa"/>
          </w:tcPr>
          <w:p w:rsidR="00A715D6" w:rsidRPr="00A715D6" w:rsidRDefault="00A715D6" w:rsidP="00A715D6">
            <w:pPr>
              <w:spacing w:after="0" w:line="240" w:lineRule="auto"/>
              <w:jc w:val="center"/>
              <w:rPr>
                <w:lang w:bidi="ar-MA"/>
              </w:rPr>
            </w:pPr>
            <w:r w:rsidRPr="00A715D6">
              <w:rPr>
                <w:noProof/>
                <w:lang w:eastAsia="fr-FR"/>
              </w:rPr>
              <w:drawing>
                <wp:inline distT="0" distB="0" distL="0" distR="0" wp14:anchorId="37678BE4" wp14:editId="1A6E7954">
                  <wp:extent cx="1304924" cy="15811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8" cstate="print">
                            <a:extLst>
                              <a:ext uri="{BEBA8EAE-BF5A-486C-A8C5-ECC9F3942E4B}">
                                <a14:imgProps xmlns:a14="http://schemas.microsoft.com/office/drawing/2010/main">
                                  <a14:imgLayer r:embed="rId9">
                                    <a14:imgEffect>
                                      <a14:sharpenSoften amount="41000"/>
                                    </a14:imgEffect>
                                    <a14:imgEffect>
                                      <a14:brightnessContrast contrast="38000"/>
                                    </a14:imgEffect>
                                  </a14:imgLayer>
                                </a14:imgProps>
                              </a:ext>
                              <a:ext uri="{28A0092B-C50C-407E-A947-70E740481C1C}">
                                <a14:useLocalDpi xmlns:a14="http://schemas.microsoft.com/office/drawing/2010/main" val="0"/>
                              </a:ext>
                            </a:extLst>
                          </a:blip>
                          <a:srcRect/>
                          <a:stretch>
                            <a:fillRect/>
                          </a:stretch>
                        </pic:blipFill>
                        <pic:spPr bwMode="auto">
                          <a:xfrm>
                            <a:off x="0" y="0"/>
                            <a:ext cx="1313477" cy="1591513"/>
                          </a:xfrm>
                          <a:prstGeom prst="rect">
                            <a:avLst/>
                          </a:prstGeom>
                          <a:noFill/>
                          <a:ln>
                            <a:noFill/>
                          </a:ln>
                        </pic:spPr>
                      </pic:pic>
                    </a:graphicData>
                  </a:graphic>
                </wp:inline>
              </w:drawing>
            </w:r>
          </w:p>
        </w:tc>
      </w:tr>
    </w:tbl>
    <w:p w:rsidR="00A715D6" w:rsidRPr="00E86DA5" w:rsidRDefault="00A715D6" w:rsidP="00E86DA5">
      <w:pPr>
        <w:rPr>
          <w:rFonts w:ascii="Times New Roman" w:hAnsi="Times New Roman" w:cs="Times New Roman"/>
          <w:sz w:val="24"/>
          <w:szCs w:val="24"/>
        </w:rPr>
      </w:pPr>
    </w:p>
    <w:p w:rsidR="00171D5F" w:rsidRPr="000C36A1" w:rsidRDefault="00171D5F" w:rsidP="000C36A1">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fr-FR"/>
        </w:rPr>
      </w:pPr>
      <w:r w:rsidRPr="000C36A1">
        <w:rPr>
          <w:rFonts w:ascii="Times New Roman" w:eastAsia="Times New Roman" w:hAnsi="Times New Roman" w:cs="Times New Roman"/>
          <w:b/>
          <w:bCs/>
          <w:color w:val="000000" w:themeColor="text1"/>
          <w:sz w:val="32"/>
          <w:szCs w:val="32"/>
          <w:lang w:eastAsia="fr-FR"/>
        </w:rPr>
        <w:t>Elé</w:t>
      </w:r>
      <w:r w:rsidR="00517F05" w:rsidRPr="000C36A1">
        <w:rPr>
          <w:rFonts w:ascii="Times New Roman" w:eastAsia="Times New Roman" w:hAnsi="Times New Roman" w:cs="Times New Roman"/>
          <w:b/>
          <w:bCs/>
          <w:color w:val="000000" w:themeColor="text1"/>
          <w:sz w:val="32"/>
          <w:szCs w:val="32"/>
          <w:lang w:eastAsia="fr-FR"/>
        </w:rPr>
        <w:t>ments de réponses aux questions</w:t>
      </w:r>
      <w:r w:rsidR="00E86DA5" w:rsidRPr="000C36A1">
        <w:rPr>
          <w:rFonts w:ascii="Times New Roman" w:eastAsia="Times New Roman" w:hAnsi="Times New Roman" w:cs="Times New Roman"/>
          <w:b/>
          <w:bCs/>
          <w:color w:val="000000" w:themeColor="text1"/>
          <w:sz w:val="32"/>
          <w:szCs w:val="32"/>
          <w:lang w:eastAsia="fr-FR"/>
        </w:rPr>
        <w:t xml:space="preserve"> </w:t>
      </w:r>
      <w:r w:rsidR="007B53AD" w:rsidRPr="000C36A1">
        <w:rPr>
          <w:rFonts w:ascii="Times New Roman" w:eastAsia="Times New Roman" w:hAnsi="Times New Roman" w:cs="Times New Roman"/>
          <w:b/>
          <w:bCs/>
          <w:color w:val="000000" w:themeColor="text1"/>
          <w:sz w:val="32"/>
          <w:szCs w:val="32"/>
          <w:lang w:eastAsia="fr-FR"/>
        </w:rPr>
        <w:t>de CERD-CMW.</w:t>
      </w:r>
    </w:p>
    <w:p w:rsidR="007D5E2B" w:rsidRPr="000C36A1" w:rsidRDefault="007D5E2B" w:rsidP="000C36A1">
      <w:pPr>
        <w:shd w:val="clear" w:color="auto" w:fill="FFFFFF"/>
        <w:spacing w:after="0" w:line="240" w:lineRule="auto"/>
        <w:jc w:val="center"/>
        <w:rPr>
          <w:rFonts w:ascii="Times New Roman" w:eastAsia="Times New Roman" w:hAnsi="Times New Roman" w:cs="Times New Roman"/>
          <w:b/>
          <w:bCs/>
          <w:color w:val="000000" w:themeColor="text1"/>
          <w:sz w:val="32"/>
          <w:szCs w:val="32"/>
          <w:lang w:eastAsia="fr-FR"/>
        </w:rPr>
      </w:pPr>
    </w:p>
    <w:p w:rsidR="000017BC" w:rsidRPr="000C36A1" w:rsidRDefault="00622D1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 à la question numéro 1:</w:t>
      </w:r>
    </w:p>
    <w:p w:rsidR="000017BC" w:rsidRPr="000C36A1" w:rsidRDefault="000017B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1) La xénophobie a pris une grande place dans l’espace public en relation étroite avec les mouvements migratoires. Avec la mondialisation économique, la population immigrée est considérée dans sa majorité c</w:t>
      </w:r>
      <w:r w:rsidR="00C66A73" w:rsidRPr="000C36A1">
        <w:rPr>
          <w:rFonts w:ascii="Times New Roman" w:eastAsia="Times New Roman" w:hAnsi="Times New Roman" w:cs="Times New Roman"/>
          <w:color w:val="000000" w:themeColor="text1"/>
          <w:sz w:val="24"/>
          <w:szCs w:val="24"/>
          <w:lang w:eastAsia="fr-FR"/>
        </w:rPr>
        <w:t>omme une variable d’ajustement économique</w:t>
      </w:r>
      <w:r w:rsidRPr="000C36A1">
        <w:rPr>
          <w:rFonts w:ascii="Times New Roman" w:eastAsia="Times New Roman" w:hAnsi="Times New Roman" w:cs="Times New Roman"/>
          <w:color w:val="000000" w:themeColor="text1"/>
          <w:sz w:val="24"/>
          <w:szCs w:val="24"/>
          <w:lang w:eastAsia="fr-FR"/>
        </w:rPr>
        <w:t>. Une popu</w:t>
      </w:r>
      <w:r w:rsidR="00C66A73" w:rsidRPr="000C36A1">
        <w:rPr>
          <w:rFonts w:ascii="Times New Roman" w:eastAsia="Times New Roman" w:hAnsi="Times New Roman" w:cs="Times New Roman"/>
          <w:color w:val="000000" w:themeColor="text1"/>
          <w:sz w:val="24"/>
          <w:szCs w:val="24"/>
          <w:lang w:eastAsia="fr-FR"/>
        </w:rPr>
        <w:t>lation qui immigre soit pour des</w:t>
      </w:r>
      <w:r w:rsidRPr="000C36A1">
        <w:rPr>
          <w:rFonts w:ascii="Times New Roman" w:eastAsia="Times New Roman" w:hAnsi="Times New Roman" w:cs="Times New Roman"/>
          <w:color w:val="000000" w:themeColor="text1"/>
          <w:sz w:val="24"/>
          <w:szCs w:val="24"/>
          <w:lang w:eastAsia="fr-FR"/>
        </w:rPr>
        <w:t xml:space="preserve"> raison</w:t>
      </w:r>
      <w:r w:rsidR="00C66A73" w:rsidRPr="000C36A1">
        <w:rPr>
          <w:rFonts w:ascii="Times New Roman" w:eastAsia="Times New Roman" w:hAnsi="Times New Roman" w:cs="Times New Roman"/>
          <w:color w:val="000000" w:themeColor="text1"/>
          <w:sz w:val="24"/>
          <w:szCs w:val="24"/>
          <w:lang w:eastAsia="fr-FR"/>
        </w:rPr>
        <w:t>s</w:t>
      </w:r>
      <w:r w:rsidRPr="000C36A1">
        <w:rPr>
          <w:rFonts w:ascii="Times New Roman" w:eastAsia="Times New Roman" w:hAnsi="Times New Roman" w:cs="Times New Roman"/>
          <w:color w:val="000000" w:themeColor="text1"/>
          <w:sz w:val="24"/>
          <w:szCs w:val="24"/>
          <w:lang w:eastAsia="fr-FR"/>
        </w:rPr>
        <w:t xml:space="preserve"> de persécution ou de pauvreté suite à la prédation de ses richesses.</w:t>
      </w:r>
      <w:r w:rsidR="004F2B60" w:rsidRPr="000C36A1">
        <w:rPr>
          <w:rFonts w:ascii="Times New Roman" w:eastAsia="Times New Roman" w:hAnsi="Times New Roman" w:cs="Times New Roman"/>
          <w:color w:val="000000" w:themeColor="text1"/>
          <w:sz w:val="24"/>
          <w:szCs w:val="24"/>
          <w:lang w:eastAsia="fr-FR"/>
        </w:rPr>
        <w:t xml:space="preserve"> S’ensuit</w:t>
      </w:r>
      <w:r w:rsidR="00C66A73" w:rsidRPr="000C36A1">
        <w:rPr>
          <w:rFonts w:ascii="Times New Roman" w:eastAsia="Times New Roman" w:hAnsi="Times New Roman" w:cs="Times New Roman"/>
          <w:color w:val="000000" w:themeColor="text1"/>
          <w:sz w:val="24"/>
          <w:szCs w:val="24"/>
          <w:lang w:eastAsia="fr-FR"/>
        </w:rPr>
        <w:t xml:space="preserve"> des conditions de vie marquées par la précarité, la pauvreté, la discrimination, les inégalités, les injustices… </w:t>
      </w:r>
      <w:r w:rsidRPr="000C36A1">
        <w:rPr>
          <w:rFonts w:ascii="Times New Roman" w:eastAsia="Times New Roman" w:hAnsi="Times New Roman" w:cs="Times New Roman"/>
          <w:color w:val="000000" w:themeColor="text1"/>
          <w:sz w:val="24"/>
          <w:szCs w:val="24"/>
          <w:lang w:eastAsia="fr-FR"/>
        </w:rPr>
        <w:t>C’est au moment des crises que s’accentue le plus des réactions xénophobes au sein des pays d’accueil.</w:t>
      </w:r>
    </w:p>
    <w:p w:rsidR="000017BC" w:rsidRPr="000C36A1" w:rsidRDefault="000017B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La xénophobie</w:t>
      </w:r>
      <w:r w:rsidR="00C66A73" w:rsidRPr="000C36A1">
        <w:rPr>
          <w:rFonts w:ascii="Times New Roman" w:eastAsia="Times New Roman" w:hAnsi="Times New Roman" w:cs="Times New Roman"/>
          <w:color w:val="000000" w:themeColor="text1"/>
          <w:sz w:val="24"/>
          <w:szCs w:val="24"/>
          <w:lang w:eastAsia="fr-FR"/>
        </w:rPr>
        <w:t xml:space="preserve"> serait alors définie</w:t>
      </w:r>
      <w:r w:rsidRPr="000C36A1">
        <w:rPr>
          <w:rFonts w:ascii="Times New Roman" w:eastAsia="Times New Roman" w:hAnsi="Times New Roman" w:cs="Times New Roman"/>
          <w:color w:val="000000" w:themeColor="text1"/>
          <w:sz w:val="24"/>
          <w:szCs w:val="24"/>
          <w:lang w:eastAsia="fr-FR"/>
        </w:rPr>
        <w:t xml:space="preserve"> comme une expression de peur de l’autre, de rejet voire d’hostilité envers les personnes étrangères dont le mode de sociabilité est différent.</w:t>
      </w:r>
    </w:p>
    <w:p w:rsidR="000017BC" w:rsidRPr="000C36A1" w:rsidRDefault="000017B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La xénophobie se nourrit des préjugés </w:t>
      </w:r>
      <w:r w:rsidR="004B0266" w:rsidRPr="000C36A1">
        <w:rPr>
          <w:rFonts w:ascii="Times New Roman" w:eastAsia="Times New Roman" w:hAnsi="Times New Roman" w:cs="Times New Roman"/>
          <w:color w:val="000000" w:themeColor="text1"/>
          <w:sz w:val="24"/>
          <w:szCs w:val="24"/>
          <w:lang w:eastAsia="fr-FR"/>
        </w:rPr>
        <w:t>visant</w:t>
      </w:r>
      <w:r w:rsidRPr="000C36A1">
        <w:rPr>
          <w:rFonts w:ascii="Times New Roman" w:eastAsia="Times New Roman" w:hAnsi="Times New Roman" w:cs="Times New Roman"/>
          <w:color w:val="000000" w:themeColor="text1"/>
          <w:sz w:val="24"/>
          <w:szCs w:val="24"/>
          <w:lang w:eastAsia="fr-FR"/>
        </w:rPr>
        <w:t xml:space="preserve"> « l’autre » </w:t>
      </w:r>
      <w:r w:rsidR="004B0266" w:rsidRPr="000C36A1">
        <w:rPr>
          <w:rFonts w:ascii="Times New Roman" w:eastAsia="Times New Roman" w:hAnsi="Times New Roman" w:cs="Times New Roman"/>
          <w:color w:val="000000" w:themeColor="text1"/>
          <w:sz w:val="24"/>
          <w:szCs w:val="24"/>
          <w:lang w:eastAsia="fr-FR"/>
        </w:rPr>
        <w:t>comme</w:t>
      </w:r>
      <w:r w:rsidRPr="000C36A1">
        <w:rPr>
          <w:rFonts w:ascii="Times New Roman" w:eastAsia="Times New Roman" w:hAnsi="Times New Roman" w:cs="Times New Roman"/>
          <w:color w:val="000000" w:themeColor="text1"/>
          <w:sz w:val="24"/>
          <w:szCs w:val="24"/>
          <w:lang w:eastAsia="fr-FR"/>
        </w:rPr>
        <w:t xml:space="preserve"> responsable des crises que traverse les pays d’accueil, ce qui </w:t>
      </w:r>
      <w:r w:rsidR="004B0266" w:rsidRPr="000C36A1">
        <w:rPr>
          <w:rFonts w:ascii="Times New Roman" w:eastAsia="Times New Roman" w:hAnsi="Times New Roman" w:cs="Times New Roman"/>
          <w:color w:val="000000" w:themeColor="text1"/>
          <w:sz w:val="24"/>
          <w:szCs w:val="24"/>
          <w:lang w:eastAsia="fr-FR"/>
        </w:rPr>
        <w:t>semble exonérer</w:t>
      </w:r>
      <w:r w:rsidR="000C36A1">
        <w:rPr>
          <w:rFonts w:ascii="Times New Roman" w:eastAsia="Times New Roman" w:hAnsi="Times New Roman" w:cs="Times New Roman"/>
          <w:color w:val="000000" w:themeColor="text1"/>
          <w:sz w:val="24"/>
          <w:szCs w:val="24"/>
          <w:lang w:eastAsia="fr-FR"/>
        </w:rPr>
        <w:t xml:space="preserve"> </w:t>
      </w:r>
      <w:r w:rsidR="004B0266" w:rsidRPr="000C36A1">
        <w:rPr>
          <w:rFonts w:ascii="Times New Roman" w:eastAsia="Times New Roman" w:hAnsi="Times New Roman" w:cs="Times New Roman"/>
          <w:color w:val="000000" w:themeColor="text1"/>
          <w:sz w:val="24"/>
          <w:szCs w:val="24"/>
          <w:lang w:eastAsia="fr-FR"/>
        </w:rPr>
        <w:t xml:space="preserve">le patronat et </w:t>
      </w:r>
      <w:r w:rsidRPr="000C36A1">
        <w:rPr>
          <w:rFonts w:ascii="Times New Roman" w:eastAsia="Times New Roman" w:hAnsi="Times New Roman" w:cs="Times New Roman"/>
          <w:color w:val="000000" w:themeColor="text1"/>
          <w:sz w:val="24"/>
          <w:szCs w:val="24"/>
          <w:lang w:eastAsia="fr-FR"/>
        </w:rPr>
        <w:t>les gestionnaires du pouvoir</w:t>
      </w:r>
      <w:r w:rsidR="004B0266" w:rsidRPr="000C36A1">
        <w:rPr>
          <w:rFonts w:ascii="Times New Roman" w:eastAsia="Times New Roman" w:hAnsi="Times New Roman" w:cs="Times New Roman"/>
          <w:color w:val="000000" w:themeColor="text1"/>
          <w:sz w:val="24"/>
          <w:szCs w:val="24"/>
          <w:lang w:eastAsia="fr-FR"/>
        </w:rPr>
        <w:t xml:space="preserve"> de leurs responsabilités</w:t>
      </w:r>
      <w:r w:rsidRPr="000C36A1">
        <w:rPr>
          <w:rFonts w:ascii="Times New Roman" w:eastAsia="Times New Roman" w:hAnsi="Times New Roman" w:cs="Times New Roman"/>
          <w:color w:val="000000" w:themeColor="text1"/>
          <w:sz w:val="24"/>
          <w:szCs w:val="24"/>
          <w:lang w:eastAsia="fr-FR"/>
        </w:rPr>
        <w:t>.</w:t>
      </w:r>
    </w:p>
    <w:p w:rsidR="000017BC" w:rsidRPr="000C36A1" w:rsidRDefault="000017B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Elle est aussi le fait des stéréotypes puisés dans un discours néocolonial</w:t>
      </w:r>
      <w:r w:rsidR="004B0266" w:rsidRPr="000C36A1">
        <w:rPr>
          <w:rFonts w:ascii="Times New Roman" w:eastAsia="Times New Roman" w:hAnsi="Times New Roman" w:cs="Times New Roman"/>
          <w:color w:val="000000" w:themeColor="text1"/>
          <w:sz w:val="24"/>
          <w:szCs w:val="24"/>
          <w:lang w:eastAsia="fr-FR"/>
        </w:rPr>
        <w:t xml:space="preserve"> et ethnocentrique.</w:t>
      </w:r>
    </w:p>
    <w:p w:rsidR="000017BC" w:rsidRPr="000C36A1" w:rsidRDefault="004B0266"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C’est à cela que</w:t>
      </w:r>
      <w:r w:rsidR="000017BC" w:rsidRPr="000C36A1">
        <w:rPr>
          <w:rFonts w:ascii="Times New Roman" w:eastAsia="Times New Roman" w:hAnsi="Times New Roman" w:cs="Times New Roman"/>
          <w:color w:val="000000" w:themeColor="text1"/>
          <w:sz w:val="24"/>
          <w:szCs w:val="24"/>
          <w:lang w:eastAsia="fr-FR"/>
        </w:rPr>
        <w:t xml:space="preserve"> doivent s’attaquer de prime abord les politiques publiques </w:t>
      </w:r>
      <w:r w:rsidRPr="000C36A1">
        <w:rPr>
          <w:rFonts w:ascii="Times New Roman" w:eastAsia="Times New Roman" w:hAnsi="Times New Roman" w:cs="Times New Roman"/>
          <w:color w:val="000000" w:themeColor="text1"/>
          <w:sz w:val="24"/>
          <w:szCs w:val="24"/>
          <w:lang w:eastAsia="fr-FR"/>
        </w:rPr>
        <w:t>initiant</w:t>
      </w:r>
      <w:r w:rsidR="0041109F" w:rsidRPr="000C36A1">
        <w:rPr>
          <w:rFonts w:ascii="Times New Roman" w:eastAsia="Times New Roman" w:hAnsi="Times New Roman" w:cs="Times New Roman"/>
          <w:color w:val="000000" w:themeColor="text1"/>
          <w:sz w:val="24"/>
          <w:szCs w:val="24"/>
          <w:lang w:eastAsia="fr-FR"/>
        </w:rPr>
        <w:t> des</w:t>
      </w:r>
      <w:r w:rsidR="000017BC" w:rsidRPr="000C36A1">
        <w:rPr>
          <w:rFonts w:ascii="Times New Roman" w:eastAsia="Times New Roman" w:hAnsi="Times New Roman" w:cs="Times New Roman"/>
          <w:color w:val="000000" w:themeColor="text1"/>
          <w:sz w:val="24"/>
          <w:szCs w:val="24"/>
          <w:lang w:eastAsia="fr-FR"/>
        </w:rPr>
        <w:t xml:space="preserve"> programmes éducatifs instructifs et cohérents, basés sur la culture de la tolérance, de l’intégration sociale, et de protection juridique des minorités. Pour ce faire</w:t>
      </w:r>
      <w:r w:rsidRPr="000C36A1">
        <w:rPr>
          <w:rFonts w:ascii="Times New Roman" w:eastAsia="Times New Roman" w:hAnsi="Times New Roman" w:cs="Times New Roman"/>
          <w:color w:val="000000" w:themeColor="text1"/>
          <w:sz w:val="24"/>
          <w:szCs w:val="24"/>
          <w:lang w:eastAsia="fr-FR"/>
        </w:rPr>
        <w:t>,</w:t>
      </w:r>
      <w:r w:rsidR="000017BC" w:rsidRPr="000C36A1">
        <w:rPr>
          <w:rFonts w:ascii="Times New Roman" w:eastAsia="Times New Roman" w:hAnsi="Times New Roman" w:cs="Times New Roman"/>
          <w:color w:val="000000" w:themeColor="text1"/>
          <w:sz w:val="24"/>
          <w:szCs w:val="24"/>
          <w:lang w:eastAsia="fr-FR"/>
        </w:rPr>
        <w:t xml:space="preserve"> il est primordial de rétablir la population immigrée dans tous ses droits.</w:t>
      </w:r>
    </w:p>
    <w:p w:rsidR="000017BC" w:rsidRPr="000C36A1" w:rsidRDefault="00622D1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 2:</w:t>
      </w:r>
    </w:p>
    <w:p w:rsidR="00C846E5" w:rsidRPr="000C36A1" w:rsidRDefault="00C846E5" w:rsidP="000C36A1">
      <w:pPr>
        <w:pStyle w:val="Paragraphedeliste"/>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Les éléments d'une politique publique globale et holistique visant à prévenir et à éradiquer la xénophobie dans les sociétés d'accueil des personnes migrantes :</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Une législation qui protège les personnes migrantes, et qui criminalise les actes de la xénophobie,</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Développement des programmes éducatifs qui incitent  à la justice, à l’égalité, à la </w:t>
      </w:r>
      <w:r w:rsidR="000C36A1" w:rsidRPr="000C36A1">
        <w:rPr>
          <w:rFonts w:ascii="Times New Roman" w:eastAsia="Times New Roman" w:hAnsi="Times New Roman" w:cs="Times New Roman"/>
          <w:color w:val="000000" w:themeColor="text1"/>
          <w:sz w:val="24"/>
          <w:szCs w:val="24"/>
          <w:lang w:eastAsia="fr-FR"/>
        </w:rPr>
        <w:t>non-discrimination</w:t>
      </w:r>
      <w:r w:rsidRPr="000C36A1">
        <w:rPr>
          <w:rFonts w:ascii="Times New Roman" w:eastAsia="Times New Roman" w:hAnsi="Times New Roman" w:cs="Times New Roman"/>
          <w:color w:val="000000" w:themeColor="text1"/>
          <w:sz w:val="24"/>
          <w:szCs w:val="24"/>
          <w:lang w:eastAsia="fr-FR"/>
        </w:rPr>
        <w:t xml:space="preserve"> et à la lutte contre la xénophobie,</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Assurer une formation continue, dans le domaine des droits humains, aux agents de la sécurité et de l’ordre public,</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Mettre fin </w:t>
      </w:r>
      <w:r w:rsidRPr="000C36A1">
        <w:rPr>
          <w:rFonts w:ascii="Times New Roman" w:eastAsia="Times New Roman" w:hAnsi="Times New Roman" w:cs="Times New Roman"/>
          <w:color w:val="000000" w:themeColor="text1"/>
          <w:sz w:val="24"/>
          <w:szCs w:val="24"/>
          <w:lang w:eastAsia="fr-FR" w:bidi="ar-DZ"/>
        </w:rPr>
        <w:t>aux politiques d’exploitation et de pillage des richesses pratiquées par les puissances coloniales à l’égard des pays d’origines,</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bidi="ar-DZ"/>
        </w:rPr>
        <w:t>Cesser les conflits armés, assurer l’indépendance des pays d’origines, instaurer des régimes démocratiques et abolir toutes les formes de l’esclavage contemporain,</w:t>
      </w:r>
    </w:p>
    <w:p w:rsidR="00C846E5" w:rsidRPr="000C36A1" w:rsidRDefault="00C846E5" w:rsidP="000C36A1">
      <w:pPr>
        <w:pStyle w:val="Paragraphedeliste"/>
        <w:numPr>
          <w:ilvl w:val="0"/>
          <w:numId w:val="7"/>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Quels ministères, secrétariats et autres organismes publics devraient être impliqués dans la conception, la mise en œuvre et l'évaluation périodique de cette politique ?,</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Ministère de la justice (propose des projets de lois),</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Parlement (adopte les lois),</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Ministère de l’enseignement (conception des programmes éducatifs),</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Ministère de la communication (</w:t>
      </w:r>
      <w:r w:rsidRPr="000C36A1">
        <w:rPr>
          <w:rFonts w:ascii="Times New Roman" w:eastAsia="Times New Roman" w:hAnsi="Times New Roman" w:cs="Times New Roman"/>
          <w:color w:val="000000" w:themeColor="text1"/>
          <w:sz w:val="24"/>
          <w:szCs w:val="24"/>
          <w:lang w:eastAsia="fr-FR" w:bidi="ar-DZ"/>
        </w:rPr>
        <w:t>organisation de campagnes médiatiques),</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Ministère de l’intérieur (assure le contrôle et la formation des agents d’autorité en matière des droits humains),</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Les Institutions Nationales (dans le cas du Maroc : le CNDH et le Médiateur du Royaume prennent des initiatives, assurent le suivi et l’évaluation),</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Le gouvernement assure la coordination et l’évaluation des politiques publiques mises en place,</w:t>
      </w:r>
    </w:p>
    <w:p w:rsidR="00C846E5" w:rsidRPr="000C36A1" w:rsidRDefault="00C846E5" w:rsidP="000C36A1">
      <w:pPr>
        <w:pStyle w:val="Paragraphedeliste"/>
        <w:numPr>
          <w:ilvl w:val="0"/>
          <w:numId w:val="8"/>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L’autorité judiciaire (garantie l’exécution de la législation en vigueur). </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 3:</w:t>
      </w:r>
    </w:p>
    <w:p w:rsidR="00113577" w:rsidRPr="000C36A1" w:rsidRDefault="0007746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lastRenderedPageBreak/>
        <w:t>E</w:t>
      </w:r>
      <w:r w:rsidR="00197850" w:rsidRPr="000C36A1">
        <w:rPr>
          <w:rFonts w:ascii="Times New Roman" w:eastAsia="Times New Roman" w:hAnsi="Times New Roman" w:cs="Times New Roman"/>
          <w:color w:val="000000" w:themeColor="text1"/>
          <w:sz w:val="24"/>
          <w:szCs w:val="24"/>
          <w:lang w:eastAsia="fr-FR"/>
        </w:rPr>
        <w:t>n l’absence</w:t>
      </w:r>
      <w:r w:rsidR="000017BC" w:rsidRPr="000C36A1">
        <w:rPr>
          <w:rFonts w:ascii="Times New Roman" w:eastAsia="Times New Roman" w:hAnsi="Times New Roman" w:cs="Times New Roman"/>
          <w:color w:val="000000" w:themeColor="text1"/>
          <w:sz w:val="24"/>
          <w:szCs w:val="24"/>
          <w:lang w:eastAsia="fr-FR"/>
        </w:rPr>
        <w:t xml:space="preserve"> d'indicateurs </w:t>
      </w:r>
      <w:r w:rsidR="00197850" w:rsidRPr="000C36A1">
        <w:rPr>
          <w:rFonts w:ascii="Times New Roman" w:eastAsia="Times New Roman" w:hAnsi="Times New Roman" w:cs="Times New Roman"/>
          <w:color w:val="000000" w:themeColor="text1"/>
          <w:sz w:val="24"/>
          <w:szCs w:val="24"/>
          <w:lang w:eastAsia="fr-FR"/>
        </w:rPr>
        <w:t xml:space="preserve">fiables tels </w:t>
      </w:r>
      <w:r w:rsidR="000017BC" w:rsidRPr="000C36A1">
        <w:rPr>
          <w:rFonts w:ascii="Times New Roman" w:eastAsia="Times New Roman" w:hAnsi="Times New Roman" w:cs="Times New Roman"/>
          <w:color w:val="000000" w:themeColor="text1"/>
          <w:sz w:val="24"/>
          <w:szCs w:val="24"/>
          <w:lang w:eastAsia="fr-FR"/>
        </w:rPr>
        <w:t>que le taux de discrimination, le niveau de participation des personnes migrantes à la vie sociale et économique</w:t>
      </w:r>
      <w:r w:rsidR="00197850" w:rsidRPr="000C36A1">
        <w:rPr>
          <w:rFonts w:ascii="Times New Roman" w:eastAsia="Times New Roman" w:hAnsi="Times New Roman" w:cs="Times New Roman"/>
          <w:color w:val="000000" w:themeColor="text1"/>
          <w:sz w:val="24"/>
          <w:szCs w:val="24"/>
          <w:lang w:eastAsia="fr-FR"/>
        </w:rPr>
        <w:t>,</w:t>
      </w:r>
      <w:r w:rsidR="000017BC" w:rsidRPr="000C36A1">
        <w:rPr>
          <w:rFonts w:ascii="Times New Roman" w:eastAsia="Times New Roman" w:hAnsi="Times New Roman" w:cs="Times New Roman"/>
          <w:color w:val="000000" w:themeColor="text1"/>
          <w:sz w:val="24"/>
          <w:szCs w:val="24"/>
          <w:lang w:eastAsia="fr-FR"/>
        </w:rPr>
        <w:t xml:space="preserve"> des enquêtes régulières sur les perceptions de la population </w:t>
      </w:r>
      <w:r w:rsidR="00197850" w:rsidRPr="000C36A1">
        <w:rPr>
          <w:rFonts w:ascii="Times New Roman" w:eastAsia="Times New Roman" w:hAnsi="Times New Roman" w:cs="Times New Roman"/>
          <w:color w:val="000000" w:themeColor="text1"/>
          <w:sz w:val="24"/>
          <w:szCs w:val="24"/>
          <w:lang w:eastAsia="fr-FR"/>
        </w:rPr>
        <w:t>suivies</w:t>
      </w:r>
      <w:r w:rsidR="000C36A1">
        <w:rPr>
          <w:rFonts w:ascii="Times New Roman" w:eastAsia="Times New Roman" w:hAnsi="Times New Roman" w:cs="Times New Roman"/>
          <w:color w:val="000000" w:themeColor="text1"/>
          <w:sz w:val="24"/>
          <w:szCs w:val="24"/>
          <w:lang w:eastAsia="fr-FR"/>
        </w:rPr>
        <w:t xml:space="preserve"> </w:t>
      </w:r>
      <w:r w:rsidR="00197850" w:rsidRPr="000C36A1">
        <w:rPr>
          <w:rFonts w:ascii="Times New Roman" w:eastAsia="Times New Roman" w:hAnsi="Times New Roman" w:cs="Times New Roman"/>
          <w:color w:val="000000" w:themeColor="text1"/>
          <w:sz w:val="24"/>
          <w:szCs w:val="24"/>
          <w:lang w:eastAsia="fr-FR"/>
        </w:rPr>
        <w:t>d’</w:t>
      </w:r>
      <w:r w:rsidR="000017BC" w:rsidRPr="000C36A1">
        <w:rPr>
          <w:rFonts w:ascii="Times New Roman" w:eastAsia="Times New Roman" w:hAnsi="Times New Roman" w:cs="Times New Roman"/>
          <w:color w:val="000000" w:themeColor="text1"/>
          <w:sz w:val="24"/>
          <w:szCs w:val="24"/>
          <w:lang w:eastAsia="fr-FR"/>
        </w:rPr>
        <w:t xml:space="preserve">évaluations périodiques des programmes gouvernementaux </w:t>
      </w:r>
      <w:r w:rsidR="00197850" w:rsidRPr="000C36A1">
        <w:rPr>
          <w:rFonts w:ascii="Times New Roman" w:eastAsia="Times New Roman" w:hAnsi="Times New Roman" w:cs="Times New Roman"/>
          <w:color w:val="000000" w:themeColor="text1"/>
          <w:sz w:val="24"/>
          <w:szCs w:val="24"/>
          <w:lang w:eastAsia="fr-FR"/>
        </w:rPr>
        <w:t xml:space="preserve">essentielles pour </w:t>
      </w:r>
      <w:r w:rsidR="000017BC" w:rsidRPr="000C36A1">
        <w:rPr>
          <w:rFonts w:ascii="Times New Roman" w:eastAsia="Times New Roman" w:hAnsi="Times New Roman" w:cs="Times New Roman"/>
          <w:color w:val="000000" w:themeColor="text1"/>
          <w:sz w:val="24"/>
          <w:szCs w:val="24"/>
          <w:lang w:eastAsia="fr-FR"/>
        </w:rPr>
        <w:t>aider à évaluer les progrès et les défis</w:t>
      </w:r>
      <w:r w:rsidR="00715673" w:rsidRPr="000C36A1">
        <w:rPr>
          <w:rFonts w:ascii="Times New Roman" w:eastAsia="Times New Roman" w:hAnsi="Times New Roman" w:cs="Times New Roman"/>
          <w:color w:val="000000" w:themeColor="text1"/>
          <w:sz w:val="24"/>
          <w:szCs w:val="24"/>
          <w:lang w:eastAsia="fr-FR"/>
        </w:rPr>
        <w:t>… tout effet d’une politique publique globale et holistique ne serait visible.</w:t>
      </w:r>
    </w:p>
    <w:p w:rsidR="00113577" w:rsidRPr="000C36A1" w:rsidRDefault="00113577"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L’impact des politiques migratoires au Maroc ne permettent pas de mesurer le degré de la xénophobie et l’exclusion des personnes migrantes. Il faut savoir que les personnes migrantes en provenance de l’Afrique subsaharienne sont la catégorie la plus vulnérable et la plus exposée au racisme et à la xénophobie</w:t>
      </w:r>
      <w:r w:rsidR="00715673" w:rsidRPr="000C36A1">
        <w:rPr>
          <w:rFonts w:ascii="Times New Roman" w:hAnsi="Times New Roman" w:cs="Times New Roman"/>
          <w:color w:val="000000" w:themeColor="text1"/>
          <w:sz w:val="24"/>
          <w:szCs w:val="24"/>
        </w:rPr>
        <w:t>, particulièrement</w:t>
      </w:r>
      <w:r w:rsidRPr="000C36A1">
        <w:rPr>
          <w:rFonts w:ascii="Times New Roman" w:hAnsi="Times New Roman" w:cs="Times New Roman"/>
          <w:color w:val="000000" w:themeColor="text1"/>
          <w:sz w:val="24"/>
          <w:szCs w:val="24"/>
        </w:rPr>
        <w:t xml:space="preserve"> à cause de la couleur de leur peau.</w:t>
      </w:r>
    </w:p>
    <w:p w:rsidR="000017BC" w:rsidRPr="000C36A1" w:rsidRDefault="00113577"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Généralement, elles vivent sur la marge de la société. Les efforts des autorités marocaines pour éradiquer la xénophobie sont négligeables. Au contraire ces autorités sont parfois la source de cette xénophobie en toute impunité.</w:t>
      </w:r>
    </w:p>
    <w:p w:rsidR="00847FF7" w:rsidRPr="000C36A1" w:rsidRDefault="0007746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 4:</w:t>
      </w:r>
      <w:r w:rsidR="00847FF7" w:rsidRPr="000C36A1">
        <w:rPr>
          <w:rFonts w:ascii="Times New Roman" w:eastAsia="Times New Roman" w:hAnsi="Times New Roman" w:cs="Times New Roman"/>
          <w:b/>
          <w:bCs/>
          <w:color w:val="000000" w:themeColor="text1"/>
          <w:sz w:val="24"/>
          <w:szCs w:val="24"/>
          <w:lang w:eastAsia="fr-FR"/>
        </w:rPr>
        <w:t xml:space="preserve"> </w:t>
      </w:r>
    </w:p>
    <w:p w:rsidR="0007746C" w:rsidRPr="000C36A1" w:rsidRDefault="00847FF7"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 xml:space="preserve">Les mécanismes de suivi </w:t>
      </w:r>
      <w:r w:rsidR="008412AC" w:rsidRPr="000C36A1">
        <w:rPr>
          <w:rFonts w:ascii="Times New Roman" w:eastAsia="Times New Roman" w:hAnsi="Times New Roman" w:cs="Times New Roman"/>
          <w:b/>
          <w:bCs/>
          <w:color w:val="000000" w:themeColor="text1"/>
          <w:sz w:val="24"/>
          <w:szCs w:val="24"/>
          <w:lang w:eastAsia="fr-FR"/>
        </w:rPr>
        <w:t xml:space="preserve">à mettre en place </w:t>
      </w:r>
      <w:r w:rsidR="008412AC" w:rsidRPr="000C36A1">
        <w:rPr>
          <w:rFonts w:ascii="Times New Roman" w:eastAsia="Times New Roman" w:hAnsi="Times New Roman" w:cs="Times New Roman"/>
          <w:color w:val="000000" w:themeColor="text1"/>
          <w:sz w:val="24"/>
          <w:szCs w:val="24"/>
          <w:lang w:eastAsia="fr-FR"/>
        </w:rPr>
        <w:t>pour garantir une surveillance efficace et une rétroaction constructive :</w:t>
      </w:r>
    </w:p>
    <w:p w:rsidR="00847FF7" w:rsidRPr="000C36A1" w:rsidRDefault="00847FF7" w:rsidP="000C36A1">
      <w:pPr>
        <w:numPr>
          <w:ilvl w:val="0"/>
          <w:numId w:val="8"/>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 xml:space="preserve">Les </w:t>
      </w:r>
      <w:r w:rsidRPr="000C36A1">
        <w:rPr>
          <w:rFonts w:ascii="Times New Roman" w:eastAsia="Times New Roman" w:hAnsi="Times New Roman" w:cs="Times New Roman"/>
          <w:color w:val="000000" w:themeColor="text1"/>
          <w:sz w:val="24"/>
          <w:szCs w:val="24"/>
          <w:lang w:eastAsia="fr-FR"/>
        </w:rPr>
        <w:t>représentants des communautés migrantes,</w:t>
      </w:r>
    </w:p>
    <w:p w:rsidR="00847FF7" w:rsidRPr="000C36A1" w:rsidRDefault="00847FF7" w:rsidP="000C36A1">
      <w:pPr>
        <w:numPr>
          <w:ilvl w:val="0"/>
          <w:numId w:val="8"/>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 xml:space="preserve">Les </w:t>
      </w:r>
      <w:proofErr w:type="spellStart"/>
      <w:r w:rsidRPr="000C36A1">
        <w:rPr>
          <w:rFonts w:ascii="Times New Roman" w:eastAsia="Times New Roman" w:hAnsi="Times New Roman" w:cs="Times New Roman"/>
          <w:b/>
          <w:bCs/>
          <w:color w:val="000000" w:themeColor="text1"/>
          <w:sz w:val="24"/>
          <w:szCs w:val="24"/>
          <w:lang w:eastAsia="fr-FR"/>
        </w:rPr>
        <w:t>ONGs</w:t>
      </w:r>
      <w:proofErr w:type="spellEnd"/>
      <w:r w:rsidRPr="000C36A1">
        <w:rPr>
          <w:rFonts w:ascii="Times New Roman" w:eastAsia="Times New Roman" w:hAnsi="Times New Roman" w:cs="Times New Roman"/>
          <w:b/>
          <w:bCs/>
          <w:color w:val="000000" w:themeColor="text1"/>
          <w:sz w:val="24"/>
          <w:szCs w:val="24"/>
          <w:lang w:eastAsia="fr-FR"/>
        </w:rPr>
        <w:t xml:space="preserve"> des droits humains agissantes dans le domaine,</w:t>
      </w:r>
    </w:p>
    <w:p w:rsidR="008412AC" w:rsidRPr="000C36A1" w:rsidRDefault="008412AC" w:rsidP="000C36A1">
      <w:pPr>
        <w:numPr>
          <w:ilvl w:val="0"/>
          <w:numId w:val="8"/>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color w:val="000000" w:themeColor="text1"/>
          <w:sz w:val="24"/>
          <w:szCs w:val="24"/>
          <w:lang w:eastAsia="fr-FR"/>
        </w:rPr>
        <w:t xml:space="preserve">Les institutions gouvernementales  et </w:t>
      </w:r>
      <w:r w:rsidRPr="000C36A1">
        <w:rPr>
          <w:rFonts w:ascii="Times New Roman" w:eastAsia="Times New Roman" w:hAnsi="Times New Roman" w:cs="Times New Roman"/>
          <w:b/>
          <w:bCs/>
          <w:color w:val="000000" w:themeColor="text1"/>
          <w:sz w:val="24"/>
          <w:szCs w:val="24"/>
          <w:lang w:eastAsia="fr-FR"/>
        </w:rPr>
        <w:t xml:space="preserve"> nationales,</w:t>
      </w:r>
    </w:p>
    <w:p w:rsidR="008412AC" w:rsidRPr="000C36A1" w:rsidRDefault="008412AC" w:rsidP="000C36A1">
      <w:pPr>
        <w:numPr>
          <w:ilvl w:val="0"/>
          <w:numId w:val="8"/>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Les experts indépendants,</w:t>
      </w:r>
    </w:p>
    <w:p w:rsidR="008412AC" w:rsidRPr="000C36A1" w:rsidRDefault="008412AC" w:rsidP="000C36A1">
      <w:pPr>
        <w:numPr>
          <w:ilvl w:val="0"/>
          <w:numId w:val="8"/>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Les institutions nationales,</w:t>
      </w:r>
    </w:p>
    <w:p w:rsidR="00A6562F" w:rsidRPr="000C36A1" w:rsidRDefault="00CD7415" w:rsidP="000C36A1">
      <w:pPr>
        <w:numPr>
          <w:ilvl w:val="0"/>
          <w:numId w:val="8"/>
        </w:num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L</w:t>
      </w:r>
      <w:r w:rsidR="00A6562F" w:rsidRPr="000C36A1">
        <w:rPr>
          <w:rFonts w:ascii="Times New Roman" w:eastAsia="Times New Roman" w:hAnsi="Times New Roman" w:cs="Times New Roman"/>
          <w:b/>
          <w:bCs/>
          <w:color w:val="000000" w:themeColor="text1"/>
          <w:sz w:val="24"/>
          <w:szCs w:val="24"/>
          <w:lang w:eastAsia="fr-FR"/>
        </w:rPr>
        <w:t>es organes spécialisé</w:t>
      </w:r>
      <w:r w:rsidR="00724188" w:rsidRPr="000C36A1">
        <w:rPr>
          <w:rFonts w:ascii="Times New Roman" w:eastAsia="Times New Roman" w:hAnsi="Times New Roman" w:cs="Times New Roman"/>
          <w:b/>
          <w:bCs/>
          <w:color w:val="000000" w:themeColor="text1"/>
          <w:sz w:val="24"/>
          <w:szCs w:val="24"/>
          <w:lang w:eastAsia="fr-FR"/>
        </w:rPr>
        <w:t>s</w:t>
      </w:r>
      <w:r w:rsidR="00A6562F" w:rsidRPr="000C36A1">
        <w:rPr>
          <w:rFonts w:ascii="Times New Roman" w:eastAsia="Times New Roman" w:hAnsi="Times New Roman" w:cs="Times New Roman"/>
          <w:b/>
          <w:bCs/>
          <w:color w:val="000000" w:themeColor="text1"/>
          <w:sz w:val="24"/>
          <w:szCs w:val="24"/>
          <w:lang w:eastAsia="fr-FR"/>
        </w:rPr>
        <w:t xml:space="preserve"> en matière de l’assistance juridique, sociale et psychologique,</w:t>
      </w:r>
    </w:p>
    <w:p w:rsidR="000C03D4" w:rsidRPr="000C36A1" w:rsidRDefault="000C03D4" w:rsidP="000C36A1">
      <w:pPr>
        <w:shd w:val="clear" w:color="auto" w:fill="FFFFFF"/>
        <w:spacing w:after="0" w:line="240" w:lineRule="auto"/>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Il est nécessaire de mettre en place des structures adéquates</w:t>
      </w:r>
      <w:r w:rsidR="00A6562F" w:rsidRPr="000C36A1">
        <w:rPr>
          <w:rFonts w:ascii="Times New Roman" w:eastAsia="Times New Roman" w:hAnsi="Times New Roman" w:cs="Times New Roman"/>
          <w:color w:val="000000" w:themeColor="text1"/>
          <w:sz w:val="24"/>
          <w:szCs w:val="24"/>
          <w:lang w:eastAsia="fr-FR"/>
        </w:rPr>
        <w:t xml:space="preserve">, cohérentes et </w:t>
      </w:r>
      <w:r w:rsidRPr="000C36A1">
        <w:rPr>
          <w:rFonts w:ascii="Times New Roman" w:eastAsia="Times New Roman" w:hAnsi="Times New Roman" w:cs="Times New Roman"/>
          <w:color w:val="000000" w:themeColor="text1"/>
          <w:sz w:val="24"/>
          <w:szCs w:val="24"/>
          <w:lang w:eastAsia="fr-FR"/>
        </w:rPr>
        <w:t>collaboratives</w:t>
      </w:r>
      <w:r w:rsidR="00A6562F" w:rsidRPr="000C36A1">
        <w:rPr>
          <w:rFonts w:ascii="Times New Roman" w:eastAsia="Times New Roman" w:hAnsi="Times New Roman" w:cs="Times New Roman"/>
          <w:color w:val="000000" w:themeColor="text1"/>
          <w:sz w:val="24"/>
          <w:szCs w:val="24"/>
          <w:lang w:eastAsia="fr-FR"/>
        </w:rPr>
        <w:t xml:space="preserve">, avec la participation </w:t>
      </w:r>
      <w:proofErr w:type="gramStart"/>
      <w:r w:rsidR="00A6562F" w:rsidRPr="000C36A1">
        <w:rPr>
          <w:rFonts w:ascii="Times New Roman" w:eastAsia="Times New Roman" w:hAnsi="Times New Roman" w:cs="Times New Roman"/>
          <w:color w:val="000000" w:themeColor="text1"/>
          <w:sz w:val="24"/>
          <w:szCs w:val="24"/>
          <w:lang w:eastAsia="fr-FR"/>
        </w:rPr>
        <w:t>du UNHCR</w:t>
      </w:r>
      <w:proofErr w:type="gramEnd"/>
      <w:r w:rsidR="00A6562F" w:rsidRPr="000C36A1">
        <w:rPr>
          <w:rFonts w:ascii="Times New Roman" w:eastAsia="Times New Roman" w:hAnsi="Times New Roman" w:cs="Times New Roman"/>
          <w:color w:val="000000" w:themeColor="text1"/>
          <w:sz w:val="24"/>
          <w:szCs w:val="24"/>
          <w:lang w:eastAsia="fr-FR"/>
        </w:rPr>
        <w:t xml:space="preserve">, comme partie prenante, qui assure la coordination. </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w:t>
      </w:r>
      <w:r w:rsidR="00171D5F" w:rsidRPr="000C36A1">
        <w:rPr>
          <w:rFonts w:ascii="Times New Roman" w:eastAsia="Times New Roman" w:hAnsi="Times New Roman" w:cs="Times New Roman"/>
          <w:b/>
          <w:bCs/>
          <w:color w:val="000000" w:themeColor="text1"/>
          <w:sz w:val="24"/>
          <w:szCs w:val="24"/>
          <w:lang w:eastAsia="fr-FR"/>
        </w:rPr>
        <w:t xml:space="preserve"> </w:t>
      </w:r>
      <w:r w:rsidRPr="000C36A1">
        <w:rPr>
          <w:rFonts w:ascii="Times New Roman" w:eastAsia="Times New Roman" w:hAnsi="Times New Roman" w:cs="Times New Roman"/>
          <w:b/>
          <w:bCs/>
          <w:color w:val="000000" w:themeColor="text1"/>
          <w:sz w:val="24"/>
          <w:szCs w:val="24"/>
          <w:lang w:eastAsia="fr-FR"/>
        </w:rPr>
        <w:t>5:</w:t>
      </w:r>
    </w:p>
    <w:p w:rsidR="00A40006" w:rsidRPr="000C36A1" w:rsidRDefault="00A40006" w:rsidP="000C36A1">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Mise en œuvre </w:t>
      </w:r>
      <w:r w:rsidR="000017BC" w:rsidRPr="000C36A1">
        <w:rPr>
          <w:rFonts w:ascii="Times New Roman" w:eastAsia="Times New Roman" w:hAnsi="Times New Roman" w:cs="Times New Roman"/>
          <w:color w:val="000000" w:themeColor="text1"/>
          <w:sz w:val="24"/>
          <w:szCs w:val="24"/>
          <w:lang w:eastAsia="fr-FR"/>
        </w:rPr>
        <w:t xml:space="preserve">les recommandations </w:t>
      </w:r>
      <w:r w:rsidRPr="000C36A1">
        <w:rPr>
          <w:rFonts w:ascii="Times New Roman" w:eastAsia="Times New Roman" w:hAnsi="Times New Roman" w:cs="Times New Roman"/>
          <w:color w:val="000000" w:themeColor="text1"/>
          <w:sz w:val="24"/>
          <w:szCs w:val="24"/>
          <w:lang w:eastAsia="fr-FR"/>
        </w:rPr>
        <w:t>des organes conventionnelles et des procédures spéciales</w:t>
      </w:r>
      <w:r w:rsidR="00A00126" w:rsidRPr="000C36A1">
        <w:rPr>
          <w:rFonts w:ascii="Times New Roman" w:eastAsia="Times New Roman" w:hAnsi="Times New Roman" w:cs="Times New Roman"/>
          <w:color w:val="000000" w:themeColor="text1"/>
          <w:sz w:val="24"/>
          <w:szCs w:val="24"/>
          <w:lang w:eastAsia="fr-FR"/>
        </w:rPr>
        <w:t>,</w:t>
      </w:r>
    </w:p>
    <w:p w:rsidR="000017BC" w:rsidRPr="000C36A1" w:rsidRDefault="00A40006" w:rsidP="000C36A1">
      <w:pPr>
        <w:numPr>
          <w:ilvl w:val="0"/>
          <w:numId w:val="8"/>
        </w:num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Aborder</w:t>
      </w:r>
      <w:r w:rsidR="000017BC" w:rsidRPr="000C36A1">
        <w:rPr>
          <w:rFonts w:ascii="Times New Roman" w:eastAsia="Times New Roman" w:hAnsi="Times New Roman" w:cs="Times New Roman"/>
          <w:color w:val="000000" w:themeColor="text1"/>
          <w:sz w:val="24"/>
          <w:szCs w:val="24"/>
          <w:lang w:eastAsia="fr-FR"/>
        </w:rPr>
        <w:t xml:space="preserve"> la xénophobie dans une optique d'</w:t>
      </w:r>
      <w:proofErr w:type="spellStart"/>
      <w:r w:rsidR="000017BC" w:rsidRPr="000C36A1">
        <w:rPr>
          <w:rFonts w:ascii="Times New Roman" w:eastAsia="Times New Roman" w:hAnsi="Times New Roman" w:cs="Times New Roman"/>
          <w:color w:val="000000" w:themeColor="text1"/>
          <w:sz w:val="24"/>
          <w:szCs w:val="24"/>
          <w:lang w:eastAsia="fr-FR"/>
        </w:rPr>
        <w:t>intersectionnalité</w:t>
      </w:r>
      <w:proofErr w:type="spellEnd"/>
      <w:r w:rsidR="000017BC" w:rsidRPr="000C36A1">
        <w:rPr>
          <w:rFonts w:ascii="Times New Roman" w:eastAsia="Times New Roman" w:hAnsi="Times New Roman" w:cs="Times New Roman"/>
          <w:color w:val="000000" w:themeColor="text1"/>
          <w:sz w:val="24"/>
          <w:szCs w:val="24"/>
          <w:lang w:eastAsia="fr-FR"/>
        </w:rPr>
        <w:t>, agissant sur les multiples formes de discrimination qu’elle incarne. Une approche transversale pour confronter les situations d’expression</w:t>
      </w:r>
      <w:r w:rsidR="00DE45C1" w:rsidRPr="000C36A1">
        <w:rPr>
          <w:rFonts w:ascii="Times New Roman" w:eastAsia="Times New Roman" w:hAnsi="Times New Roman" w:cs="Times New Roman"/>
          <w:color w:val="000000" w:themeColor="text1"/>
          <w:sz w:val="24"/>
          <w:szCs w:val="24"/>
          <w:lang w:eastAsia="fr-FR"/>
        </w:rPr>
        <w:t xml:space="preserve"> du racisme, de la discrimination et de la </w:t>
      </w:r>
      <w:r w:rsidR="000017BC" w:rsidRPr="000C36A1">
        <w:rPr>
          <w:rFonts w:ascii="Times New Roman" w:eastAsia="Times New Roman" w:hAnsi="Times New Roman" w:cs="Times New Roman"/>
          <w:color w:val="000000" w:themeColor="text1"/>
          <w:sz w:val="24"/>
          <w:szCs w:val="24"/>
          <w:lang w:eastAsia="fr-FR"/>
        </w:rPr>
        <w:t xml:space="preserve"> xénophob</w:t>
      </w:r>
      <w:r w:rsidR="00DE45C1" w:rsidRPr="000C36A1">
        <w:rPr>
          <w:rFonts w:ascii="Times New Roman" w:eastAsia="Times New Roman" w:hAnsi="Times New Roman" w:cs="Times New Roman"/>
          <w:color w:val="000000" w:themeColor="text1"/>
          <w:sz w:val="24"/>
          <w:szCs w:val="24"/>
          <w:lang w:eastAsia="fr-FR"/>
        </w:rPr>
        <w:t>i</w:t>
      </w:r>
      <w:r w:rsidR="000017BC" w:rsidRPr="000C36A1">
        <w:rPr>
          <w:rFonts w:ascii="Times New Roman" w:eastAsia="Times New Roman" w:hAnsi="Times New Roman" w:cs="Times New Roman"/>
          <w:color w:val="000000" w:themeColor="text1"/>
          <w:sz w:val="24"/>
          <w:szCs w:val="24"/>
          <w:lang w:eastAsia="fr-FR"/>
        </w:rPr>
        <w:t xml:space="preserve">e à partir des champs d’action </w:t>
      </w:r>
      <w:r w:rsidR="00B40DDE" w:rsidRPr="000C36A1">
        <w:rPr>
          <w:rFonts w:ascii="Times New Roman" w:eastAsia="Times New Roman" w:hAnsi="Times New Roman" w:cs="Times New Roman"/>
          <w:color w:val="000000" w:themeColor="text1"/>
          <w:sz w:val="24"/>
          <w:szCs w:val="24"/>
          <w:lang w:eastAsia="fr-FR"/>
        </w:rPr>
        <w:t>suivants :</w:t>
      </w:r>
    </w:p>
    <w:p w:rsidR="00DE45C1" w:rsidRPr="000C36A1" w:rsidRDefault="00B40DDE" w:rsidP="000C36A1">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l’origine</w:t>
      </w:r>
      <w:r w:rsidR="00DE45C1" w:rsidRPr="000C36A1">
        <w:rPr>
          <w:rFonts w:ascii="Times New Roman" w:eastAsia="Times New Roman" w:hAnsi="Times New Roman" w:cs="Times New Roman"/>
          <w:color w:val="000000" w:themeColor="text1"/>
          <w:sz w:val="24"/>
          <w:szCs w:val="24"/>
          <w:lang w:eastAsia="fr-FR"/>
        </w:rPr>
        <w:t xml:space="preserve"> ethnique (le cas des amazigh au Maroc),</w:t>
      </w:r>
    </w:p>
    <w:p w:rsidR="000017BC" w:rsidRPr="000C36A1" w:rsidRDefault="00DE45C1" w:rsidP="000C36A1">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 </w:t>
      </w:r>
      <w:r w:rsidR="000017BC" w:rsidRPr="000C36A1">
        <w:rPr>
          <w:rFonts w:ascii="Times New Roman" w:eastAsia="Times New Roman" w:hAnsi="Times New Roman" w:cs="Times New Roman"/>
          <w:color w:val="000000" w:themeColor="text1"/>
          <w:sz w:val="24"/>
          <w:szCs w:val="24"/>
          <w:lang w:eastAsia="fr-FR"/>
        </w:rPr>
        <w:t>le statut socio-</w:t>
      </w:r>
      <w:r w:rsidR="00B40DDE" w:rsidRPr="000C36A1">
        <w:rPr>
          <w:rFonts w:ascii="Times New Roman" w:eastAsia="Times New Roman" w:hAnsi="Times New Roman" w:cs="Times New Roman"/>
          <w:color w:val="000000" w:themeColor="text1"/>
          <w:sz w:val="24"/>
          <w:szCs w:val="24"/>
          <w:lang w:eastAsia="fr-FR"/>
        </w:rPr>
        <w:t>économique</w:t>
      </w:r>
      <w:r w:rsidR="00884FDA" w:rsidRPr="000C36A1">
        <w:rPr>
          <w:rFonts w:ascii="Times New Roman" w:eastAsia="Times New Roman" w:hAnsi="Times New Roman" w:cs="Times New Roman"/>
          <w:color w:val="000000" w:themeColor="text1"/>
          <w:sz w:val="24"/>
          <w:szCs w:val="24"/>
          <w:lang w:eastAsia="fr-FR"/>
        </w:rPr>
        <w:t> </w:t>
      </w:r>
      <w:r w:rsidR="000017BC" w:rsidRPr="000C36A1">
        <w:rPr>
          <w:rFonts w:ascii="Times New Roman" w:eastAsia="Times New Roman" w:hAnsi="Times New Roman" w:cs="Times New Roman"/>
          <w:color w:val="000000" w:themeColor="text1"/>
          <w:sz w:val="24"/>
          <w:szCs w:val="24"/>
          <w:lang w:eastAsia="fr-FR"/>
        </w:rPr>
        <w:t xml:space="preserve"> </w:t>
      </w:r>
      <w:r w:rsidR="00884FDA" w:rsidRPr="000C36A1">
        <w:rPr>
          <w:rFonts w:ascii="Times New Roman" w:eastAsia="Times New Roman" w:hAnsi="Times New Roman" w:cs="Times New Roman"/>
          <w:color w:val="000000" w:themeColor="text1"/>
          <w:sz w:val="24"/>
          <w:szCs w:val="24"/>
          <w:lang w:eastAsia="fr-FR"/>
        </w:rPr>
        <w:t>(la disparité de</w:t>
      </w:r>
      <w:r w:rsidR="000B1393" w:rsidRPr="000C36A1">
        <w:rPr>
          <w:rFonts w:ascii="Times New Roman" w:eastAsia="Times New Roman" w:hAnsi="Times New Roman" w:cs="Times New Roman"/>
          <w:color w:val="000000" w:themeColor="text1"/>
          <w:sz w:val="24"/>
          <w:szCs w:val="24"/>
          <w:lang w:eastAsia="fr-FR"/>
        </w:rPr>
        <w:t>s</w:t>
      </w:r>
      <w:r w:rsidR="00884FDA" w:rsidRPr="000C36A1">
        <w:rPr>
          <w:rFonts w:ascii="Times New Roman" w:eastAsia="Times New Roman" w:hAnsi="Times New Roman" w:cs="Times New Roman"/>
          <w:color w:val="000000" w:themeColor="text1"/>
          <w:sz w:val="24"/>
          <w:szCs w:val="24"/>
          <w:lang w:eastAsia="fr-FR"/>
        </w:rPr>
        <w:t xml:space="preserve"> classe</w:t>
      </w:r>
      <w:r w:rsidR="000B1393" w:rsidRPr="000C36A1">
        <w:rPr>
          <w:rFonts w:ascii="Times New Roman" w:eastAsia="Times New Roman" w:hAnsi="Times New Roman" w:cs="Times New Roman"/>
          <w:color w:val="000000" w:themeColor="text1"/>
          <w:sz w:val="24"/>
          <w:szCs w:val="24"/>
          <w:lang w:eastAsia="fr-FR"/>
        </w:rPr>
        <w:t>s</w:t>
      </w:r>
      <w:r w:rsidR="00884FDA" w:rsidRPr="000C36A1">
        <w:rPr>
          <w:rFonts w:ascii="Times New Roman" w:eastAsia="Times New Roman" w:hAnsi="Times New Roman" w:cs="Times New Roman"/>
          <w:color w:val="000000" w:themeColor="text1"/>
          <w:sz w:val="24"/>
          <w:szCs w:val="24"/>
          <w:lang w:eastAsia="fr-FR"/>
        </w:rPr>
        <w:t xml:space="preserve"> sociale</w:t>
      </w:r>
      <w:r w:rsidR="000B1393" w:rsidRPr="000C36A1">
        <w:rPr>
          <w:rFonts w:ascii="Times New Roman" w:eastAsia="Times New Roman" w:hAnsi="Times New Roman" w:cs="Times New Roman"/>
          <w:color w:val="000000" w:themeColor="text1"/>
          <w:sz w:val="24"/>
          <w:szCs w:val="24"/>
          <w:lang w:eastAsia="fr-FR"/>
        </w:rPr>
        <w:t>s et territoriales due à l’absence de démocratie et aux inégalités</w:t>
      </w:r>
      <w:r w:rsidR="00884FDA" w:rsidRPr="000C36A1">
        <w:rPr>
          <w:rFonts w:ascii="Times New Roman" w:eastAsia="Times New Roman" w:hAnsi="Times New Roman" w:cs="Times New Roman"/>
          <w:color w:val="000000" w:themeColor="text1"/>
          <w:sz w:val="24"/>
          <w:szCs w:val="24"/>
          <w:lang w:eastAsia="fr-FR"/>
        </w:rPr>
        <w:t xml:space="preserve"> </w:t>
      </w:r>
      <w:r w:rsidR="000B1393" w:rsidRPr="000C36A1">
        <w:rPr>
          <w:rFonts w:ascii="Times New Roman" w:eastAsia="Times New Roman" w:hAnsi="Times New Roman" w:cs="Times New Roman"/>
          <w:color w:val="000000" w:themeColor="text1"/>
          <w:sz w:val="24"/>
          <w:szCs w:val="24"/>
          <w:lang w:eastAsia="fr-FR"/>
        </w:rPr>
        <w:t>de</w:t>
      </w:r>
      <w:r w:rsidR="000017BC" w:rsidRPr="000C36A1">
        <w:rPr>
          <w:rFonts w:ascii="Times New Roman" w:eastAsia="Times New Roman" w:hAnsi="Times New Roman" w:cs="Times New Roman"/>
          <w:color w:val="000000" w:themeColor="text1"/>
          <w:sz w:val="24"/>
          <w:szCs w:val="24"/>
          <w:lang w:eastAsia="fr-FR"/>
        </w:rPr>
        <w:t xml:space="preserve"> partages de</w:t>
      </w:r>
      <w:r w:rsidR="000B1393" w:rsidRPr="000C36A1">
        <w:rPr>
          <w:rFonts w:ascii="Times New Roman" w:eastAsia="Times New Roman" w:hAnsi="Times New Roman" w:cs="Times New Roman"/>
          <w:color w:val="000000" w:themeColor="text1"/>
          <w:sz w:val="24"/>
          <w:szCs w:val="24"/>
          <w:lang w:eastAsia="fr-FR"/>
        </w:rPr>
        <w:t>s</w:t>
      </w:r>
      <w:r w:rsidR="000017BC" w:rsidRPr="000C36A1">
        <w:rPr>
          <w:rFonts w:ascii="Times New Roman" w:eastAsia="Times New Roman" w:hAnsi="Times New Roman" w:cs="Times New Roman"/>
          <w:color w:val="000000" w:themeColor="text1"/>
          <w:sz w:val="24"/>
          <w:szCs w:val="24"/>
          <w:lang w:eastAsia="fr-FR"/>
        </w:rPr>
        <w:t xml:space="preserve"> richesses</w:t>
      </w:r>
      <w:r w:rsidR="000B1393" w:rsidRPr="000C36A1">
        <w:rPr>
          <w:rFonts w:ascii="Times New Roman" w:eastAsia="Times New Roman" w:hAnsi="Times New Roman" w:cs="Times New Roman"/>
          <w:color w:val="000000" w:themeColor="text1"/>
          <w:sz w:val="24"/>
          <w:szCs w:val="24"/>
          <w:lang w:eastAsia="fr-FR"/>
        </w:rPr>
        <w:t>)</w:t>
      </w:r>
      <w:r w:rsidR="000017BC" w:rsidRPr="000C36A1">
        <w:rPr>
          <w:rFonts w:ascii="Times New Roman" w:eastAsia="Times New Roman" w:hAnsi="Times New Roman" w:cs="Times New Roman"/>
          <w:color w:val="000000" w:themeColor="text1"/>
          <w:sz w:val="24"/>
          <w:szCs w:val="24"/>
          <w:lang w:eastAsia="fr-FR"/>
        </w:rPr>
        <w:t xml:space="preserve">, </w:t>
      </w:r>
      <w:r w:rsidR="00B40DDE" w:rsidRPr="000C36A1">
        <w:rPr>
          <w:rFonts w:ascii="Times New Roman" w:eastAsia="Times New Roman" w:hAnsi="Times New Roman" w:cs="Times New Roman"/>
          <w:color w:val="000000" w:themeColor="text1"/>
          <w:sz w:val="24"/>
          <w:szCs w:val="24"/>
          <w:lang w:eastAsia="fr-FR"/>
        </w:rPr>
        <w:t xml:space="preserve">- </w:t>
      </w:r>
      <w:r w:rsidR="000017BC" w:rsidRPr="000C36A1">
        <w:rPr>
          <w:rFonts w:ascii="Times New Roman" w:eastAsia="Times New Roman" w:hAnsi="Times New Roman" w:cs="Times New Roman"/>
          <w:color w:val="000000" w:themeColor="text1"/>
          <w:sz w:val="24"/>
          <w:szCs w:val="24"/>
          <w:lang w:eastAsia="fr-FR"/>
        </w:rPr>
        <w:t xml:space="preserve">l’égalité des </w:t>
      </w:r>
      <w:r w:rsidR="00B40DDE" w:rsidRPr="000C36A1">
        <w:rPr>
          <w:rFonts w:ascii="Times New Roman" w:eastAsia="Times New Roman" w:hAnsi="Times New Roman" w:cs="Times New Roman"/>
          <w:color w:val="000000" w:themeColor="text1"/>
          <w:sz w:val="24"/>
          <w:szCs w:val="24"/>
          <w:lang w:eastAsia="fr-FR"/>
        </w:rPr>
        <w:t>sexes :</w:t>
      </w:r>
      <w:r w:rsidR="000017BC" w:rsidRPr="000C36A1">
        <w:rPr>
          <w:rFonts w:ascii="Times New Roman" w:eastAsia="Times New Roman" w:hAnsi="Times New Roman" w:cs="Times New Roman"/>
          <w:color w:val="000000" w:themeColor="text1"/>
          <w:sz w:val="24"/>
          <w:szCs w:val="24"/>
          <w:lang w:eastAsia="fr-FR"/>
        </w:rPr>
        <w:t xml:space="preserve"> malgré les appels pour réformer le code de la famille vers une égalité de droits homme-femme, c’est toujours une doctrine rétrograde et de soumission qui régit ses </w:t>
      </w:r>
      <w:r w:rsidR="00B40DDE" w:rsidRPr="000C36A1">
        <w:rPr>
          <w:rFonts w:ascii="Times New Roman" w:eastAsia="Times New Roman" w:hAnsi="Times New Roman" w:cs="Times New Roman"/>
          <w:color w:val="000000" w:themeColor="text1"/>
          <w:sz w:val="24"/>
          <w:szCs w:val="24"/>
          <w:lang w:eastAsia="fr-FR"/>
        </w:rPr>
        <w:t>rapports ;</w:t>
      </w:r>
      <w:r w:rsidR="000017BC" w:rsidRPr="000C36A1">
        <w:rPr>
          <w:rFonts w:ascii="Times New Roman" w:eastAsia="Times New Roman" w:hAnsi="Times New Roman" w:cs="Times New Roman"/>
          <w:color w:val="000000" w:themeColor="text1"/>
          <w:sz w:val="24"/>
          <w:szCs w:val="24"/>
          <w:lang w:eastAsia="fr-FR"/>
        </w:rPr>
        <w:t xml:space="preserve"> encore pire pour les droits des femmes célibataires qui vivent dans une forme juridique </w:t>
      </w:r>
      <w:r w:rsidR="00B40DDE" w:rsidRPr="000C36A1">
        <w:rPr>
          <w:rFonts w:ascii="Times New Roman" w:eastAsia="Times New Roman" w:hAnsi="Times New Roman" w:cs="Times New Roman"/>
          <w:color w:val="000000" w:themeColor="text1"/>
          <w:sz w:val="24"/>
          <w:szCs w:val="24"/>
          <w:lang w:eastAsia="fr-FR"/>
        </w:rPr>
        <w:t>privée de toute liberté</w:t>
      </w:r>
      <w:r w:rsidR="000017BC" w:rsidRPr="000C36A1">
        <w:rPr>
          <w:rFonts w:ascii="Times New Roman" w:eastAsia="Times New Roman" w:hAnsi="Times New Roman" w:cs="Times New Roman"/>
          <w:color w:val="000000" w:themeColor="text1"/>
          <w:sz w:val="24"/>
          <w:szCs w:val="24"/>
          <w:lang w:eastAsia="fr-FR"/>
        </w:rPr>
        <w:t>.</w:t>
      </w:r>
      <w:r w:rsidR="000B1393" w:rsidRPr="000C36A1">
        <w:rPr>
          <w:rFonts w:ascii="Times New Roman" w:eastAsia="Times New Roman" w:hAnsi="Times New Roman" w:cs="Times New Roman"/>
          <w:color w:val="000000" w:themeColor="text1"/>
          <w:sz w:val="24"/>
          <w:szCs w:val="24"/>
          <w:lang w:eastAsia="fr-FR"/>
        </w:rPr>
        <w:t xml:space="preserve"> </w:t>
      </w:r>
    </w:p>
    <w:p w:rsidR="000017BC" w:rsidRPr="000C36A1" w:rsidRDefault="000017BC" w:rsidP="000C36A1">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le sexe, le genre, l’orientation </w:t>
      </w:r>
      <w:r w:rsidR="00622D1C" w:rsidRPr="000C36A1">
        <w:rPr>
          <w:rFonts w:ascii="Times New Roman" w:eastAsia="Times New Roman" w:hAnsi="Times New Roman" w:cs="Times New Roman"/>
          <w:color w:val="000000" w:themeColor="text1"/>
          <w:sz w:val="24"/>
          <w:szCs w:val="24"/>
          <w:lang w:eastAsia="fr-FR"/>
        </w:rPr>
        <w:t>sexuelle</w:t>
      </w:r>
      <w:r w:rsidR="000B1393" w:rsidRPr="000C36A1">
        <w:rPr>
          <w:rFonts w:ascii="Times New Roman" w:eastAsia="Times New Roman" w:hAnsi="Times New Roman" w:cs="Times New Roman"/>
          <w:color w:val="000000" w:themeColor="text1"/>
          <w:sz w:val="24"/>
          <w:szCs w:val="24"/>
          <w:lang w:eastAsia="fr-FR"/>
        </w:rPr>
        <w:t xml:space="preserve"> (</w:t>
      </w:r>
      <w:r w:rsidRPr="000C36A1">
        <w:rPr>
          <w:rFonts w:ascii="Times New Roman" w:eastAsia="Times New Roman" w:hAnsi="Times New Roman" w:cs="Times New Roman"/>
          <w:color w:val="000000" w:themeColor="text1"/>
          <w:sz w:val="24"/>
          <w:szCs w:val="24"/>
          <w:lang w:eastAsia="fr-FR"/>
        </w:rPr>
        <w:t>abse</w:t>
      </w:r>
      <w:r w:rsidR="000B1393" w:rsidRPr="000C36A1">
        <w:rPr>
          <w:rFonts w:ascii="Times New Roman" w:eastAsia="Times New Roman" w:hAnsi="Times New Roman" w:cs="Times New Roman"/>
          <w:color w:val="000000" w:themeColor="text1"/>
          <w:sz w:val="24"/>
          <w:szCs w:val="24"/>
          <w:lang w:eastAsia="fr-FR"/>
        </w:rPr>
        <w:t xml:space="preserve">nce des libertés individuelles, nécessite </w:t>
      </w:r>
      <w:r w:rsidRPr="000C36A1">
        <w:rPr>
          <w:rFonts w:ascii="Times New Roman" w:eastAsia="Times New Roman" w:hAnsi="Times New Roman" w:cs="Times New Roman"/>
          <w:color w:val="000000" w:themeColor="text1"/>
          <w:sz w:val="24"/>
          <w:szCs w:val="24"/>
          <w:lang w:eastAsia="fr-FR"/>
        </w:rPr>
        <w:t>sensibilisation et changement de législation</w:t>
      </w:r>
      <w:r w:rsidR="000B1393" w:rsidRPr="000C36A1">
        <w:rPr>
          <w:rFonts w:ascii="Times New Roman" w:eastAsia="Times New Roman" w:hAnsi="Times New Roman" w:cs="Times New Roman"/>
          <w:color w:val="000000" w:themeColor="text1"/>
          <w:sz w:val="24"/>
          <w:szCs w:val="24"/>
          <w:lang w:eastAsia="fr-FR"/>
        </w:rPr>
        <w:t>)</w:t>
      </w:r>
      <w:r w:rsidRPr="000C36A1">
        <w:rPr>
          <w:rFonts w:ascii="Times New Roman" w:eastAsia="Times New Roman" w:hAnsi="Times New Roman" w:cs="Times New Roman"/>
          <w:color w:val="000000" w:themeColor="text1"/>
          <w:sz w:val="24"/>
          <w:szCs w:val="24"/>
          <w:lang w:eastAsia="fr-FR"/>
        </w:rPr>
        <w:t>.</w:t>
      </w:r>
    </w:p>
    <w:p w:rsidR="000017BC" w:rsidRPr="000C36A1" w:rsidRDefault="000B1393" w:rsidP="000C36A1">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 l</w:t>
      </w:r>
      <w:r w:rsidR="000017BC" w:rsidRPr="000C36A1">
        <w:rPr>
          <w:rFonts w:ascii="Times New Roman" w:eastAsia="Times New Roman" w:hAnsi="Times New Roman" w:cs="Times New Roman"/>
          <w:color w:val="000000" w:themeColor="text1"/>
          <w:sz w:val="24"/>
          <w:szCs w:val="24"/>
          <w:lang w:eastAsia="fr-FR"/>
        </w:rPr>
        <w:t xml:space="preserve">a population </w:t>
      </w:r>
      <w:r w:rsidR="00622D1C" w:rsidRPr="000C36A1">
        <w:rPr>
          <w:rFonts w:ascii="Times New Roman" w:eastAsia="Times New Roman" w:hAnsi="Times New Roman" w:cs="Times New Roman"/>
          <w:color w:val="000000" w:themeColor="text1"/>
          <w:sz w:val="24"/>
          <w:szCs w:val="24"/>
          <w:lang w:eastAsia="fr-FR"/>
        </w:rPr>
        <w:t>immigrée</w:t>
      </w:r>
      <w:r w:rsidR="00DA20A8" w:rsidRPr="000C36A1">
        <w:rPr>
          <w:rFonts w:ascii="Times New Roman" w:eastAsia="Times New Roman" w:hAnsi="Times New Roman" w:cs="Times New Roman"/>
          <w:color w:val="000000" w:themeColor="text1"/>
          <w:sz w:val="24"/>
          <w:szCs w:val="24"/>
          <w:lang w:eastAsia="fr-FR"/>
        </w:rPr>
        <w:t xml:space="preserve"> (</w:t>
      </w:r>
      <w:r w:rsidR="00B40DDE" w:rsidRPr="000C36A1">
        <w:rPr>
          <w:rFonts w:ascii="Times New Roman" w:eastAsia="Times New Roman" w:hAnsi="Times New Roman" w:cs="Times New Roman"/>
          <w:color w:val="000000" w:themeColor="text1"/>
          <w:sz w:val="24"/>
          <w:szCs w:val="24"/>
          <w:lang w:eastAsia="fr-FR"/>
        </w:rPr>
        <w:t>l’accent</w:t>
      </w:r>
      <w:r w:rsidR="000017BC" w:rsidRPr="000C36A1">
        <w:rPr>
          <w:rFonts w:ascii="Times New Roman" w:eastAsia="Times New Roman" w:hAnsi="Times New Roman" w:cs="Times New Roman"/>
          <w:color w:val="000000" w:themeColor="text1"/>
          <w:sz w:val="24"/>
          <w:szCs w:val="24"/>
          <w:lang w:eastAsia="fr-FR"/>
        </w:rPr>
        <w:t xml:space="preserve"> doit fortement être mis pour adopt</w:t>
      </w:r>
      <w:r w:rsidR="00DA20A8" w:rsidRPr="000C36A1">
        <w:rPr>
          <w:rFonts w:ascii="Times New Roman" w:eastAsia="Times New Roman" w:hAnsi="Times New Roman" w:cs="Times New Roman"/>
          <w:color w:val="000000" w:themeColor="text1"/>
          <w:sz w:val="24"/>
          <w:szCs w:val="24"/>
          <w:lang w:eastAsia="fr-FR"/>
        </w:rPr>
        <w:t>er les politiques d’intégration</w:t>
      </w:r>
      <w:r w:rsidR="000017BC" w:rsidRPr="000C36A1">
        <w:rPr>
          <w:rFonts w:ascii="Times New Roman" w:eastAsia="Times New Roman" w:hAnsi="Times New Roman" w:cs="Times New Roman"/>
          <w:color w:val="000000" w:themeColor="text1"/>
          <w:sz w:val="24"/>
          <w:szCs w:val="24"/>
          <w:lang w:eastAsia="fr-FR"/>
        </w:rPr>
        <w:t xml:space="preserve"> et d’égalité des droits</w:t>
      </w:r>
      <w:r w:rsidR="00DA20A8" w:rsidRPr="000C36A1">
        <w:rPr>
          <w:rFonts w:ascii="Times New Roman" w:eastAsia="Times New Roman" w:hAnsi="Times New Roman" w:cs="Times New Roman"/>
          <w:color w:val="000000" w:themeColor="text1"/>
          <w:sz w:val="24"/>
          <w:szCs w:val="24"/>
          <w:lang w:eastAsia="fr-FR"/>
        </w:rPr>
        <w:t xml:space="preserve">  dans une approche de</w:t>
      </w:r>
      <w:r w:rsidR="000017BC" w:rsidRPr="000C36A1">
        <w:rPr>
          <w:rFonts w:ascii="Times New Roman" w:eastAsia="Times New Roman" w:hAnsi="Times New Roman" w:cs="Times New Roman"/>
          <w:color w:val="000000" w:themeColor="text1"/>
          <w:sz w:val="24"/>
          <w:szCs w:val="24"/>
          <w:lang w:eastAsia="fr-FR"/>
        </w:rPr>
        <w:t xml:space="preserve"> lutte </w:t>
      </w:r>
      <w:r w:rsidR="00B40DDE" w:rsidRPr="000C36A1">
        <w:rPr>
          <w:rFonts w:ascii="Times New Roman" w:eastAsia="Times New Roman" w:hAnsi="Times New Roman" w:cs="Times New Roman"/>
          <w:color w:val="000000" w:themeColor="text1"/>
          <w:sz w:val="24"/>
          <w:szCs w:val="24"/>
          <w:lang w:eastAsia="fr-FR"/>
        </w:rPr>
        <w:t xml:space="preserve">indissociable </w:t>
      </w:r>
      <w:r w:rsidR="000017BC" w:rsidRPr="000C36A1">
        <w:rPr>
          <w:rFonts w:ascii="Times New Roman" w:eastAsia="Times New Roman" w:hAnsi="Times New Roman" w:cs="Times New Roman"/>
          <w:color w:val="000000" w:themeColor="text1"/>
          <w:sz w:val="24"/>
          <w:szCs w:val="24"/>
          <w:lang w:eastAsia="fr-FR"/>
        </w:rPr>
        <w:t xml:space="preserve">contre la xénophobie dans les domaines de la </w:t>
      </w:r>
      <w:r w:rsidR="00460F3B" w:rsidRPr="000C36A1">
        <w:rPr>
          <w:rFonts w:ascii="Times New Roman" w:eastAsia="Times New Roman" w:hAnsi="Times New Roman" w:cs="Times New Roman"/>
          <w:color w:val="000000" w:themeColor="text1"/>
          <w:sz w:val="24"/>
          <w:szCs w:val="24"/>
          <w:lang w:eastAsia="fr-FR"/>
        </w:rPr>
        <w:t xml:space="preserve">l’égalité des droits des </w:t>
      </w:r>
      <w:r w:rsidR="00171D5F" w:rsidRPr="000C36A1">
        <w:rPr>
          <w:rFonts w:ascii="Times New Roman" w:eastAsia="Times New Roman" w:hAnsi="Times New Roman" w:cs="Times New Roman"/>
          <w:color w:val="000000" w:themeColor="text1"/>
          <w:sz w:val="24"/>
          <w:szCs w:val="24"/>
          <w:lang w:eastAsia="fr-FR"/>
        </w:rPr>
        <w:t>femmes</w:t>
      </w:r>
      <w:r w:rsidR="000017BC" w:rsidRPr="000C36A1">
        <w:rPr>
          <w:rFonts w:ascii="Times New Roman" w:eastAsia="Times New Roman" w:hAnsi="Times New Roman" w:cs="Times New Roman"/>
          <w:color w:val="000000" w:themeColor="text1"/>
          <w:sz w:val="24"/>
          <w:szCs w:val="24"/>
          <w:lang w:eastAsia="fr-FR"/>
        </w:rPr>
        <w:t xml:space="preserve">, des libertés individuelles, l'égalité des genres, prendre en compte les besoins spécifiques des différents groupes, </w:t>
      </w:r>
      <w:r w:rsidR="00460F3B" w:rsidRPr="000C36A1">
        <w:rPr>
          <w:rFonts w:ascii="Times New Roman" w:eastAsia="Times New Roman" w:hAnsi="Times New Roman" w:cs="Times New Roman"/>
          <w:color w:val="000000" w:themeColor="text1"/>
          <w:sz w:val="24"/>
          <w:szCs w:val="24"/>
          <w:lang w:eastAsia="fr-FR"/>
        </w:rPr>
        <w:t>à travers</w:t>
      </w:r>
      <w:r w:rsidR="000017BC" w:rsidRPr="000C36A1">
        <w:rPr>
          <w:rFonts w:ascii="Times New Roman" w:eastAsia="Times New Roman" w:hAnsi="Times New Roman" w:cs="Times New Roman"/>
          <w:color w:val="000000" w:themeColor="text1"/>
          <w:sz w:val="24"/>
          <w:szCs w:val="24"/>
          <w:lang w:eastAsia="fr-FR"/>
        </w:rPr>
        <w:t xml:space="preserve"> la tolérance et la libre expression pour que la population immigrée </w:t>
      </w:r>
      <w:r w:rsidR="00460F3B" w:rsidRPr="000C36A1">
        <w:rPr>
          <w:rFonts w:ascii="Times New Roman" w:eastAsia="Times New Roman" w:hAnsi="Times New Roman" w:cs="Times New Roman"/>
          <w:color w:val="000000" w:themeColor="text1"/>
          <w:sz w:val="24"/>
          <w:szCs w:val="24"/>
          <w:lang w:eastAsia="fr-FR"/>
        </w:rPr>
        <w:t xml:space="preserve">puisse </w:t>
      </w:r>
      <w:r w:rsidR="000017BC" w:rsidRPr="000C36A1">
        <w:rPr>
          <w:rFonts w:ascii="Times New Roman" w:eastAsia="Times New Roman" w:hAnsi="Times New Roman" w:cs="Times New Roman"/>
          <w:color w:val="000000" w:themeColor="text1"/>
          <w:sz w:val="24"/>
          <w:szCs w:val="24"/>
          <w:lang w:eastAsia="fr-FR"/>
        </w:rPr>
        <w:t>jouir des mêmes droits civiques pour exercer</w:t>
      </w:r>
      <w:r w:rsidR="00DA20A8" w:rsidRPr="000C36A1">
        <w:rPr>
          <w:rFonts w:ascii="Times New Roman" w:eastAsia="Times New Roman" w:hAnsi="Times New Roman" w:cs="Times New Roman"/>
          <w:color w:val="000000" w:themeColor="text1"/>
          <w:sz w:val="24"/>
          <w:szCs w:val="24"/>
          <w:lang w:eastAsia="fr-FR"/>
        </w:rPr>
        <w:t xml:space="preserve"> librement son activité et sa vie normale)</w:t>
      </w:r>
      <w:r w:rsidR="000017BC" w:rsidRPr="000C36A1">
        <w:rPr>
          <w:rFonts w:ascii="Times New Roman" w:eastAsia="Times New Roman" w:hAnsi="Times New Roman" w:cs="Times New Roman"/>
          <w:color w:val="000000" w:themeColor="text1"/>
          <w:sz w:val="24"/>
          <w:szCs w:val="24"/>
          <w:lang w:eastAsia="fr-FR"/>
        </w:rPr>
        <w:t xml:space="preserve">.  </w:t>
      </w:r>
    </w:p>
    <w:p w:rsidR="00664F16" w:rsidRPr="000C36A1" w:rsidRDefault="0049634D" w:rsidP="000C36A1">
      <w:pPr>
        <w:numPr>
          <w:ilvl w:val="0"/>
          <w:numId w:val="9"/>
        </w:numPr>
        <w:shd w:val="clear" w:color="auto" w:fill="FFFFFF"/>
        <w:spacing w:after="0" w:line="240" w:lineRule="auto"/>
        <w:ind w:left="0" w:firstLine="284"/>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L’adoption d’</w:t>
      </w:r>
      <w:r w:rsidR="00664F16" w:rsidRPr="000C36A1">
        <w:rPr>
          <w:rFonts w:ascii="Times New Roman" w:hAnsi="Times New Roman" w:cs="Times New Roman"/>
          <w:color w:val="000000" w:themeColor="text1"/>
          <w:sz w:val="24"/>
          <w:szCs w:val="24"/>
        </w:rPr>
        <w:t>une loi spécifique contre toutes les formes de discrimination raciale et intensifier les efforts de sensibilisation et d’éducation pour promouvoir le concept du vivre ensemble, notamment dans les manuels scolaires et les médias.</w:t>
      </w:r>
    </w:p>
    <w:p w:rsidR="00664F16" w:rsidRPr="000C36A1" w:rsidRDefault="0049634D" w:rsidP="000C36A1">
      <w:pPr>
        <w:numPr>
          <w:ilvl w:val="0"/>
          <w:numId w:val="9"/>
        </w:numPr>
        <w:shd w:val="clear" w:color="auto" w:fill="FFFFFF"/>
        <w:spacing w:after="0" w:line="240" w:lineRule="auto"/>
        <w:ind w:left="0" w:firstLine="284"/>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 xml:space="preserve">La promulgation </w:t>
      </w:r>
      <w:r w:rsidR="00664F16" w:rsidRPr="000C36A1">
        <w:rPr>
          <w:rFonts w:ascii="Times New Roman" w:hAnsi="Times New Roman" w:cs="Times New Roman"/>
          <w:color w:val="000000" w:themeColor="text1"/>
          <w:sz w:val="24"/>
          <w:szCs w:val="24"/>
        </w:rPr>
        <w:t xml:space="preserve"> des lois </w:t>
      </w:r>
      <w:r w:rsidRPr="000C36A1">
        <w:rPr>
          <w:rFonts w:ascii="Times New Roman" w:hAnsi="Times New Roman" w:cs="Times New Roman"/>
          <w:color w:val="000000" w:themeColor="text1"/>
          <w:sz w:val="24"/>
          <w:szCs w:val="24"/>
        </w:rPr>
        <w:t>efficaces sur la migration,</w:t>
      </w:r>
      <w:r w:rsidR="00664F16" w:rsidRPr="000C36A1">
        <w:rPr>
          <w:rFonts w:ascii="Times New Roman" w:hAnsi="Times New Roman" w:cs="Times New Roman"/>
          <w:color w:val="000000" w:themeColor="text1"/>
          <w:sz w:val="24"/>
          <w:szCs w:val="24"/>
        </w:rPr>
        <w:t xml:space="preserve"> l’asile</w:t>
      </w:r>
      <w:r w:rsidRPr="000C36A1">
        <w:rPr>
          <w:rFonts w:ascii="Times New Roman" w:hAnsi="Times New Roman" w:cs="Times New Roman"/>
          <w:color w:val="000000" w:themeColor="text1"/>
          <w:sz w:val="24"/>
          <w:szCs w:val="24"/>
        </w:rPr>
        <w:t xml:space="preserve"> et  sur les demandeurs</w:t>
      </w:r>
      <w:r w:rsidR="00664F16" w:rsidRPr="000C36A1">
        <w:rPr>
          <w:rFonts w:ascii="Times New Roman" w:hAnsi="Times New Roman" w:cs="Times New Roman"/>
          <w:color w:val="000000" w:themeColor="text1"/>
          <w:sz w:val="24"/>
          <w:szCs w:val="24"/>
        </w:rPr>
        <w:t xml:space="preserve"> d’asile</w:t>
      </w:r>
      <w:r w:rsidRPr="000C36A1">
        <w:rPr>
          <w:rFonts w:ascii="Times New Roman" w:hAnsi="Times New Roman" w:cs="Times New Roman"/>
          <w:color w:val="000000" w:themeColor="text1"/>
          <w:sz w:val="24"/>
          <w:szCs w:val="24"/>
        </w:rPr>
        <w:t>.</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 6:</w:t>
      </w:r>
    </w:p>
    <w:p w:rsidR="000017BC" w:rsidRPr="000C36A1" w:rsidRDefault="000017BC" w:rsidP="000C36A1">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Il </w:t>
      </w:r>
      <w:r w:rsidR="00460F3B" w:rsidRPr="000C36A1">
        <w:rPr>
          <w:rFonts w:ascii="Times New Roman" w:eastAsia="Times New Roman" w:hAnsi="Times New Roman" w:cs="Times New Roman"/>
          <w:color w:val="000000" w:themeColor="text1"/>
          <w:sz w:val="24"/>
          <w:szCs w:val="24"/>
          <w:lang w:eastAsia="fr-FR"/>
        </w:rPr>
        <w:t>est temps que, le Maroc, Etat partie opère</w:t>
      </w:r>
      <w:r w:rsidRPr="000C36A1">
        <w:rPr>
          <w:rFonts w:ascii="Times New Roman" w:eastAsia="Times New Roman" w:hAnsi="Times New Roman" w:cs="Times New Roman"/>
          <w:color w:val="000000" w:themeColor="text1"/>
          <w:sz w:val="24"/>
          <w:szCs w:val="24"/>
          <w:lang w:eastAsia="fr-FR"/>
        </w:rPr>
        <w:t xml:space="preserve"> un changement </w:t>
      </w:r>
      <w:r w:rsidR="00460F3B" w:rsidRPr="000C36A1">
        <w:rPr>
          <w:rFonts w:ascii="Times New Roman" w:eastAsia="Times New Roman" w:hAnsi="Times New Roman" w:cs="Times New Roman"/>
          <w:color w:val="000000" w:themeColor="text1"/>
          <w:sz w:val="24"/>
          <w:szCs w:val="24"/>
          <w:lang w:eastAsia="fr-FR"/>
        </w:rPr>
        <w:t>de l’espace</w:t>
      </w:r>
      <w:r w:rsidRPr="000C36A1">
        <w:rPr>
          <w:rFonts w:ascii="Times New Roman" w:eastAsia="Times New Roman" w:hAnsi="Times New Roman" w:cs="Times New Roman"/>
          <w:color w:val="000000" w:themeColor="text1"/>
          <w:sz w:val="24"/>
          <w:szCs w:val="24"/>
          <w:lang w:eastAsia="fr-FR"/>
        </w:rPr>
        <w:t xml:space="preserve"> médiatique- presse écrite et parlée-envers la population immigrée </w:t>
      </w:r>
      <w:r w:rsidR="00460F3B" w:rsidRPr="000C36A1">
        <w:rPr>
          <w:rFonts w:ascii="Times New Roman" w:eastAsia="Times New Roman" w:hAnsi="Times New Roman" w:cs="Times New Roman"/>
          <w:color w:val="000000" w:themeColor="text1"/>
          <w:sz w:val="24"/>
          <w:szCs w:val="24"/>
          <w:lang w:eastAsia="fr-FR"/>
        </w:rPr>
        <w:t>souvent</w:t>
      </w:r>
      <w:r w:rsidRPr="000C36A1">
        <w:rPr>
          <w:rFonts w:ascii="Times New Roman" w:eastAsia="Times New Roman" w:hAnsi="Times New Roman" w:cs="Times New Roman"/>
          <w:color w:val="000000" w:themeColor="text1"/>
          <w:sz w:val="24"/>
          <w:szCs w:val="24"/>
          <w:lang w:eastAsia="fr-FR"/>
        </w:rPr>
        <w:t xml:space="preserve"> présente dan</w:t>
      </w:r>
      <w:r w:rsidR="00460F3B" w:rsidRPr="000C36A1">
        <w:rPr>
          <w:rFonts w:ascii="Times New Roman" w:eastAsia="Times New Roman" w:hAnsi="Times New Roman" w:cs="Times New Roman"/>
          <w:color w:val="000000" w:themeColor="text1"/>
          <w:sz w:val="24"/>
          <w:szCs w:val="24"/>
          <w:lang w:eastAsia="fr-FR"/>
        </w:rPr>
        <w:t>s le dénigrement,</w:t>
      </w:r>
      <w:r w:rsidRPr="000C36A1">
        <w:rPr>
          <w:rFonts w:ascii="Times New Roman" w:eastAsia="Times New Roman" w:hAnsi="Times New Roman" w:cs="Times New Roman"/>
          <w:color w:val="000000" w:themeColor="text1"/>
          <w:sz w:val="24"/>
          <w:szCs w:val="24"/>
          <w:lang w:eastAsia="fr-FR"/>
        </w:rPr>
        <w:t xml:space="preserve"> les vagues d’expulsions ou de démolition de logements insalubres d’immigrés. Ce qui facilite la fabrication des préjugés et stéréotypes au sein de l’opinion publique marocaine, et laisser </w:t>
      </w:r>
      <w:r w:rsidR="00460F3B" w:rsidRPr="000C36A1">
        <w:rPr>
          <w:rFonts w:ascii="Times New Roman" w:eastAsia="Times New Roman" w:hAnsi="Times New Roman" w:cs="Times New Roman"/>
          <w:color w:val="000000" w:themeColor="text1"/>
          <w:sz w:val="24"/>
          <w:szCs w:val="24"/>
          <w:lang w:eastAsia="fr-FR"/>
        </w:rPr>
        <w:t>de côté les</w:t>
      </w:r>
      <w:r w:rsidRPr="000C36A1">
        <w:rPr>
          <w:rFonts w:ascii="Times New Roman" w:eastAsia="Times New Roman" w:hAnsi="Times New Roman" w:cs="Times New Roman"/>
          <w:color w:val="000000" w:themeColor="text1"/>
          <w:sz w:val="24"/>
          <w:szCs w:val="24"/>
          <w:lang w:eastAsia="fr-FR"/>
        </w:rPr>
        <w:t xml:space="preserve"> apports qualitatifs de cette population. Une fois que l’État partie engage une réelle offensive de lutte contre la xénophobie, les médias, tant publics que privés, devraient jouer un rôle important dans la sensibilisation, la tolérance, la prévention…de</w:t>
      </w:r>
      <w:r w:rsidR="00460F3B" w:rsidRPr="000C36A1">
        <w:rPr>
          <w:rFonts w:ascii="Times New Roman" w:eastAsia="Times New Roman" w:hAnsi="Times New Roman" w:cs="Times New Roman"/>
          <w:color w:val="000000" w:themeColor="text1"/>
          <w:sz w:val="24"/>
          <w:szCs w:val="24"/>
          <w:lang w:eastAsia="fr-FR"/>
        </w:rPr>
        <w:t xml:space="preserve"> toute discrimination,</w:t>
      </w:r>
      <w:r w:rsidRPr="000C36A1">
        <w:rPr>
          <w:rFonts w:ascii="Times New Roman" w:eastAsia="Times New Roman" w:hAnsi="Times New Roman" w:cs="Times New Roman"/>
          <w:color w:val="000000" w:themeColor="text1"/>
          <w:sz w:val="24"/>
          <w:szCs w:val="24"/>
          <w:lang w:eastAsia="fr-FR"/>
        </w:rPr>
        <w:t xml:space="preserve"> xénophobie</w:t>
      </w:r>
      <w:r w:rsidR="00460F3B" w:rsidRPr="000C36A1">
        <w:rPr>
          <w:rFonts w:ascii="Times New Roman" w:eastAsia="Times New Roman" w:hAnsi="Times New Roman" w:cs="Times New Roman"/>
          <w:color w:val="000000" w:themeColor="text1"/>
          <w:sz w:val="24"/>
          <w:szCs w:val="24"/>
          <w:lang w:eastAsia="fr-FR"/>
        </w:rPr>
        <w:t>. Il est à promouvoir</w:t>
      </w:r>
      <w:r w:rsidRPr="000C36A1">
        <w:rPr>
          <w:rFonts w:ascii="Times New Roman" w:eastAsia="Times New Roman" w:hAnsi="Times New Roman" w:cs="Times New Roman"/>
          <w:color w:val="000000" w:themeColor="text1"/>
          <w:sz w:val="24"/>
          <w:szCs w:val="24"/>
          <w:lang w:eastAsia="fr-FR"/>
        </w:rPr>
        <w:t xml:space="preserve"> des narratives positive</w:t>
      </w:r>
      <w:r w:rsidR="00460F3B" w:rsidRPr="000C36A1">
        <w:rPr>
          <w:rFonts w:ascii="Times New Roman" w:eastAsia="Times New Roman" w:hAnsi="Times New Roman" w:cs="Times New Roman"/>
          <w:color w:val="000000" w:themeColor="text1"/>
          <w:sz w:val="24"/>
          <w:szCs w:val="24"/>
          <w:lang w:eastAsia="fr-FR"/>
        </w:rPr>
        <w:t>s sur l'immigration expliquant</w:t>
      </w:r>
      <w:r w:rsidRPr="000C36A1">
        <w:rPr>
          <w:rFonts w:ascii="Times New Roman" w:eastAsia="Times New Roman" w:hAnsi="Times New Roman" w:cs="Times New Roman"/>
          <w:color w:val="000000" w:themeColor="text1"/>
          <w:sz w:val="24"/>
          <w:szCs w:val="24"/>
          <w:lang w:eastAsia="fr-FR"/>
        </w:rPr>
        <w:t xml:space="preserve"> la culture de « l’autre », </w:t>
      </w:r>
      <w:r w:rsidR="00460F3B" w:rsidRPr="000C36A1">
        <w:rPr>
          <w:rFonts w:ascii="Times New Roman" w:eastAsia="Times New Roman" w:hAnsi="Times New Roman" w:cs="Times New Roman"/>
          <w:color w:val="000000" w:themeColor="text1"/>
          <w:sz w:val="24"/>
          <w:szCs w:val="24"/>
          <w:lang w:eastAsia="fr-FR"/>
        </w:rPr>
        <w:t xml:space="preserve">et </w:t>
      </w:r>
      <w:r w:rsidRPr="000C36A1">
        <w:rPr>
          <w:rFonts w:ascii="Times New Roman" w:eastAsia="Times New Roman" w:hAnsi="Times New Roman" w:cs="Times New Roman"/>
          <w:color w:val="000000" w:themeColor="text1"/>
          <w:sz w:val="24"/>
          <w:szCs w:val="24"/>
          <w:lang w:eastAsia="fr-FR"/>
        </w:rPr>
        <w:t xml:space="preserve">évitant </w:t>
      </w:r>
      <w:r w:rsidR="00460F3B" w:rsidRPr="000C36A1">
        <w:rPr>
          <w:rFonts w:ascii="Times New Roman" w:eastAsia="Times New Roman" w:hAnsi="Times New Roman" w:cs="Times New Roman"/>
          <w:color w:val="000000" w:themeColor="text1"/>
          <w:sz w:val="24"/>
          <w:szCs w:val="24"/>
          <w:lang w:eastAsia="fr-FR"/>
        </w:rPr>
        <w:t>sa</w:t>
      </w:r>
      <w:r w:rsidRPr="000C36A1">
        <w:rPr>
          <w:rFonts w:ascii="Times New Roman" w:eastAsia="Times New Roman" w:hAnsi="Times New Roman" w:cs="Times New Roman"/>
          <w:color w:val="000000" w:themeColor="text1"/>
          <w:sz w:val="24"/>
          <w:szCs w:val="24"/>
          <w:lang w:eastAsia="fr-FR"/>
        </w:rPr>
        <w:t xml:space="preserve"> stigmatisation en donnant la parole aux </w:t>
      </w:r>
      <w:r w:rsidR="00460F3B" w:rsidRPr="000C36A1">
        <w:rPr>
          <w:rFonts w:ascii="Times New Roman" w:eastAsia="Times New Roman" w:hAnsi="Times New Roman" w:cs="Times New Roman"/>
          <w:color w:val="000000" w:themeColor="text1"/>
          <w:sz w:val="24"/>
          <w:szCs w:val="24"/>
          <w:lang w:eastAsia="fr-FR"/>
        </w:rPr>
        <w:t>personnes migrantes</w:t>
      </w:r>
      <w:r w:rsidRPr="000C36A1">
        <w:rPr>
          <w:rFonts w:ascii="Times New Roman" w:eastAsia="Times New Roman" w:hAnsi="Times New Roman" w:cs="Times New Roman"/>
          <w:color w:val="000000" w:themeColor="text1"/>
          <w:sz w:val="24"/>
          <w:szCs w:val="24"/>
          <w:lang w:eastAsia="fr-FR"/>
        </w:rPr>
        <w:t xml:space="preserve">, et en </w:t>
      </w:r>
      <w:r w:rsidRPr="000C36A1">
        <w:rPr>
          <w:rFonts w:ascii="Times New Roman" w:eastAsia="Times New Roman" w:hAnsi="Times New Roman" w:cs="Times New Roman"/>
          <w:color w:val="000000" w:themeColor="text1"/>
          <w:sz w:val="24"/>
          <w:szCs w:val="24"/>
          <w:lang w:eastAsia="fr-FR"/>
        </w:rPr>
        <w:lastRenderedPageBreak/>
        <w:t xml:space="preserve">encourageant le journalisme d’enquête, d’études et d’investigation </w:t>
      </w:r>
      <w:r w:rsidR="00460F3B" w:rsidRPr="000C36A1">
        <w:rPr>
          <w:rFonts w:ascii="Times New Roman" w:eastAsia="Times New Roman" w:hAnsi="Times New Roman" w:cs="Times New Roman"/>
          <w:color w:val="000000" w:themeColor="text1"/>
          <w:sz w:val="24"/>
          <w:szCs w:val="24"/>
          <w:lang w:eastAsia="fr-FR"/>
        </w:rPr>
        <w:t>qui valorisent</w:t>
      </w:r>
      <w:r w:rsidRPr="000C36A1">
        <w:rPr>
          <w:rFonts w:ascii="Times New Roman" w:eastAsia="Times New Roman" w:hAnsi="Times New Roman" w:cs="Times New Roman"/>
          <w:color w:val="000000" w:themeColor="text1"/>
          <w:sz w:val="24"/>
          <w:szCs w:val="24"/>
          <w:lang w:eastAsia="fr-FR"/>
        </w:rPr>
        <w:t xml:space="preserve"> les liens historique</w:t>
      </w:r>
      <w:r w:rsidR="006B0AD5" w:rsidRPr="000C36A1">
        <w:rPr>
          <w:rFonts w:ascii="Times New Roman" w:eastAsia="Times New Roman" w:hAnsi="Times New Roman" w:cs="Times New Roman"/>
          <w:color w:val="000000" w:themeColor="text1"/>
          <w:sz w:val="24"/>
          <w:szCs w:val="24"/>
          <w:lang w:eastAsia="fr-FR"/>
        </w:rPr>
        <w:t>s, culturels</w:t>
      </w:r>
      <w:r w:rsidRPr="000C36A1">
        <w:rPr>
          <w:rFonts w:ascii="Times New Roman" w:eastAsia="Times New Roman" w:hAnsi="Times New Roman" w:cs="Times New Roman"/>
          <w:color w:val="000000" w:themeColor="text1"/>
          <w:sz w:val="24"/>
          <w:szCs w:val="24"/>
          <w:lang w:eastAsia="fr-FR"/>
        </w:rPr>
        <w:t xml:space="preserve"> du Maroc avec le continent africain.</w:t>
      </w:r>
    </w:p>
    <w:p w:rsidR="00664F16" w:rsidRPr="000C36A1" w:rsidRDefault="006B0AD5"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Malheureusement, on constate aujourd’hui que les</w:t>
      </w:r>
      <w:r w:rsidR="00664F16" w:rsidRPr="000C36A1">
        <w:rPr>
          <w:rFonts w:ascii="Times New Roman" w:hAnsi="Times New Roman" w:cs="Times New Roman"/>
          <w:color w:val="000000" w:themeColor="text1"/>
          <w:sz w:val="24"/>
          <w:szCs w:val="24"/>
        </w:rPr>
        <w:t xml:space="preserve"> discriminations affectent particulièrement les personnes migrantes noires en raison de leur couleur de peau et de leur origine nationale ou ethnique</w:t>
      </w:r>
      <w:r w:rsidRPr="000C36A1">
        <w:rPr>
          <w:rFonts w:ascii="Times New Roman" w:hAnsi="Times New Roman" w:cs="Times New Roman"/>
          <w:color w:val="000000" w:themeColor="text1"/>
          <w:sz w:val="24"/>
          <w:szCs w:val="24"/>
        </w:rPr>
        <w:t>,</w:t>
      </w:r>
      <w:r w:rsidR="00664F16" w:rsidRPr="000C36A1">
        <w:rPr>
          <w:rFonts w:ascii="Times New Roman" w:hAnsi="Times New Roman" w:cs="Times New Roman"/>
          <w:color w:val="000000" w:themeColor="text1"/>
          <w:sz w:val="24"/>
          <w:szCs w:val="24"/>
        </w:rPr>
        <w:t xml:space="preserve"> sont renforcées par l’image stigmatisante largement véhiculée par les médias et par certains discours politiques criminalisant la traversée irrégulière des frontières européennes. Cette association régulièrement opérée engendre, de véritables atteintes aux droits des personnes concernées et impactent durablement leur vie et leur dignité</w:t>
      </w:r>
      <w:r w:rsidRPr="000C36A1">
        <w:rPr>
          <w:rFonts w:ascii="Times New Roman" w:hAnsi="Times New Roman" w:cs="Times New Roman"/>
          <w:color w:val="000000" w:themeColor="text1"/>
          <w:sz w:val="24"/>
          <w:szCs w:val="24"/>
        </w:rPr>
        <w:t>.</w:t>
      </w:r>
    </w:p>
    <w:p w:rsidR="00664F16" w:rsidRPr="000C36A1" w:rsidRDefault="00664F16"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La loi n° 88-13 relative à la presse et à l'édition, présente des limitations significatives lorsqu'il s'agit de réprimer l'incitation à la haine.  Les dispositions de la loi ne sont pas toujours suffisamment précises pour traiter de manière efficace les discours haineux et incitant à la haine. Cette ambiguïté rend difficile la détermination claire de ce qui constitue un discours de haine ou d’incitation à la discrimination, entraînant ainsi des difficultés dans l'application de la loi. En plus de la difficulté des personnes vulnérables de porter plainte surtout lorsqu’il s’agit des personnes migrantes en situation irrégulière.</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numéro7:</w:t>
      </w:r>
    </w:p>
    <w:p w:rsidR="00664F16" w:rsidRPr="000C36A1" w:rsidRDefault="00664F16" w:rsidP="000C36A1">
      <w:pPr>
        <w:spacing w:after="0" w:line="240" w:lineRule="auto"/>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La discrimination est une violation des droits humains qui peut avoir un effet néfaste sur tous les apprenants, en particulier ceux qui sont ciblés. Le système éducatif peut lutter contre la discrimination et la xénophob</w:t>
      </w:r>
      <w:r w:rsidR="0049634D" w:rsidRPr="000C36A1">
        <w:rPr>
          <w:rFonts w:ascii="Times New Roman" w:hAnsi="Times New Roman" w:cs="Times New Roman"/>
          <w:color w:val="000000" w:themeColor="text1"/>
          <w:sz w:val="24"/>
          <w:szCs w:val="24"/>
        </w:rPr>
        <w:t xml:space="preserve">ie en promouvant la  </w:t>
      </w:r>
      <w:r w:rsidRPr="000C36A1">
        <w:rPr>
          <w:rFonts w:ascii="Times New Roman" w:hAnsi="Times New Roman" w:cs="Times New Roman"/>
          <w:color w:val="000000" w:themeColor="text1"/>
          <w:sz w:val="24"/>
          <w:szCs w:val="24"/>
        </w:rPr>
        <w:t>démocratie, le respect des droits humains et la tolérance.</w:t>
      </w:r>
    </w:p>
    <w:p w:rsidR="00664F16" w:rsidRPr="000C36A1" w:rsidRDefault="00664F16" w:rsidP="000C36A1">
      <w:pPr>
        <w:spacing w:after="0" w:line="240" w:lineRule="auto"/>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La production de guides pour l’élaboration de nouveaux manuels scolaires sur le racisme et les autres formes de discrimination tenant compte des spécificités régionales et nationales, en utilisant</w:t>
      </w:r>
      <w:r w:rsidRPr="000C36A1">
        <w:rPr>
          <w:rFonts w:ascii="Times New Roman" w:eastAsia="Times New Roman" w:hAnsi="Times New Roman" w:cs="Times New Roman"/>
          <w:color w:val="000000" w:themeColor="text1"/>
          <w:sz w:val="24"/>
          <w:szCs w:val="24"/>
          <w:lang w:eastAsia="fr-FR"/>
        </w:rPr>
        <w:t xml:space="preserve"> un langage inclusif et en incluant les droits humains, le droit de vivre ensemble et l'éducation interculturelle dans le programme d'enseignement.</w:t>
      </w:r>
    </w:p>
    <w:p w:rsidR="00664F16" w:rsidRPr="000C36A1" w:rsidRDefault="00664F16" w:rsidP="000C36A1">
      <w:pPr>
        <w:spacing w:after="0" w:line="240" w:lineRule="auto"/>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Les écoles pourront alors ambitionner de créer une culture de non-discrimination à plus long terme. Cette démarche repose sur la remise en question des stéréotypes négatifs, que ce soit en classe ou en dehors. Plusieurs moyens permettent d’y parvenir, notamment en combattant les stéréotypes en mettant en évidence les images et les rôles stéréotypés dans les manuels scolaires et en mettant en place des mécanismes de suivi des cas de discrimination.</w:t>
      </w:r>
    </w:p>
    <w:p w:rsidR="000017BC" w:rsidRPr="000C36A1" w:rsidRDefault="00664F16" w:rsidP="000C36A1">
      <w:pPr>
        <w:spacing w:after="0" w:line="240" w:lineRule="auto"/>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 xml:space="preserve">La remise en cause des stéréotypes va de pair avec la promotion de l’inclusion et la valorisation des atouts de la diversité à l’école. Pour cela il faut faire entendre la voix des élèves et les impliquer dans l’éducation par les pairs et les activités de médiation par les pairs Ainsi que l’établissement des partenariats avec différents organismes et groupes dans la communauté y compris les communautés des </w:t>
      </w:r>
      <w:r w:rsidR="00622D1C" w:rsidRPr="000C36A1">
        <w:rPr>
          <w:rFonts w:ascii="Times New Roman" w:hAnsi="Times New Roman" w:cs="Times New Roman"/>
          <w:color w:val="000000" w:themeColor="text1"/>
          <w:sz w:val="24"/>
          <w:szCs w:val="24"/>
        </w:rPr>
        <w:t>migrants subsahariens au Maroc.</w:t>
      </w:r>
    </w:p>
    <w:p w:rsidR="000017B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 8:</w:t>
      </w:r>
    </w:p>
    <w:p w:rsidR="006B0AD5" w:rsidRPr="000C36A1" w:rsidRDefault="00664F16"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hAnsi="Times New Roman" w:cs="Times New Roman"/>
          <w:color w:val="000000" w:themeColor="text1"/>
          <w:sz w:val="24"/>
          <w:szCs w:val="24"/>
        </w:rPr>
        <w:t>Les enfants représentent au Maroc 10% parmi la population migrante selon le Haut-commissariat au plan. Les enfants de couleur noire sont particulièrement vulnérables et sont confrontés à plusieurs problèmes qui empêchent leur intégration sociale, notamment difficulté d’accès sans discrimination aux services de base, l’insuffisance des structures de protection spéciale. Et sont en même temps exposés au refoulement, l’expulsion, la détention arbitraire et les violations de leurs droits à l’éducation et à l’accès à la santé et à l’hébergement</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 à la question numéro 9:</w:t>
      </w:r>
    </w:p>
    <w:p w:rsidR="006B0AD5" w:rsidRPr="000C36A1" w:rsidRDefault="0007746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P</w:t>
      </w:r>
      <w:r w:rsidR="005A5C70" w:rsidRPr="000C36A1">
        <w:rPr>
          <w:rFonts w:ascii="Times New Roman" w:eastAsia="Times New Roman" w:hAnsi="Times New Roman" w:cs="Times New Roman"/>
          <w:color w:val="000000" w:themeColor="text1"/>
          <w:sz w:val="24"/>
          <w:szCs w:val="24"/>
          <w:lang w:eastAsia="fr-FR"/>
        </w:rPr>
        <w:t xml:space="preserve">our intégrer la prévention de la xénophobie dans le développement humain durable, il </w:t>
      </w:r>
      <w:r w:rsidR="00171D5F" w:rsidRPr="000C36A1">
        <w:rPr>
          <w:rFonts w:ascii="Times New Roman" w:eastAsia="Times New Roman" w:hAnsi="Times New Roman" w:cs="Times New Roman"/>
          <w:color w:val="000000" w:themeColor="text1"/>
          <w:sz w:val="24"/>
          <w:szCs w:val="24"/>
          <w:lang w:eastAsia="fr-FR"/>
        </w:rPr>
        <w:t>est</w:t>
      </w:r>
      <w:r w:rsidR="005A5C70" w:rsidRPr="000C36A1">
        <w:rPr>
          <w:rFonts w:ascii="Times New Roman" w:eastAsia="Times New Roman" w:hAnsi="Times New Roman" w:cs="Times New Roman"/>
          <w:color w:val="000000" w:themeColor="text1"/>
          <w:sz w:val="24"/>
          <w:szCs w:val="24"/>
          <w:lang w:eastAsia="fr-FR"/>
        </w:rPr>
        <w:t xml:space="preserve"> primordial de partir d’une approche de cohésion sociale, du respect de la diversité et des droits humains. Voici quelques façons de le faire dans les programmes éducatifs à tous les niveaux, afin de sensibiliser les individus dès leur plus jeune âge. Les lois d’immigration doivent s’inscrire dans cette optique de favoriser l’intégration et de l’inclusion sociale. Le tissu social sera renforcé dès lors que l’Etat partie encourage la participation au lieu de l’exclusion. Ainsi le dialogue interculturel serait un atout d’enrichissement et d’échange, de solidarité, et, pour une meilleure compréhension de « l’autre ». Une action particulière sur les inégalités sociales et économiques avec une implication des bailleurs de fonds, est importante pour promouvoir l'égalité des chances entre toutes et tous. La collaboration internationale ne doit pas s’entendre, comme c’est le cas aujourd’hui) pour les aides pécuniaires, mais elle doit aussi comporter l’harmonisation des lois, partager les bonnes pratiques, coopérer pour une meilleure prise en charge du flux migratoire. Donc, avec la prévention de la xénophobie dans le développement humain durable, l’Etat partie peut créer un environnement plus inclusif, et respectueux des droits </w:t>
      </w:r>
      <w:r w:rsidR="006B0AD5" w:rsidRPr="000C36A1">
        <w:rPr>
          <w:rFonts w:ascii="Times New Roman" w:eastAsia="Times New Roman" w:hAnsi="Times New Roman" w:cs="Times New Roman"/>
          <w:color w:val="000000" w:themeColor="text1"/>
          <w:sz w:val="24"/>
          <w:szCs w:val="24"/>
          <w:lang w:eastAsia="fr-FR"/>
        </w:rPr>
        <w:t>humains</w:t>
      </w:r>
      <w:r w:rsidR="005A5C70" w:rsidRPr="000C36A1">
        <w:rPr>
          <w:rFonts w:ascii="Times New Roman" w:eastAsia="Times New Roman" w:hAnsi="Times New Roman" w:cs="Times New Roman"/>
          <w:color w:val="000000" w:themeColor="text1"/>
          <w:sz w:val="24"/>
          <w:szCs w:val="24"/>
          <w:lang w:eastAsia="fr-FR"/>
        </w:rPr>
        <w:t xml:space="preserve"> pour tous les </w:t>
      </w:r>
      <w:r w:rsidR="006B0AD5" w:rsidRPr="000C36A1">
        <w:rPr>
          <w:rFonts w:ascii="Times New Roman" w:eastAsia="Times New Roman" w:hAnsi="Times New Roman" w:cs="Times New Roman"/>
          <w:color w:val="000000" w:themeColor="text1"/>
          <w:sz w:val="24"/>
          <w:szCs w:val="24"/>
          <w:lang w:eastAsia="fr-FR"/>
        </w:rPr>
        <w:t xml:space="preserve">individus, </w:t>
      </w:r>
      <w:r w:rsidR="00D11929" w:rsidRPr="000C36A1">
        <w:rPr>
          <w:rFonts w:ascii="Times New Roman" w:eastAsia="Times New Roman" w:hAnsi="Times New Roman" w:cs="Times New Roman"/>
          <w:color w:val="000000" w:themeColor="text1"/>
          <w:sz w:val="24"/>
          <w:szCs w:val="24"/>
          <w:lang w:eastAsia="fr-FR"/>
        </w:rPr>
        <w:t>quel que soient leur origine ou leur statut migratoire</w:t>
      </w:r>
      <w:r w:rsidR="006B0AD5" w:rsidRPr="000C36A1">
        <w:rPr>
          <w:rFonts w:ascii="Times New Roman" w:eastAsia="Times New Roman" w:hAnsi="Times New Roman" w:cs="Times New Roman"/>
          <w:color w:val="000000" w:themeColor="text1"/>
          <w:sz w:val="24"/>
          <w:szCs w:val="24"/>
          <w:lang w:eastAsia="fr-FR"/>
        </w:rPr>
        <w:t xml:space="preserve">. </w:t>
      </w:r>
    </w:p>
    <w:p w:rsidR="00D11929" w:rsidRPr="000C36A1" w:rsidRDefault="00D11929"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hAnsi="Times New Roman" w:cs="Times New Roman"/>
          <w:color w:val="000000" w:themeColor="text1"/>
          <w:sz w:val="24"/>
          <w:szCs w:val="24"/>
        </w:rPr>
        <w:lastRenderedPageBreak/>
        <w:t>Or le</w:t>
      </w:r>
      <w:r w:rsidR="00664F16" w:rsidRPr="000C36A1">
        <w:rPr>
          <w:rFonts w:ascii="Times New Roman" w:hAnsi="Times New Roman" w:cs="Times New Roman"/>
          <w:color w:val="000000" w:themeColor="text1"/>
          <w:sz w:val="24"/>
          <w:szCs w:val="24"/>
        </w:rPr>
        <w:t>s politiques de développent durable, elles même sont inefficaces, le classement du Maroc au développement humain à la classe 120 selon le rapport mondial sur le développement humain 2023/2024 , ce rapport fait état des défis dans les domaines de l’éducation, de la santé, et du développement économique , pour garantir une inclusion sociale et des opportunités équitables pour tous et toutes . Néanmoins l’exclusion des personnes migrantes de couleur noire est un fait évident dans tous ces domaines précités.</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 à la question numéro 10:</w:t>
      </w:r>
    </w:p>
    <w:p w:rsidR="00664F16" w:rsidRPr="000C36A1" w:rsidRDefault="00664F16"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 xml:space="preserve">Les normes existantes pour lutter discours de haine, ne sont pas efficaces. Les autorités marocaines devraient faire plus d’effort à ce sujet. </w:t>
      </w:r>
    </w:p>
    <w:p w:rsidR="00664F16" w:rsidRPr="000C36A1" w:rsidRDefault="00664F16"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Aujourd’hui, la digitalisation est omniprésente. A</w:t>
      </w:r>
      <w:r w:rsidR="00622D1C" w:rsidRPr="000C36A1">
        <w:rPr>
          <w:rFonts w:ascii="Times New Roman" w:hAnsi="Times New Roman" w:cs="Times New Roman"/>
          <w:color w:val="000000" w:themeColor="text1"/>
          <w:sz w:val="24"/>
          <w:szCs w:val="24"/>
        </w:rPr>
        <w:t>ccélérée par la crise du covid-</w:t>
      </w:r>
      <w:r w:rsidRPr="000C36A1">
        <w:rPr>
          <w:rFonts w:ascii="Times New Roman" w:hAnsi="Times New Roman" w:cs="Times New Roman"/>
          <w:color w:val="000000" w:themeColor="text1"/>
          <w:sz w:val="24"/>
          <w:szCs w:val="24"/>
        </w:rPr>
        <w:t>19</w:t>
      </w:r>
      <w:proofErr w:type="gramStart"/>
      <w:r w:rsidRPr="000C36A1">
        <w:rPr>
          <w:rFonts w:ascii="Times New Roman" w:hAnsi="Times New Roman" w:cs="Times New Roman"/>
          <w:color w:val="000000" w:themeColor="text1"/>
          <w:sz w:val="24"/>
          <w:szCs w:val="24"/>
        </w:rPr>
        <w:t>,La</w:t>
      </w:r>
      <w:proofErr w:type="gramEnd"/>
      <w:r w:rsidRPr="000C36A1">
        <w:rPr>
          <w:rFonts w:ascii="Times New Roman" w:hAnsi="Times New Roman" w:cs="Times New Roman"/>
          <w:color w:val="000000" w:themeColor="text1"/>
          <w:sz w:val="24"/>
          <w:szCs w:val="24"/>
        </w:rPr>
        <w:t xml:space="preserve"> transformation digitale au Maroc s’est ancrée dans les habitudes des </w:t>
      </w:r>
      <w:proofErr w:type="spellStart"/>
      <w:r w:rsidRPr="000C36A1">
        <w:rPr>
          <w:rFonts w:ascii="Times New Roman" w:hAnsi="Times New Roman" w:cs="Times New Roman"/>
          <w:color w:val="000000" w:themeColor="text1"/>
          <w:sz w:val="24"/>
          <w:szCs w:val="24"/>
        </w:rPr>
        <w:t>marocainEs</w:t>
      </w:r>
      <w:proofErr w:type="spellEnd"/>
      <w:r w:rsidRPr="000C36A1">
        <w:rPr>
          <w:rFonts w:ascii="Times New Roman" w:hAnsi="Times New Roman" w:cs="Times New Roman"/>
          <w:color w:val="000000" w:themeColor="text1"/>
          <w:sz w:val="24"/>
          <w:szCs w:val="24"/>
        </w:rPr>
        <w:t>.</w:t>
      </w:r>
    </w:p>
    <w:p w:rsidR="00664F16" w:rsidRPr="000C36A1" w:rsidRDefault="00664F16" w:rsidP="000C36A1">
      <w:pPr>
        <w:spacing w:after="0"/>
        <w:jc w:val="both"/>
        <w:rPr>
          <w:rFonts w:ascii="Times New Roman" w:eastAsia="Arial" w:hAnsi="Times New Roman" w:cs="Times New Roman"/>
          <w:color w:val="000000" w:themeColor="text1"/>
          <w:sz w:val="24"/>
          <w:szCs w:val="24"/>
          <w:lang w:eastAsia="fr-FR"/>
        </w:rPr>
      </w:pPr>
      <w:r w:rsidRPr="000C36A1">
        <w:rPr>
          <w:rFonts w:ascii="Times New Roman" w:hAnsi="Times New Roman" w:cs="Times New Roman"/>
          <w:color w:val="000000" w:themeColor="text1"/>
          <w:sz w:val="24"/>
          <w:szCs w:val="24"/>
        </w:rPr>
        <w:t xml:space="preserve">Cependant, ces dernières années </w:t>
      </w:r>
      <w:r w:rsidRPr="000C36A1">
        <w:rPr>
          <w:rFonts w:ascii="Times New Roman" w:eastAsia="Arial" w:hAnsi="Times New Roman" w:cs="Times New Roman"/>
          <w:color w:val="000000" w:themeColor="text1"/>
          <w:sz w:val="24"/>
          <w:szCs w:val="24"/>
          <w:lang w:eastAsia="fr-FR"/>
        </w:rPr>
        <w:t>des campagnes organisées sur les réseaux sociaux, contre l’existence des migrants subsahariens dans notre pays, n’ont pas été stoppées par les autorités malgré les propos très graves de leurs contenues.</w:t>
      </w:r>
    </w:p>
    <w:p w:rsidR="00664F16" w:rsidRPr="000C36A1" w:rsidRDefault="00664F16" w:rsidP="000C36A1">
      <w:pPr>
        <w:pStyle w:val="Paragraphedeliste"/>
        <w:spacing w:after="0"/>
        <w:ind w:left="0"/>
        <w:jc w:val="both"/>
        <w:rPr>
          <w:rFonts w:ascii="Times New Roman" w:eastAsia="Arial" w:hAnsi="Times New Roman" w:cs="Times New Roman"/>
          <w:color w:val="000000" w:themeColor="text1"/>
          <w:sz w:val="24"/>
          <w:szCs w:val="24"/>
          <w:lang w:eastAsia="fr-FR"/>
        </w:rPr>
      </w:pPr>
      <w:r w:rsidRPr="000C36A1">
        <w:rPr>
          <w:rFonts w:ascii="Times New Roman" w:eastAsia="Arial" w:hAnsi="Times New Roman" w:cs="Times New Roman"/>
          <w:color w:val="000000" w:themeColor="text1"/>
          <w:sz w:val="24"/>
          <w:szCs w:val="24"/>
          <w:lang w:eastAsia="fr-FR"/>
        </w:rPr>
        <w:t>Il faut penser à la création d’espaces de dialogue et de discussion via Internet sur le racisme et la xénophobie à l’école s’appuyant sur l’utilisation de plus en plus massiv</w:t>
      </w:r>
      <w:r w:rsidR="00D11929" w:rsidRPr="000C36A1">
        <w:rPr>
          <w:rFonts w:ascii="Times New Roman" w:eastAsia="Arial" w:hAnsi="Times New Roman" w:cs="Times New Roman"/>
          <w:color w:val="000000" w:themeColor="text1"/>
          <w:sz w:val="24"/>
          <w:szCs w:val="24"/>
          <w:lang w:eastAsia="fr-FR"/>
        </w:rPr>
        <w:t>e de l’Internet par les jeunes.</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 à la question numéro 11:</w:t>
      </w:r>
    </w:p>
    <w:p w:rsidR="00D11929" w:rsidRPr="000C36A1" w:rsidRDefault="000017B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 Les politiques globales de lutte contre la xénophobie devraient promouv</w:t>
      </w:r>
      <w:r w:rsidR="00D11929" w:rsidRPr="000C36A1">
        <w:rPr>
          <w:rFonts w:ascii="Times New Roman" w:eastAsia="Times New Roman" w:hAnsi="Times New Roman" w:cs="Times New Roman"/>
          <w:color w:val="000000" w:themeColor="text1"/>
          <w:sz w:val="24"/>
          <w:szCs w:val="24"/>
          <w:lang w:eastAsia="fr-FR"/>
        </w:rPr>
        <w:t>oir</w:t>
      </w:r>
      <w:r w:rsidRPr="000C36A1">
        <w:rPr>
          <w:rFonts w:ascii="Times New Roman" w:eastAsia="Times New Roman" w:hAnsi="Times New Roman" w:cs="Times New Roman"/>
          <w:color w:val="000000" w:themeColor="text1"/>
          <w:sz w:val="24"/>
          <w:szCs w:val="24"/>
          <w:lang w:eastAsia="fr-FR"/>
        </w:rPr>
        <w:t xml:space="preserve"> un discours politique inclusif condamnant toute forme de manipulation ou de discrimination basée sur l'origine ethnique ou nationale.</w:t>
      </w:r>
      <w:r w:rsidR="00760A54" w:rsidRPr="000C36A1">
        <w:rPr>
          <w:rFonts w:ascii="Times New Roman" w:eastAsia="Times New Roman" w:hAnsi="Times New Roman" w:cs="Times New Roman"/>
          <w:color w:val="000000" w:themeColor="text1"/>
          <w:sz w:val="24"/>
          <w:szCs w:val="24"/>
          <w:lang w:eastAsia="fr-FR"/>
        </w:rPr>
        <w:t xml:space="preserve"> Ce sont des exigences auxquelles le Maroc doit y répondre.</w:t>
      </w:r>
    </w:p>
    <w:p w:rsidR="0007746C" w:rsidRPr="000C36A1" w:rsidRDefault="0007746C" w:rsidP="0031182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 xml:space="preserve">Réponse à la question numéro </w:t>
      </w:r>
      <w:r w:rsidR="00311821">
        <w:rPr>
          <w:rFonts w:ascii="Times New Roman" w:eastAsia="Times New Roman" w:hAnsi="Times New Roman" w:cs="Times New Roman"/>
          <w:b/>
          <w:bCs/>
          <w:color w:val="000000" w:themeColor="text1"/>
          <w:sz w:val="24"/>
          <w:szCs w:val="24"/>
          <w:lang w:eastAsia="fr-FR"/>
        </w:rPr>
        <w:t>12</w:t>
      </w:r>
      <w:r w:rsidRPr="000C36A1">
        <w:rPr>
          <w:rFonts w:ascii="Times New Roman" w:eastAsia="Times New Roman" w:hAnsi="Times New Roman" w:cs="Times New Roman"/>
          <w:b/>
          <w:bCs/>
          <w:color w:val="000000" w:themeColor="text1"/>
          <w:sz w:val="24"/>
          <w:szCs w:val="24"/>
          <w:lang w:eastAsia="fr-FR"/>
        </w:rPr>
        <w:t>:</w:t>
      </w:r>
    </w:p>
    <w:p w:rsidR="000017BC" w:rsidRPr="000C36A1" w:rsidRDefault="000017BC"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Les gouvernements locaux devraient jouer un rôle clé dans la lutte contre la xénophobie en mettant en œuvre des politiques d'intégration locale, en facilitant le dialogue interculturel et en fournissant des services et des opportunités équitables pour tous les résidents, quel que soit leur statut migratoire.</w:t>
      </w:r>
      <w:r w:rsidR="00760A54" w:rsidRPr="000C36A1">
        <w:rPr>
          <w:rFonts w:ascii="Times New Roman" w:eastAsia="Times New Roman" w:hAnsi="Times New Roman" w:cs="Times New Roman"/>
          <w:color w:val="000000" w:themeColor="text1"/>
          <w:sz w:val="24"/>
          <w:szCs w:val="24"/>
          <w:lang w:eastAsia="fr-FR"/>
        </w:rPr>
        <w:t xml:space="preserve"> Il est indispensable *, dans le cas du Maroc, d’intégrer l’Union Européenne dans une politique harmonieuse visant la protection des populations immigrées.</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Réponses aux questions numéro 13:</w:t>
      </w:r>
    </w:p>
    <w:p w:rsidR="00EC3B2B" w:rsidRPr="000C36A1" w:rsidRDefault="00EC3B2B"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 xml:space="preserve">Au Maroc, diverses dispositions légales </w:t>
      </w:r>
      <w:r w:rsidR="00D11929" w:rsidRPr="000C36A1">
        <w:rPr>
          <w:rFonts w:ascii="Times New Roman" w:hAnsi="Times New Roman" w:cs="Times New Roman"/>
          <w:color w:val="000000" w:themeColor="text1"/>
          <w:sz w:val="24"/>
          <w:szCs w:val="24"/>
        </w:rPr>
        <w:t>insinuent la condamnation</w:t>
      </w:r>
      <w:r w:rsidR="000C36A1">
        <w:rPr>
          <w:rFonts w:ascii="Times New Roman" w:hAnsi="Times New Roman" w:cs="Times New Roman"/>
          <w:color w:val="000000" w:themeColor="text1"/>
          <w:sz w:val="24"/>
          <w:szCs w:val="24"/>
        </w:rPr>
        <w:t xml:space="preserve"> </w:t>
      </w:r>
      <w:r w:rsidR="00D11929" w:rsidRPr="000C36A1">
        <w:rPr>
          <w:rFonts w:ascii="Times New Roman" w:hAnsi="Times New Roman" w:cs="Times New Roman"/>
          <w:color w:val="000000" w:themeColor="text1"/>
          <w:sz w:val="24"/>
          <w:szCs w:val="24"/>
        </w:rPr>
        <w:t>des</w:t>
      </w:r>
      <w:r w:rsidRPr="000C36A1">
        <w:rPr>
          <w:rFonts w:ascii="Times New Roman" w:hAnsi="Times New Roman" w:cs="Times New Roman"/>
          <w:color w:val="000000" w:themeColor="text1"/>
          <w:sz w:val="24"/>
          <w:szCs w:val="24"/>
        </w:rPr>
        <w:t xml:space="preserve"> discriminations, mais il n'existe aucune loi spécifique contre la discrimination raciale et aucune mesure n’est prévue permettant de protéger spécifiquement les personnes non ressortissantes marocaines contre les discriminations raciales. De plus, si ces dispositions existent, il est difficile d’évaluer leur application étant donné les difficultés rencontrées par les victimes de discriminations raciales pour s’en saisir et prouver la discrimination subie.</w:t>
      </w:r>
    </w:p>
    <w:p w:rsidR="007A1058" w:rsidRPr="000C36A1" w:rsidRDefault="00EC3B2B" w:rsidP="000C36A1">
      <w:pPr>
        <w:spacing w:after="0"/>
        <w:jc w:val="both"/>
        <w:rPr>
          <w:rFonts w:ascii="Times New Roman" w:hAnsi="Times New Roman" w:cs="Times New Roman"/>
          <w:color w:val="000000" w:themeColor="text1"/>
          <w:sz w:val="24"/>
          <w:szCs w:val="24"/>
        </w:rPr>
      </w:pPr>
      <w:r w:rsidRPr="000C36A1">
        <w:rPr>
          <w:rFonts w:ascii="Times New Roman" w:hAnsi="Times New Roman" w:cs="Times New Roman"/>
          <w:color w:val="000000" w:themeColor="text1"/>
          <w:sz w:val="24"/>
          <w:szCs w:val="24"/>
        </w:rPr>
        <w:t>Même si l'accès à la justice est un droit fondamental universel reconnu, mais dans le cadre des témoignages et des cas suivi</w:t>
      </w:r>
      <w:r w:rsidR="006D4640" w:rsidRPr="000C36A1">
        <w:rPr>
          <w:rFonts w:ascii="Times New Roman" w:hAnsi="Times New Roman" w:cs="Times New Roman"/>
          <w:color w:val="000000" w:themeColor="text1"/>
          <w:sz w:val="24"/>
          <w:szCs w:val="24"/>
        </w:rPr>
        <w:t>s</w:t>
      </w:r>
      <w:r w:rsidRPr="000C36A1">
        <w:rPr>
          <w:rFonts w:ascii="Times New Roman" w:hAnsi="Times New Roman" w:cs="Times New Roman"/>
          <w:color w:val="000000" w:themeColor="text1"/>
          <w:sz w:val="24"/>
          <w:szCs w:val="24"/>
        </w:rPr>
        <w:t xml:space="preserve"> par les ONG, les agents d'autorité au niveau des commissariats exigent, au moment du dépôt de plainte, un titre de séjour. Parfois, certaines personnes se présentant initialement pour déposer plainte, se retrouvent poursuivies en raison de leur situation administrative au regard du séjour. C’est ce qui décourage plusieurs victimes de discrimination de déposer des plaintes.</w:t>
      </w:r>
    </w:p>
    <w:p w:rsidR="000017BC" w:rsidRPr="000C36A1" w:rsidRDefault="00760A54"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Ce qui impose des dispositions</w:t>
      </w:r>
      <w:r w:rsidR="000017BC" w:rsidRPr="000C36A1">
        <w:rPr>
          <w:rFonts w:ascii="Times New Roman" w:eastAsia="Times New Roman" w:hAnsi="Times New Roman" w:cs="Times New Roman"/>
          <w:color w:val="000000" w:themeColor="text1"/>
          <w:sz w:val="24"/>
          <w:szCs w:val="24"/>
          <w:lang w:eastAsia="fr-FR"/>
        </w:rPr>
        <w:t xml:space="preserve"> garantissant un accès équitable à la justice pour les personnes migrantes </w:t>
      </w:r>
      <w:r w:rsidRPr="000C36A1">
        <w:rPr>
          <w:rFonts w:ascii="Times New Roman" w:eastAsia="Times New Roman" w:hAnsi="Times New Roman" w:cs="Times New Roman"/>
          <w:color w:val="000000" w:themeColor="text1"/>
          <w:sz w:val="24"/>
          <w:szCs w:val="24"/>
          <w:lang w:eastAsia="fr-FR"/>
        </w:rPr>
        <w:t xml:space="preserve">et </w:t>
      </w:r>
      <w:r w:rsidR="000017BC" w:rsidRPr="000C36A1">
        <w:rPr>
          <w:rFonts w:ascii="Times New Roman" w:eastAsia="Times New Roman" w:hAnsi="Times New Roman" w:cs="Times New Roman"/>
          <w:color w:val="000000" w:themeColor="text1"/>
          <w:sz w:val="24"/>
          <w:szCs w:val="24"/>
          <w:lang w:eastAsia="fr-FR"/>
        </w:rPr>
        <w:t xml:space="preserve">condamnant fermement les actes de discrimination et de violence motivés par la xénophobie. </w:t>
      </w:r>
      <w:r w:rsidRPr="000C36A1">
        <w:rPr>
          <w:rFonts w:ascii="Times New Roman" w:eastAsia="Times New Roman" w:hAnsi="Times New Roman" w:cs="Times New Roman"/>
          <w:color w:val="000000" w:themeColor="text1"/>
          <w:sz w:val="24"/>
          <w:szCs w:val="24"/>
          <w:lang w:eastAsia="fr-FR"/>
        </w:rPr>
        <w:t xml:space="preserve">Il est également de bons </w:t>
      </w:r>
      <w:r w:rsidR="00020C71" w:rsidRPr="000C36A1">
        <w:rPr>
          <w:rFonts w:ascii="Times New Roman" w:eastAsia="Times New Roman" w:hAnsi="Times New Roman" w:cs="Times New Roman"/>
          <w:color w:val="000000" w:themeColor="text1"/>
          <w:sz w:val="24"/>
          <w:szCs w:val="24"/>
          <w:lang w:eastAsia="fr-FR"/>
        </w:rPr>
        <w:t>procédés</w:t>
      </w:r>
      <w:r w:rsidR="000C36A1">
        <w:rPr>
          <w:rFonts w:ascii="Times New Roman" w:eastAsia="Times New Roman" w:hAnsi="Times New Roman" w:cs="Times New Roman"/>
          <w:color w:val="000000" w:themeColor="text1"/>
          <w:sz w:val="24"/>
          <w:szCs w:val="24"/>
          <w:lang w:eastAsia="fr-FR"/>
        </w:rPr>
        <w:t xml:space="preserve"> </w:t>
      </w:r>
      <w:r w:rsidR="00020C71" w:rsidRPr="000C36A1">
        <w:rPr>
          <w:rFonts w:ascii="Times New Roman" w:eastAsia="Times New Roman" w:hAnsi="Times New Roman" w:cs="Times New Roman"/>
          <w:color w:val="000000" w:themeColor="text1"/>
          <w:sz w:val="24"/>
          <w:szCs w:val="24"/>
          <w:lang w:eastAsia="fr-FR"/>
        </w:rPr>
        <w:t>d’instaurer des programmes</w:t>
      </w:r>
      <w:r w:rsidR="000017BC" w:rsidRPr="000C36A1">
        <w:rPr>
          <w:rFonts w:ascii="Times New Roman" w:eastAsia="Times New Roman" w:hAnsi="Times New Roman" w:cs="Times New Roman"/>
          <w:color w:val="000000" w:themeColor="text1"/>
          <w:sz w:val="24"/>
          <w:szCs w:val="24"/>
          <w:lang w:eastAsia="fr-FR"/>
        </w:rPr>
        <w:t xml:space="preserve"> de sensibilisation et de formation pour les professionnels de la justice </w:t>
      </w:r>
      <w:r w:rsidR="00020C71" w:rsidRPr="000C36A1">
        <w:rPr>
          <w:rFonts w:ascii="Times New Roman" w:eastAsia="Times New Roman" w:hAnsi="Times New Roman" w:cs="Times New Roman"/>
          <w:color w:val="000000" w:themeColor="text1"/>
          <w:sz w:val="24"/>
          <w:szCs w:val="24"/>
          <w:lang w:eastAsia="fr-FR"/>
        </w:rPr>
        <w:t>pour mieux s’impliquer dans l’</w:t>
      </w:r>
      <w:r w:rsidR="000017BC" w:rsidRPr="000C36A1">
        <w:rPr>
          <w:rFonts w:ascii="Times New Roman" w:eastAsia="Times New Roman" w:hAnsi="Times New Roman" w:cs="Times New Roman"/>
          <w:color w:val="000000" w:themeColor="text1"/>
          <w:sz w:val="24"/>
          <w:szCs w:val="24"/>
          <w:lang w:eastAsia="fr-FR"/>
        </w:rPr>
        <w:t>éradi</w:t>
      </w:r>
      <w:r w:rsidR="00020C71" w:rsidRPr="000C36A1">
        <w:rPr>
          <w:rFonts w:ascii="Times New Roman" w:eastAsia="Times New Roman" w:hAnsi="Times New Roman" w:cs="Times New Roman"/>
          <w:color w:val="000000" w:themeColor="text1"/>
          <w:sz w:val="24"/>
          <w:szCs w:val="24"/>
          <w:lang w:eastAsia="fr-FR"/>
        </w:rPr>
        <w:t>cation de</w:t>
      </w:r>
      <w:r w:rsidR="000017BC" w:rsidRPr="000C36A1">
        <w:rPr>
          <w:rFonts w:ascii="Times New Roman" w:eastAsia="Times New Roman" w:hAnsi="Times New Roman" w:cs="Times New Roman"/>
          <w:color w:val="000000" w:themeColor="text1"/>
          <w:sz w:val="24"/>
          <w:szCs w:val="24"/>
          <w:lang w:eastAsia="fr-FR"/>
        </w:rPr>
        <w:t xml:space="preserve"> la xénophobie au sein du système judiciaire.</w:t>
      </w:r>
    </w:p>
    <w:p w:rsidR="0007746C" w:rsidRPr="000C36A1" w:rsidRDefault="0007746C" w:rsidP="000C36A1">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fr-FR"/>
        </w:rPr>
      </w:pPr>
      <w:r w:rsidRPr="000C36A1">
        <w:rPr>
          <w:rFonts w:ascii="Times New Roman" w:eastAsia="Times New Roman" w:hAnsi="Times New Roman" w:cs="Times New Roman"/>
          <w:b/>
          <w:bCs/>
          <w:color w:val="000000" w:themeColor="text1"/>
          <w:sz w:val="24"/>
          <w:szCs w:val="24"/>
          <w:lang w:eastAsia="fr-FR"/>
        </w:rPr>
        <w:t>Réponse à la question numéro 14:</w:t>
      </w:r>
    </w:p>
    <w:p w:rsidR="000017BC" w:rsidRPr="000C36A1" w:rsidRDefault="000017BC" w:rsidP="000C36A1">
      <w:pPr>
        <w:shd w:val="clear" w:color="auto" w:fill="FFFFFF"/>
        <w:spacing w:after="0" w:line="240" w:lineRule="auto"/>
        <w:jc w:val="both"/>
        <w:rPr>
          <w:rFonts w:ascii="Times New Roman" w:eastAsia="Times New Roman" w:hAnsi="Times New Roman" w:cs="Times New Roman"/>
          <w:i/>
          <w:iCs/>
          <w:color w:val="000000" w:themeColor="text1"/>
          <w:sz w:val="24"/>
          <w:szCs w:val="24"/>
          <w:lang w:eastAsia="fr-FR"/>
        </w:rPr>
      </w:pPr>
      <w:r w:rsidRPr="000C36A1">
        <w:rPr>
          <w:rFonts w:ascii="Times New Roman" w:eastAsia="Times New Roman" w:hAnsi="Times New Roman" w:cs="Times New Roman"/>
          <w:color w:val="000000" w:themeColor="text1"/>
          <w:sz w:val="24"/>
          <w:szCs w:val="24"/>
          <w:lang w:eastAsia="fr-FR"/>
        </w:rPr>
        <w:t xml:space="preserve">Les États devraient promouvoir des politiques de prévention de la xénophobie aux niveaux des régions, en premier lieu à l’intérieur du seul État partie pour casser l’isolement des régions </w:t>
      </w:r>
      <w:r w:rsidR="00020C71" w:rsidRPr="000C36A1">
        <w:rPr>
          <w:rFonts w:ascii="Times New Roman" w:eastAsia="Times New Roman" w:hAnsi="Times New Roman" w:cs="Times New Roman"/>
          <w:color w:val="000000" w:themeColor="text1"/>
          <w:sz w:val="24"/>
          <w:szCs w:val="24"/>
          <w:lang w:eastAsia="fr-FR"/>
        </w:rPr>
        <w:t xml:space="preserve">discriminées telles que les régions </w:t>
      </w:r>
      <w:r w:rsidRPr="000C36A1">
        <w:rPr>
          <w:rFonts w:ascii="Times New Roman" w:eastAsia="Times New Roman" w:hAnsi="Times New Roman" w:cs="Times New Roman"/>
          <w:color w:val="000000" w:themeColor="text1"/>
          <w:sz w:val="24"/>
          <w:szCs w:val="24"/>
          <w:lang w:eastAsia="fr-FR"/>
        </w:rPr>
        <w:t>amazigh</w:t>
      </w:r>
      <w:r w:rsidR="00020C71" w:rsidRPr="000C36A1">
        <w:rPr>
          <w:rFonts w:ascii="Times New Roman" w:eastAsia="Times New Roman" w:hAnsi="Times New Roman" w:cs="Times New Roman"/>
          <w:color w:val="000000" w:themeColor="text1"/>
          <w:sz w:val="24"/>
          <w:szCs w:val="24"/>
          <w:lang w:eastAsia="fr-FR"/>
        </w:rPr>
        <w:t>e</w:t>
      </w:r>
      <w:r w:rsidRPr="000C36A1">
        <w:rPr>
          <w:rFonts w:ascii="Times New Roman" w:eastAsia="Times New Roman" w:hAnsi="Times New Roman" w:cs="Times New Roman"/>
          <w:color w:val="000000" w:themeColor="text1"/>
          <w:sz w:val="24"/>
          <w:szCs w:val="24"/>
          <w:lang w:eastAsia="fr-FR"/>
        </w:rPr>
        <w:t>s, tout en coopérant avec d'autres pays pour partager les meilleures pratiques, afin de transcender les frontières culturelles et renforcer les mécanismes de protection des droits de l'homme, ce qui favorisera la compréhension mutuelle entre les régions locale</w:t>
      </w:r>
      <w:r w:rsidR="002A6B26" w:rsidRPr="000C36A1">
        <w:rPr>
          <w:rFonts w:ascii="Times New Roman" w:eastAsia="Times New Roman" w:hAnsi="Times New Roman" w:cs="Times New Roman"/>
          <w:color w:val="000000" w:themeColor="text1"/>
          <w:sz w:val="24"/>
          <w:szCs w:val="24"/>
          <w:lang w:eastAsia="fr-FR"/>
        </w:rPr>
        <w:t>ment</w:t>
      </w:r>
      <w:r w:rsidRPr="000C36A1">
        <w:rPr>
          <w:rFonts w:ascii="Times New Roman" w:eastAsia="Times New Roman" w:hAnsi="Times New Roman" w:cs="Times New Roman"/>
          <w:color w:val="000000" w:themeColor="text1"/>
          <w:sz w:val="24"/>
          <w:szCs w:val="24"/>
          <w:lang w:eastAsia="fr-FR"/>
        </w:rPr>
        <w:t xml:space="preserve"> et </w:t>
      </w:r>
      <w:r w:rsidR="00EC3B2B" w:rsidRPr="000C36A1">
        <w:rPr>
          <w:rFonts w:ascii="Times New Roman" w:eastAsia="Times New Roman" w:hAnsi="Times New Roman" w:cs="Times New Roman"/>
          <w:color w:val="000000" w:themeColor="text1"/>
          <w:sz w:val="24"/>
          <w:szCs w:val="24"/>
          <w:lang w:eastAsia="fr-FR"/>
        </w:rPr>
        <w:t xml:space="preserve">l’harmonisation des procédures </w:t>
      </w:r>
      <w:r w:rsidR="002A6B26" w:rsidRPr="000C36A1">
        <w:rPr>
          <w:rFonts w:ascii="Times New Roman" w:eastAsia="Times New Roman" w:hAnsi="Times New Roman" w:cs="Times New Roman"/>
          <w:color w:val="000000" w:themeColor="text1"/>
          <w:sz w:val="24"/>
          <w:szCs w:val="24"/>
          <w:lang w:eastAsia="fr-FR"/>
        </w:rPr>
        <w:t xml:space="preserve">entre </w:t>
      </w:r>
      <w:r w:rsidRPr="000C36A1">
        <w:rPr>
          <w:rFonts w:ascii="Times New Roman" w:eastAsia="Times New Roman" w:hAnsi="Times New Roman" w:cs="Times New Roman"/>
          <w:color w:val="000000" w:themeColor="text1"/>
          <w:sz w:val="24"/>
          <w:szCs w:val="24"/>
          <w:lang w:eastAsia="fr-FR"/>
        </w:rPr>
        <w:t>les sociétés.</w:t>
      </w:r>
    </w:p>
    <w:p w:rsidR="00EC3B2B" w:rsidRPr="000C36A1" w:rsidRDefault="00EC3B2B" w:rsidP="000C36A1">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0C36A1">
        <w:rPr>
          <w:rFonts w:ascii="Times New Roman" w:hAnsi="Times New Roman" w:cs="Times New Roman"/>
          <w:color w:val="000000" w:themeColor="text1"/>
          <w:sz w:val="24"/>
          <w:szCs w:val="24"/>
          <w:shd w:val="clear" w:color="auto" w:fill="FFFFFF"/>
        </w:rPr>
        <w:t xml:space="preserve">Quant à La population immigrée, il est d’urgence d’établir un programme de sortir de la </w:t>
      </w:r>
      <w:r w:rsidR="00020C71" w:rsidRPr="000C36A1">
        <w:rPr>
          <w:rFonts w:ascii="Times New Roman" w:hAnsi="Times New Roman" w:cs="Times New Roman"/>
          <w:color w:val="000000" w:themeColor="text1"/>
          <w:sz w:val="24"/>
          <w:szCs w:val="24"/>
          <w:shd w:val="clear" w:color="auto" w:fill="FFFFFF"/>
        </w:rPr>
        <w:t>précarité,</w:t>
      </w:r>
      <w:r w:rsidRPr="000C36A1">
        <w:rPr>
          <w:rFonts w:ascii="Times New Roman" w:hAnsi="Times New Roman" w:cs="Times New Roman"/>
          <w:color w:val="000000" w:themeColor="text1"/>
          <w:sz w:val="24"/>
          <w:szCs w:val="24"/>
          <w:shd w:val="clear" w:color="auto" w:fill="FFFFFF"/>
        </w:rPr>
        <w:t xml:space="preserve"> la discrimination, les inégalités, et les injustices qu’elle subit. </w:t>
      </w:r>
      <w:r w:rsidR="00020C71" w:rsidRPr="000C36A1">
        <w:rPr>
          <w:rFonts w:ascii="Times New Roman" w:hAnsi="Times New Roman" w:cs="Times New Roman"/>
          <w:color w:val="000000" w:themeColor="text1"/>
          <w:sz w:val="24"/>
          <w:szCs w:val="24"/>
          <w:shd w:val="clear" w:color="auto" w:fill="FFFFFF"/>
        </w:rPr>
        <w:t>Quant</w:t>
      </w:r>
      <w:r w:rsidR="00622D1C" w:rsidRPr="000C36A1">
        <w:rPr>
          <w:rFonts w:ascii="Times New Roman" w:hAnsi="Times New Roman" w:cs="Times New Roman"/>
          <w:color w:val="000000" w:themeColor="text1"/>
          <w:sz w:val="24"/>
          <w:szCs w:val="24"/>
          <w:shd w:val="clear" w:color="auto" w:fill="FFFFFF"/>
        </w:rPr>
        <w:t xml:space="preserve"> </w:t>
      </w:r>
      <w:r w:rsidR="00020C71" w:rsidRPr="000C36A1">
        <w:rPr>
          <w:rFonts w:ascii="Times New Roman" w:hAnsi="Times New Roman" w:cs="Times New Roman"/>
          <w:color w:val="000000" w:themeColor="text1"/>
          <w:sz w:val="24"/>
          <w:szCs w:val="24"/>
          <w:shd w:val="clear" w:color="auto" w:fill="FFFFFF"/>
        </w:rPr>
        <w:t xml:space="preserve">aux </w:t>
      </w:r>
      <w:proofErr w:type="spellStart"/>
      <w:r w:rsidR="00020C71" w:rsidRPr="000C36A1">
        <w:rPr>
          <w:rFonts w:ascii="Times New Roman" w:hAnsi="Times New Roman" w:cs="Times New Roman"/>
          <w:color w:val="000000" w:themeColor="text1"/>
          <w:sz w:val="24"/>
          <w:szCs w:val="24"/>
          <w:shd w:val="clear" w:color="auto" w:fill="FFFFFF"/>
        </w:rPr>
        <w:t>MigrantEs</w:t>
      </w:r>
      <w:proofErr w:type="spellEnd"/>
      <w:r w:rsidRPr="000C36A1">
        <w:rPr>
          <w:rFonts w:ascii="Times New Roman" w:hAnsi="Times New Roman" w:cs="Times New Roman"/>
          <w:color w:val="000000" w:themeColor="text1"/>
          <w:sz w:val="24"/>
          <w:szCs w:val="24"/>
          <w:shd w:val="clear" w:color="auto" w:fill="FFFFFF"/>
        </w:rPr>
        <w:t xml:space="preserve"> en situation régulière, ils doivent jouir des mêmes droits que les citoyennes et citoyens marocains et conquérir toutes les libertés universellement reconnues, avec une régularisation et protection des réfugiés pour des raisons politiques ou économiques selon les normes internationales.</w:t>
      </w:r>
    </w:p>
    <w:p w:rsidR="001211F4" w:rsidRPr="000C36A1" w:rsidRDefault="001211F4" w:rsidP="00113577">
      <w:pPr>
        <w:jc w:val="both"/>
        <w:rPr>
          <w:rFonts w:ascii="Times New Roman" w:hAnsi="Times New Roman" w:cs="Times New Roman"/>
          <w:sz w:val="24"/>
          <w:szCs w:val="24"/>
        </w:rPr>
      </w:pPr>
    </w:p>
    <w:sectPr w:rsidR="001211F4" w:rsidRPr="000C36A1" w:rsidSect="007D5E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2D7"/>
    <w:multiLevelType w:val="multilevel"/>
    <w:tmpl w:val="2112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5381E"/>
    <w:multiLevelType w:val="hybridMultilevel"/>
    <w:tmpl w:val="A0705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805017"/>
    <w:multiLevelType w:val="multilevel"/>
    <w:tmpl w:val="ACF8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F7FA1"/>
    <w:multiLevelType w:val="hybridMultilevel"/>
    <w:tmpl w:val="A0705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62614F1"/>
    <w:multiLevelType w:val="hybridMultilevel"/>
    <w:tmpl w:val="9BB0476E"/>
    <w:lvl w:ilvl="0" w:tplc="040C000D">
      <w:start w:val="1"/>
      <w:numFmt w:val="bullet"/>
      <w:lvlText w:val=""/>
      <w:lvlJc w:val="left"/>
      <w:pPr>
        <w:ind w:left="2780" w:hanging="360"/>
      </w:pPr>
      <w:rPr>
        <w:rFonts w:ascii="Wingdings" w:hAnsi="Wingdings" w:hint="default"/>
      </w:rPr>
    </w:lvl>
    <w:lvl w:ilvl="1" w:tplc="040C0003" w:tentative="1">
      <w:start w:val="1"/>
      <w:numFmt w:val="bullet"/>
      <w:lvlText w:val="o"/>
      <w:lvlJc w:val="left"/>
      <w:pPr>
        <w:ind w:left="3500" w:hanging="360"/>
      </w:pPr>
      <w:rPr>
        <w:rFonts w:ascii="Courier New" w:hAnsi="Courier New" w:cs="Courier New" w:hint="default"/>
      </w:rPr>
    </w:lvl>
    <w:lvl w:ilvl="2" w:tplc="040C0005" w:tentative="1">
      <w:start w:val="1"/>
      <w:numFmt w:val="bullet"/>
      <w:lvlText w:val=""/>
      <w:lvlJc w:val="left"/>
      <w:pPr>
        <w:ind w:left="4220" w:hanging="360"/>
      </w:pPr>
      <w:rPr>
        <w:rFonts w:ascii="Wingdings" w:hAnsi="Wingdings" w:hint="default"/>
      </w:rPr>
    </w:lvl>
    <w:lvl w:ilvl="3" w:tplc="040C0001" w:tentative="1">
      <w:start w:val="1"/>
      <w:numFmt w:val="bullet"/>
      <w:lvlText w:val=""/>
      <w:lvlJc w:val="left"/>
      <w:pPr>
        <w:ind w:left="4940" w:hanging="360"/>
      </w:pPr>
      <w:rPr>
        <w:rFonts w:ascii="Symbol" w:hAnsi="Symbol" w:hint="default"/>
      </w:rPr>
    </w:lvl>
    <w:lvl w:ilvl="4" w:tplc="040C0003" w:tentative="1">
      <w:start w:val="1"/>
      <w:numFmt w:val="bullet"/>
      <w:lvlText w:val="o"/>
      <w:lvlJc w:val="left"/>
      <w:pPr>
        <w:ind w:left="5660" w:hanging="360"/>
      </w:pPr>
      <w:rPr>
        <w:rFonts w:ascii="Courier New" w:hAnsi="Courier New" w:cs="Courier New" w:hint="default"/>
      </w:rPr>
    </w:lvl>
    <w:lvl w:ilvl="5" w:tplc="040C0005" w:tentative="1">
      <w:start w:val="1"/>
      <w:numFmt w:val="bullet"/>
      <w:lvlText w:val=""/>
      <w:lvlJc w:val="left"/>
      <w:pPr>
        <w:ind w:left="6380" w:hanging="360"/>
      </w:pPr>
      <w:rPr>
        <w:rFonts w:ascii="Wingdings" w:hAnsi="Wingdings" w:hint="default"/>
      </w:rPr>
    </w:lvl>
    <w:lvl w:ilvl="6" w:tplc="040C0001" w:tentative="1">
      <w:start w:val="1"/>
      <w:numFmt w:val="bullet"/>
      <w:lvlText w:val=""/>
      <w:lvlJc w:val="left"/>
      <w:pPr>
        <w:ind w:left="7100" w:hanging="360"/>
      </w:pPr>
      <w:rPr>
        <w:rFonts w:ascii="Symbol" w:hAnsi="Symbol" w:hint="default"/>
      </w:rPr>
    </w:lvl>
    <w:lvl w:ilvl="7" w:tplc="040C0003" w:tentative="1">
      <w:start w:val="1"/>
      <w:numFmt w:val="bullet"/>
      <w:lvlText w:val="o"/>
      <w:lvlJc w:val="left"/>
      <w:pPr>
        <w:ind w:left="7820" w:hanging="360"/>
      </w:pPr>
      <w:rPr>
        <w:rFonts w:ascii="Courier New" w:hAnsi="Courier New" w:cs="Courier New" w:hint="default"/>
      </w:rPr>
    </w:lvl>
    <w:lvl w:ilvl="8" w:tplc="040C0005" w:tentative="1">
      <w:start w:val="1"/>
      <w:numFmt w:val="bullet"/>
      <w:lvlText w:val=""/>
      <w:lvlJc w:val="left"/>
      <w:pPr>
        <w:ind w:left="8540" w:hanging="360"/>
      </w:pPr>
      <w:rPr>
        <w:rFonts w:ascii="Wingdings" w:hAnsi="Wingdings" w:hint="default"/>
      </w:rPr>
    </w:lvl>
  </w:abstractNum>
  <w:abstractNum w:abstractNumId="5">
    <w:nsid w:val="3CF30079"/>
    <w:multiLevelType w:val="hybridMultilevel"/>
    <w:tmpl w:val="9EA83998"/>
    <w:lvl w:ilvl="0" w:tplc="CCF6B5B8">
      <w:start w:val="1"/>
      <w:numFmt w:val="decimal"/>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nsid w:val="4BC45AEB"/>
    <w:multiLevelType w:val="hybridMultilevel"/>
    <w:tmpl w:val="A07059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0AD3094"/>
    <w:multiLevelType w:val="hybridMultilevel"/>
    <w:tmpl w:val="CE24C6C8"/>
    <w:lvl w:ilvl="0" w:tplc="FA9604E2">
      <w:start w:val="2"/>
      <w:numFmt w:val="bullet"/>
      <w:lvlText w:val="-"/>
      <w:lvlJc w:val="left"/>
      <w:pPr>
        <w:ind w:left="1150" w:hanging="360"/>
      </w:pPr>
      <w:rPr>
        <w:rFonts w:ascii="Times New Roman" w:eastAsia="Times New Roman" w:hAnsi="Times New Roman" w:cs="Times New Roman" w:hint="default"/>
      </w:rPr>
    </w:lvl>
    <w:lvl w:ilvl="1" w:tplc="040C0003" w:tentative="1">
      <w:start w:val="1"/>
      <w:numFmt w:val="bullet"/>
      <w:lvlText w:val="o"/>
      <w:lvlJc w:val="left"/>
      <w:pPr>
        <w:ind w:left="1870" w:hanging="360"/>
      </w:pPr>
      <w:rPr>
        <w:rFonts w:ascii="Courier New" w:hAnsi="Courier New" w:cs="Courier New" w:hint="default"/>
      </w:rPr>
    </w:lvl>
    <w:lvl w:ilvl="2" w:tplc="040C0005" w:tentative="1">
      <w:start w:val="1"/>
      <w:numFmt w:val="bullet"/>
      <w:lvlText w:val=""/>
      <w:lvlJc w:val="left"/>
      <w:pPr>
        <w:ind w:left="2590" w:hanging="360"/>
      </w:pPr>
      <w:rPr>
        <w:rFonts w:ascii="Wingdings" w:hAnsi="Wingdings" w:hint="default"/>
      </w:rPr>
    </w:lvl>
    <w:lvl w:ilvl="3" w:tplc="040C0001" w:tentative="1">
      <w:start w:val="1"/>
      <w:numFmt w:val="bullet"/>
      <w:lvlText w:val=""/>
      <w:lvlJc w:val="left"/>
      <w:pPr>
        <w:ind w:left="3310" w:hanging="360"/>
      </w:pPr>
      <w:rPr>
        <w:rFonts w:ascii="Symbol" w:hAnsi="Symbol" w:hint="default"/>
      </w:rPr>
    </w:lvl>
    <w:lvl w:ilvl="4" w:tplc="040C0003" w:tentative="1">
      <w:start w:val="1"/>
      <w:numFmt w:val="bullet"/>
      <w:lvlText w:val="o"/>
      <w:lvlJc w:val="left"/>
      <w:pPr>
        <w:ind w:left="4030" w:hanging="360"/>
      </w:pPr>
      <w:rPr>
        <w:rFonts w:ascii="Courier New" w:hAnsi="Courier New" w:cs="Courier New" w:hint="default"/>
      </w:rPr>
    </w:lvl>
    <w:lvl w:ilvl="5" w:tplc="040C0005" w:tentative="1">
      <w:start w:val="1"/>
      <w:numFmt w:val="bullet"/>
      <w:lvlText w:val=""/>
      <w:lvlJc w:val="left"/>
      <w:pPr>
        <w:ind w:left="4750" w:hanging="360"/>
      </w:pPr>
      <w:rPr>
        <w:rFonts w:ascii="Wingdings" w:hAnsi="Wingdings" w:hint="default"/>
      </w:rPr>
    </w:lvl>
    <w:lvl w:ilvl="6" w:tplc="040C0001" w:tentative="1">
      <w:start w:val="1"/>
      <w:numFmt w:val="bullet"/>
      <w:lvlText w:val=""/>
      <w:lvlJc w:val="left"/>
      <w:pPr>
        <w:ind w:left="5470" w:hanging="360"/>
      </w:pPr>
      <w:rPr>
        <w:rFonts w:ascii="Symbol" w:hAnsi="Symbol" w:hint="default"/>
      </w:rPr>
    </w:lvl>
    <w:lvl w:ilvl="7" w:tplc="040C0003" w:tentative="1">
      <w:start w:val="1"/>
      <w:numFmt w:val="bullet"/>
      <w:lvlText w:val="o"/>
      <w:lvlJc w:val="left"/>
      <w:pPr>
        <w:ind w:left="6190" w:hanging="360"/>
      </w:pPr>
      <w:rPr>
        <w:rFonts w:ascii="Courier New" w:hAnsi="Courier New" w:cs="Courier New" w:hint="default"/>
      </w:rPr>
    </w:lvl>
    <w:lvl w:ilvl="8" w:tplc="040C0005" w:tentative="1">
      <w:start w:val="1"/>
      <w:numFmt w:val="bullet"/>
      <w:lvlText w:val=""/>
      <w:lvlJc w:val="left"/>
      <w:pPr>
        <w:ind w:left="6910" w:hanging="360"/>
      </w:pPr>
      <w:rPr>
        <w:rFonts w:ascii="Wingdings" w:hAnsi="Wingdings" w:hint="default"/>
      </w:rPr>
    </w:lvl>
  </w:abstractNum>
  <w:abstractNum w:abstractNumId="8">
    <w:nsid w:val="55A02522"/>
    <w:multiLevelType w:val="hybridMultilevel"/>
    <w:tmpl w:val="06147674"/>
    <w:lvl w:ilvl="0" w:tplc="FABA76B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BC"/>
    <w:rsid w:val="000017BC"/>
    <w:rsid w:val="00020C71"/>
    <w:rsid w:val="0007746C"/>
    <w:rsid w:val="000B1393"/>
    <w:rsid w:val="000C03D4"/>
    <w:rsid w:val="000C36A1"/>
    <w:rsid w:val="000D4933"/>
    <w:rsid w:val="00113577"/>
    <w:rsid w:val="001211F4"/>
    <w:rsid w:val="00171D5F"/>
    <w:rsid w:val="00197850"/>
    <w:rsid w:val="001B4B80"/>
    <w:rsid w:val="001E590C"/>
    <w:rsid w:val="001F3D51"/>
    <w:rsid w:val="00292B2E"/>
    <w:rsid w:val="002A6B26"/>
    <w:rsid w:val="002B2321"/>
    <w:rsid w:val="00311821"/>
    <w:rsid w:val="003932E4"/>
    <w:rsid w:val="0041109F"/>
    <w:rsid w:val="00460F3B"/>
    <w:rsid w:val="0049634D"/>
    <w:rsid w:val="004B0266"/>
    <w:rsid w:val="004F2B60"/>
    <w:rsid w:val="00517F05"/>
    <w:rsid w:val="00583759"/>
    <w:rsid w:val="005A5C70"/>
    <w:rsid w:val="00622D1C"/>
    <w:rsid w:val="00664F16"/>
    <w:rsid w:val="006B0AD5"/>
    <w:rsid w:val="006D4640"/>
    <w:rsid w:val="00715673"/>
    <w:rsid w:val="00716D42"/>
    <w:rsid w:val="00724188"/>
    <w:rsid w:val="00760A54"/>
    <w:rsid w:val="007A1058"/>
    <w:rsid w:val="007B02AB"/>
    <w:rsid w:val="007B53AD"/>
    <w:rsid w:val="007D5E2B"/>
    <w:rsid w:val="008412AC"/>
    <w:rsid w:val="00847FF7"/>
    <w:rsid w:val="00884FDA"/>
    <w:rsid w:val="00A00126"/>
    <w:rsid w:val="00A40006"/>
    <w:rsid w:val="00A6562F"/>
    <w:rsid w:val="00A715D6"/>
    <w:rsid w:val="00A740C6"/>
    <w:rsid w:val="00AD5A5F"/>
    <w:rsid w:val="00B40DDE"/>
    <w:rsid w:val="00C4480C"/>
    <w:rsid w:val="00C66A73"/>
    <w:rsid w:val="00C846E5"/>
    <w:rsid w:val="00CD7415"/>
    <w:rsid w:val="00CF2FC6"/>
    <w:rsid w:val="00D11929"/>
    <w:rsid w:val="00D47D95"/>
    <w:rsid w:val="00DA20A8"/>
    <w:rsid w:val="00DE45C1"/>
    <w:rsid w:val="00E60321"/>
    <w:rsid w:val="00E86DA5"/>
    <w:rsid w:val="00EC3B2B"/>
    <w:rsid w:val="00ED3968"/>
    <w:rsid w:val="00F42A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D64B0-9CAF-4904-8194-C41E891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2AC"/>
    <w:pPr>
      <w:spacing w:after="160" w:line="259" w:lineRule="auto"/>
    </w:pPr>
    <w:rPr>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3577"/>
    <w:pPr>
      <w:ind w:left="720"/>
      <w:contextualSpacing/>
    </w:pPr>
  </w:style>
  <w:style w:type="paragraph" w:styleId="Corpsdetexte">
    <w:name w:val="Body Text"/>
    <w:basedOn w:val="Normal"/>
    <w:link w:val="CorpsdetexteCar"/>
    <w:semiHidden/>
    <w:unhideWhenUsed/>
    <w:rsid w:val="00113577"/>
    <w:pPr>
      <w:spacing w:before="100" w:after="100" w:line="240" w:lineRule="auto"/>
    </w:pPr>
    <w:rPr>
      <w:rFonts w:ascii="Arial Unicode MS" w:eastAsia="Arial Unicode MS" w:hAnsi="Arial Unicode MS" w:cs="Times New Roman"/>
      <w:color w:val="000000"/>
      <w:sz w:val="24"/>
      <w:szCs w:val="20"/>
      <w:lang w:val="x-none" w:eastAsia="x-none"/>
    </w:rPr>
  </w:style>
  <w:style w:type="character" w:customStyle="1" w:styleId="CorpsdetexteCar">
    <w:name w:val="Corps de texte Car"/>
    <w:link w:val="Corpsdetexte"/>
    <w:semiHidden/>
    <w:rsid w:val="00113577"/>
    <w:rPr>
      <w:rFonts w:ascii="Arial Unicode MS" w:eastAsia="Arial Unicode MS" w:hAnsi="Arial Unicode MS" w:cs="Times New Roman"/>
      <w:color w:val="000000"/>
      <w:sz w:val="24"/>
      <w:szCs w:val="20"/>
    </w:rPr>
  </w:style>
  <w:style w:type="table" w:styleId="Grilledutableau">
    <w:name w:val="Table Grid"/>
    <w:basedOn w:val="TableauNormal"/>
    <w:uiPriority w:val="39"/>
    <w:rsid w:val="00E86DA5"/>
    <w:rPr>
      <w:kern w:val="2"/>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8412AC"/>
    <w:rPr>
      <w:sz w:val="22"/>
      <w:szCs w:val="22"/>
      <w:lang w:val="fr-FR"/>
    </w:rPr>
  </w:style>
  <w:style w:type="paragraph" w:styleId="Textedebulles">
    <w:name w:val="Balloon Text"/>
    <w:basedOn w:val="Normal"/>
    <w:link w:val="TextedebullesCar"/>
    <w:uiPriority w:val="99"/>
    <w:semiHidden/>
    <w:unhideWhenUsed/>
    <w:rsid w:val="000C36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6A1"/>
    <w:rPr>
      <w:rFonts w:ascii="Tahoma" w:hAnsi="Tahoma" w:cs="Tahoma"/>
      <w:sz w:val="16"/>
      <w:szCs w:val="16"/>
      <w:lang w:val="fr-FR"/>
    </w:rPr>
  </w:style>
  <w:style w:type="table" w:customStyle="1" w:styleId="Grilledutableau1">
    <w:name w:val="Grille du tableau1"/>
    <w:basedOn w:val="TableauNormal"/>
    <w:next w:val="Grilledutableau"/>
    <w:uiPriority w:val="59"/>
    <w:rsid w:val="00A715D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1569">
      <w:bodyDiv w:val="1"/>
      <w:marLeft w:val="0"/>
      <w:marRight w:val="0"/>
      <w:marTop w:val="0"/>
      <w:marBottom w:val="0"/>
      <w:divBdr>
        <w:top w:val="none" w:sz="0" w:space="0" w:color="auto"/>
        <w:left w:val="none" w:sz="0" w:space="0" w:color="auto"/>
        <w:bottom w:val="none" w:sz="0" w:space="0" w:color="auto"/>
        <w:right w:val="none" w:sz="0" w:space="0" w:color="auto"/>
      </w:divBdr>
      <w:divsChild>
        <w:div w:id="1455248601">
          <w:marLeft w:val="0"/>
          <w:marRight w:val="0"/>
          <w:marTop w:val="0"/>
          <w:marBottom w:val="0"/>
          <w:divBdr>
            <w:top w:val="none" w:sz="0" w:space="0" w:color="auto"/>
            <w:left w:val="none" w:sz="0" w:space="0" w:color="auto"/>
            <w:bottom w:val="none" w:sz="0" w:space="0" w:color="auto"/>
            <w:right w:val="none" w:sz="0" w:space="0" w:color="auto"/>
          </w:divBdr>
        </w:div>
      </w:divsChild>
    </w:div>
    <w:div w:id="1053044409">
      <w:bodyDiv w:val="1"/>
      <w:marLeft w:val="0"/>
      <w:marRight w:val="0"/>
      <w:marTop w:val="0"/>
      <w:marBottom w:val="0"/>
      <w:divBdr>
        <w:top w:val="none" w:sz="0" w:space="0" w:color="auto"/>
        <w:left w:val="none" w:sz="0" w:space="0" w:color="auto"/>
        <w:bottom w:val="none" w:sz="0" w:space="0" w:color="auto"/>
        <w:right w:val="none" w:sz="0" w:space="0" w:color="auto"/>
      </w:divBdr>
      <w:divsChild>
        <w:div w:id="1051346917">
          <w:marLeft w:val="0"/>
          <w:marRight w:val="0"/>
          <w:marTop w:val="0"/>
          <w:marBottom w:val="0"/>
          <w:divBdr>
            <w:top w:val="none" w:sz="0" w:space="0" w:color="auto"/>
            <w:left w:val="none" w:sz="0" w:space="0" w:color="auto"/>
            <w:bottom w:val="none" w:sz="0" w:space="0" w:color="auto"/>
            <w:right w:val="none" w:sz="0" w:space="0" w:color="auto"/>
          </w:divBdr>
          <w:divsChild>
            <w:div w:id="18641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Marocaine des Droits Humains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C3C6E4C-B755-40A4-A228-BEF2407C5BD6}"/>
</file>

<file path=customXml/itemProps2.xml><?xml version="1.0" encoding="utf-8"?>
<ds:datastoreItem xmlns:ds="http://schemas.openxmlformats.org/officeDocument/2006/customXml" ds:itemID="{BB69D012-80E1-4B9F-A0F4-BEFD8A2A2250}"/>
</file>

<file path=customXml/itemProps3.xml><?xml version="1.0" encoding="utf-8"?>
<ds:datastoreItem xmlns:ds="http://schemas.openxmlformats.org/officeDocument/2006/customXml" ds:itemID="{4300114A-4831-4CFC-A302-DBCB4756E61E}"/>
</file>

<file path=docProps/app.xml><?xml version="1.0" encoding="utf-8"?>
<Properties xmlns="http://schemas.openxmlformats.org/officeDocument/2006/extended-properties" xmlns:vt="http://schemas.openxmlformats.org/officeDocument/2006/docPropsVTypes">
  <Template>Normal</Template>
  <TotalTime>11</TotalTime>
  <Pages>4</Pages>
  <Words>2654</Words>
  <Characters>14597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6</cp:revision>
  <cp:lastPrinted>2024-03-30T14:07:00Z</cp:lastPrinted>
  <dcterms:created xsi:type="dcterms:W3CDTF">2024-03-30T10:40:00Z</dcterms:created>
  <dcterms:modified xsi:type="dcterms:W3CDTF">2024-03-30T14:07:00Z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