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931B" w14:textId="64E9009C" w:rsidR="00283340" w:rsidRPr="00DC2CF7" w:rsidRDefault="00DF4A9A" w:rsidP="00283340">
      <w:pPr>
        <w:pStyle w:val="RTSubheadinglightCAPS"/>
        <w:rPr>
          <w:rStyle w:val="RTHighlightedtext"/>
          <w:b/>
          <w:bCs w:val="0"/>
          <w:sz w:val="52"/>
          <w:szCs w:val="52"/>
        </w:rPr>
      </w:pPr>
      <w:r w:rsidRPr="00DC2CF7">
        <w:rPr>
          <w:rStyle w:val="RTHighlightedtext"/>
          <w:b/>
          <w:sz w:val="52"/>
          <w:szCs w:val="52"/>
        </w:rPr>
        <w:t>OBLIGATIONS OF STATE PARTIES ON ADDRESSING AND ERADICATING XENOPHOBIA AND ITS IMPACT ON THE RIGHTS OF MIGRANTS, THEIR FAMILIES, AND OTHER NON-CITIZENS AFFECTED BY RACIAL DISCRIMINATION</w:t>
      </w:r>
      <w:r w:rsidR="00CB724D" w:rsidRPr="00DC2CF7">
        <w:rPr>
          <w:rStyle w:val="RTHighlightedtext"/>
          <w:b/>
          <w:bCs w:val="0"/>
          <w:sz w:val="52"/>
          <w:szCs w:val="52"/>
        </w:rPr>
        <w:t xml:space="preserve"> </w:t>
      </w:r>
    </w:p>
    <w:p w14:paraId="5BEA80D7" w14:textId="41C0134E" w:rsidR="00E03D0F" w:rsidRPr="00DC2CF7" w:rsidRDefault="0078575C" w:rsidP="00283340">
      <w:pPr>
        <w:pStyle w:val="RTSubheadinglightCAPS"/>
        <w:rPr>
          <w:sz w:val="36"/>
          <w:szCs w:val="36"/>
          <w:shd w:val="clear" w:color="auto" w:fill="FFFF00"/>
        </w:rPr>
      </w:pPr>
      <w:r w:rsidRPr="00DC2CF7">
        <w:rPr>
          <w:sz w:val="36"/>
          <w:szCs w:val="36"/>
        </w:rPr>
        <w:t>SUBMISSION TO THE UN CERD-CMW JOINT GENERAL COMMENT/RECOMMENDATION</w:t>
      </w:r>
    </w:p>
    <w:p w14:paraId="4C2F171B" w14:textId="4E5D92C5" w:rsidR="00065FFC" w:rsidRDefault="00065FFC" w:rsidP="00AB63AF">
      <w:pPr>
        <w:pStyle w:val="BSubtitle"/>
      </w:pPr>
    </w:p>
    <w:p w14:paraId="459641EC" w14:textId="77777777" w:rsidR="00065FFC" w:rsidRDefault="00065FFC" w:rsidP="00B0223B"/>
    <w:p w14:paraId="306BCFC7" w14:textId="7117B749" w:rsidR="00065FFC" w:rsidRDefault="00E03D0F" w:rsidP="00B0223B">
      <w:r w:rsidRPr="0009139D">
        <w:rPr>
          <w:rStyle w:val="TOC2Char"/>
          <w:sz w:val="36"/>
          <w:szCs w:val="36"/>
        </w:rPr>
        <w:drawing>
          <wp:anchor distT="0" distB="144145" distL="114300" distR="114300" simplePos="0" relativeHeight="251658248" behindDoc="1" locked="1" layoutInCell="1" allowOverlap="1" wp14:anchorId="35DF711E" wp14:editId="26442B65">
            <wp:simplePos x="0" y="0"/>
            <wp:positionH relativeFrom="margin">
              <wp:align>center</wp:align>
            </wp:positionH>
            <wp:positionV relativeFrom="page">
              <wp:posOffset>3803015</wp:posOffset>
            </wp:positionV>
            <wp:extent cx="2685415" cy="4525010"/>
            <wp:effectExtent l="0" t="0" r="635" b="8890"/>
            <wp:wrapNone/>
            <wp:docPr id="14" name="Picture 14" descr="A picture containing weatherv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5415" cy="4525010"/>
                    </a:xfrm>
                    <a:prstGeom prst="rect">
                      <a:avLst/>
                    </a:prstGeom>
                    <a:extLst>
                      <a:ext uri="{FAA26D3D-D897-4be2-8F04-BA451C77F1D7}">
                        <ma14:placeholderFlag xmlns:asvg="http://schemas.microsoft.com/office/drawing/2016/SVG/main" xmlns:arto="http://schemas.microsoft.com/office/word/2006/arto"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14:paraId="330EE55A" w14:textId="77777777" w:rsidR="00162896" w:rsidRDefault="00065FFC" w:rsidP="00065FFC">
      <w:pPr>
        <w:pStyle w:val="BContentsheading"/>
      </w:pPr>
      <w:r w:rsidRPr="00065FFC">
        <w:lastRenderedPageBreak/>
        <w:t>Contents</w:t>
      </w:r>
    </w:p>
    <w:sdt>
      <w:sdtPr>
        <w:rPr>
          <w:rFonts w:ascii="Amnesty Trade Gothic Light" w:eastAsiaTheme="minorHAnsi" w:hAnsi="Amnesty Trade Gothic Light" w:cs="Arial"/>
          <w:color w:val="000000" w:themeColor="text1"/>
          <w:sz w:val="20"/>
          <w:szCs w:val="20"/>
          <w:lang w:val="en-GB"/>
        </w:rPr>
        <w:id w:val="183798433"/>
        <w:docPartObj>
          <w:docPartGallery w:val="Table of Contents"/>
          <w:docPartUnique/>
        </w:docPartObj>
      </w:sdtPr>
      <w:sdtEndPr>
        <w:rPr>
          <w:b/>
          <w:bCs/>
          <w:noProof/>
        </w:rPr>
      </w:sdtEndPr>
      <w:sdtContent>
        <w:p w14:paraId="2D7F57E4" w14:textId="77777777" w:rsidR="003C6635" w:rsidRDefault="003C6635">
          <w:pPr>
            <w:pStyle w:val="TOCHeading"/>
          </w:pPr>
        </w:p>
        <w:p w14:paraId="03D51EB8" w14:textId="542371D6" w:rsidR="003C6635" w:rsidRDefault="003C6635" w:rsidP="003C6635">
          <w:pPr>
            <w:pStyle w:val="TOC1"/>
            <w:jc w:val="both"/>
            <w:rPr>
              <w:rFonts w:asciiTheme="minorHAnsi" w:eastAsiaTheme="minorEastAsia" w:hAnsiTheme="minorHAnsi" w:cstheme="minorBidi"/>
              <w:b w:val="0"/>
              <w:bCs w:val="0"/>
              <w:caps w:val="0"/>
              <w:color w:val="auto"/>
              <w:kern w:val="2"/>
              <w:sz w:val="22"/>
              <w:u w:val="none"/>
              <w14:ligatures w14:val="standardContextual"/>
            </w:rPr>
          </w:pPr>
          <w:r>
            <w:fldChar w:fldCharType="begin"/>
          </w:r>
          <w:r>
            <w:instrText xml:space="preserve"> TOC \o "1-3" \h \z \u </w:instrText>
          </w:r>
          <w:r>
            <w:fldChar w:fldCharType="separate"/>
          </w:r>
          <w:hyperlink w:anchor="_Toc162954478" w:history="1">
            <w:r w:rsidRPr="008D5302">
              <w:rPr>
                <w:rStyle w:val="Hyperlink"/>
              </w:rPr>
              <w:t>1.</w:t>
            </w:r>
            <w:r>
              <w:rPr>
                <w:rFonts w:asciiTheme="minorHAnsi" w:eastAsiaTheme="minorEastAsia" w:hAnsiTheme="minorHAnsi" w:cstheme="minorBidi"/>
                <w:b w:val="0"/>
                <w:bCs w:val="0"/>
                <w:caps w:val="0"/>
                <w:color w:val="auto"/>
                <w:kern w:val="2"/>
                <w:sz w:val="22"/>
                <w:u w:val="none"/>
                <w14:ligatures w14:val="standardContextual"/>
              </w:rPr>
              <w:tab/>
            </w:r>
            <w:r w:rsidRPr="008D5302">
              <w:rPr>
                <w:rStyle w:val="Hyperlink"/>
              </w:rPr>
              <w:t>INTRODUCTION</w:t>
            </w:r>
            <w:r>
              <w:rPr>
                <w:webHidden/>
              </w:rPr>
              <w:tab/>
            </w:r>
            <w:r>
              <w:rPr>
                <w:webHidden/>
              </w:rPr>
              <w:fldChar w:fldCharType="begin"/>
            </w:r>
            <w:r>
              <w:rPr>
                <w:webHidden/>
              </w:rPr>
              <w:instrText xml:space="preserve"> PAGEREF _Toc162954478 \h </w:instrText>
            </w:r>
            <w:r>
              <w:rPr>
                <w:webHidden/>
              </w:rPr>
            </w:r>
            <w:r>
              <w:rPr>
                <w:webHidden/>
              </w:rPr>
              <w:fldChar w:fldCharType="separate"/>
            </w:r>
            <w:r w:rsidR="004D67A3">
              <w:rPr>
                <w:webHidden/>
              </w:rPr>
              <w:t>3</w:t>
            </w:r>
            <w:r>
              <w:rPr>
                <w:webHidden/>
              </w:rPr>
              <w:fldChar w:fldCharType="end"/>
            </w:r>
          </w:hyperlink>
        </w:p>
        <w:p w14:paraId="22082774" w14:textId="5599D09C" w:rsidR="003C6635" w:rsidRDefault="00000000" w:rsidP="003C6635">
          <w:pPr>
            <w:pStyle w:val="TOC1"/>
            <w:jc w:val="both"/>
            <w:rPr>
              <w:rFonts w:asciiTheme="minorHAnsi" w:eastAsiaTheme="minorEastAsia" w:hAnsiTheme="minorHAnsi" w:cstheme="minorBidi"/>
              <w:b w:val="0"/>
              <w:bCs w:val="0"/>
              <w:caps w:val="0"/>
              <w:color w:val="auto"/>
              <w:kern w:val="2"/>
              <w:sz w:val="22"/>
              <w:u w:val="none"/>
              <w14:ligatures w14:val="standardContextual"/>
            </w:rPr>
          </w:pPr>
          <w:hyperlink w:anchor="_Toc162954479" w:history="1">
            <w:r w:rsidR="003C6635" w:rsidRPr="008D5302">
              <w:rPr>
                <w:rStyle w:val="Hyperlink"/>
              </w:rPr>
              <w:t>2.</w:t>
            </w:r>
            <w:r w:rsidR="003C6635">
              <w:rPr>
                <w:rFonts w:asciiTheme="minorHAnsi" w:eastAsiaTheme="minorEastAsia" w:hAnsiTheme="minorHAnsi" w:cstheme="minorBidi"/>
                <w:b w:val="0"/>
                <w:bCs w:val="0"/>
                <w:caps w:val="0"/>
                <w:color w:val="auto"/>
                <w:kern w:val="2"/>
                <w:sz w:val="22"/>
                <w:u w:val="none"/>
                <w14:ligatures w14:val="standardContextual"/>
              </w:rPr>
              <w:tab/>
            </w:r>
            <w:r w:rsidR="003C6635" w:rsidRPr="008D5302">
              <w:rPr>
                <w:rStyle w:val="Hyperlink"/>
              </w:rPr>
              <w:t>xenophobia and systemic racism</w:t>
            </w:r>
            <w:r w:rsidR="003C6635">
              <w:rPr>
                <w:webHidden/>
              </w:rPr>
              <w:tab/>
            </w:r>
            <w:r w:rsidR="003C6635">
              <w:rPr>
                <w:webHidden/>
              </w:rPr>
              <w:fldChar w:fldCharType="begin"/>
            </w:r>
            <w:r w:rsidR="003C6635">
              <w:rPr>
                <w:webHidden/>
              </w:rPr>
              <w:instrText xml:space="preserve"> PAGEREF _Toc162954479 \h </w:instrText>
            </w:r>
            <w:r w:rsidR="003C6635">
              <w:rPr>
                <w:webHidden/>
              </w:rPr>
            </w:r>
            <w:r w:rsidR="003C6635">
              <w:rPr>
                <w:webHidden/>
              </w:rPr>
              <w:fldChar w:fldCharType="separate"/>
            </w:r>
            <w:r w:rsidR="004D67A3">
              <w:rPr>
                <w:webHidden/>
              </w:rPr>
              <w:t>3</w:t>
            </w:r>
            <w:r w:rsidR="003C6635">
              <w:rPr>
                <w:webHidden/>
              </w:rPr>
              <w:fldChar w:fldCharType="end"/>
            </w:r>
          </w:hyperlink>
        </w:p>
        <w:p w14:paraId="2DDE3FDE" w14:textId="4F30B31E" w:rsidR="003C6635" w:rsidRDefault="00000000" w:rsidP="003C6635">
          <w:pPr>
            <w:pStyle w:val="TOC1"/>
            <w:jc w:val="both"/>
            <w:rPr>
              <w:rFonts w:asciiTheme="minorHAnsi" w:eastAsiaTheme="minorEastAsia" w:hAnsiTheme="minorHAnsi" w:cstheme="minorBidi"/>
              <w:b w:val="0"/>
              <w:bCs w:val="0"/>
              <w:caps w:val="0"/>
              <w:color w:val="auto"/>
              <w:kern w:val="2"/>
              <w:sz w:val="22"/>
              <w:u w:val="none"/>
              <w14:ligatures w14:val="standardContextual"/>
            </w:rPr>
          </w:pPr>
          <w:hyperlink w:anchor="_Toc162954480" w:history="1">
            <w:r w:rsidR="003C6635" w:rsidRPr="008D5302">
              <w:rPr>
                <w:rStyle w:val="Hyperlink"/>
              </w:rPr>
              <w:t>3.</w:t>
            </w:r>
            <w:r w:rsidR="003C6635">
              <w:rPr>
                <w:rFonts w:asciiTheme="minorHAnsi" w:eastAsiaTheme="minorEastAsia" w:hAnsiTheme="minorHAnsi" w:cstheme="minorBidi"/>
                <w:b w:val="0"/>
                <w:bCs w:val="0"/>
                <w:caps w:val="0"/>
                <w:color w:val="auto"/>
                <w:kern w:val="2"/>
                <w:sz w:val="22"/>
                <w:u w:val="none"/>
                <w14:ligatures w14:val="standardContextual"/>
              </w:rPr>
              <w:tab/>
            </w:r>
            <w:r w:rsidR="003C6635" w:rsidRPr="008D5302">
              <w:rPr>
                <w:rStyle w:val="Hyperlink"/>
              </w:rPr>
              <w:t>Racial profiling</w:t>
            </w:r>
            <w:r w:rsidR="003C6635">
              <w:rPr>
                <w:webHidden/>
              </w:rPr>
              <w:tab/>
            </w:r>
            <w:r w:rsidR="003C6635">
              <w:rPr>
                <w:webHidden/>
              </w:rPr>
              <w:fldChar w:fldCharType="begin"/>
            </w:r>
            <w:r w:rsidR="003C6635">
              <w:rPr>
                <w:webHidden/>
              </w:rPr>
              <w:instrText xml:space="preserve"> PAGEREF _Toc162954480 \h </w:instrText>
            </w:r>
            <w:r w:rsidR="003C6635">
              <w:rPr>
                <w:webHidden/>
              </w:rPr>
            </w:r>
            <w:r w:rsidR="003C6635">
              <w:rPr>
                <w:webHidden/>
              </w:rPr>
              <w:fldChar w:fldCharType="separate"/>
            </w:r>
            <w:r w:rsidR="004D67A3">
              <w:rPr>
                <w:webHidden/>
              </w:rPr>
              <w:t>4</w:t>
            </w:r>
            <w:r w:rsidR="003C6635">
              <w:rPr>
                <w:webHidden/>
              </w:rPr>
              <w:fldChar w:fldCharType="end"/>
            </w:r>
          </w:hyperlink>
        </w:p>
        <w:p w14:paraId="4245005D" w14:textId="35873DB1" w:rsidR="003C6635" w:rsidRDefault="00000000" w:rsidP="003C6635">
          <w:pPr>
            <w:pStyle w:val="TOC1"/>
            <w:jc w:val="both"/>
            <w:rPr>
              <w:rFonts w:asciiTheme="minorHAnsi" w:eastAsiaTheme="minorEastAsia" w:hAnsiTheme="minorHAnsi" w:cstheme="minorBidi"/>
              <w:b w:val="0"/>
              <w:bCs w:val="0"/>
              <w:caps w:val="0"/>
              <w:color w:val="auto"/>
              <w:kern w:val="2"/>
              <w:sz w:val="22"/>
              <w:u w:val="none"/>
              <w14:ligatures w14:val="standardContextual"/>
            </w:rPr>
          </w:pPr>
          <w:hyperlink w:anchor="_Toc162954481" w:history="1">
            <w:r w:rsidR="003C6635" w:rsidRPr="008D5302">
              <w:rPr>
                <w:rStyle w:val="Hyperlink"/>
              </w:rPr>
              <w:t>4.</w:t>
            </w:r>
            <w:r w:rsidR="003C6635">
              <w:rPr>
                <w:rFonts w:asciiTheme="minorHAnsi" w:eastAsiaTheme="minorEastAsia" w:hAnsiTheme="minorHAnsi" w:cstheme="minorBidi"/>
                <w:b w:val="0"/>
                <w:bCs w:val="0"/>
                <w:caps w:val="0"/>
                <w:color w:val="auto"/>
                <w:kern w:val="2"/>
                <w:sz w:val="22"/>
                <w:u w:val="none"/>
                <w14:ligatures w14:val="standardContextual"/>
              </w:rPr>
              <w:tab/>
            </w:r>
            <w:r w:rsidR="003C6635" w:rsidRPr="008D5302">
              <w:rPr>
                <w:rStyle w:val="Hyperlink"/>
              </w:rPr>
              <w:t>approaches to public policy: discriminatory outcomes of “race-neutral” policies</w:t>
            </w:r>
            <w:r w:rsidR="003C6635">
              <w:rPr>
                <w:webHidden/>
              </w:rPr>
              <w:tab/>
            </w:r>
            <w:r w:rsidR="003C6635">
              <w:rPr>
                <w:webHidden/>
              </w:rPr>
              <w:fldChar w:fldCharType="begin"/>
            </w:r>
            <w:r w:rsidR="003C6635">
              <w:rPr>
                <w:webHidden/>
              </w:rPr>
              <w:instrText xml:space="preserve"> PAGEREF _Toc162954481 \h </w:instrText>
            </w:r>
            <w:r w:rsidR="003C6635">
              <w:rPr>
                <w:webHidden/>
              </w:rPr>
            </w:r>
            <w:r w:rsidR="003C6635">
              <w:rPr>
                <w:webHidden/>
              </w:rPr>
              <w:fldChar w:fldCharType="separate"/>
            </w:r>
            <w:r w:rsidR="004D67A3">
              <w:rPr>
                <w:webHidden/>
              </w:rPr>
              <w:t>5</w:t>
            </w:r>
            <w:r w:rsidR="003C6635">
              <w:rPr>
                <w:webHidden/>
              </w:rPr>
              <w:fldChar w:fldCharType="end"/>
            </w:r>
          </w:hyperlink>
        </w:p>
        <w:p w14:paraId="6C2BCC05" w14:textId="2F62A395" w:rsidR="003C6635" w:rsidRDefault="00000000" w:rsidP="003C6635">
          <w:pPr>
            <w:pStyle w:val="TOC1"/>
            <w:jc w:val="both"/>
            <w:rPr>
              <w:rFonts w:asciiTheme="minorHAnsi" w:eastAsiaTheme="minorEastAsia" w:hAnsiTheme="minorHAnsi" w:cstheme="minorBidi"/>
              <w:b w:val="0"/>
              <w:bCs w:val="0"/>
              <w:caps w:val="0"/>
              <w:color w:val="auto"/>
              <w:kern w:val="2"/>
              <w:sz w:val="22"/>
              <w:u w:val="none"/>
              <w14:ligatures w14:val="standardContextual"/>
            </w:rPr>
          </w:pPr>
          <w:hyperlink w:anchor="_Toc162954482" w:history="1">
            <w:r w:rsidR="003C6635" w:rsidRPr="008D5302">
              <w:rPr>
                <w:rStyle w:val="Hyperlink"/>
              </w:rPr>
              <w:t>5.</w:t>
            </w:r>
            <w:r w:rsidR="003C6635">
              <w:rPr>
                <w:rFonts w:asciiTheme="minorHAnsi" w:eastAsiaTheme="minorEastAsia" w:hAnsiTheme="minorHAnsi" w:cstheme="minorBidi"/>
                <w:b w:val="0"/>
                <w:bCs w:val="0"/>
                <w:caps w:val="0"/>
                <w:color w:val="auto"/>
                <w:kern w:val="2"/>
                <w:sz w:val="22"/>
                <w:u w:val="none"/>
                <w14:ligatures w14:val="standardContextual"/>
              </w:rPr>
              <w:tab/>
            </w:r>
            <w:r w:rsidR="003C6635" w:rsidRPr="008D5302">
              <w:rPr>
                <w:rStyle w:val="Hyperlink"/>
              </w:rPr>
              <w:t>DISCRIMINATORY OUTCOMES OF MIGRATION POLICIES</w:t>
            </w:r>
            <w:r w:rsidR="003C6635">
              <w:rPr>
                <w:webHidden/>
              </w:rPr>
              <w:tab/>
            </w:r>
            <w:r w:rsidR="003C6635">
              <w:rPr>
                <w:webHidden/>
              </w:rPr>
              <w:fldChar w:fldCharType="begin"/>
            </w:r>
            <w:r w:rsidR="003C6635">
              <w:rPr>
                <w:webHidden/>
              </w:rPr>
              <w:instrText xml:space="preserve"> PAGEREF _Toc162954482 \h </w:instrText>
            </w:r>
            <w:r w:rsidR="003C6635">
              <w:rPr>
                <w:webHidden/>
              </w:rPr>
            </w:r>
            <w:r w:rsidR="003C6635">
              <w:rPr>
                <w:webHidden/>
              </w:rPr>
              <w:fldChar w:fldCharType="separate"/>
            </w:r>
            <w:r w:rsidR="004D67A3">
              <w:rPr>
                <w:webHidden/>
              </w:rPr>
              <w:t>6</w:t>
            </w:r>
            <w:r w:rsidR="003C6635">
              <w:rPr>
                <w:webHidden/>
              </w:rPr>
              <w:fldChar w:fldCharType="end"/>
            </w:r>
          </w:hyperlink>
        </w:p>
        <w:p w14:paraId="673ECCA8" w14:textId="53DD8ADA" w:rsidR="003C6635" w:rsidRDefault="00000000" w:rsidP="003C6635">
          <w:pPr>
            <w:pStyle w:val="TOC1"/>
            <w:jc w:val="both"/>
            <w:rPr>
              <w:rFonts w:asciiTheme="minorHAnsi" w:eastAsiaTheme="minorEastAsia" w:hAnsiTheme="minorHAnsi" w:cstheme="minorBidi"/>
              <w:b w:val="0"/>
              <w:bCs w:val="0"/>
              <w:caps w:val="0"/>
              <w:color w:val="auto"/>
              <w:kern w:val="2"/>
              <w:sz w:val="22"/>
              <w:u w:val="none"/>
              <w14:ligatures w14:val="standardContextual"/>
            </w:rPr>
          </w:pPr>
          <w:hyperlink w:anchor="_Toc162954483" w:history="1">
            <w:r w:rsidR="003C6635" w:rsidRPr="008D5302">
              <w:rPr>
                <w:rStyle w:val="Hyperlink"/>
              </w:rPr>
              <w:t>6.</w:t>
            </w:r>
            <w:r w:rsidR="003C6635">
              <w:rPr>
                <w:rFonts w:asciiTheme="minorHAnsi" w:eastAsiaTheme="minorEastAsia" w:hAnsiTheme="minorHAnsi" w:cstheme="minorBidi"/>
                <w:b w:val="0"/>
                <w:bCs w:val="0"/>
                <w:caps w:val="0"/>
                <w:color w:val="auto"/>
                <w:kern w:val="2"/>
                <w:sz w:val="22"/>
                <w:u w:val="none"/>
                <w14:ligatures w14:val="standardContextual"/>
              </w:rPr>
              <w:tab/>
            </w:r>
            <w:r w:rsidR="003C6635" w:rsidRPr="008D5302">
              <w:rPr>
                <w:rStyle w:val="Hyperlink"/>
              </w:rPr>
              <w:t>DISCRIMINATORY OUTCOMES OF SECURITY AND LAW ENFORCEMENT MEASURES</w:t>
            </w:r>
            <w:r w:rsidR="003C6635">
              <w:rPr>
                <w:webHidden/>
              </w:rPr>
              <w:tab/>
            </w:r>
            <w:r w:rsidR="003C6635">
              <w:rPr>
                <w:webHidden/>
              </w:rPr>
              <w:fldChar w:fldCharType="begin"/>
            </w:r>
            <w:r w:rsidR="003C6635">
              <w:rPr>
                <w:webHidden/>
              </w:rPr>
              <w:instrText xml:space="preserve"> PAGEREF _Toc162954483 \h </w:instrText>
            </w:r>
            <w:r w:rsidR="003C6635">
              <w:rPr>
                <w:webHidden/>
              </w:rPr>
            </w:r>
            <w:r w:rsidR="003C6635">
              <w:rPr>
                <w:webHidden/>
              </w:rPr>
              <w:fldChar w:fldCharType="separate"/>
            </w:r>
            <w:r w:rsidR="004D67A3">
              <w:rPr>
                <w:webHidden/>
              </w:rPr>
              <w:t>7</w:t>
            </w:r>
            <w:r w:rsidR="003C6635">
              <w:rPr>
                <w:webHidden/>
              </w:rPr>
              <w:fldChar w:fldCharType="end"/>
            </w:r>
          </w:hyperlink>
        </w:p>
        <w:p w14:paraId="6F3E3826" w14:textId="199EDC27" w:rsidR="003C6635" w:rsidRDefault="00000000" w:rsidP="003C6635">
          <w:pPr>
            <w:pStyle w:val="TOC1"/>
            <w:jc w:val="both"/>
            <w:rPr>
              <w:rFonts w:asciiTheme="minorHAnsi" w:eastAsiaTheme="minorEastAsia" w:hAnsiTheme="minorHAnsi" w:cstheme="minorBidi"/>
              <w:b w:val="0"/>
              <w:bCs w:val="0"/>
              <w:caps w:val="0"/>
              <w:color w:val="auto"/>
              <w:kern w:val="2"/>
              <w:sz w:val="22"/>
              <w:u w:val="none"/>
              <w14:ligatures w14:val="standardContextual"/>
            </w:rPr>
          </w:pPr>
          <w:hyperlink w:anchor="_Toc162954484" w:history="1">
            <w:r w:rsidR="003C6635" w:rsidRPr="008D5302">
              <w:rPr>
                <w:rStyle w:val="Hyperlink"/>
              </w:rPr>
              <w:t>7.</w:t>
            </w:r>
            <w:r w:rsidR="003C6635">
              <w:rPr>
                <w:rFonts w:asciiTheme="minorHAnsi" w:eastAsiaTheme="minorEastAsia" w:hAnsiTheme="minorHAnsi" w:cstheme="minorBidi"/>
                <w:b w:val="0"/>
                <w:bCs w:val="0"/>
                <w:caps w:val="0"/>
                <w:color w:val="auto"/>
                <w:kern w:val="2"/>
                <w:sz w:val="22"/>
                <w:u w:val="none"/>
                <w14:ligatures w14:val="standardContextual"/>
              </w:rPr>
              <w:tab/>
            </w:r>
            <w:r w:rsidR="003C6635" w:rsidRPr="008D5302">
              <w:rPr>
                <w:rStyle w:val="Hyperlink"/>
              </w:rPr>
              <w:t>advocacy of racial and xenophobic hatred that constitutes incitement to discrimination, hostility or violence</w:t>
            </w:r>
            <w:r w:rsidR="003C6635">
              <w:rPr>
                <w:webHidden/>
              </w:rPr>
              <w:tab/>
            </w:r>
            <w:r w:rsidR="003C6635">
              <w:rPr>
                <w:webHidden/>
              </w:rPr>
              <w:fldChar w:fldCharType="begin"/>
            </w:r>
            <w:r w:rsidR="003C6635">
              <w:rPr>
                <w:webHidden/>
              </w:rPr>
              <w:instrText xml:space="preserve"> PAGEREF _Toc162954484 \h </w:instrText>
            </w:r>
            <w:r w:rsidR="003C6635">
              <w:rPr>
                <w:webHidden/>
              </w:rPr>
            </w:r>
            <w:r w:rsidR="003C6635">
              <w:rPr>
                <w:webHidden/>
              </w:rPr>
              <w:fldChar w:fldCharType="separate"/>
            </w:r>
            <w:r w:rsidR="004D67A3">
              <w:rPr>
                <w:webHidden/>
              </w:rPr>
              <w:t>8</w:t>
            </w:r>
            <w:r w:rsidR="003C6635">
              <w:rPr>
                <w:webHidden/>
              </w:rPr>
              <w:fldChar w:fldCharType="end"/>
            </w:r>
          </w:hyperlink>
        </w:p>
        <w:p w14:paraId="6B8D3859" w14:textId="61791411" w:rsidR="003C6635" w:rsidRDefault="003C6635">
          <w:r>
            <w:rPr>
              <w:b/>
              <w:bCs/>
              <w:noProof/>
            </w:rPr>
            <w:fldChar w:fldCharType="end"/>
          </w:r>
        </w:p>
      </w:sdtContent>
    </w:sdt>
    <w:p w14:paraId="0B34BA5D" w14:textId="77777777" w:rsidR="0093295C" w:rsidRDefault="0093295C" w:rsidP="00D528E4">
      <w:pPr>
        <w:pStyle w:val="AIBodyText"/>
        <w:rPr>
          <w:lang w:eastAsia="en-GB"/>
        </w:rPr>
      </w:pPr>
    </w:p>
    <w:p w14:paraId="670A4462" w14:textId="77777777" w:rsidR="0093295C" w:rsidRDefault="0093295C" w:rsidP="00D528E4">
      <w:pPr>
        <w:pStyle w:val="AIBodyText"/>
        <w:rPr>
          <w:lang w:eastAsia="en-GB"/>
        </w:rPr>
      </w:pPr>
    </w:p>
    <w:p w14:paraId="425BCDD1" w14:textId="77777777" w:rsidR="0093295C" w:rsidRDefault="0093295C" w:rsidP="00D528E4">
      <w:pPr>
        <w:pStyle w:val="AIBodyText"/>
        <w:rPr>
          <w:lang w:eastAsia="en-GB"/>
        </w:rPr>
      </w:pPr>
    </w:p>
    <w:p w14:paraId="5A0ADBA3" w14:textId="77777777" w:rsidR="0093295C" w:rsidRDefault="0093295C" w:rsidP="00D528E4">
      <w:pPr>
        <w:pStyle w:val="AIBodyText"/>
        <w:rPr>
          <w:lang w:eastAsia="en-GB"/>
        </w:rPr>
      </w:pPr>
    </w:p>
    <w:p w14:paraId="1ABD6FBE" w14:textId="77777777" w:rsidR="0093295C" w:rsidRDefault="0093295C" w:rsidP="00D528E4">
      <w:pPr>
        <w:pStyle w:val="AIBodyText"/>
        <w:rPr>
          <w:lang w:eastAsia="en-GB"/>
        </w:rPr>
      </w:pPr>
    </w:p>
    <w:p w14:paraId="44D56EED" w14:textId="77777777" w:rsidR="0093295C" w:rsidRDefault="0093295C" w:rsidP="00D528E4">
      <w:pPr>
        <w:pStyle w:val="AIBodyText"/>
        <w:rPr>
          <w:lang w:eastAsia="en-GB"/>
        </w:rPr>
      </w:pPr>
    </w:p>
    <w:p w14:paraId="57040AC2" w14:textId="77777777" w:rsidR="0093295C" w:rsidRDefault="0093295C" w:rsidP="00D528E4">
      <w:pPr>
        <w:pStyle w:val="AIBodyText"/>
        <w:rPr>
          <w:lang w:eastAsia="en-GB"/>
        </w:rPr>
      </w:pPr>
    </w:p>
    <w:p w14:paraId="77D2351C" w14:textId="77777777" w:rsidR="0093295C" w:rsidRDefault="0093295C" w:rsidP="00D528E4">
      <w:pPr>
        <w:pStyle w:val="AIBodyText"/>
        <w:rPr>
          <w:lang w:eastAsia="en-GB"/>
        </w:rPr>
      </w:pPr>
    </w:p>
    <w:p w14:paraId="4C608DBA" w14:textId="77777777" w:rsidR="0093295C" w:rsidRDefault="0093295C" w:rsidP="00D528E4">
      <w:pPr>
        <w:pStyle w:val="AIBodyText"/>
        <w:rPr>
          <w:lang w:eastAsia="en-GB"/>
        </w:rPr>
      </w:pPr>
    </w:p>
    <w:p w14:paraId="787909FA" w14:textId="77777777" w:rsidR="0093295C" w:rsidRDefault="0093295C" w:rsidP="00D528E4">
      <w:pPr>
        <w:pStyle w:val="AIBodyText"/>
        <w:rPr>
          <w:lang w:eastAsia="en-GB"/>
        </w:rPr>
      </w:pPr>
    </w:p>
    <w:p w14:paraId="20D18559" w14:textId="77777777" w:rsidR="0093295C" w:rsidRDefault="0093295C" w:rsidP="00D528E4">
      <w:pPr>
        <w:pStyle w:val="AIBodyText"/>
        <w:rPr>
          <w:lang w:eastAsia="en-GB"/>
        </w:rPr>
      </w:pPr>
    </w:p>
    <w:p w14:paraId="04527334" w14:textId="77777777" w:rsidR="0093295C" w:rsidRPr="00E02A58" w:rsidRDefault="0093295C" w:rsidP="00D528E4">
      <w:pPr>
        <w:pStyle w:val="AIBodyText"/>
        <w:rPr>
          <w:lang w:eastAsia="en-GB"/>
        </w:rPr>
      </w:pPr>
    </w:p>
    <w:p w14:paraId="6255F280" w14:textId="77777777" w:rsidR="00E02A58" w:rsidRPr="00E02A58" w:rsidRDefault="00E02A58" w:rsidP="00D528E4">
      <w:pPr>
        <w:pStyle w:val="AIBodyText"/>
        <w:rPr>
          <w:lang w:eastAsia="en-GB"/>
        </w:rPr>
      </w:pPr>
    </w:p>
    <w:p w14:paraId="72A69082" w14:textId="77777777" w:rsidR="00E02A58" w:rsidRPr="00E02A58" w:rsidRDefault="00E02A58" w:rsidP="00D528E4">
      <w:pPr>
        <w:pStyle w:val="AIBodyText"/>
        <w:rPr>
          <w:lang w:eastAsia="en-GB"/>
        </w:rPr>
      </w:pPr>
    </w:p>
    <w:p w14:paraId="39C9A7BE" w14:textId="6F432F71" w:rsidR="00E02A58" w:rsidRPr="00E02A58" w:rsidRDefault="00E02A58" w:rsidP="00D528E4">
      <w:pPr>
        <w:pStyle w:val="AIBodyText"/>
        <w:rPr>
          <w:lang w:eastAsia="en-GB"/>
        </w:rPr>
      </w:pPr>
    </w:p>
    <w:p w14:paraId="7172362F" w14:textId="77777777" w:rsidR="00E02A58" w:rsidRPr="00E02A58" w:rsidRDefault="00E02A58" w:rsidP="00D528E4">
      <w:pPr>
        <w:pStyle w:val="AIBodyText"/>
        <w:rPr>
          <w:lang w:eastAsia="en-GB"/>
        </w:rPr>
      </w:pPr>
    </w:p>
    <w:p w14:paraId="268D05F5" w14:textId="644DF3B8" w:rsidR="006135AE" w:rsidRPr="001137B1" w:rsidRDefault="001137B1" w:rsidP="001137B1">
      <w:pPr>
        <w:pStyle w:val="BBodyText"/>
        <w:ind w:left="4536"/>
        <w:rPr>
          <w:sz w:val="20"/>
          <w:szCs w:val="20"/>
          <w:lang w:eastAsia="en-GB"/>
        </w:rPr>
        <w:sectPr w:rsidR="006135AE" w:rsidRPr="001137B1" w:rsidSect="00DA7998">
          <w:footerReference w:type="default" r:id="rId9"/>
          <w:footerReference w:type="first" r:id="rId10"/>
          <w:pgSz w:w="11906" w:h="16838" w:code="9"/>
          <w:pgMar w:top="1474" w:right="1418" w:bottom="1418" w:left="1418" w:header="709" w:footer="709" w:gutter="0"/>
          <w:cols w:space="708"/>
          <w:titlePg/>
          <w:docGrid w:linePitch="360"/>
        </w:sectPr>
      </w:pPr>
      <w:r w:rsidRPr="001137B1">
        <w:rPr>
          <w:sz w:val="20"/>
          <w:szCs w:val="20"/>
          <w:lang w:eastAsia="en-GB"/>
        </w:rPr>
        <w:t>Amnesty International welcomes the opportunity to contribute to the concept paper for the Committee on the Elimination of Racial Discrimination and the Committee for the Protection of the Rights of Migrants Workers and their Families Joint General Comment/Recommendation</w:t>
      </w:r>
      <w:r w:rsidR="00516202">
        <w:rPr>
          <w:sz w:val="20"/>
          <w:szCs w:val="20"/>
          <w:lang w:eastAsia="en-GB"/>
        </w:rPr>
        <w:t xml:space="preserve"> </w:t>
      </w:r>
      <w:r w:rsidR="00516202" w:rsidRPr="00516202">
        <w:rPr>
          <w:sz w:val="20"/>
          <w:szCs w:val="20"/>
          <w:lang w:eastAsia="en-GB"/>
        </w:rPr>
        <w:t>on Obligations of State Parties on public policies for addressing and eradicating xenophobia and its impact on the rights of migrants, their families, and other non-citizens affected by racial discrimination</w:t>
      </w:r>
      <w:r w:rsidRPr="001137B1">
        <w:rPr>
          <w:sz w:val="20"/>
          <w:szCs w:val="20"/>
          <w:lang w:eastAsia="en-GB"/>
        </w:rPr>
        <w:t xml:space="preserve">. </w:t>
      </w:r>
    </w:p>
    <w:p w14:paraId="6BAD53D5" w14:textId="035070C3" w:rsidR="006B44F3" w:rsidRPr="006B44F3" w:rsidRDefault="00E03D0F" w:rsidP="00446DDD">
      <w:pPr>
        <w:pStyle w:val="BNumberedHeading"/>
      </w:pPr>
      <w:bookmarkStart w:id="0" w:name="_Toc157686575"/>
      <w:bookmarkStart w:id="1" w:name="_Toc162947625"/>
      <w:bookmarkStart w:id="2" w:name="_Toc162954011"/>
      <w:bookmarkStart w:id="3" w:name="_Toc162954177"/>
      <w:bookmarkStart w:id="4" w:name="_Toc162954369"/>
      <w:bookmarkStart w:id="5" w:name="_Toc162954478"/>
      <w:bookmarkStart w:id="6" w:name="_Toc162950830"/>
      <w:r w:rsidRPr="00446DDD">
        <w:lastRenderedPageBreak/>
        <w:t>INTRODUCTION</w:t>
      </w:r>
      <w:bookmarkEnd w:id="0"/>
      <w:bookmarkEnd w:id="1"/>
      <w:bookmarkEnd w:id="2"/>
      <w:bookmarkEnd w:id="3"/>
      <w:bookmarkEnd w:id="4"/>
      <w:bookmarkEnd w:id="5"/>
      <w:bookmarkEnd w:id="6"/>
    </w:p>
    <w:p w14:paraId="5DD0CAD8" w14:textId="0608D4C9" w:rsidR="00086B01" w:rsidRPr="00446DDD" w:rsidRDefault="0029055B" w:rsidP="007F509B">
      <w:pPr>
        <w:pStyle w:val="AIBodyText"/>
        <w:spacing w:after="240"/>
        <w:rPr>
          <w:szCs w:val="20"/>
        </w:rPr>
      </w:pPr>
      <w:r w:rsidRPr="00446DDD">
        <w:rPr>
          <w:szCs w:val="20"/>
        </w:rPr>
        <w:t>Amnesty International welcomes the opportunity to contribute to the concept paper for the Committee on the Elimination of Racial Discrimination and the Committee for the Protection of the Rights of Migrants Workers and their Families Joint General Comment/Recommendation</w:t>
      </w:r>
      <w:r w:rsidR="00AD233B" w:rsidRPr="00446DDD">
        <w:rPr>
          <w:szCs w:val="20"/>
        </w:rPr>
        <w:t>.</w:t>
      </w:r>
      <w:r w:rsidR="00AD233B" w:rsidRPr="00446DDD">
        <w:rPr>
          <w:szCs w:val="20"/>
          <w:vertAlign w:val="superscript"/>
        </w:rPr>
        <w:footnoteReference w:id="2"/>
      </w:r>
      <w:r w:rsidRPr="00446DDD">
        <w:rPr>
          <w:szCs w:val="20"/>
        </w:rPr>
        <w:t xml:space="preserve"> The submission is structured around some of the questions and outline laid out by the CERD and CMW, focusing on questions 1, 2 and 5. It is not an exhaustive analysis.</w:t>
      </w:r>
    </w:p>
    <w:p w14:paraId="3ADCFD44" w14:textId="24786547" w:rsidR="00156CA9" w:rsidRPr="006B44F3" w:rsidRDefault="008942B4" w:rsidP="00446DDD">
      <w:pPr>
        <w:pStyle w:val="BNumberedHeading"/>
        <w:numPr>
          <w:ilvl w:val="0"/>
          <w:numId w:val="48"/>
        </w:numPr>
      </w:pPr>
      <w:bookmarkStart w:id="7" w:name="_Toc162947626"/>
      <w:bookmarkStart w:id="8" w:name="_Toc162954012"/>
      <w:bookmarkStart w:id="9" w:name="_Toc162954178"/>
      <w:bookmarkStart w:id="10" w:name="_Toc162954370"/>
      <w:bookmarkStart w:id="11" w:name="_Toc162954479"/>
      <w:bookmarkStart w:id="12" w:name="_Toc162950831"/>
      <w:r w:rsidRPr="00446DDD">
        <w:t>xenophobia</w:t>
      </w:r>
      <w:r>
        <w:t xml:space="preserve"> </w:t>
      </w:r>
      <w:r w:rsidRPr="00446DDD">
        <w:t>and</w:t>
      </w:r>
      <w:r>
        <w:t xml:space="preserve"> systemic racism</w:t>
      </w:r>
      <w:bookmarkEnd w:id="7"/>
      <w:bookmarkEnd w:id="8"/>
      <w:bookmarkEnd w:id="9"/>
      <w:bookmarkEnd w:id="10"/>
      <w:bookmarkEnd w:id="11"/>
      <w:bookmarkEnd w:id="12"/>
    </w:p>
    <w:p w14:paraId="6C411EDD" w14:textId="77777777" w:rsidR="005A15D4" w:rsidRPr="002E5FD1" w:rsidRDefault="005A15D4" w:rsidP="00744CB7">
      <w:pPr>
        <w:pStyle w:val="AIBodyText"/>
        <w:spacing w:after="240"/>
        <w:rPr>
          <w:szCs w:val="20"/>
          <w:lang w:eastAsia="en-GB"/>
        </w:rPr>
      </w:pPr>
      <w:r w:rsidRPr="002E5FD1">
        <w:rPr>
          <w:szCs w:val="20"/>
          <w:lang w:eastAsia="en-GB"/>
        </w:rPr>
        <w:t>The Durban Declaration and Programme of Action (DDPA) recognizes that xenophobia is one of the main contemporary sources and forms of discrimination. However, the lack of international recognized legal definition continues to pose obstacles to effectively addressing it. At the international level, there have been attempts not only to define xenophobia but also to differentiate it from racism.</w:t>
      </w:r>
    </w:p>
    <w:p w14:paraId="1949EFF6" w14:textId="77777777" w:rsidR="005A15D4" w:rsidRPr="002E5FD1" w:rsidRDefault="005A15D4" w:rsidP="00744CB7">
      <w:pPr>
        <w:pStyle w:val="AIBodyText"/>
        <w:spacing w:after="240"/>
        <w:rPr>
          <w:szCs w:val="20"/>
          <w:lang w:eastAsia="en-GB"/>
        </w:rPr>
      </w:pPr>
      <w:r w:rsidRPr="002E5FD1">
        <w:rPr>
          <w:szCs w:val="20"/>
          <w:lang w:eastAsia="en-GB"/>
        </w:rPr>
        <w:t xml:space="preserve">Xenophobia must be understood as an </w:t>
      </w:r>
      <w:r w:rsidRPr="002E5FD1">
        <w:rPr>
          <w:b/>
          <w:bCs/>
          <w:szCs w:val="20"/>
          <w:lang w:eastAsia="en-GB"/>
        </w:rPr>
        <w:t>intersectional form of discrimination</w:t>
      </w:r>
      <w:r w:rsidRPr="002E5FD1">
        <w:rPr>
          <w:rStyle w:val="FootnoteReference"/>
          <w:color w:val="auto"/>
          <w:szCs w:val="20"/>
          <w:lang w:eastAsia="en-GB"/>
        </w:rPr>
        <w:footnoteReference w:id="3"/>
      </w:r>
      <w:r w:rsidRPr="002E5FD1">
        <w:rPr>
          <w:szCs w:val="20"/>
          <w:lang w:eastAsia="en-GB"/>
        </w:rPr>
        <w:t xml:space="preserve"> that is not limited to a sole protected ground of discrimination under international law. Xenophobia has often been defined as discrimination based on the perception of being a foreigner and non-citizen, but it also involves an intersection between racial and other grounds such as religion or language. Instead of differentiating xenophobia from racism, recognizing their inextricable link provides a clearer understanding of their roots and manifestations. People on the move face heightened contexts of racialization that perpetuate prejudices and biases which favour racial exclusion and discrimination. Religion, language, and culture are often racialized categories. Race, ethnicity, religion, language, and other characteristics are used to determining someone’s migration status and nationality. Amnesty International has documented increasing xenophobic discrimination linked to systemic racism.</w:t>
      </w:r>
    </w:p>
    <w:p w14:paraId="44876498" w14:textId="77777777" w:rsidR="005A15D4" w:rsidRPr="002E5FD1" w:rsidRDefault="005A15D4" w:rsidP="00744CB7">
      <w:pPr>
        <w:pStyle w:val="AIBodyText"/>
        <w:spacing w:after="240"/>
        <w:rPr>
          <w:szCs w:val="20"/>
          <w:highlight w:val="yellow"/>
          <w:lang w:eastAsia="en-GB"/>
        </w:rPr>
      </w:pPr>
      <w:r w:rsidRPr="002E5FD1">
        <w:rPr>
          <w:szCs w:val="20"/>
          <w:lang w:eastAsia="en-GB"/>
        </w:rPr>
        <w:t xml:space="preserve">In the </w:t>
      </w:r>
      <w:hyperlink r:id="rId11" w:history="1">
        <w:r w:rsidRPr="002E5FD1">
          <w:rPr>
            <w:rStyle w:val="Hyperlink"/>
            <w:b/>
            <w:bCs/>
            <w:color w:val="auto"/>
            <w:szCs w:val="20"/>
            <w:u w:val="single"/>
            <w:lang w:eastAsia="en-GB"/>
          </w:rPr>
          <w:t>Americas</w:t>
        </w:r>
      </w:hyperlink>
      <w:r w:rsidRPr="002E5FD1">
        <w:rPr>
          <w:szCs w:val="20"/>
          <w:lang w:eastAsia="en-GB"/>
        </w:rPr>
        <w:t>, Haitians on the move have faced intersectional discrimination based on their race, skin colour, national origin, and language.</w:t>
      </w:r>
      <w:r w:rsidRPr="002E5FD1">
        <w:rPr>
          <w:rStyle w:val="FootnoteReference"/>
          <w:color w:val="auto"/>
          <w:szCs w:val="20"/>
          <w:lang w:eastAsia="en-GB"/>
        </w:rPr>
        <w:footnoteReference w:id="4"/>
      </w:r>
      <w:r w:rsidRPr="002E5FD1">
        <w:rPr>
          <w:szCs w:val="20"/>
          <w:lang w:eastAsia="en-GB"/>
        </w:rPr>
        <w:t xml:space="preserve"> In </w:t>
      </w:r>
      <w:hyperlink r:id="rId12">
        <w:r w:rsidRPr="002E5FD1">
          <w:rPr>
            <w:rStyle w:val="Hyperlink"/>
            <w:b/>
            <w:bCs/>
            <w:color w:val="auto"/>
            <w:szCs w:val="20"/>
            <w:u w:val="single"/>
            <w:lang w:eastAsia="en-GB"/>
          </w:rPr>
          <w:t>Mexico</w:t>
        </w:r>
      </w:hyperlink>
      <w:r w:rsidRPr="002E5FD1">
        <w:rPr>
          <w:szCs w:val="20"/>
          <w:lang w:eastAsia="en-GB"/>
        </w:rPr>
        <w:t>, they faced racial profiling and arbitrary detention by officials who did not speak their language and without interpreters, being forced to sign documents in Spanish and without information about the possibility of claiming asylum.</w:t>
      </w:r>
      <w:r w:rsidRPr="002E5FD1">
        <w:rPr>
          <w:rStyle w:val="FootnoteReference"/>
          <w:color w:val="auto"/>
          <w:szCs w:val="20"/>
          <w:lang w:eastAsia="en-GB"/>
        </w:rPr>
        <w:footnoteReference w:id="5"/>
      </w:r>
      <w:r w:rsidRPr="002E5FD1">
        <w:rPr>
          <w:szCs w:val="20"/>
          <w:lang w:eastAsia="en-GB"/>
        </w:rPr>
        <w:t xml:space="preserve"> In </w:t>
      </w:r>
      <w:hyperlink r:id="rId13">
        <w:r w:rsidRPr="002E5FD1">
          <w:rPr>
            <w:rStyle w:val="Hyperlink"/>
            <w:b/>
            <w:bCs/>
            <w:color w:val="auto"/>
            <w:szCs w:val="20"/>
            <w:u w:val="single"/>
            <w:lang w:eastAsia="en-GB"/>
          </w:rPr>
          <w:t>Peru</w:t>
        </w:r>
      </w:hyperlink>
      <w:r w:rsidRPr="002E5FD1">
        <w:rPr>
          <w:szCs w:val="20"/>
          <w:lang w:eastAsia="en-GB"/>
        </w:rPr>
        <w:t xml:space="preserve"> and </w:t>
      </w:r>
      <w:hyperlink r:id="rId14">
        <w:r w:rsidRPr="002E5FD1">
          <w:rPr>
            <w:rStyle w:val="Hyperlink"/>
            <w:b/>
            <w:bCs/>
            <w:color w:val="auto"/>
            <w:szCs w:val="20"/>
            <w:u w:val="single"/>
            <w:lang w:eastAsia="en-GB"/>
          </w:rPr>
          <w:t>Chile</w:t>
        </w:r>
      </w:hyperlink>
      <w:r w:rsidRPr="002E5FD1">
        <w:rPr>
          <w:szCs w:val="20"/>
          <w:lang w:eastAsia="en-GB"/>
        </w:rPr>
        <w:t>, Haitians and Venezuelans have been subjected to racial and ethnic profiling based on their skin colour, language, and other factors during identity checks at borders.</w:t>
      </w:r>
      <w:r w:rsidRPr="002E5FD1">
        <w:rPr>
          <w:rStyle w:val="FootnoteReference"/>
          <w:color w:val="auto"/>
          <w:szCs w:val="20"/>
          <w:lang w:eastAsia="en-GB"/>
        </w:rPr>
        <w:footnoteReference w:id="6"/>
      </w:r>
      <w:r w:rsidRPr="002E5FD1">
        <w:rPr>
          <w:szCs w:val="20"/>
          <w:lang w:eastAsia="en-GB"/>
        </w:rPr>
        <w:t xml:space="preserve"> In the </w:t>
      </w:r>
      <w:r w:rsidRPr="002E5FD1">
        <w:rPr>
          <w:b/>
          <w:bCs/>
          <w:szCs w:val="20"/>
          <w:u w:val="single"/>
          <w:lang w:eastAsia="en-GB"/>
        </w:rPr>
        <w:t>Dominican Republic</w:t>
      </w:r>
      <w:r w:rsidRPr="002E5FD1">
        <w:rPr>
          <w:szCs w:val="20"/>
          <w:lang w:eastAsia="en-GB"/>
        </w:rPr>
        <w:t>, Haitians have faced expulsions and Dominicans of Haitian descent denationalization as the result of racist policies historically implemented.</w:t>
      </w:r>
      <w:r w:rsidRPr="002E5FD1">
        <w:rPr>
          <w:rStyle w:val="FootnoteReference"/>
          <w:color w:val="auto"/>
          <w:szCs w:val="20"/>
          <w:lang w:eastAsia="en-GB"/>
        </w:rPr>
        <w:footnoteReference w:id="7"/>
      </w:r>
    </w:p>
    <w:p w14:paraId="192AE5DA" w14:textId="77777777" w:rsidR="005A15D4" w:rsidRPr="002E5FD1" w:rsidRDefault="005A15D4" w:rsidP="00744CB7">
      <w:pPr>
        <w:pStyle w:val="AIBodyText"/>
        <w:spacing w:after="240"/>
        <w:rPr>
          <w:szCs w:val="20"/>
          <w:lang w:eastAsia="en-GB"/>
        </w:rPr>
      </w:pPr>
      <w:r w:rsidRPr="002E5FD1">
        <w:rPr>
          <w:szCs w:val="20"/>
          <w:lang w:eastAsia="en-GB"/>
        </w:rPr>
        <w:t xml:space="preserve">In the </w:t>
      </w:r>
      <w:hyperlink r:id="rId15">
        <w:r w:rsidRPr="002E5FD1">
          <w:rPr>
            <w:rStyle w:val="Hyperlink"/>
            <w:b/>
            <w:bCs/>
            <w:color w:val="auto"/>
            <w:szCs w:val="20"/>
            <w:u w:val="single"/>
            <w:lang w:eastAsia="en-GB"/>
          </w:rPr>
          <w:t>United States of America (USA)</w:t>
        </w:r>
      </w:hyperlink>
      <w:r w:rsidRPr="002E5FD1">
        <w:rPr>
          <w:szCs w:val="20"/>
          <w:lang w:eastAsia="en-GB"/>
        </w:rPr>
        <w:t xml:space="preserve">, Haitians migrants and asylum seekers have been subjected to arbitrary detention and race-based torture at the US-Mexico border. Amnesty International found that </w:t>
      </w:r>
      <w:r w:rsidRPr="002E5FD1">
        <w:rPr>
          <w:szCs w:val="20"/>
          <w:lang w:eastAsia="en-GB"/>
        </w:rPr>
        <w:lastRenderedPageBreak/>
        <w:t>Haitians were subjected to anti-Black racism based on their race, national origin, migration status, and other grounds, including higher evidentiary burden for Haitians asylum seekers over other nationalities.</w:t>
      </w:r>
      <w:r w:rsidRPr="002E5FD1">
        <w:rPr>
          <w:rStyle w:val="FootnoteReference"/>
          <w:color w:val="auto"/>
          <w:szCs w:val="20"/>
          <w:lang w:eastAsia="en-GB"/>
        </w:rPr>
        <w:footnoteReference w:id="8"/>
      </w:r>
    </w:p>
    <w:p w14:paraId="1DC08C60" w14:textId="77777777" w:rsidR="005A15D4" w:rsidRPr="002E5FD1" w:rsidRDefault="005A15D4" w:rsidP="00744CB7">
      <w:pPr>
        <w:pStyle w:val="AIBodyText"/>
        <w:spacing w:after="240"/>
        <w:rPr>
          <w:szCs w:val="20"/>
          <w:lang w:eastAsia="en-GB"/>
        </w:rPr>
      </w:pPr>
      <w:r w:rsidRPr="002E5FD1">
        <w:rPr>
          <w:szCs w:val="20"/>
          <w:lang w:eastAsia="en-GB"/>
        </w:rPr>
        <w:t xml:space="preserve">In </w:t>
      </w:r>
      <w:hyperlink r:id="rId16">
        <w:r w:rsidRPr="002E5FD1">
          <w:rPr>
            <w:rStyle w:val="Hyperlink"/>
            <w:b/>
            <w:bCs/>
            <w:color w:val="auto"/>
            <w:szCs w:val="20"/>
            <w:u w:val="single"/>
            <w:lang w:eastAsia="en-GB"/>
          </w:rPr>
          <w:t>Europe</w:t>
        </w:r>
      </w:hyperlink>
      <w:r w:rsidRPr="002E5FD1">
        <w:rPr>
          <w:szCs w:val="20"/>
          <w:lang w:eastAsia="en-GB"/>
        </w:rPr>
        <w:t xml:space="preserve">, systemic racism and rising </w:t>
      </w:r>
      <w:hyperlink r:id="rId17">
        <w:r w:rsidRPr="002E5FD1">
          <w:rPr>
            <w:rStyle w:val="Hyperlink"/>
            <w:b/>
            <w:bCs/>
            <w:color w:val="auto"/>
            <w:szCs w:val="20"/>
            <w:u w:val="single"/>
            <w:lang w:eastAsia="en-GB"/>
          </w:rPr>
          <w:t>Islamophobia</w:t>
        </w:r>
      </w:hyperlink>
      <w:r w:rsidRPr="002E5FD1">
        <w:rPr>
          <w:szCs w:val="20"/>
          <w:lang w:eastAsia="en-GB"/>
        </w:rPr>
        <w:t xml:space="preserve"> continue to affect racialized migrants, refugees and other non-citizens disproportionately.</w:t>
      </w:r>
      <w:r w:rsidRPr="002E5FD1">
        <w:rPr>
          <w:rStyle w:val="FootnoteReference"/>
          <w:color w:val="auto"/>
          <w:szCs w:val="20"/>
          <w:lang w:eastAsia="en-GB"/>
        </w:rPr>
        <w:footnoteReference w:id="9"/>
      </w:r>
      <w:r w:rsidRPr="002E5FD1">
        <w:rPr>
          <w:szCs w:val="20"/>
          <w:lang w:eastAsia="en-GB"/>
        </w:rPr>
        <w:t xml:space="preserve"> In </w:t>
      </w:r>
      <w:hyperlink r:id="rId18">
        <w:r w:rsidRPr="002E5FD1">
          <w:rPr>
            <w:rStyle w:val="Hyperlink"/>
            <w:b/>
            <w:bCs/>
            <w:color w:val="auto"/>
            <w:szCs w:val="20"/>
            <w:u w:val="single"/>
            <w:lang w:eastAsia="en-GB"/>
          </w:rPr>
          <w:t>Cyprus</w:t>
        </w:r>
      </w:hyperlink>
      <w:r w:rsidRPr="002E5FD1">
        <w:rPr>
          <w:szCs w:val="20"/>
          <w:lang w:eastAsia="en-GB"/>
        </w:rPr>
        <w:t>, migrants and refugees faced racist attacks. In the context of racist rhetoric and abuses, migrant-owned shops were destroyed, and several people were attacked based on racial and other grounds of discrimination as religion or language, such as targeting shops with signs in other languages and racialized people.</w:t>
      </w:r>
      <w:r w:rsidRPr="002E5FD1">
        <w:rPr>
          <w:rStyle w:val="FootnoteReference"/>
          <w:color w:val="auto"/>
          <w:szCs w:val="20"/>
          <w:lang w:eastAsia="en-GB"/>
        </w:rPr>
        <w:footnoteReference w:id="10"/>
      </w:r>
    </w:p>
    <w:p w14:paraId="4A37E95E" w14:textId="7ED610D8" w:rsidR="008942B4" w:rsidRPr="002E5FD1" w:rsidRDefault="005A15D4" w:rsidP="00744CB7">
      <w:pPr>
        <w:pStyle w:val="AIBodyText"/>
        <w:spacing w:after="240"/>
        <w:rPr>
          <w:szCs w:val="20"/>
          <w:lang w:eastAsia="en-GB"/>
        </w:rPr>
      </w:pPr>
      <w:r w:rsidRPr="002E5FD1">
        <w:rPr>
          <w:szCs w:val="20"/>
          <w:lang w:eastAsia="en-GB"/>
        </w:rPr>
        <w:t xml:space="preserve">In </w:t>
      </w:r>
      <w:hyperlink r:id="rId19">
        <w:r w:rsidRPr="002E5FD1">
          <w:rPr>
            <w:rStyle w:val="Hyperlink"/>
            <w:b/>
            <w:bCs/>
            <w:color w:val="auto"/>
            <w:szCs w:val="20"/>
            <w:u w:val="single"/>
            <w:lang w:eastAsia="en-GB"/>
          </w:rPr>
          <w:t>Qatar</w:t>
        </w:r>
      </w:hyperlink>
      <w:r w:rsidRPr="002E5FD1">
        <w:rPr>
          <w:szCs w:val="20"/>
          <w:lang w:eastAsia="en-GB"/>
        </w:rPr>
        <w:t>, Black migrant workers were discriminated based on their race, skin colour and lack of language proficiency in Arabic with lower wages and less opportunities to promotions.</w:t>
      </w:r>
      <w:r w:rsidRPr="002E5FD1">
        <w:rPr>
          <w:rStyle w:val="FootnoteReference"/>
          <w:color w:val="auto"/>
          <w:szCs w:val="20"/>
          <w:lang w:eastAsia="en-GB"/>
        </w:rPr>
        <w:footnoteReference w:id="11"/>
      </w:r>
    </w:p>
    <w:p w14:paraId="603D5E19" w14:textId="58AE4EEA" w:rsidR="00260287" w:rsidRDefault="00127C79" w:rsidP="00446DDD">
      <w:pPr>
        <w:pStyle w:val="BNumberedHeading"/>
      </w:pPr>
      <w:bookmarkStart w:id="13" w:name="_Toc162947627"/>
      <w:bookmarkStart w:id="14" w:name="_Toc162954013"/>
      <w:bookmarkStart w:id="15" w:name="_Toc162954179"/>
      <w:bookmarkStart w:id="16" w:name="_Toc162954371"/>
      <w:bookmarkStart w:id="17" w:name="_Toc162954480"/>
      <w:bookmarkStart w:id="18" w:name="_Toc162950832"/>
      <w:r>
        <w:t xml:space="preserve">Racial </w:t>
      </w:r>
      <w:r w:rsidRPr="00446DDD">
        <w:t>profiling</w:t>
      </w:r>
      <w:bookmarkEnd w:id="13"/>
      <w:bookmarkEnd w:id="14"/>
      <w:bookmarkEnd w:id="15"/>
      <w:bookmarkEnd w:id="16"/>
      <w:bookmarkEnd w:id="17"/>
      <w:bookmarkEnd w:id="18"/>
    </w:p>
    <w:p w14:paraId="39F183B3" w14:textId="77777777" w:rsidR="000A58AD" w:rsidRPr="002E5FD1" w:rsidRDefault="000A58AD" w:rsidP="000A58AD">
      <w:pPr>
        <w:pStyle w:val="AIBodyText"/>
        <w:spacing w:after="240"/>
        <w:rPr>
          <w:color w:val="auto"/>
          <w:szCs w:val="20"/>
          <w:lang w:eastAsia="en-GB"/>
        </w:rPr>
      </w:pPr>
      <w:r w:rsidRPr="002E5FD1">
        <w:rPr>
          <w:color w:val="auto"/>
          <w:szCs w:val="20"/>
          <w:lang w:eastAsia="en-GB"/>
        </w:rPr>
        <w:t>CERD has defined racial profiling as “the practice of law enforcement relying, to any degree, on race, colour, descent or national or ethnic origin as the basis for subjecting persons to investigatory activities or for determining whether an individual is engaged in criminal activity.”</w:t>
      </w:r>
      <w:r w:rsidRPr="002E5FD1">
        <w:rPr>
          <w:color w:val="auto"/>
          <w:szCs w:val="20"/>
          <w:vertAlign w:val="superscript"/>
          <w:lang w:eastAsia="en-GB"/>
        </w:rPr>
        <w:footnoteReference w:id="12"/>
      </w:r>
      <w:r w:rsidRPr="002E5FD1">
        <w:rPr>
          <w:color w:val="auto"/>
          <w:szCs w:val="20"/>
          <w:lang w:eastAsia="en-GB"/>
        </w:rPr>
        <w:t xml:space="preserve"> Racial and ethnic profiling constitutes a violation of the right to equality that paves the way for additional human rights violations, such as excessive use of force or unlawful detention.</w:t>
      </w:r>
      <w:r w:rsidRPr="002E5FD1">
        <w:rPr>
          <w:color w:val="auto"/>
          <w:szCs w:val="20"/>
          <w:vertAlign w:val="superscript"/>
          <w:lang w:eastAsia="en-GB"/>
        </w:rPr>
        <w:footnoteReference w:id="13"/>
      </w:r>
      <w:r w:rsidRPr="002E5FD1">
        <w:rPr>
          <w:color w:val="auto"/>
          <w:szCs w:val="20"/>
          <w:lang w:eastAsia="en-GB"/>
        </w:rPr>
        <w:t xml:space="preserve"> People subjected to xenophobia experience racial profiling in different law enforcement operations, including at borders.</w:t>
      </w:r>
    </w:p>
    <w:p w14:paraId="01564A2A" w14:textId="77777777" w:rsidR="000A58AD" w:rsidRPr="002E5FD1" w:rsidRDefault="000A58AD" w:rsidP="000A58AD">
      <w:pPr>
        <w:pStyle w:val="AIBodyText"/>
        <w:spacing w:after="240"/>
        <w:rPr>
          <w:color w:val="auto"/>
          <w:szCs w:val="20"/>
          <w:lang w:eastAsia="en-GB"/>
        </w:rPr>
      </w:pPr>
      <w:r w:rsidRPr="002E5FD1">
        <w:rPr>
          <w:color w:val="auto"/>
          <w:szCs w:val="20"/>
          <w:lang w:eastAsia="en-GB"/>
        </w:rPr>
        <w:t>Racial and ethnic profiling affects migrants, refugees, and other non-citizens based on factors such as phenotype, cultural</w:t>
      </w:r>
      <w:r w:rsidRPr="002E5FD1">
        <w:rPr>
          <w:rFonts w:eastAsia="Arial"/>
          <w:color w:val="auto"/>
          <w:szCs w:val="20"/>
        </w:rPr>
        <w:t xml:space="preserve"> markers or </w:t>
      </w:r>
      <w:r w:rsidRPr="002E5FD1">
        <w:rPr>
          <w:color w:val="auto"/>
          <w:szCs w:val="20"/>
          <w:lang w:eastAsia="en-GB"/>
        </w:rPr>
        <w:t>actual</w:t>
      </w:r>
      <w:r w:rsidRPr="002E5FD1">
        <w:rPr>
          <w:rFonts w:eastAsia="Arial"/>
          <w:color w:val="auto"/>
          <w:szCs w:val="20"/>
        </w:rPr>
        <w:t xml:space="preserve"> or perceived irregular migration status. </w:t>
      </w:r>
      <w:hyperlink r:id="rId20">
        <w:r w:rsidRPr="002E5FD1">
          <w:rPr>
            <w:rStyle w:val="Hyperlink"/>
            <w:rFonts w:eastAsia="Arial"/>
            <w:b/>
            <w:bCs/>
            <w:color w:val="auto"/>
            <w:szCs w:val="20"/>
            <w:u w:val="single"/>
          </w:rPr>
          <w:t>Amnesty International</w:t>
        </w:r>
      </w:hyperlink>
      <w:r w:rsidRPr="002E5FD1">
        <w:rPr>
          <w:rFonts w:eastAsia="Arial"/>
          <w:color w:val="auto"/>
          <w:szCs w:val="20"/>
        </w:rPr>
        <w:t xml:space="preserve"> has called attention to the need to recognize that profiling normally occurs as a form of direct discrimination on the part of</w:t>
      </w:r>
      <w:r w:rsidRPr="002E5FD1">
        <w:rPr>
          <w:color w:val="auto"/>
          <w:szCs w:val="20"/>
          <w:lang w:eastAsia="en-GB"/>
        </w:rPr>
        <w:t xml:space="preserve"> authorities and has documented several instances in which xenophobia intertwines with racial profiling.</w:t>
      </w:r>
      <w:r w:rsidRPr="002E5FD1">
        <w:rPr>
          <w:rStyle w:val="FootnoteReference"/>
          <w:color w:val="auto"/>
          <w:szCs w:val="20"/>
          <w:lang w:eastAsia="en-GB"/>
        </w:rPr>
        <w:footnoteReference w:id="14"/>
      </w:r>
    </w:p>
    <w:p w14:paraId="6667E274" w14:textId="77777777" w:rsidR="000A58AD" w:rsidRPr="002E5FD1" w:rsidRDefault="000A58AD" w:rsidP="000A58AD">
      <w:pPr>
        <w:pStyle w:val="AIBodyText"/>
        <w:spacing w:after="240"/>
        <w:rPr>
          <w:rFonts w:ascii="Arial" w:eastAsia="Arial" w:hAnsi="Arial"/>
          <w:color w:val="auto"/>
          <w:szCs w:val="20"/>
        </w:rPr>
      </w:pPr>
      <w:r w:rsidRPr="002E5FD1">
        <w:rPr>
          <w:color w:val="auto"/>
          <w:szCs w:val="20"/>
          <w:lang w:eastAsia="en-GB"/>
        </w:rPr>
        <w:t xml:space="preserve">In the </w:t>
      </w:r>
      <w:hyperlink r:id="rId21" w:history="1">
        <w:r w:rsidRPr="002E5FD1">
          <w:rPr>
            <w:rStyle w:val="Hyperlink"/>
            <w:b/>
            <w:bCs/>
            <w:color w:val="auto"/>
            <w:szCs w:val="20"/>
            <w:u w:val="single"/>
            <w:lang w:eastAsia="en-GB"/>
          </w:rPr>
          <w:t>EU</w:t>
        </w:r>
      </w:hyperlink>
      <w:r w:rsidRPr="002E5FD1">
        <w:rPr>
          <w:color w:val="auto"/>
          <w:szCs w:val="20"/>
          <w:lang w:eastAsia="en-GB"/>
        </w:rPr>
        <w:t>, Amnesty International and other civil society organizations warned about the potential extension of screening procedures to all undocumented migrants, and not just to those apprehended at the border, as consequence of the retention of article 5 of the proposed EU screening regulation.</w:t>
      </w:r>
      <w:r w:rsidRPr="002E5FD1">
        <w:rPr>
          <w:rStyle w:val="FootnoteReference"/>
          <w:color w:val="auto"/>
          <w:szCs w:val="20"/>
          <w:lang w:eastAsia="en-GB"/>
        </w:rPr>
        <w:footnoteReference w:id="15"/>
      </w:r>
    </w:p>
    <w:p w14:paraId="3A677AFF" w14:textId="77777777" w:rsidR="000A58AD" w:rsidRPr="002E5FD1" w:rsidRDefault="000A58AD" w:rsidP="000A58AD">
      <w:pPr>
        <w:pStyle w:val="AIBodyText"/>
        <w:spacing w:after="240"/>
        <w:rPr>
          <w:rFonts w:eastAsia="Arial"/>
          <w:color w:val="auto"/>
          <w:szCs w:val="20"/>
        </w:rPr>
      </w:pPr>
      <w:r w:rsidRPr="002E5FD1">
        <w:rPr>
          <w:rFonts w:eastAsia="Arial"/>
          <w:color w:val="auto"/>
          <w:szCs w:val="20"/>
        </w:rPr>
        <w:lastRenderedPageBreak/>
        <w:t xml:space="preserve">In the </w:t>
      </w:r>
      <w:hyperlink r:id="rId22">
        <w:r w:rsidRPr="002E5FD1">
          <w:rPr>
            <w:rStyle w:val="Hyperlink"/>
            <w:rFonts w:eastAsia="Arial"/>
            <w:b/>
            <w:bCs/>
            <w:color w:val="auto"/>
            <w:szCs w:val="20"/>
            <w:u w:val="single"/>
          </w:rPr>
          <w:t>Netherlands</w:t>
        </w:r>
      </w:hyperlink>
      <w:r w:rsidRPr="002E5FD1">
        <w:rPr>
          <w:rFonts w:eastAsia="Arial"/>
          <w:color w:val="auto"/>
          <w:szCs w:val="20"/>
        </w:rPr>
        <w:t xml:space="preserve">, the judicial system has proscribed the Royal Netherlands </w:t>
      </w:r>
      <w:proofErr w:type="spellStart"/>
      <w:r w:rsidRPr="002E5FD1">
        <w:rPr>
          <w:rFonts w:eastAsia="Arial"/>
          <w:color w:val="auto"/>
          <w:szCs w:val="20"/>
        </w:rPr>
        <w:t>Marechaussee</w:t>
      </w:r>
      <w:proofErr w:type="spellEnd"/>
      <w:r w:rsidRPr="002E5FD1">
        <w:rPr>
          <w:rFonts w:eastAsia="Arial"/>
          <w:color w:val="auto"/>
          <w:szCs w:val="20"/>
        </w:rPr>
        <w:t xml:space="preserve"> from using racial or ethnic identity for selecting individuals perceived to be non-citizens for border checks since this practice was commonly used.</w:t>
      </w:r>
      <w:r w:rsidRPr="002E5FD1">
        <w:rPr>
          <w:rStyle w:val="FootnoteReference"/>
          <w:rFonts w:eastAsia="Arial"/>
          <w:color w:val="auto"/>
          <w:szCs w:val="20"/>
        </w:rPr>
        <w:footnoteReference w:id="16"/>
      </w:r>
    </w:p>
    <w:p w14:paraId="564E8026" w14:textId="4F1BC10F" w:rsidR="000A58AD" w:rsidRPr="002E5FD1" w:rsidRDefault="00000000" w:rsidP="000A58AD">
      <w:pPr>
        <w:pStyle w:val="AIBodyText"/>
        <w:spacing w:after="240"/>
        <w:rPr>
          <w:rFonts w:eastAsia="Arial"/>
          <w:color w:val="auto"/>
          <w:szCs w:val="20"/>
        </w:rPr>
      </w:pPr>
      <w:hyperlink r:id="rId23">
        <w:r w:rsidR="000A58AD" w:rsidRPr="002E5FD1">
          <w:rPr>
            <w:rStyle w:val="Hyperlink"/>
            <w:rFonts w:eastAsia="Arial"/>
            <w:color w:val="auto"/>
            <w:szCs w:val="20"/>
          </w:rPr>
          <w:t xml:space="preserve">In </w:t>
        </w:r>
        <w:r w:rsidR="000A58AD" w:rsidRPr="002E5FD1">
          <w:rPr>
            <w:rStyle w:val="Hyperlink"/>
            <w:rFonts w:eastAsia="Arial"/>
            <w:b/>
            <w:bCs/>
            <w:color w:val="auto"/>
            <w:szCs w:val="20"/>
            <w:u w:val="single"/>
          </w:rPr>
          <w:t>Switzerland</w:t>
        </w:r>
      </w:hyperlink>
      <w:r w:rsidR="000A58AD" w:rsidRPr="002E5FD1">
        <w:rPr>
          <w:rFonts w:eastAsia="Arial"/>
          <w:color w:val="auto"/>
          <w:szCs w:val="20"/>
        </w:rPr>
        <w:t xml:space="preserve">, in the </w:t>
      </w:r>
      <w:proofErr w:type="spellStart"/>
      <w:r w:rsidR="000A58AD" w:rsidRPr="002E5FD1">
        <w:rPr>
          <w:rFonts w:eastAsia="Arial"/>
          <w:color w:val="auto"/>
          <w:szCs w:val="20"/>
        </w:rPr>
        <w:t>Wa</w:t>
      </w:r>
      <w:proofErr w:type="spellEnd"/>
      <w:r w:rsidR="000A58AD" w:rsidRPr="002E5FD1">
        <w:rPr>
          <w:rFonts w:eastAsia="Arial"/>
          <w:color w:val="auto"/>
          <w:szCs w:val="20"/>
        </w:rPr>
        <w:t xml:space="preserve"> </w:t>
      </w:r>
      <w:proofErr w:type="spellStart"/>
      <w:r w:rsidR="000A58AD" w:rsidRPr="002E5FD1">
        <w:rPr>
          <w:rFonts w:eastAsia="Arial"/>
          <w:color w:val="auto"/>
          <w:szCs w:val="20"/>
        </w:rPr>
        <w:t>Baile</w:t>
      </w:r>
      <w:proofErr w:type="spellEnd"/>
      <w:r w:rsidR="000A58AD" w:rsidRPr="002E5FD1">
        <w:rPr>
          <w:rFonts w:eastAsia="Arial"/>
          <w:color w:val="auto"/>
          <w:szCs w:val="20"/>
        </w:rPr>
        <w:t xml:space="preserve"> case, the European Court of Human Rights condemned Switzerland for its failure to examine whether racial discrimination played a role in the police search </w:t>
      </w:r>
      <w:proofErr w:type="spellStart"/>
      <w:r w:rsidR="000A58AD" w:rsidRPr="002E5FD1">
        <w:rPr>
          <w:rFonts w:eastAsia="Arial"/>
          <w:color w:val="auto"/>
          <w:szCs w:val="20"/>
        </w:rPr>
        <w:t>Wa</w:t>
      </w:r>
      <w:proofErr w:type="spellEnd"/>
      <w:r w:rsidR="000A58AD" w:rsidRPr="002E5FD1">
        <w:rPr>
          <w:rFonts w:eastAsia="Arial"/>
          <w:color w:val="auto"/>
          <w:szCs w:val="20"/>
        </w:rPr>
        <w:t xml:space="preserve"> </w:t>
      </w:r>
      <w:proofErr w:type="spellStart"/>
      <w:r w:rsidR="000A58AD" w:rsidRPr="002E5FD1">
        <w:rPr>
          <w:rFonts w:eastAsia="Arial"/>
          <w:color w:val="auto"/>
          <w:szCs w:val="20"/>
        </w:rPr>
        <w:t>Baile</w:t>
      </w:r>
      <w:proofErr w:type="spellEnd"/>
      <w:r w:rsidR="000A58AD" w:rsidRPr="002E5FD1">
        <w:rPr>
          <w:rFonts w:eastAsia="Arial"/>
          <w:color w:val="auto"/>
          <w:szCs w:val="20"/>
        </w:rPr>
        <w:t xml:space="preserve"> was subjected to and for failure by the police to provide any valid justification for the identity check. </w:t>
      </w:r>
      <w:r w:rsidR="000A58AD" w:rsidRPr="002E5FD1">
        <w:rPr>
          <w:color w:val="auto"/>
          <w:szCs w:val="20"/>
        </w:rPr>
        <w:t>European authorities, like in this case, often attempt to justify discriminatory identity checks with immigration control policies. However, using only the perceived race or ethnicity as a proxy for an individual’s nationality and migration status constitutes racial discrimination.</w:t>
      </w:r>
      <w:r w:rsidR="000A58AD" w:rsidRPr="002E5FD1">
        <w:rPr>
          <w:rStyle w:val="FootnoteReference"/>
          <w:color w:val="auto"/>
          <w:szCs w:val="20"/>
        </w:rPr>
        <w:footnoteReference w:id="17"/>
      </w:r>
    </w:p>
    <w:p w14:paraId="1C970EF1" w14:textId="77777777" w:rsidR="000A58AD" w:rsidRPr="002E5FD1" w:rsidRDefault="000A58AD" w:rsidP="000A58AD">
      <w:pPr>
        <w:pStyle w:val="AIBodyText"/>
        <w:spacing w:after="240"/>
        <w:rPr>
          <w:rFonts w:eastAsia="Arial"/>
          <w:color w:val="auto"/>
          <w:szCs w:val="20"/>
        </w:rPr>
      </w:pPr>
      <w:r w:rsidRPr="002E5FD1">
        <w:rPr>
          <w:rFonts w:eastAsia="Arial"/>
          <w:color w:val="auto"/>
          <w:szCs w:val="20"/>
        </w:rPr>
        <w:t xml:space="preserve">In </w:t>
      </w:r>
      <w:hyperlink r:id="rId24" w:history="1">
        <w:r w:rsidRPr="002E5FD1">
          <w:rPr>
            <w:rStyle w:val="Hyperlink"/>
            <w:rFonts w:eastAsia="Arial"/>
            <w:b/>
            <w:bCs/>
            <w:color w:val="auto"/>
            <w:szCs w:val="20"/>
            <w:u w:val="single"/>
          </w:rPr>
          <w:t>Chile</w:t>
        </w:r>
        <w:r w:rsidRPr="002E5FD1">
          <w:rPr>
            <w:rStyle w:val="Hyperlink"/>
            <w:rFonts w:eastAsia="Arial"/>
            <w:color w:val="auto"/>
            <w:szCs w:val="20"/>
          </w:rPr>
          <w:t xml:space="preserve"> and </w:t>
        </w:r>
        <w:r w:rsidRPr="002E5FD1">
          <w:rPr>
            <w:rStyle w:val="Hyperlink"/>
            <w:rFonts w:eastAsia="Arial"/>
            <w:b/>
            <w:bCs/>
            <w:color w:val="auto"/>
            <w:szCs w:val="20"/>
            <w:u w:val="single"/>
          </w:rPr>
          <w:t>Peru</w:t>
        </w:r>
      </w:hyperlink>
      <w:r w:rsidRPr="002E5FD1">
        <w:rPr>
          <w:rFonts w:eastAsia="Arial"/>
          <w:color w:val="auto"/>
          <w:szCs w:val="20"/>
        </w:rPr>
        <w:t>, Amnesty International has warned of the increased risk of racial profiling affecting migrants and refugees, particularly from Venezuela and Haiti, due to the introduction of new emergency rules that strengthen policing, identity checks, registrations, and potential arrests at borders.</w:t>
      </w:r>
      <w:r w:rsidRPr="002E5FD1">
        <w:rPr>
          <w:rStyle w:val="FootnoteReference"/>
          <w:rFonts w:eastAsia="Arial"/>
          <w:color w:val="auto"/>
          <w:szCs w:val="20"/>
        </w:rPr>
        <w:footnoteReference w:id="18"/>
      </w:r>
    </w:p>
    <w:p w14:paraId="6A2504EC" w14:textId="77777777" w:rsidR="000A58AD" w:rsidRPr="002E5FD1" w:rsidRDefault="000A58AD" w:rsidP="000A58AD">
      <w:pPr>
        <w:pStyle w:val="AIBodyText"/>
        <w:spacing w:after="240"/>
        <w:rPr>
          <w:rFonts w:eastAsia="Arial"/>
          <w:color w:val="auto"/>
          <w:szCs w:val="20"/>
        </w:rPr>
      </w:pPr>
      <w:r w:rsidRPr="002E5FD1">
        <w:rPr>
          <w:rFonts w:eastAsia="Arial"/>
          <w:color w:val="auto"/>
          <w:szCs w:val="20"/>
        </w:rPr>
        <w:t xml:space="preserve">Artificial intelligence and technology have created new avenues for racial discrimination to operate. In the </w:t>
      </w:r>
      <w:hyperlink r:id="rId25">
        <w:r w:rsidRPr="002E5FD1">
          <w:rPr>
            <w:rStyle w:val="Hyperlink"/>
            <w:rFonts w:eastAsia="Arial"/>
            <w:b/>
            <w:bCs/>
            <w:color w:val="auto"/>
            <w:szCs w:val="20"/>
            <w:u w:val="single"/>
          </w:rPr>
          <w:t>Netherlands</w:t>
        </w:r>
      </w:hyperlink>
      <w:r w:rsidRPr="002E5FD1">
        <w:rPr>
          <w:rFonts w:eastAsia="Arial"/>
          <w:color w:val="auto"/>
          <w:szCs w:val="20"/>
        </w:rPr>
        <w:t>, tax authorities have engaged in racial profiling by using algorithmic decision-making systems, which relied partially on nationality for creating risk profiles of individual with the purpose of detecting potential fraudulent applications for childcare benefits.</w:t>
      </w:r>
      <w:r w:rsidRPr="002E5FD1">
        <w:rPr>
          <w:rStyle w:val="FootnoteReference"/>
          <w:rFonts w:eastAsia="Arial"/>
          <w:color w:val="auto"/>
          <w:szCs w:val="20"/>
        </w:rPr>
        <w:footnoteReference w:id="19"/>
      </w:r>
    </w:p>
    <w:p w14:paraId="293AB59E" w14:textId="77777777" w:rsidR="000A58AD" w:rsidRPr="002E5FD1" w:rsidRDefault="00000000" w:rsidP="000A58AD">
      <w:pPr>
        <w:pStyle w:val="AIBodyText"/>
        <w:spacing w:after="240"/>
        <w:rPr>
          <w:rFonts w:eastAsia="Arial"/>
          <w:szCs w:val="20"/>
        </w:rPr>
      </w:pPr>
      <w:hyperlink r:id="rId26" w:history="1">
        <w:r w:rsidR="000A58AD" w:rsidRPr="002E5FD1">
          <w:rPr>
            <w:rStyle w:val="Hyperlink"/>
            <w:rFonts w:eastAsia="Arial"/>
            <w:b/>
            <w:bCs/>
            <w:color w:val="auto"/>
            <w:szCs w:val="20"/>
          </w:rPr>
          <w:t>Amnesty International</w:t>
        </w:r>
      </w:hyperlink>
      <w:r w:rsidR="000A58AD" w:rsidRPr="002E5FD1">
        <w:rPr>
          <w:rFonts w:eastAsia="Arial"/>
          <w:color w:val="auto"/>
          <w:szCs w:val="20"/>
        </w:rPr>
        <w:t xml:space="preserve"> has also warned of the risks of artificial intelligence-based predictive policing practices and the flaws of facial recognition used in law enforcement operation given their propensity to human rights violations and their introspection of racial profiling in law enforcement contexts.</w:t>
      </w:r>
      <w:r w:rsidR="000A58AD" w:rsidRPr="002E5FD1">
        <w:rPr>
          <w:rStyle w:val="FootnoteReference"/>
          <w:rFonts w:eastAsia="Arial"/>
          <w:color w:val="auto"/>
          <w:szCs w:val="20"/>
        </w:rPr>
        <w:footnoteReference w:id="20"/>
      </w:r>
      <w:r w:rsidR="000A58AD" w:rsidRPr="002E5FD1">
        <w:rPr>
          <w:rFonts w:eastAsia="Arial"/>
          <w:color w:val="auto"/>
          <w:szCs w:val="20"/>
        </w:rPr>
        <w:t xml:space="preserve"> Similarly, Amnesty International have warned of the risks of failing to protect migrants and refugees in European Parliament’s ban on facial recognition included in the </w:t>
      </w:r>
      <w:hyperlink r:id="rId27">
        <w:r w:rsidR="000A58AD" w:rsidRPr="002E5FD1">
          <w:rPr>
            <w:rStyle w:val="Hyperlink"/>
            <w:rFonts w:eastAsia="Arial"/>
            <w:b/>
            <w:bCs/>
            <w:color w:val="auto"/>
            <w:szCs w:val="20"/>
            <w:u w:val="single"/>
          </w:rPr>
          <w:t>Artificial Intelligence Act</w:t>
        </w:r>
      </w:hyperlink>
      <w:r w:rsidR="000A58AD" w:rsidRPr="002E5FD1">
        <w:rPr>
          <w:rFonts w:eastAsia="Arial"/>
          <w:color w:val="auto"/>
          <w:szCs w:val="20"/>
        </w:rPr>
        <w:t>.</w:t>
      </w:r>
      <w:r w:rsidR="000A58AD" w:rsidRPr="002E5FD1">
        <w:rPr>
          <w:rStyle w:val="FootnoteReference"/>
          <w:rFonts w:eastAsia="Arial"/>
          <w:color w:val="auto"/>
          <w:szCs w:val="20"/>
        </w:rPr>
        <w:footnoteReference w:id="21"/>
      </w:r>
    </w:p>
    <w:p w14:paraId="66EC8475" w14:textId="7FF1D75B" w:rsidR="00260287" w:rsidRPr="000A58AD" w:rsidRDefault="000A58AD" w:rsidP="00446DDD">
      <w:pPr>
        <w:pStyle w:val="BNumberedHeading"/>
      </w:pPr>
      <w:bookmarkStart w:id="19" w:name="_Toc162947628"/>
      <w:bookmarkStart w:id="20" w:name="_Toc162954014"/>
      <w:bookmarkStart w:id="21" w:name="_Toc162954180"/>
      <w:bookmarkStart w:id="22" w:name="_Toc162954372"/>
      <w:bookmarkStart w:id="23" w:name="_Toc162954481"/>
      <w:bookmarkStart w:id="24" w:name="_Toc162950833"/>
      <w:r w:rsidRPr="00446DDD">
        <w:t>approaches</w:t>
      </w:r>
      <w:r w:rsidR="00AD6AB5">
        <w:t xml:space="preserve"> to public policy:</w:t>
      </w:r>
      <w:r w:rsidR="0006798F">
        <w:t xml:space="preserve"> discriminatory outcomes of “race-neutral” policies</w:t>
      </w:r>
      <w:bookmarkEnd w:id="19"/>
      <w:bookmarkEnd w:id="20"/>
      <w:bookmarkEnd w:id="21"/>
      <w:bookmarkEnd w:id="22"/>
      <w:bookmarkEnd w:id="23"/>
      <w:bookmarkEnd w:id="24"/>
    </w:p>
    <w:p w14:paraId="0CF1662E" w14:textId="77777777" w:rsidR="00AA785B" w:rsidRPr="002E5FD1" w:rsidRDefault="00AA785B" w:rsidP="007F509B">
      <w:pPr>
        <w:pStyle w:val="AIBodyText"/>
        <w:spacing w:after="240"/>
        <w:rPr>
          <w:color w:val="auto"/>
          <w:szCs w:val="20"/>
          <w:lang w:eastAsia="en-GB"/>
        </w:rPr>
      </w:pPr>
      <w:r w:rsidRPr="002E5FD1">
        <w:rPr>
          <w:color w:val="auto"/>
          <w:szCs w:val="20"/>
          <w:lang w:eastAsia="en-GB"/>
        </w:rPr>
        <w:t>Xenophobia manifests in direct and indirect forms of discrimination. Direct xenophobia can manifest in advocacy of hatred, violence, or overly discriminatory policies, while indirect xenophobia includes disproportionate and negative impacts of seemly “neutral” laws, policies and practices against non-citizens and others perceived as non-citizens. Both forms of discrimination are prohibited under international law. Distinctions, exclusions, restrictions, or preferences made between citizens and non-citizens cannot be applied as pretext for xenophobic and racial discrimination.</w:t>
      </w:r>
    </w:p>
    <w:p w14:paraId="23E9A0CB" w14:textId="77777777" w:rsidR="00AA785B" w:rsidRPr="002E5FD1" w:rsidRDefault="00AA785B" w:rsidP="007F509B">
      <w:pPr>
        <w:pStyle w:val="AIBodyText"/>
        <w:spacing w:after="240"/>
        <w:rPr>
          <w:color w:val="auto"/>
          <w:szCs w:val="20"/>
          <w:lang w:eastAsia="en-GB"/>
        </w:rPr>
      </w:pPr>
      <w:r w:rsidRPr="002E5FD1">
        <w:rPr>
          <w:color w:val="auto"/>
          <w:szCs w:val="20"/>
          <w:lang w:eastAsia="en-GB"/>
        </w:rPr>
        <w:t>The CERD, in its general recommendation No. 30, stated that distinctions based on nationality must be applied pursuant a legitimate aim and must be proportional to the achievement of that aim and States must ensure “the implementation of legislation does not have a discriminatory effect on non-citizens”.</w:t>
      </w:r>
      <w:r w:rsidRPr="002E5FD1">
        <w:rPr>
          <w:rStyle w:val="FootnoteReference"/>
          <w:color w:val="auto"/>
          <w:szCs w:val="20"/>
          <w:lang w:eastAsia="en-GB"/>
        </w:rPr>
        <w:footnoteReference w:id="22"/>
      </w:r>
      <w:r w:rsidRPr="002E5FD1">
        <w:rPr>
          <w:color w:val="auto"/>
          <w:szCs w:val="20"/>
          <w:lang w:eastAsia="en-GB"/>
        </w:rPr>
        <w:t xml:space="preserve"> As </w:t>
      </w:r>
      <w:r w:rsidRPr="002E5FD1">
        <w:rPr>
          <w:color w:val="auto"/>
          <w:szCs w:val="20"/>
          <w:lang w:eastAsia="en-GB"/>
        </w:rPr>
        <w:lastRenderedPageBreak/>
        <w:t>xenophobia and racism are entangled, xenophobic outcomes are exacerbated by seemly “race-neutral” provisions and practices.</w:t>
      </w:r>
    </w:p>
    <w:p w14:paraId="54CA5A6B" w14:textId="77777777" w:rsidR="00AA785B" w:rsidRPr="002E5FD1" w:rsidRDefault="00AA785B" w:rsidP="007F509B">
      <w:pPr>
        <w:pStyle w:val="AIBodyText"/>
        <w:spacing w:after="240"/>
        <w:rPr>
          <w:color w:val="auto"/>
          <w:szCs w:val="20"/>
          <w:lang w:eastAsia="en-GB"/>
        </w:rPr>
      </w:pPr>
      <w:r w:rsidRPr="002E5FD1">
        <w:rPr>
          <w:color w:val="auto"/>
          <w:szCs w:val="20"/>
          <w:lang w:eastAsia="en-GB"/>
        </w:rPr>
        <w:t>Preventing and eradicating xenophobia requires the implementation of race-conscious approaches to public policy at every government level. “Race-neutral” approaches fail to address systemic racism and xenophobia deeply ingrained in law, policies, and institutions that affect racialized migrants, refugees, and other non-citizens. These approaches overlook systemic inequalities, discrimination, and their root causes. A “race-conscious” approach actively confronts racism and intersectional discrimination, such as xenophobia. It includes ensuring accountability, transparency</w:t>
      </w:r>
      <w:r w:rsidRPr="002E5FD1">
        <w:rPr>
          <w:rFonts w:hint="eastAsia"/>
          <w:color w:val="auto"/>
          <w:szCs w:val="20"/>
          <w:lang w:eastAsia="en-GB"/>
        </w:rPr>
        <w:t>,</w:t>
      </w:r>
      <w:r w:rsidRPr="002E5FD1">
        <w:rPr>
          <w:color w:val="auto"/>
          <w:szCs w:val="20"/>
          <w:lang w:eastAsia="en-GB"/>
        </w:rPr>
        <w:t xml:space="preserve"> and collection of disaggregated data to address systemic discrimination.</w:t>
      </w:r>
    </w:p>
    <w:p w14:paraId="71FBB06E" w14:textId="77777777" w:rsidR="00AA785B" w:rsidRPr="002E5FD1" w:rsidRDefault="00AA785B" w:rsidP="007F509B">
      <w:pPr>
        <w:pStyle w:val="AIBodyText"/>
        <w:spacing w:after="240"/>
        <w:rPr>
          <w:color w:val="auto"/>
          <w:szCs w:val="20"/>
          <w:lang w:eastAsia="en-GB"/>
        </w:rPr>
      </w:pPr>
      <w:r w:rsidRPr="002E5FD1">
        <w:rPr>
          <w:color w:val="auto"/>
          <w:szCs w:val="20"/>
          <w:lang w:eastAsia="en-GB"/>
        </w:rPr>
        <w:t>Amnesty International has documented xenophobia and racial discrimination resulting from the implementation of facially “race-neutral” laws, policies</w:t>
      </w:r>
      <w:r w:rsidRPr="002E5FD1">
        <w:rPr>
          <w:rFonts w:hint="eastAsia"/>
          <w:color w:val="auto"/>
          <w:szCs w:val="20"/>
          <w:lang w:eastAsia="en-GB"/>
        </w:rPr>
        <w:t>,</w:t>
      </w:r>
      <w:r w:rsidRPr="002E5FD1">
        <w:rPr>
          <w:color w:val="auto"/>
          <w:szCs w:val="20"/>
          <w:lang w:eastAsia="en-GB"/>
        </w:rPr>
        <w:t xml:space="preserve"> and practices.</w:t>
      </w:r>
    </w:p>
    <w:p w14:paraId="5FAC6BF0" w14:textId="77777777" w:rsidR="00AA785B" w:rsidRPr="002E5FD1" w:rsidRDefault="00AA785B" w:rsidP="007F509B">
      <w:pPr>
        <w:pStyle w:val="AIBodyText"/>
        <w:spacing w:after="240"/>
        <w:rPr>
          <w:color w:val="auto"/>
          <w:szCs w:val="20"/>
          <w:lang w:eastAsia="en-GB"/>
        </w:rPr>
      </w:pPr>
      <w:r w:rsidRPr="002E5FD1">
        <w:rPr>
          <w:color w:val="auto"/>
          <w:szCs w:val="20"/>
          <w:lang w:eastAsia="en-GB"/>
        </w:rPr>
        <w:t xml:space="preserve">In the </w:t>
      </w:r>
      <w:hyperlink r:id="rId28">
        <w:r w:rsidRPr="002E5FD1">
          <w:rPr>
            <w:rStyle w:val="Hyperlink"/>
            <w:b/>
            <w:bCs/>
            <w:color w:val="auto"/>
            <w:szCs w:val="20"/>
            <w:u w:val="single"/>
            <w:lang w:eastAsia="en-GB"/>
          </w:rPr>
          <w:t>Netherlands</w:t>
        </w:r>
      </w:hyperlink>
      <w:r w:rsidRPr="002E5FD1">
        <w:rPr>
          <w:color w:val="auto"/>
          <w:szCs w:val="20"/>
          <w:lang w:eastAsia="en-GB"/>
        </w:rPr>
        <w:t>, racial profiling in unregulated algorithmic decision-making used in the Dutch childcare benefits scheme led to racial discrimination and erroneous fraud allegations against non-Dutch nationals.</w:t>
      </w:r>
      <w:r w:rsidRPr="002E5FD1">
        <w:rPr>
          <w:rStyle w:val="FootnoteReference"/>
          <w:color w:val="auto"/>
          <w:szCs w:val="20"/>
          <w:lang w:eastAsia="en-GB"/>
        </w:rPr>
        <w:footnoteReference w:id="23"/>
      </w:r>
    </w:p>
    <w:p w14:paraId="53870B95" w14:textId="75740825" w:rsidR="0006798F" w:rsidRPr="002E5FD1" w:rsidRDefault="00AA785B" w:rsidP="00744CB7">
      <w:pPr>
        <w:pStyle w:val="AIBodyText"/>
        <w:spacing w:after="240"/>
        <w:rPr>
          <w:color w:val="auto"/>
          <w:szCs w:val="20"/>
          <w:lang w:eastAsia="en-GB"/>
        </w:rPr>
      </w:pPr>
      <w:r w:rsidRPr="002E5FD1">
        <w:rPr>
          <w:color w:val="auto"/>
          <w:szCs w:val="20"/>
          <w:lang w:eastAsia="en-GB"/>
        </w:rPr>
        <w:t xml:space="preserve">In </w:t>
      </w:r>
      <w:hyperlink r:id="rId29">
        <w:r w:rsidRPr="002E5FD1">
          <w:rPr>
            <w:rStyle w:val="Hyperlink"/>
            <w:b/>
            <w:bCs/>
            <w:color w:val="auto"/>
            <w:szCs w:val="20"/>
            <w:u w:val="single"/>
            <w:lang w:eastAsia="en-GB"/>
          </w:rPr>
          <w:t>Europe</w:t>
        </w:r>
      </w:hyperlink>
      <w:r w:rsidRPr="002E5FD1">
        <w:rPr>
          <w:color w:val="auto"/>
          <w:szCs w:val="20"/>
          <w:lang w:eastAsia="en-GB"/>
        </w:rPr>
        <w:t>, although the EU Temporary Protection Directive (TPD) granted protection to people fleeing the conflict in Ukraine, its “race-neutral” approach resulted in racial discrimination against some categories of people fleeing Ukraine such as Black people and non-nationals with temporary residency permits.</w:t>
      </w:r>
      <w:r w:rsidRPr="002E5FD1">
        <w:rPr>
          <w:rStyle w:val="FootnoteReference"/>
          <w:color w:val="auto"/>
          <w:szCs w:val="20"/>
          <w:lang w:eastAsia="en-GB"/>
        </w:rPr>
        <w:footnoteReference w:id="24"/>
      </w:r>
      <w:r w:rsidRPr="002E5FD1">
        <w:rPr>
          <w:color w:val="auto"/>
          <w:szCs w:val="20"/>
          <w:lang w:eastAsia="en-GB"/>
        </w:rPr>
        <w:t xml:space="preserve"> Such approach is riddled with racist double standards.</w:t>
      </w:r>
      <w:r w:rsidRPr="002E5FD1">
        <w:rPr>
          <w:rStyle w:val="FootnoteReference"/>
          <w:color w:val="auto"/>
          <w:szCs w:val="20"/>
          <w:lang w:eastAsia="en-GB"/>
        </w:rPr>
        <w:footnoteReference w:id="25"/>
      </w:r>
    </w:p>
    <w:p w14:paraId="73320A28" w14:textId="6120A5F2" w:rsidR="00260287" w:rsidRDefault="001F7C38" w:rsidP="00446DDD">
      <w:pPr>
        <w:pStyle w:val="BNumberedHeading"/>
      </w:pPr>
      <w:bookmarkStart w:id="25" w:name="_Toc162947629"/>
      <w:bookmarkStart w:id="26" w:name="_Toc162954015"/>
      <w:bookmarkStart w:id="27" w:name="_Toc162954181"/>
      <w:bookmarkStart w:id="28" w:name="_Toc162954373"/>
      <w:bookmarkStart w:id="29" w:name="_Toc162954482"/>
      <w:bookmarkStart w:id="30" w:name="_Toc162950834"/>
      <w:r>
        <w:t>DISCRIMINATORY OUTCOMES OF MIGRATION POLICIES</w:t>
      </w:r>
      <w:bookmarkEnd w:id="25"/>
      <w:bookmarkEnd w:id="26"/>
      <w:bookmarkEnd w:id="27"/>
      <w:bookmarkEnd w:id="28"/>
      <w:bookmarkEnd w:id="29"/>
      <w:bookmarkEnd w:id="30"/>
    </w:p>
    <w:p w14:paraId="2C57B691" w14:textId="77777777" w:rsidR="00337FCE" w:rsidRPr="002E5FD1" w:rsidRDefault="00337FCE" w:rsidP="007F509B">
      <w:pPr>
        <w:pStyle w:val="AIBodyText"/>
        <w:spacing w:after="240"/>
        <w:rPr>
          <w:color w:val="auto"/>
          <w:szCs w:val="20"/>
          <w:lang w:eastAsia="en-GB"/>
        </w:rPr>
      </w:pPr>
      <w:r w:rsidRPr="002E5FD1">
        <w:rPr>
          <w:color w:val="auto"/>
          <w:szCs w:val="20"/>
          <w:lang w:eastAsia="en-GB"/>
        </w:rPr>
        <w:t>Seemly “race-neutral” migration policies operate under the premise of equal treatment. This approach overlooks systemic racism and xenophobia that disproportionately impact certain racialized groups of non-citizens. Amnesty International has increasingly documented discriminatory outcomes of “race-neutral” migration policies.</w:t>
      </w:r>
    </w:p>
    <w:p w14:paraId="3C03961E" w14:textId="77777777" w:rsidR="00337FCE" w:rsidRPr="002E5FD1" w:rsidRDefault="00337FCE" w:rsidP="007F509B">
      <w:pPr>
        <w:pStyle w:val="AIBodyText"/>
        <w:spacing w:after="240"/>
        <w:rPr>
          <w:color w:val="auto"/>
          <w:szCs w:val="20"/>
          <w:lang w:eastAsia="en-GB"/>
        </w:rPr>
      </w:pPr>
      <w:r w:rsidRPr="002E5FD1">
        <w:rPr>
          <w:color w:val="auto"/>
          <w:szCs w:val="20"/>
          <w:lang w:eastAsia="en-GB"/>
        </w:rPr>
        <w:t xml:space="preserve">In </w:t>
      </w:r>
      <w:hyperlink r:id="rId30">
        <w:r w:rsidRPr="002E5FD1">
          <w:rPr>
            <w:b/>
            <w:bCs/>
            <w:color w:val="auto"/>
            <w:szCs w:val="20"/>
            <w:u w:val="single"/>
            <w:lang w:eastAsia="en-GB"/>
          </w:rPr>
          <w:t>Italy</w:t>
        </w:r>
      </w:hyperlink>
      <w:r w:rsidRPr="002E5FD1">
        <w:rPr>
          <w:color w:val="auto"/>
          <w:szCs w:val="20"/>
          <w:lang w:eastAsia="en-GB"/>
        </w:rPr>
        <w:t>, the government adopted measures affecting search and rescue provided by NGOs in the Mediterranean Sea putting at further risk racialized people in distress at sea.</w:t>
      </w:r>
      <w:r w:rsidRPr="002E5FD1">
        <w:rPr>
          <w:rStyle w:val="FootnoteReference"/>
          <w:color w:val="auto"/>
          <w:szCs w:val="20"/>
          <w:lang w:eastAsia="en-GB"/>
        </w:rPr>
        <w:footnoteReference w:id="26"/>
      </w:r>
      <w:r w:rsidRPr="002E5FD1">
        <w:rPr>
          <w:color w:val="auto"/>
          <w:szCs w:val="20"/>
          <w:lang w:eastAsia="en-GB"/>
        </w:rPr>
        <w:t xml:space="preserve"> </w:t>
      </w:r>
      <w:hyperlink r:id="rId31">
        <w:r w:rsidRPr="002E5FD1">
          <w:rPr>
            <w:rStyle w:val="Hyperlink"/>
            <w:b/>
            <w:bCs/>
            <w:color w:val="auto"/>
            <w:szCs w:val="20"/>
            <w:u w:val="single"/>
            <w:lang w:eastAsia="en-GB"/>
          </w:rPr>
          <w:t>Italy</w:t>
        </w:r>
      </w:hyperlink>
      <w:r w:rsidRPr="002E5FD1">
        <w:rPr>
          <w:color w:val="auto"/>
          <w:szCs w:val="20"/>
          <w:lang w:eastAsia="en-GB"/>
        </w:rPr>
        <w:t>’s legislation undermines search and rescue and contributes to the death and suffering of mostly Black Africans on the move.</w:t>
      </w:r>
      <w:r w:rsidRPr="002E5FD1">
        <w:rPr>
          <w:rStyle w:val="FootnoteReference"/>
          <w:color w:val="auto"/>
          <w:szCs w:val="20"/>
          <w:lang w:eastAsia="en-GB"/>
        </w:rPr>
        <w:footnoteReference w:id="27"/>
      </w:r>
    </w:p>
    <w:p w14:paraId="70A2D4A3" w14:textId="77777777" w:rsidR="00337FCE" w:rsidRPr="002E5FD1" w:rsidRDefault="00337FCE" w:rsidP="007F509B">
      <w:pPr>
        <w:pStyle w:val="AIBodyText"/>
        <w:spacing w:after="240"/>
        <w:rPr>
          <w:color w:val="auto"/>
          <w:szCs w:val="20"/>
          <w:lang w:eastAsia="en-GB"/>
        </w:rPr>
      </w:pPr>
      <w:r w:rsidRPr="002E5FD1">
        <w:rPr>
          <w:color w:val="auto"/>
          <w:szCs w:val="20"/>
          <w:lang w:eastAsia="en-GB"/>
        </w:rPr>
        <w:t xml:space="preserve">In </w:t>
      </w:r>
      <w:hyperlink r:id="rId32">
        <w:r w:rsidRPr="002E5FD1">
          <w:rPr>
            <w:rStyle w:val="Hyperlink"/>
            <w:b/>
            <w:bCs/>
            <w:color w:val="auto"/>
            <w:szCs w:val="20"/>
            <w:u w:val="single"/>
            <w:lang w:eastAsia="en-GB"/>
          </w:rPr>
          <w:t>Lithuania</w:t>
        </w:r>
      </w:hyperlink>
      <w:r w:rsidRPr="002E5FD1">
        <w:rPr>
          <w:color w:val="auto"/>
          <w:szCs w:val="20"/>
          <w:lang w:eastAsia="en-GB"/>
        </w:rPr>
        <w:t>, the government’s pushback policies increased the risk of torture targeting refugees and migrants, particularly from the Middle East and Africa who faced abusive treatment and discrimination.</w:t>
      </w:r>
      <w:r w:rsidRPr="002E5FD1">
        <w:rPr>
          <w:rStyle w:val="FootnoteReference"/>
          <w:color w:val="auto"/>
          <w:szCs w:val="20"/>
          <w:lang w:eastAsia="en-GB"/>
        </w:rPr>
        <w:footnoteReference w:id="28"/>
      </w:r>
      <w:r w:rsidRPr="002E5FD1">
        <w:rPr>
          <w:color w:val="auto"/>
          <w:szCs w:val="20"/>
          <w:lang w:eastAsia="en-GB"/>
        </w:rPr>
        <w:t xml:space="preserve"> Similarly, in </w:t>
      </w:r>
      <w:hyperlink r:id="rId33">
        <w:r w:rsidRPr="002E5FD1">
          <w:rPr>
            <w:rStyle w:val="Hyperlink"/>
            <w:b/>
            <w:bCs/>
            <w:color w:val="auto"/>
            <w:szCs w:val="20"/>
            <w:u w:val="single"/>
            <w:lang w:eastAsia="en-GB"/>
          </w:rPr>
          <w:t>Greece</w:t>
        </w:r>
      </w:hyperlink>
      <w:r w:rsidRPr="002E5FD1">
        <w:rPr>
          <w:color w:val="auto"/>
          <w:szCs w:val="20"/>
          <w:lang w:eastAsia="en-GB"/>
        </w:rPr>
        <w:t>, the government implemented a de facto pushback policy targeting racialized migrants and refugees who faced arbitrary detentions, violence, abuses and discrimination.</w:t>
      </w:r>
      <w:r w:rsidRPr="002E5FD1">
        <w:rPr>
          <w:rStyle w:val="FootnoteReference"/>
          <w:color w:val="auto"/>
          <w:szCs w:val="20"/>
          <w:lang w:eastAsia="en-GB"/>
        </w:rPr>
        <w:footnoteReference w:id="29"/>
      </w:r>
    </w:p>
    <w:p w14:paraId="31C465F4" w14:textId="77777777" w:rsidR="00337FCE" w:rsidRPr="002E5FD1" w:rsidRDefault="00337FCE" w:rsidP="007F509B">
      <w:pPr>
        <w:pStyle w:val="AIBodyText"/>
        <w:spacing w:after="240"/>
        <w:rPr>
          <w:color w:val="auto"/>
          <w:szCs w:val="20"/>
          <w:lang w:eastAsia="en-GB"/>
        </w:rPr>
      </w:pPr>
      <w:r w:rsidRPr="002E5FD1">
        <w:rPr>
          <w:color w:val="auto"/>
          <w:szCs w:val="20"/>
          <w:lang w:eastAsia="en-GB"/>
        </w:rPr>
        <w:t xml:space="preserve">Amnesty International has found that “race-neutral” visa schemes that tie migrant workers to a specific employer increase the risk of labour exploitation, xenophobia and racial discrimination in the </w:t>
      </w:r>
      <w:hyperlink r:id="rId34">
        <w:r w:rsidRPr="002E5FD1">
          <w:rPr>
            <w:rStyle w:val="Hyperlink"/>
            <w:b/>
            <w:bCs/>
            <w:color w:val="auto"/>
            <w:szCs w:val="20"/>
            <w:u w:val="single"/>
            <w:lang w:eastAsia="en-GB"/>
          </w:rPr>
          <w:t xml:space="preserve">United </w:t>
        </w:r>
        <w:r w:rsidRPr="002E5FD1">
          <w:rPr>
            <w:rStyle w:val="Hyperlink"/>
            <w:b/>
            <w:bCs/>
            <w:color w:val="auto"/>
            <w:szCs w:val="20"/>
            <w:u w:val="single"/>
            <w:lang w:eastAsia="en-GB"/>
          </w:rPr>
          <w:lastRenderedPageBreak/>
          <w:t>Kingdom</w:t>
        </w:r>
        <w:r w:rsidRPr="002E5FD1">
          <w:rPr>
            <w:rStyle w:val="Hyperlink"/>
            <w:color w:val="auto"/>
            <w:szCs w:val="20"/>
            <w:lang w:eastAsia="en-GB"/>
          </w:rPr>
          <w:t xml:space="preserve">, </w:t>
        </w:r>
        <w:r w:rsidRPr="002E5FD1">
          <w:rPr>
            <w:rStyle w:val="Hyperlink"/>
            <w:b/>
            <w:bCs/>
            <w:color w:val="auto"/>
            <w:szCs w:val="20"/>
            <w:u w:val="single"/>
            <w:lang w:eastAsia="en-GB"/>
          </w:rPr>
          <w:t>Qatar</w:t>
        </w:r>
        <w:r w:rsidRPr="002E5FD1">
          <w:rPr>
            <w:rStyle w:val="Hyperlink"/>
            <w:color w:val="auto"/>
            <w:szCs w:val="20"/>
            <w:lang w:eastAsia="en-GB"/>
          </w:rPr>
          <w:t xml:space="preserve">, </w:t>
        </w:r>
        <w:r w:rsidRPr="002E5FD1">
          <w:rPr>
            <w:rStyle w:val="Hyperlink"/>
            <w:b/>
            <w:bCs/>
            <w:color w:val="auto"/>
            <w:szCs w:val="20"/>
            <w:u w:val="single"/>
            <w:lang w:eastAsia="en-GB"/>
          </w:rPr>
          <w:t>Saudi Arabia</w:t>
        </w:r>
        <w:r w:rsidRPr="002E5FD1">
          <w:rPr>
            <w:rStyle w:val="Hyperlink"/>
            <w:color w:val="auto"/>
            <w:szCs w:val="20"/>
            <w:lang w:eastAsia="en-GB"/>
          </w:rPr>
          <w:t xml:space="preserve">, </w:t>
        </w:r>
        <w:r w:rsidRPr="002E5FD1">
          <w:rPr>
            <w:rStyle w:val="Hyperlink"/>
            <w:b/>
            <w:bCs/>
            <w:color w:val="auto"/>
            <w:szCs w:val="20"/>
            <w:u w:val="single"/>
            <w:lang w:eastAsia="en-GB"/>
          </w:rPr>
          <w:t>China/Hong Kong</w:t>
        </w:r>
        <w:r w:rsidRPr="002E5FD1">
          <w:rPr>
            <w:rStyle w:val="Hyperlink"/>
            <w:color w:val="auto"/>
            <w:szCs w:val="20"/>
            <w:lang w:eastAsia="en-GB"/>
          </w:rPr>
          <w:t xml:space="preserve">, and </w:t>
        </w:r>
        <w:r w:rsidRPr="002E5FD1">
          <w:rPr>
            <w:rStyle w:val="Hyperlink"/>
            <w:b/>
            <w:bCs/>
            <w:color w:val="auto"/>
            <w:szCs w:val="20"/>
            <w:u w:val="single"/>
            <w:lang w:eastAsia="en-GB"/>
          </w:rPr>
          <w:t>Canada</w:t>
        </w:r>
      </w:hyperlink>
      <w:r w:rsidRPr="002E5FD1">
        <w:rPr>
          <w:color w:val="auto"/>
          <w:szCs w:val="20"/>
          <w:lang w:eastAsia="en-GB"/>
        </w:rPr>
        <w:t>.</w:t>
      </w:r>
      <w:r w:rsidRPr="002E5FD1">
        <w:rPr>
          <w:rStyle w:val="FootnoteReference"/>
          <w:color w:val="auto"/>
          <w:szCs w:val="20"/>
          <w:lang w:eastAsia="en-GB"/>
        </w:rPr>
        <w:footnoteReference w:id="30"/>
      </w:r>
      <w:r w:rsidRPr="002E5FD1">
        <w:rPr>
          <w:color w:val="auto"/>
          <w:szCs w:val="20"/>
          <w:lang w:eastAsia="en-GB"/>
        </w:rPr>
        <w:t xml:space="preserve"> For example, in </w:t>
      </w:r>
      <w:hyperlink r:id="rId35">
        <w:r w:rsidRPr="002E5FD1">
          <w:rPr>
            <w:rStyle w:val="Hyperlink"/>
            <w:b/>
            <w:bCs/>
            <w:color w:val="auto"/>
            <w:szCs w:val="20"/>
            <w:u w:val="single"/>
            <w:lang w:eastAsia="en-GB"/>
          </w:rPr>
          <w:t>Qatar</w:t>
        </w:r>
      </w:hyperlink>
      <w:r w:rsidRPr="002E5FD1">
        <w:rPr>
          <w:color w:val="auto"/>
          <w:szCs w:val="20"/>
          <w:lang w:eastAsia="en-GB"/>
        </w:rPr>
        <w:t>, migrant workers with tied visas across the private sector were subjected to serious labour exploitation and reported unequal treatment based on their nationality, race, and language, including in terms of their rate of pay, working conditions and locations.</w:t>
      </w:r>
      <w:r w:rsidRPr="002E5FD1">
        <w:rPr>
          <w:rStyle w:val="FootnoteReference"/>
          <w:color w:val="auto"/>
          <w:szCs w:val="20"/>
          <w:lang w:eastAsia="en-GB"/>
        </w:rPr>
        <w:footnoteReference w:id="31"/>
      </w:r>
      <w:r w:rsidRPr="002E5FD1">
        <w:rPr>
          <w:color w:val="auto"/>
          <w:szCs w:val="20"/>
          <w:lang w:eastAsia="en-GB"/>
        </w:rPr>
        <w:t xml:space="preserve"> Migrant workers from Africa and South Asia were deployed to locations with harsher working conditions compared to other foreign workers. In </w:t>
      </w:r>
      <w:hyperlink r:id="rId36">
        <w:r w:rsidRPr="002E5FD1">
          <w:rPr>
            <w:rStyle w:val="Hyperlink"/>
            <w:b/>
            <w:bCs/>
            <w:color w:val="auto"/>
            <w:szCs w:val="20"/>
            <w:u w:val="single"/>
            <w:lang w:eastAsia="en-GB"/>
          </w:rPr>
          <w:t>Canada</w:t>
        </w:r>
      </w:hyperlink>
      <w:r w:rsidRPr="002E5FD1">
        <w:rPr>
          <w:color w:val="auto"/>
          <w:szCs w:val="20"/>
          <w:lang w:eastAsia="en-GB"/>
        </w:rPr>
        <w:t>, racialized migrant workers with tied visas are subjected to labour exploitation without means of immediate relief from abusive employment and discrimination, experiencing language barriers and complex bureaucracy.</w:t>
      </w:r>
      <w:r w:rsidRPr="002E5FD1">
        <w:rPr>
          <w:rStyle w:val="FootnoteReference"/>
          <w:color w:val="auto"/>
          <w:szCs w:val="20"/>
          <w:lang w:eastAsia="en-GB"/>
        </w:rPr>
        <w:footnoteReference w:id="32"/>
      </w:r>
    </w:p>
    <w:p w14:paraId="56881B7B" w14:textId="77777777" w:rsidR="00337FCE" w:rsidRPr="002E5FD1" w:rsidRDefault="00337FCE" w:rsidP="007F509B">
      <w:pPr>
        <w:pStyle w:val="AIBodyText"/>
        <w:spacing w:after="240"/>
        <w:rPr>
          <w:rFonts w:asciiTheme="minorHAnsi" w:eastAsia="Arial" w:hAnsiTheme="minorHAnsi"/>
          <w:color w:val="auto"/>
          <w:szCs w:val="20"/>
        </w:rPr>
      </w:pPr>
      <w:r w:rsidRPr="002E5FD1">
        <w:rPr>
          <w:rStyle w:val="Hyperlink"/>
          <w:rFonts w:asciiTheme="minorHAnsi" w:eastAsia="Arial" w:hAnsiTheme="minorHAnsi"/>
          <w:color w:val="auto"/>
          <w:szCs w:val="20"/>
        </w:rPr>
        <w:t>I</w:t>
      </w:r>
      <w:hyperlink r:id="rId37">
        <w:r w:rsidRPr="002E5FD1">
          <w:rPr>
            <w:rStyle w:val="Hyperlink"/>
            <w:rFonts w:asciiTheme="minorHAnsi" w:eastAsia="Arial" w:hAnsiTheme="minorHAnsi"/>
            <w:color w:val="auto"/>
            <w:szCs w:val="20"/>
          </w:rPr>
          <w:t xml:space="preserve">n </w:t>
        </w:r>
        <w:r w:rsidRPr="002E5FD1">
          <w:rPr>
            <w:rStyle w:val="Hyperlink"/>
            <w:rFonts w:asciiTheme="minorHAnsi" w:eastAsia="Arial" w:hAnsiTheme="minorHAnsi"/>
            <w:b/>
            <w:bCs/>
            <w:color w:val="auto"/>
            <w:szCs w:val="20"/>
            <w:u w:val="single"/>
          </w:rPr>
          <w:t>Japan</w:t>
        </w:r>
      </w:hyperlink>
      <w:r w:rsidRPr="002E5FD1">
        <w:rPr>
          <w:rFonts w:asciiTheme="minorHAnsi" w:eastAsia="Arial" w:hAnsiTheme="minorHAnsi"/>
          <w:color w:val="auto"/>
          <w:szCs w:val="20"/>
        </w:rPr>
        <w:t>, repeated attempts to pass legislation allowing for indefinite detention of migrants have drawn human rights concerns.</w:t>
      </w:r>
      <w:r w:rsidRPr="002E5FD1">
        <w:rPr>
          <w:rStyle w:val="FootnoteReference"/>
          <w:rFonts w:asciiTheme="minorHAnsi" w:eastAsia="Arial" w:hAnsiTheme="minorHAnsi"/>
          <w:color w:val="auto"/>
          <w:szCs w:val="20"/>
        </w:rPr>
        <w:footnoteReference w:id="33"/>
      </w:r>
      <w:r w:rsidRPr="002E5FD1">
        <w:rPr>
          <w:rFonts w:asciiTheme="minorHAnsi" w:eastAsia="Arial" w:hAnsiTheme="minorHAnsi"/>
          <w:color w:val="auto"/>
          <w:szCs w:val="20"/>
        </w:rPr>
        <w:t xml:space="preserve"> </w:t>
      </w:r>
    </w:p>
    <w:p w14:paraId="3E930F5B" w14:textId="77777777" w:rsidR="00337FCE" w:rsidRPr="002E5FD1" w:rsidRDefault="00337FCE" w:rsidP="007F509B">
      <w:pPr>
        <w:pStyle w:val="AIBodyText"/>
        <w:spacing w:after="240"/>
        <w:rPr>
          <w:rFonts w:asciiTheme="minorHAnsi" w:eastAsia="Arial" w:hAnsiTheme="minorHAnsi"/>
          <w:color w:val="auto"/>
          <w:szCs w:val="20"/>
        </w:rPr>
      </w:pPr>
      <w:r w:rsidRPr="002E5FD1">
        <w:rPr>
          <w:rFonts w:asciiTheme="minorHAnsi" w:eastAsia="Arial" w:hAnsiTheme="minorHAnsi"/>
          <w:color w:val="auto"/>
          <w:szCs w:val="20"/>
        </w:rPr>
        <w:t xml:space="preserve">Migration policies in </w:t>
      </w:r>
      <w:r w:rsidRPr="002E5FD1">
        <w:rPr>
          <w:rFonts w:asciiTheme="minorHAnsi" w:eastAsia="Arial" w:hAnsiTheme="minorHAnsi"/>
          <w:b/>
          <w:bCs/>
          <w:color w:val="auto"/>
          <w:szCs w:val="20"/>
          <w:u w:val="single"/>
        </w:rPr>
        <w:t>Europe</w:t>
      </w:r>
      <w:r w:rsidRPr="002E5FD1">
        <w:rPr>
          <w:rFonts w:asciiTheme="minorHAnsi" w:eastAsia="Arial" w:hAnsiTheme="minorHAnsi"/>
          <w:color w:val="auto"/>
          <w:szCs w:val="20"/>
        </w:rPr>
        <w:t xml:space="preserve">, </w:t>
      </w:r>
      <w:r w:rsidRPr="002E5FD1">
        <w:rPr>
          <w:rFonts w:asciiTheme="minorHAnsi" w:eastAsia="Arial" w:hAnsiTheme="minorHAnsi"/>
          <w:b/>
          <w:bCs/>
          <w:color w:val="auto"/>
          <w:szCs w:val="20"/>
          <w:u w:val="single"/>
        </w:rPr>
        <w:t>Australia</w:t>
      </w:r>
      <w:r w:rsidRPr="002E5FD1">
        <w:rPr>
          <w:rFonts w:asciiTheme="minorHAnsi" w:eastAsia="Arial" w:hAnsiTheme="minorHAnsi"/>
          <w:color w:val="auto"/>
          <w:szCs w:val="20"/>
        </w:rPr>
        <w:t xml:space="preserve">, and the </w:t>
      </w:r>
      <w:r w:rsidRPr="002E5FD1">
        <w:rPr>
          <w:rFonts w:asciiTheme="minorHAnsi" w:eastAsia="Arial" w:hAnsiTheme="minorHAnsi"/>
          <w:b/>
          <w:bCs/>
          <w:color w:val="auto"/>
          <w:szCs w:val="20"/>
          <w:u w:val="single"/>
        </w:rPr>
        <w:t>USA</w:t>
      </w:r>
      <w:r w:rsidRPr="002E5FD1">
        <w:rPr>
          <w:rFonts w:asciiTheme="minorHAnsi" w:eastAsia="Arial" w:hAnsiTheme="minorHAnsi"/>
          <w:color w:val="auto"/>
          <w:szCs w:val="20"/>
        </w:rPr>
        <w:t>, including child separation and offshore processing, have exacerbated human rights challenges faced by people on the move, subjecting them to severe mental anguish and other abuses amounting to torture.</w:t>
      </w:r>
      <w:r w:rsidRPr="002E5FD1">
        <w:rPr>
          <w:rStyle w:val="FootnoteReference"/>
          <w:rFonts w:asciiTheme="minorHAnsi" w:eastAsia="Arial" w:hAnsiTheme="minorHAnsi"/>
          <w:color w:val="auto"/>
          <w:szCs w:val="20"/>
        </w:rPr>
        <w:footnoteReference w:id="34"/>
      </w:r>
      <w:r w:rsidRPr="002E5FD1">
        <w:rPr>
          <w:rFonts w:asciiTheme="minorHAnsi" w:eastAsia="Arial" w:hAnsiTheme="minorHAnsi"/>
          <w:color w:val="auto"/>
          <w:szCs w:val="20"/>
        </w:rPr>
        <w:t xml:space="preserve"> </w:t>
      </w:r>
    </w:p>
    <w:p w14:paraId="6CF2C774" w14:textId="6CD3A893" w:rsidR="00AA785B" w:rsidRPr="002E5FD1" w:rsidRDefault="00337FCE" w:rsidP="007F509B">
      <w:pPr>
        <w:pStyle w:val="AIBodyText"/>
        <w:spacing w:after="240"/>
        <w:rPr>
          <w:rFonts w:asciiTheme="minorHAnsi" w:eastAsia="Arial" w:hAnsiTheme="minorHAnsi"/>
          <w:color w:val="auto"/>
          <w:szCs w:val="20"/>
        </w:rPr>
      </w:pPr>
      <w:r w:rsidRPr="002E5FD1">
        <w:rPr>
          <w:rFonts w:asciiTheme="minorHAnsi" w:eastAsia="Arial" w:hAnsiTheme="minorHAnsi"/>
          <w:color w:val="auto"/>
          <w:szCs w:val="20"/>
        </w:rPr>
        <w:t xml:space="preserve">Regarding the deployment of digital technologies for asylum and migration management in the </w:t>
      </w:r>
      <w:hyperlink r:id="rId38">
        <w:r w:rsidRPr="002E5FD1">
          <w:rPr>
            <w:rStyle w:val="Hyperlink"/>
            <w:rFonts w:asciiTheme="minorHAnsi" w:eastAsia="Arial" w:hAnsiTheme="minorHAnsi"/>
            <w:b/>
            <w:bCs/>
            <w:color w:val="auto"/>
            <w:szCs w:val="20"/>
            <w:u w:val="single"/>
          </w:rPr>
          <w:t>United Kingdom</w:t>
        </w:r>
        <w:r w:rsidRPr="002E5FD1">
          <w:rPr>
            <w:rStyle w:val="Hyperlink"/>
            <w:rFonts w:asciiTheme="minorHAnsi" w:eastAsia="Arial" w:hAnsiTheme="minorHAnsi"/>
            <w:color w:val="auto"/>
            <w:szCs w:val="20"/>
          </w:rPr>
          <w:t xml:space="preserve">, </w:t>
        </w:r>
        <w:r w:rsidRPr="002E5FD1">
          <w:rPr>
            <w:rStyle w:val="Hyperlink"/>
            <w:rFonts w:asciiTheme="minorHAnsi" w:eastAsia="Arial" w:hAnsiTheme="minorHAnsi"/>
            <w:b/>
            <w:bCs/>
            <w:color w:val="auto"/>
            <w:szCs w:val="20"/>
            <w:u w:val="single"/>
          </w:rPr>
          <w:t>EU</w:t>
        </w:r>
      </w:hyperlink>
      <w:r w:rsidRPr="002E5FD1">
        <w:rPr>
          <w:rFonts w:asciiTheme="minorHAnsi" w:eastAsia="Arial" w:hAnsiTheme="minorHAnsi"/>
          <w:color w:val="auto"/>
          <w:szCs w:val="20"/>
        </w:rPr>
        <w:t xml:space="preserve">, and </w:t>
      </w:r>
      <w:hyperlink r:id="rId39">
        <w:r w:rsidRPr="002E5FD1">
          <w:rPr>
            <w:rStyle w:val="Hyperlink"/>
            <w:rFonts w:asciiTheme="minorHAnsi" w:eastAsia="Arial" w:hAnsiTheme="minorHAnsi"/>
            <w:b/>
            <w:bCs/>
            <w:color w:val="auto"/>
            <w:szCs w:val="20"/>
            <w:u w:val="single"/>
          </w:rPr>
          <w:t>USA</w:t>
        </w:r>
        <w:r w:rsidRPr="002E5FD1">
          <w:rPr>
            <w:rStyle w:val="Hyperlink"/>
            <w:rFonts w:asciiTheme="minorHAnsi" w:eastAsia="Arial" w:hAnsiTheme="minorHAnsi"/>
            <w:color w:val="auto"/>
            <w:szCs w:val="20"/>
          </w:rPr>
          <w:t>,</w:t>
        </w:r>
      </w:hyperlink>
      <w:r w:rsidRPr="002E5FD1">
        <w:rPr>
          <w:rStyle w:val="FootnoteReference"/>
          <w:rFonts w:asciiTheme="minorHAnsi" w:eastAsia="Arial" w:hAnsiTheme="minorHAnsi"/>
          <w:color w:val="auto"/>
          <w:szCs w:val="20"/>
        </w:rPr>
        <w:footnoteReference w:id="35"/>
      </w:r>
      <w:r w:rsidRPr="002E5FD1">
        <w:rPr>
          <w:rFonts w:asciiTheme="minorHAnsi" w:eastAsia="Arial" w:hAnsiTheme="minorHAnsi"/>
          <w:color w:val="auto"/>
          <w:szCs w:val="20"/>
        </w:rPr>
        <w:t xml:space="preserve"> Amnesty calls for their uses to be carefully considered in relation to human rights and discrimination.</w:t>
      </w:r>
      <w:r w:rsidRPr="002E5FD1">
        <w:rPr>
          <w:rStyle w:val="FootnoteReference"/>
          <w:rFonts w:asciiTheme="minorHAnsi" w:eastAsia="Arial" w:hAnsiTheme="minorHAnsi"/>
          <w:color w:val="auto"/>
          <w:szCs w:val="20"/>
        </w:rPr>
        <w:footnoteReference w:id="36"/>
      </w:r>
    </w:p>
    <w:p w14:paraId="37700DC8" w14:textId="20CD3F95" w:rsidR="00337FCE" w:rsidRPr="00337FCE" w:rsidRDefault="001F7C38" w:rsidP="00446DDD">
      <w:pPr>
        <w:pStyle w:val="BNumberedHeading"/>
      </w:pPr>
      <w:bookmarkStart w:id="31" w:name="_Toc162947630"/>
      <w:bookmarkStart w:id="32" w:name="_Toc162954016"/>
      <w:bookmarkStart w:id="33" w:name="_Toc162954182"/>
      <w:bookmarkStart w:id="34" w:name="_Toc162954374"/>
      <w:bookmarkStart w:id="35" w:name="_Toc162954483"/>
      <w:bookmarkStart w:id="36" w:name="_Toc162950835"/>
      <w:r>
        <w:t>DISCRIMINATORY OUTCOMES OF SECURITY AND LAW ENFORCEMENT MEASURES</w:t>
      </w:r>
      <w:bookmarkEnd w:id="31"/>
      <w:bookmarkEnd w:id="32"/>
      <w:bookmarkEnd w:id="33"/>
      <w:bookmarkEnd w:id="34"/>
      <w:bookmarkEnd w:id="35"/>
      <w:bookmarkEnd w:id="36"/>
    </w:p>
    <w:p w14:paraId="33E21ACD" w14:textId="1DD0437F" w:rsidR="00F02553" w:rsidRPr="002E5FD1" w:rsidRDefault="00F02553" w:rsidP="007F509B">
      <w:pPr>
        <w:pStyle w:val="AIBodyText"/>
        <w:spacing w:after="240"/>
        <w:rPr>
          <w:color w:val="auto"/>
          <w:szCs w:val="20"/>
        </w:rPr>
      </w:pPr>
      <w:r w:rsidRPr="002E5FD1">
        <w:rPr>
          <w:color w:val="auto"/>
          <w:szCs w:val="20"/>
        </w:rPr>
        <w:t>Security policies often become vehicles for xenophobia and racism, as measures intended to address crime or secure national borders may encroach upon the human rights of migrants, refugees, and other non-citizens without a reasonable justification. Proactive policing and selective border checks, rhetorically justified in the need to combat crime or guarantee national security, can easily morph into instruments of discrimination. Amnesty International has documented instances where facially neutral security and border policies, both domestic and external, have resulted in human rights violations steeped in racism and xenophobia.</w:t>
      </w:r>
    </w:p>
    <w:p w14:paraId="01E0FC46" w14:textId="7E2AF49C" w:rsidR="00F02553" w:rsidRPr="002E5FD1" w:rsidRDefault="00F02553" w:rsidP="007F509B">
      <w:pPr>
        <w:pStyle w:val="AIBodyText"/>
        <w:spacing w:after="240"/>
        <w:rPr>
          <w:color w:val="auto"/>
          <w:szCs w:val="20"/>
        </w:rPr>
      </w:pPr>
      <w:r w:rsidRPr="002E5FD1">
        <w:rPr>
          <w:color w:val="auto"/>
          <w:szCs w:val="20"/>
        </w:rPr>
        <w:t xml:space="preserve">In </w:t>
      </w:r>
      <w:hyperlink r:id="rId40">
        <w:r w:rsidRPr="002E5FD1">
          <w:rPr>
            <w:rStyle w:val="Hyperlink"/>
            <w:rFonts w:asciiTheme="minorHAnsi" w:eastAsia="Arial" w:hAnsiTheme="minorHAnsi"/>
            <w:color w:val="auto"/>
            <w:szCs w:val="20"/>
          </w:rPr>
          <w:t xml:space="preserve">the </w:t>
        </w:r>
        <w:r w:rsidRPr="002E5FD1">
          <w:rPr>
            <w:rStyle w:val="Hyperlink"/>
            <w:rFonts w:asciiTheme="minorHAnsi" w:eastAsia="Arial" w:hAnsiTheme="minorHAnsi"/>
            <w:b/>
            <w:bCs/>
            <w:color w:val="auto"/>
            <w:szCs w:val="20"/>
            <w:u w:val="single"/>
          </w:rPr>
          <w:t>USA</w:t>
        </w:r>
      </w:hyperlink>
      <w:r w:rsidRPr="002E5FD1">
        <w:rPr>
          <w:color w:val="auto"/>
          <w:szCs w:val="20"/>
        </w:rPr>
        <w:t>, border enforcement agents have subjected Black Haitian asylum seekers to egregious human rights abuses, including torture, arbitrary detention, and collective expulsions. These actions occur within a context where xenophobia and anti-black racism converge, exacerbating the already dire human rights situation.</w:t>
      </w:r>
      <w:r w:rsidRPr="002E5FD1">
        <w:rPr>
          <w:rStyle w:val="FootnoteReference"/>
          <w:rFonts w:asciiTheme="minorHAnsi" w:eastAsia="Arial" w:hAnsiTheme="minorHAnsi"/>
          <w:color w:val="auto"/>
          <w:szCs w:val="20"/>
        </w:rPr>
        <w:footnoteReference w:id="37"/>
      </w:r>
      <w:r w:rsidRPr="002E5FD1">
        <w:rPr>
          <w:color w:val="auto"/>
          <w:szCs w:val="20"/>
        </w:rPr>
        <w:t xml:space="preserve"> Also, Amnesty has also warned about the arbitrary detentions and ill-treatment of asylum seekers.</w:t>
      </w:r>
      <w:r w:rsidRPr="002E5FD1">
        <w:rPr>
          <w:rStyle w:val="FootnoteReference"/>
          <w:rFonts w:asciiTheme="minorHAnsi" w:eastAsia="Arial" w:hAnsiTheme="minorHAnsi"/>
          <w:color w:val="auto"/>
          <w:szCs w:val="20"/>
        </w:rPr>
        <w:footnoteReference w:id="38"/>
      </w:r>
    </w:p>
    <w:p w14:paraId="793A7B4D" w14:textId="4DCDDD2D" w:rsidR="00F02553" w:rsidRPr="002E5FD1" w:rsidRDefault="00F02553" w:rsidP="007F509B">
      <w:pPr>
        <w:pStyle w:val="AIBodyText"/>
        <w:spacing w:after="240"/>
        <w:rPr>
          <w:color w:val="auto"/>
          <w:szCs w:val="20"/>
        </w:rPr>
      </w:pPr>
      <w:r w:rsidRPr="002E5FD1">
        <w:rPr>
          <w:color w:val="auto"/>
          <w:szCs w:val="20"/>
        </w:rPr>
        <w:lastRenderedPageBreak/>
        <w:t xml:space="preserve">Similarly, </w:t>
      </w:r>
      <w:hyperlink r:id="rId41">
        <w:r w:rsidRPr="002E5FD1">
          <w:rPr>
            <w:rStyle w:val="Hyperlink"/>
            <w:rFonts w:asciiTheme="minorHAnsi" w:eastAsia="Arial" w:hAnsiTheme="minorHAnsi"/>
            <w:color w:val="auto"/>
            <w:szCs w:val="20"/>
          </w:rPr>
          <w:t xml:space="preserve">in </w:t>
        </w:r>
        <w:r w:rsidRPr="002E5FD1">
          <w:rPr>
            <w:rStyle w:val="Hyperlink"/>
            <w:rFonts w:asciiTheme="minorHAnsi" w:eastAsia="Arial" w:hAnsiTheme="minorHAnsi"/>
            <w:b/>
            <w:bCs/>
            <w:color w:val="auto"/>
            <w:szCs w:val="20"/>
            <w:u w:val="single"/>
          </w:rPr>
          <w:t>Saudi Arabia</w:t>
        </w:r>
      </w:hyperlink>
      <w:r w:rsidRPr="002E5FD1">
        <w:rPr>
          <w:color w:val="auto"/>
          <w:szCs w:val="20"/>
        </w:rPr>
        <w:t>, Ethiopian migrants have faced discriminatory treatment in migration enforcement campaigns aimed at curbing irregular migration. This has resulted in hundreds of thousands of arrests, prolonged or indefinite detentions in inhumane conditions, torture, and forced removal from the country.</w:t>
      </w:r>
      <w:r w:rsidRPr="002E5FD1">
        <w:rPr>
          <w:rStyle w:val="FootnoteReference"/>
          <w:rFonts w:asciiTheme="minorHAnsi" w:eastAsia="Arial" w:hAnsiTheme="minorHAnsi"/>
          <w:color w:val="auto"/>
          <w:szCs w:val="20"/>
        </w:rPr>
        <w:footnoteReference w:id="39"/>
      </w:r>
    </w:p>
    <w:p w14:paraId="36253CB0" w14:textId="4567AD56" w:rsidR="00F02553" w:rsidRPr="002E5FD1" w:rsidRDefault="00F02553" w:rsidP="007F509B">
      <w:pPr>
        <w:pStyle w:val="AIBodyText"/>
        <w:spacing w:after="240"/>
        <w:rPr>
          <w:color w:val="auto"/>
          <w:szCs w:val="20"/>
        </w:rPr>
      </w:pPr>
      <w:r w:rsidRPr="002E5FD1">
        <w:rPr>
          <w:color w:val="auto"/>
          <w:szCs w:val="20"/>
        </w:rPr>
        <w:t xml:space="preserve">Security policies advocating for harsher security measures, such as militarizing police, loosening the requirements for firearms purchase or use, or authorizing the use of dangerous weapons in protests’ control, have led to additional human rights violations. For instance, in </w:t>
      </w:r>
      <w:hyperlink r:id="rId42">
        <w:r w:rsidRPr="002E5FD1">
          <w:rPr>
            <w:rStyle w:val="Hyperlink"/>
            <w:rFonts w:asciiTheme="minorHAnsi" w:eastAsia="Arial" w:hAnsiTheme="minorHAnsi"/>
            <w:b/>
            <w:bCs/>
            <w:color w:val="auto"/>
            <w:szCs w:val="20"/>
            <w:u w:val="single"/>
          </w:rPr>
          <w:t>Spain</w:t>
        </w:r>
      </w:hyperlink>
      <w:r w:rsidRPr="002E5FD1">
        <w:rPr>
          <w:color w:val="auto"/>
          <w:szCs w:val="20"/>
        </w:rPr>
        <w:t>, security forces have employed kinetic impact projectiles against migrants and refugees, resulting in several fatalities.</w:t>
      </w:r>
      <w:r w:rsidRPr="002E5FD1">
        <w:rPr>
          <w:rStyle w:val="FootnoteReference"/>
          <w:rFonts w:asciiTheme="minorHAnsi" w:eastAsia="Arial" w:hAnsiTheme="minorHAnsi"/>
          <w:color w:val="auto"/>
          <w:szCs w:val="20"/>
        </w:rPr>
        <w:footnoteReference w:id="40"/>
      </w:r>
      <w:r w:rsidRPr="002E5FD1">
        <w:rPr>
          <w:color w:val="auto"/>
          <w:szCs w:val="20"/>
        </w:rPr>
        <w:t xml:space="preserve"> Amnesty warned about the severe human rights violations that migrants and refugees suffer in the </w:t>
      </w:r>
      <w:hyperlink r:id="rId43" w:history="1">
        <w:r w:rsidRPr="002E5FD1">
          <w:rPr>
            <w:rStyle w:val="Hyperlink"/>
            <w:rFonts w:asciiTheme="minorHAnsi" w:eastAsia="Arial" w:hAnsiTheme="minorHAnsi"/>
            <w:b/>
            <w:bCs/>
            <w:color w:val="auto"/>
            <w:szCs w:val="20"/>
            <w:u w:val="single"/>
          </w:rPr>
          <w:t>Ceuta-Melilla border</w:t>
        </w:r>
      </w:hyperlink>
      <w:r w:rsidRPr="002E5FD1">
        <w:rPr>
          <w:color w:val="auto"/>
          <w:szCs w:val="20"/>
        </w:rPr>
        <w:t>, which included violence, destruction of personal belongings, torture and other ill-treatment, and enforced disappearances.</w:t>
      </w:r>
      <w:r w:rsidRPr="002E5FD1">
        <w:rPr>
          <w:rStyle w:val="FootnoteReference"/>
          <w:rFonts w:asciiTheme="minorHAnsi" w:eastAsia="Arial" w:hAnsiTheme="minorHAnsi"/>
          <w:color w:val="auto"/>
          <w:szCs w:val="20"/>
        </w:rPr>
        <w:footnoteReference w:id="41"/>
      </w:r>
      <w:r w:rsidRPr="002E5FD1">
        <w:rPr>
          <w:color w:val="auto"/>
          <w:szCs w:val="20"/>
        </w:rPr>
        <w:t xml:space="preserve"> </w:t>
      </w:r>
      <w:hyperlink r:id="rId44" w:history="1">
        <w:r w:rsidRPr="002E5FD1">
          <w:rPr>
            <w:rStyle w:val="Hyperlink"/>
            <w:rFonts w:asciiTheme="minorHAnsi" w:eastAsia="Arial" w:hAnsiTheme="minorHAnsi"/>
            <w:b/>
            <w:bCs/>
            <w:color w:val="auto"/>
            <w:szCs w:val="20"/>
            <w:u w:val="single"/>
          </w:rPr>
          <w:t>At this border</w:t>
        </w:r>
      </w:hyperlink>
      <w:r w:rsidRPr="002E5FD1">
        <w:rPr>
          <w:color w:val="auto"/>
          <w:szCs w:val="20"/>
        </w:rPr>
        <w:t xml:space="preserve"> at least 37 Black people on the move were killed and 77 others went missing after prolonged and unlawful use of force by Moroccan and Spanish security forces.</w:t>
      </w:r>
      <w:r w:rsidRPr="002E5FD1">
        <w:rPr>
          <w:rStyle w:val="FootnoteReference"/>
          <w:rFonts w:asciiTheme="minorHAnsi" w:eastAsia="Arial" w:hAnsiTheme="minorHAnsi"/>
          <w:color w:val="auto"/>
          <w:szCs w:val="20"/>
        </w:rPr>
        <w:footnoteReference w:id="42"/>
      </w:r>
      <w:r w:rsidRPr="002E5FD1">
        <w:rPr>
          <w:color w:val="auto"/>
          <w:szCs w:val="20"/>
        </w:rPr>
        <w:t xml:space="preserve"> </w:t>
      </w:r>
    </w:p>
    <w:p w14:paraId="0D602C60" w14:textId="5796CF51" w:rsidR="00F02553" w:rsidRPr="002E5FD1" w:rsidRDefault="00000000" w:rsidP="007F509B">
      <w:pPr>
        <w:pStyle w:val="AIBodyText"/>
        <w:spacing w:after="240"/>
        <w:rPr>
          <w:color w:val="auto"/>
          <w:szCs w:val="20"/>
        </w:rPr>
      </w:pPr>
      <w:hyperlink r:id="rId45">
        <w:r w:rsidR="00F02553" w:rsidRPr="002E5FD1">
          <w:rPr>
            <w:rStyle w:val="Hyperlink"/>
            <w:rFonts w:asciiTheme="minorHAnsi" w:eastAsia="Arial" w:hAnsiTheme="minorHAnsi"/>
            <w:color w:val="auto"/>
            <w:szCs w:val="20"/>
          </w:rPr>
          <w:t xml:space="preserve">In </w:t>
        </w:r>
        <w:r w:rsidR="00F02553" w:rsidRPr="002E5FD1">
          <w:rPr>
            <w:rStyle w:val="Hyperlink"/>
            <w:rFonts w:asciiTheme="minorHAnsi" w:eastAsia="Arial" w:hAnsiTheme="minorHAnsi"/>
            <w:b/>
            <w:bCs/>
            <w:color w:val="auto"/>
            <w:szCs w:val="20"/>
            <w:u w:val="single"/>
          </w:rPr>
          <w:t>Brazil</w:t>
        </w:r>
      </w:hyperlink>
      <w:r w:rsidR="00F02553" w:rsidRPr="002E5FD1">
        <w:rPr>
          <w:color w:val="auto"/>
          <w:szCs w:val="20"/>
        </w:rPr>
        <w:t>, Amnesty International has documented homicides against people of African descent, including refugees, in the wake of relaxed firearms acquisition regulations, heightening the risk of deadly violence.</w:t>
      </w:r>
      <w:r w:rsidR="00F02553" w:rsidRPr="002E5FD1">
        <w:rPr>
          <w:rStyle w:val="FootnoteReference"/>
          <w:rFonts w:asciiTheme="minorHAnsi" w:eastAsia="Arial" w:hAnsiTheme="minorHAnsi"/>
          <w:color w:val="auto"/>
          <w:szCs w:val="20"/>
        </w:rPr>
        <w:footnoteReference w:id="43"/>
      </w:r>
    </w:p>
    <w:p w14:paraId="13581B07" w14:textId="73D5BD84" w:rsidR="00C1121C" w:rsidRPr="002E5FD1" w:rsidRDefault="00F02553" w:rsidP="007F509B">
      <w:pPr>
        <w:pStyle w:val="AIBodyText"/>
        <w:spacing w:after="240"/>
        <w:rPr>
          <w:color w:val="auto"/>
          <w:szCs w:val="20"/>
        </w:rPr>
      </w:pPr>
      <w:r w:rsidRPr="002E5FD1">
        <w:rPr>
          <w:color w:val="auto"/>
          <w:szCs w:val="20"/>
        </w:rPr>
        <w:t xml:space="preserve">In </w:t>
      </w:r>
      <w:hyperlink r:id="rId46">
        <w:r w:rsidRPr="002E5FD1">
          <w:rPr>
            <w:rStyle w:val="Hyperlink"/>
            <w:rFonts w:asciiTheme="minorHAnsi" w:eastAsia="Arial" w:hAnsiTheme="minorHAnsi"/>
            <w:b/>
            <w:bCs/>
            <w:color w:val="auto"/>
            <w:szCs w:val="20"/>
            <w:u w:val="single"/>
          </w:rPr>
          <w:t>Latvia</w:t>
        </w:r>
      </w:hyperlink>
      <w:r w:rsidRPr="002E5FD1">
        <w:rPr>
          <w:rStyle w:val="Hyperlink"/>
          <w:rFonts w:asciiTheme="minorHAnsi" w:eastAsia="Arial" w:hAnsiTheme="minorHAnsi"/>
          <w:color w:val="auto"/>
          <w:szCs w:val="20"/>
        </w:rPr>
        <w:t>, l</w:t>
      </w:r>
      <w:r w:rsidRPr="002E5FD1">
        <w:rPr>
          <w:color w:val="auto"/>
          <w:szCs w:val="20"/>
        </w:rPr>
        <w:t>egal reforms which would enable the use of torture by empowering border guards with the use of force have raised concerns about potential human rights abuses.</w:t>
      </w:r>
      <w:r w:rsidRPr="002E5FD1">
        <w:rPr>
          <w:rStyle w:val="FootnoteReference"/>
          <w:rFonts w:asciiTheme="minorHAnsi" w:eastAsia="Arial" w:hAnsiTheme="minorHAnsi"/>
          <w:color w:val="auto"/>
          <w:szCs w:val="20"/>
        </w:rPr>
        <w:footnoteReference w:id="44"/>
      </w:r>
    </w:p>
    <w:p w14:paraId="0B05EE35" w14:textId="138C1BE0" w:rsidR="00260287" w:rsidRPr="002E5FD1" w:rsidRDefault="00C1121C" w:rsidP="007F509B">
      <w:pPr>
        <w:pStyle w:val="AIBodyText"/>
        <w:spacing w:after="240"/>
        <w:rPr>
          <w:color w:val="auto"/>
          <w:szCs w:val="20"/>
          <w:lang w:val="en-GB"/>
        </w:rPr>
      </w:pPr>
      <w:r w:rsidRPr="002E5FD1">
        <w:rPr>
          <w:color w:val="auto"/>
          <w:szCs w:val="20"/>
        </w:rPr>
        <w:t xml:space="preserve">Pandemic-control policies have also disproportionately affected migrants, refugees, and other non-citizens, leading to human rights violations. </w:t>
      </w:r>
      <w:hyperlink r:id="rId47">
        <w:r w:rsidRPr="002E5FD1">
          <w:rPr>
            <w:rStyle w:val="Hyperlink"/>
            <w:rFonts w:asciiTheme="minorHAnsi" w:eastAsia="Arial" w:hAnsiTheme="minorHAnsi"/>
            <w:color w:val="auto"/>
            <w:szCs w:val="20"/>
          </w:rPr>
          <w:t xml:space="preserve">In </w:t>
        </w:r>
        <w:r w:rsidRPr="002E5FD1">
          <w:rPr>
            <w:rStyle w:val="Hyperlink"/>
            <w:rFonts w:asciiTheme="minorHAnsi" w:eastAsia="Arial" w:hAnsiTheme="minorHAnsi"/>
            <w:b/>
            <w:bCs/>
            <w:color w:val="auto"/>
            <w:szCs w:val="20"/>
            <w:u w:val="single"/>
          </w:rPr>
          <w:t>Europe</w:t>
        </w:r>
      </w:hyperlink>
      <w:r w:rsidRPr="002E5FD1">
        <w:rPr>
          <w:color w:val="auto"/>
          <w:szCs w:val="20"/>
        </w:rPr>
        <w:t>, enforcement measures such as stay-at-home orders and mandatory face-mask usage have exposed migrants and refugees to violence, fines, and discriminatory identity checks.</w:t>
      </w:r>
      <w:r w:rsidRPr="002E5FD1">
        <w:rPr>
          <w:rStyle w:val="FootnoteReference"/>
          <w:rFonts w:asciiTheme="minorHAnsi" w:eastAsia="Arial" w:hAnsiTheme="minorHAnsi"/>
          <w:color w:val="auto"/>
          <w:szCs w:val="20"/>
        </w:rPr>
        <w:footnoteReference w:id="45"/>
      </w:r>
    </w:p>
    <w:p w14:paraId="1B73B42A" w14:textId="032380ED" w:rsidR="00F02553" w:rsidRPr="00F02553" w:rsidRDefault="00F02553" w:rsidP="00446DDD">
      <w:pPr>
        <w:pStyle w:val="BNumberedHeading"/>
      </w:pPr>
      <w:bookmarkStart w:id="37" w:name="_Toc162947631"/>
      <w:bookmarkStart w:id="38" w:name="_Toc162954017"/>
      <w:bookmarkStart w:id="39" w:name="_Toc162954183"/>
      <w:bookmarkStart w:id="40" w:name="_Toc162954375"/>
      <w:bookmarkStart w:id="41" w:name="_Toc162954484"/>
      <w:bookmarkStart w:id="42" w:name="_Toc162950836"/>
      <w:r>
        <w:t>advocacy of racial and xenophobic hatred that constitutes incitement to discrimination, hostility or violence</w:t>
      </w:r>
      <w:bookmarkEnd w:id="37"/>
      <w:bookmarkEnd w:id="38"/>
      <w:bookmarkEnd w:id="39"/>
      <w:bookmarkEnd w:id="40"/>
      <w:bookmarkEnd w:id="41"/>
      <w:bookmarkEnd w:id="42"/>
    </w:p>
    <w:p w14:paraId="7F24CCA0" w14:textId="77777777" w:rsidR="0027050A" w:rsidRPr="002E5FD1" w:rsidRDefault="0027050A" w:rsidP="007F509B">
      <w:pPr>
        <w:pStyle w:val="AIBodyText"/>
        <w:spacing w:after="240"/>
        <w:rPr>
          <w:color w:val="auto"/>
          <w:szCs w:val="20"/>
        </w:rPr>
      </w:pPr>
      <w:r w:rsidRPr="002E5FD1">
        <w:rPr>
          <w:color w:val="auto"/>
          <w:szCs w:val="20"/>
        </w:rPr>
        <w:t>The need to balance the rights of non-discrimination and freedom of expression in accordance with international law is crucial. While art. 20 of the ICCPR requires states that “Any advocacy of national, racial or religious hatred that constitutes incitement to discrimination, hostility or violence shall be prohibited by law;”</w:t>
      </w:r>
      <w:r w:rsidRPr="002E5FD1">
        <w:rPr>
          <w:rStyle w:val="FootnoteReference"/>
          <w:rFonts w:asciiTheme="minorHAnsi" w:eastAsia="Arial" w:hAnsiTheme="minorHAnsi"/>
          <w:color w:val="auto"/>
          <w:szCs w:val="20"/>
        </w:rPr>
        <w:footnoteReference w:id="46"/>
      </w:r>
      <w:r w:rsidRPr="002E5FD1">
        <w:rPr>
          <w:color w:val="auto"/>
          <w:szCs w:val="20"/>
        </w:rPr>
        <w:t xml:space="preserve"> art. 4 (a) of the ICERD requires state parties to “declare an offence punishable by law all dissemination of ideas based on racial superiority or hatred, incitement to racial discrimination, as well as all acts of violence or incitement to such acts against any race or group of persons of another colour or ethnic origin, and also the provision of any assistance to racist activities, including the financing thereof” </w:t>
      </w:r>
      <w:r w:rsidRPr="002E5FD1">
        <w:rPr>
          <w:color w:val="auto"/>
          <w:szCs w:val="20"/>
        </w:rPr>
        <w:lastRenderedPageBreak/>
        <w:t>and calls to condemn propaganda, ideas or theories of racial superior or promote racial hatred and discrimination.</w:t>
      </w:r>
      <w:r w:rsidRPr="002E5FD1">
        <w:rPr>
          <w:rStyle w:val="FootnoteReference"/>
          <w:rFonts w:asciiTheme="minorHAnsi" w:eastAsia="Arial" w:hAnsiTheme="minorHAnsi"/>
          <w:color w:val="auto"/>
          <w:szCs w:val="20"/>
        </w:rPr>
        <w:footnoteReference w:id="47"/>
      </w:r>
    </w:p>
    <w:p w14:paraId="29496DA3" w14:textId="7B29501A" w:rsidR="0027050A" w:rsidRPr="002E5FD1" w:rsidRDefault="0027050A" w:rsidP="007F509B">
      <w:pPr>
        <w:pStyle w:val="AIBodyText"/>
        <w:spacing w:after="240"/>
        <w:rPr>
          <w:color w:val="auto"/>
          <w:szCs w:val="20"/>
        </w:rPr>
      </w:pPr>
      <w:r w:rsidRPr="002E5FD1">
        <w:rPr>
          <w:color w:val="auto"/>
          <w:szCs w:val="20"/>
        </w:rPr>
        <w:t>Despite that under international law, advocacy of racial or xenophobic hatred leading to discrimination, hostility, or violence is prohibited, migrants, refugees, and other non-citizens have often been subjected to such advocacy including from high-ranking State officials, resulting in severe human rights violations.</w:t>
      </w:r>
    </w:p>
    <w:p w14:paraId="724EF5BF" w14:textId="507A8E0D" w:rsidR="0027050A" w:rsidRPr="002E5FD1" w:rsidRDefault="00000000" w:rsidP="007F509B">
      <w:pPr>
        <w:pStyle w:val="AIBodyText"/>
        <w:spacing w:after="240"/>
        <w:rPr>
          <w:color w:val="auto"/>
          <w:szCs w:val="20"/>
        </w:rPr>
      </w:pPr>
      <w:hyperlink r:id="rId48">
        <w:r w:rsidR="0027050A" w:rsidRPr="002E5FD1">
          <w:rPr>
            <w:rStyle w:val="Hyperlink"/>
            <w:rFonts w:asciiTheme="minorHAnsi" w:eastAsia="Arial" w:hAnsiTheme="minorHAnsi"/>
            <w:color w:val="auto"/>
            <w:szCs w:val="20"/>
          </w:rPr>
          <w:t xml:space="preserve">In </w:t>
        </w:r>
        <w:r w:rsidR="0027050A" w:rsidRPr="002E5FD1">
          <w:rPr>
            <w:rStyle w:val="Hyperlink"/>
            <w:rFonts w:asciiTheme="minorHAnsi" w:eastAsia="Arial" w:hAnsiTheme="minorHAnsi"/>
            <w:b/>
            <w:bCs/>
            <w:color w:val="auto"/>
            <w:szCs w:val="20"/>
            <w:u w:val="single"/>
          </w:rPr>
          <w:t>Tunisia</w:t>
        </w:r>
      </w:hyperlink>
      <w:r w:rsidR="0027050A" w:rsidRPr="002E5FD1">
        <w:rPr>
          <w:color w:val="auto"/>
          <w:szCs w:val="20"/>
        </w:rPr>
        <w:t>, Amnesty International documented how racist and xenophobic remarks by President Kais catalysed attacks against black African migrants, resulting in police arrests and forced returns.</w:t>
      </w:r>
      <w:r w:rsidR="0027050A" w:rsidRPr="002E5FD1">
        <w:rPr>
          <w:rStyle w:val="FootnoteReference"/>
          <w:rFonts w:asciiTheme="minorHAnsi" w:eastAsia="Arial" w:hAnsiTheme="minorHAnsi"/>
          <w:color w:val="auto"/>
          <w:szCs w:val="20"/>
        </w:rPr>
        <w:footnoteReference w:id="48"/>
      </w:r>
    </w:p>
    <w:p w14:paraId="7D6AF62D" w14:textId="5B947D8E" w:rsidR="0027050A" w:rsidRPr="002E5FD1" w:rsidRDefault="0027050A" w:rsidP="007F509B">
      <w:pPr>
        <w:pStyle w:val="AIBodyText"/>
        <w:spacing w:after="240"/>
        <w:rPr>
          <w:color w:val="auto"/>
          <w:szCs w:val="20"/>
        </w:rPr>
      </w:pPr>
      <w:r w:rsidRPr="002E5FD1">
        <w:rPr>
          <w:color w:val="auto"/>
          <w:szCs w:val="20"/>
        </w:rPr>
        <w:t xml:space="preserve">Similarly, in </w:t>
      </w:r>
      <w:hyperlink r:id="rId49">
        <w:r w:rsidRPr="002E5FD1">
          <w:rPr>
            <w:rStyle w:val="Hyperlink"/>
            <w:rFonts w:asciiTheme="minorHAnsi" w:eastAsia="Arial" w:hAnsiTheme="minorHAnsi"/>
            <w:b/>
            <w:bCs/>
            <w:color w:val="auto"/>
            <w:szCs w:val="20"/>
            <w:u w:val="single"/>
          </w:rPr>
          <w:t>Cyprus</w:t>
        </w:r>
      </w:hyperlink>
      <w:r w:rsidRPr="002E5FD1">
        <w:rPr>
          <w:color w:val="auto"/>
          <w:szCs w:val="20"/>
        </w:rPr>
        <w:t>, Amnesty International reported violent attacks against racialized individuals, including migrants and refugees, involving racist slogans, the use of Molotov cocktails, and assaults on their shops.</w:t>
      </w:r>
      <w:r w:rsidRPr="002E5FD1">
        <w:rPr>
          <w:rStyle w:val="FootnoteReference"/>
          <w:rFonts w:asciiTheme="minorHAnsi" w:eastAsia="Arial" w:hAnsiTheme="minorHAnsi"/>
          <w:color w:val="auto"/>
          <w:szCs w:val="20"/>
        </w:rPr>
        <w:footnoteReference w:id="49"/>
      </w:r>
    </w:p>
    <w:p w14:paraId="56B42614" w14:textId="28953C75" w:rsidR="0027050A" w:rsidRPr="002E5FD1" w:rsidRDefault="00000000" w:rsidP="007F509B">
      <w:pPr>
        <w:pStyle w:val="AIBodyText"/>
        <w:spacing w:after="240"/>
        <w:rPr>
          <w:color w:val="auto"/>
          <w:szCs w:val="20"/>
        </w:rPr>
      </w:pPr>
      <w:hyperlink r:id="rId50">
        <w:r w:rsidR="0027050A" w:rsidRPr="002E5FD1">
          <w:rPr>
            <w:rStyle w:val="Hyperlink"/>
            <w:rFonts w:asciiTheme="minorHAnsi" w:eastAsia="Arial" w:hAnsiTheme="minorHAnsi"/>
            <w:color w:val="auto"/>
            <w:szCs w:val="20"/>
          </w:rPr>
          <w:t xml:space="preserve">In </w:t>
        </w:r>
        <w:r w:rsidR="0027050A" w:rsidRPr="002E5FD1">
          <w:rPr>
            <w:rStyle w:val="Hyperlink"/>
            <w:rFonts w:asciiTheme="minorHAnsi" w:eastAsia="Arial" w:hAnsiTheme="minorHAnsi"/>
            <w:b/>
            <w:bCs/>
            <w:color w:val="auto"/>
            <w:szCs w:val="20"/>
            <w:u w:val="single"/>
          </w:rPr>
          <w:t>South Africa</w:t>
        </w:r>
      </w:hyperlink>
      <w:r w:rsidR="0027050A" w:rsidRPr="002E5FD1">
        <w:rPr>
          <w:color w:val="auto"/>
          <w:szCs w:val="20"/>
        </w:rPr>
        <w:t>, Amnesty urged the government to address xenophobic attacks on African migrants, which public officials have publicly called criminals and blamed for security issues.</w:t>
      </w:r>
      <w:r w:rsidR="0027050A" w:rsidRPr="002E5FD1">
        <w:rPr>
          <w:rStyle w:val="FootnoteReference"/>
          <w:rFonts w:asciiTheme="minorHAnsi" w:eastAsia="Arial" w:hAnsiTheme="minorHAnsi"/>
          <w:color w:val="auto"/>
          <w:szCs w:val="20"/>
        </w:rPr>
        <w:footnoteReference w:id="50"/>
      </w:r>
    </w:p>
    <w:p w14:paraId="3A952EF2" w14:textId="5D75E634" w:rsidR="00156CA9" w:rsidRPr="002E5FD1" w:rsidRDefault="0027050A" w:rsidP="007F509B">
      <w:pPr>
        <w:pStyle w:val="AIBodyText"/>
        <w:spacing w:after="240"/>
        <w:rPr>
          <w:color w:val="auto"/>
          <w:szCs w:val="20"/>
        </w:rPr>
        <w:sectPr w:rsidR="00156CA9" w:rsidRPr="002E5FD1" w:rsidSect="00DA7998">
          <w:footerReference w:type="first" r:id="rId51"/>
          <w:pgSz w:w="11906" w:h="16838" w:code="9"/>
          <w:pgMar w:top="1474" w:right="1418" w:bottom="1418" w:left="1418" w:header="709" w:footer="709" w:gutter="0"/>
          <w:cols w:space="708"/>
          <w:titlePg/>
          <w:docGrid w:linePitch="360"/>
        </w:sectPr>
      </w:pPr>
      <w:r w:rsidRPr="002E5FD1">
        <w:rPr>
          <w:color w:val="auto"/>
          <w:szCs w:val="20"/>
        </w:rPr>
        <w:t xml:space="preserve">The dissemination of hatred is particularly concerning in online environments. In </w:t>
      </w:r>
      <w:hyperlink r:id="rId52">
        <w:r w:rsidRPr="002E5FD1">
          <w:rPr>
            <w:rStyle w:val="Hyperlink"/>
            <w:rFonts w:asciiTheme="minorHAnsi" w:eastAsia="Arial" w:hAnsiTheme="minorHAnsi"/>
            <w:b/>
            <w:bCs/>
            <w:color w:val="auto"/>
            <w:szCs w:val="20"/>
            <w:u w:val="single"/>
          </w:rPr>
          <w:t>Myanmar</w:t>
        </w:r>
      </w:hyperlink>
      <w:r w:rsidRPr="002E5FD1">
        <w:rPr>
          <w:rStyle w:val="FootnoteReference"/>
          <w:rFonts w:asciiTheme="minorHAnsi" w:eastAsia="Arial" w:hAnsiTheme="minorHAnsi"/>
          <w:color w:val="auto"/>
          <w:szCs w:val="20"/>
        </w:rPr>
        <w:footnoteReference w:id="51"/>
      </w:r>
      <w:r w:rsidRPr="002E5FD1">
        <w:rPr>
          <w:color w:val="auto"/>
          <w:szCs w:val="20"/>
        </w:rPr>
        <w:t xml:space="preserve"> and </w:t>
      </w:r>
      <w:hyperlink r:id="rId53">
        <w:r w:rsidRPr="002E5FD1">
          <w:rPr>
            <w:rStyle w:val="Hyperlink"/>
            <w:rFonts w:asciiTheme="minorHAnsi" w:eastAsia="Arial" w:hAnsiTheme="minorHAnsi"/>
            <w:b/>
            <w:bCs/>
            <w:color w:val="auto"/>
            <w:szCs w:val="20"/>
            <w:u w:val="single"/>
          </w:rPr>
          <w:t>Ethiopia</w:t>
        </w:r>
      </w:hyperlink>
      <w:r w:rsidRPr="002E5FD1">
        <w:rPr>
          <w:color w:val="auto"/>
          <w:szCs w:val="20"/>
        </w:rPr>
        <w:t>,</w:t>
      </w:r>
      <w:r w:rsidRPr="002E5FD1">
        <w:rPr>
          <w:rStyle w:val="FootnoteReference"/>
          <w:rFonts w:asciiTheme="minorHAnsi" w:eastAsia="Arial" w:hAnsiTheme="minorHAnsi"/>
          <w:color w:val="auto"/>
          <w:szCs w:val="20"/>
        </w:rPr>
        <w:footnoteReference w:id="52"/>
      </w:r>
      <w:r w:rsidRPr="002E5FD1">
        <w:rPr>
          <w:color w:val="auto"/>
          <w:szCs w:val="20"/>
        </w:rPr>
        <w:t xml:space="preserve"> Amnesty warned about Meta's algorithm contributing to the spread of hateful content, exacerbating the risk of violence against marginalized groups, including in </w:t>
      </w:r>
      <w:hyperlink r:id="rId54">
        <w:r w:rsidRPr="002E5FD1">
          <w:rPr>
            <w:rStyle w:val="Hyperlink"/>
            <w:rFonts w:asciiTheme="minorHAnsi" w:eastAsia="Arial" w:hAnsiTheme="minorHAnsi"/>
            <w:b/>
            <w:bCs/>
            <w:color w:val="auto"/>
            <w:szCs w:val="20"/>
            <w:u w:val="single"/>
          </w:rPr>
          <w:t>offline settings</w:t>
        </w:r>
      </w:hyperlink>
      <w:r w:rsidRPr="002E5FD1">
        <w:rPr>
          <w:color w:val="auto"/>
          <w:szCs w:val="20"/>
        </w:rPr>
        <w:t>.</w:t>
      </w:r>
      <w:r w:rsidRPr="002E5FD1">
        <w:rPr>
          <w:rStyle w:val="FootnoteReference"/>
          <w:rFonts w:asciiTheme="minorHAnsi" w:eastAsia="Arial" w:hAnsiTheme="minorHAnsi"/>
          <w:color w:val="auto"/>
          <w:szCs w:val="20"/>
        </w:rPr>
        <w:footnoteReference w:id="53"/>
      </w:r>
    </w:p>
    <w:p w14:paraId="1822B544" w14:textId="77777777" w:rsidR="00085AA0" w:rsidRPr="009C6598" w:rsidRDefault="008D2844" w:rsidP="00661C0B">
      <w:pPr>
        <w:pStyle w:val="BBodyText"/>
        <w:rPr>
          <w:lang w:eastAsia="en-GB"/>
        </w:rPr>
      </w:pPr>
      <w:r>
        <w:rPr>
          <w:noProof/>
          <w:color w:val="2B579A"/>
          <w:shd w:val="clear" w:color="auto" w:fill="E6E6E6"/>
        </w:rPr>
        <w:lastRenderedPageBreak/>
        <mc:AlternateContent>
          <mc:Choice Requires="wps">
            <w:drawing>
              <wp:anchor distT="0" distB="0" distL="114300" distR="114300" simplePos="0" relativeHeight="251658241" behindDoc="0" locked="0" layoutInCell="1" allowOverlap="1" wp14:anchorId="6E3CB8F7" wp14:editId="2A90DD6F">
                <wp:simplePos x="0" y="0"/>
                <wp:positionH relativeFrom="column">
                  <wp:posOffset>-253365</wp:posOffset>
                </wp:positionH>
                <wp:positionV relativeFrom="paragraph">
                  <wp:posOffset>238125</wp:posOffset>
                </wp:positionV>
                <wp:extent cx="6647180" cy="47282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47180" cy="4728210"/>
                        </a:xfrm>
                        <a:prstGeom prst="rect">
                          <a:avLst/>
                        </a:prstGeom>
                        <a:noFill/>
                        <a:ln w="6350">
                          <a:noFill/>
                        </a:ln>
                      </wps:spPr>
                      <wps:txbx>
                        <w:txbxContent>
                          <w:p w14:paraId="53F06D5C" w14:textId="77777777" w:rsidR="008D2844" w:rsidRDefault="008D2844" w:rsidP="008D2844">
                            <w:pPr>
                              <w:pStyle w:val="RTMissionStatement"/>
                              <w:rPr>
                                <w:rStyle w:val="RTHighlightedtext"/>
                              </w:rPr>
                            </w:pPr>
                            <w:r>
                              <w:rPr>
                                <w:rStyle w:val="RTHighlightedtext"/>
                              </w:rPr>
                              <w:t> </w:t>
                            </w:r>
                            <w:r w:rsidRPr="002675AA">
                              <w:rPr>
                                <w:rStyle w:val="RTHighlightedtext"/>
                              </w:rPr>
                              <w:t>Amnesty International is a movement of 10 million people</w:t>
                            </w:r>
                            <w:r>
                              <w:rPr>
                                <w:rStyle w:val="RTHighlightedtext"/>
                              </w:rPr>
                              <w:t> </w:t>
                            </w:r>
                            <w:r w:rsidRPr="002675AA">
                              <w:rPr>
                                <w:rStyle w:val="RTHighlightedtext"/>
                              </w:rPr>
                              <w:t xml:space="preserve"> </w:t>
                            </w:r>
                            <w:r>
                              <w:rPr>
                                <w:rStyle w:val="RTHighlightedtext"/>
                              </w:rPr>
                              <w:br/>
                              <w:t> </w:t>
                            </w:r>
                            <w:r w:rsidRPr="002675AA">
                              <w:rPr>
                                <w:rStyle w:val="RTHighlightedtext"/>
                              </w:rPr>
                              <w:t>which mobilizes the humanity in everyone and campaigns</w:t>
                            </w:r>
                            <w:r>
                              <w:rPr>
                                <w:rStyle w:val="RTHighlightedtext"/>
                              </w:rPr>
                              <w:t> </w:t>
                            </w:r>
                            <w:r w:rsidRPr="002675AA">
                              <w:rPr>
                                <w:rStyle w:val="RTHighlightedtext"/>
                              </w:rPr>
                              <w:t xml:space="preserve"> </w:t>
                            </w:r>
                            <w:r>
                              <w:rPr>
                                <w:rStyle w:val="RTHighlightedtext"/>
                              </w:rPr>
                              <w:br/>
                              <w:t> </w:t>
                            </w:r>
                            <w:r w:rsidRPr="002675AA">
                              <w:rPr>
                                <w:rStyle w:val="RTHighlightedtext"/>
                              </w:rPr>
                              <w:t>for change so we can all enjoy our human rights. Our vision</w:t>
                            </w:r>
                            <w:r>
                              <w:rPr>
                                <w:rStyle w:val="RTHighlightedtext"/>
                              </w:rPr>
                              <w:t> </w:t>
                            </w:r>
                            <w:r w:rsidRPr="002675AA">
                              <w:rPr>
                                <w:rStyle w:val="RTHighlightedtext"/>
                              </w:rPr>
                              <w:t xml:space="preserve"> </w:t>
                            </w:r>
                            <w:r>
                              <w:rPr>
                                <w:rStyle w:val="RTHighlightedtext"/>
                              </w:rPr>
                              <w:br/>
                              <w:t> </w:t>
                            </w:r>
                            <w:r w:rsidRPr="002675AA">
                              <w:rPr>
                                <w:rStyle w:val="RTHighlightedtext"/>
                              </w:rPr>
                              <w:t>is of a world where those in power keep their promises,</w:t>
                            </w:r>
                            <w:r>
                              <w:rPr>
                                <w:rStyle w:val="RTHighlightedtext"/>
                              </w:rPr>
                              <w:t> </w:t>
                            </w:r>
                            <w:r w:rsidRPr="002675AA">
                              <w:rPr>
                                <w:rStyle w:val="RTHighlightedtext"/>
                              </w:rPr>
                              <w:t xml:space="preserve"> </w:t>
                            </w:r>
                            <w:r>
                              <w:rPr>
                                <w:rStyle w:val="RTHighlightedtext"/>
                              </w:rPr>
                              <w:br/>
                              <w:t> </w:t>
                            </w:r>
                            <w:r w:rsidRPr="002675AA">
                              <w:rPr>
                                <w:rStyle w:val="RTHighlightedtext"/>
                              </w:rPr>
                              <w:t>respect international law and are held to account. We are</w:t>
                            </w:r>
                            <w:r>
                              <w:rPr>
                                <w:rStyle w:val="RTHighlightedtext"/>
                              </w:rPr>
                              <w:t> </w:t>
                            </w:r>
                            <w:r>
                              <w:rPr>
                                <w:rStyle w:val="RTHighlightedtext"/>
                              </w:rPr>
                              <w:br/>
                            </w:r>
                            <w:r w:rsidRPr="002675AA">
                              <w:rPr>
                                <w:rStyle w:val="RTHighlightedtext"/>
                              </w:rPr>
                              <w:t xml:space="preserve"> independent of any government, political ideology, economic</w:t>
                            </w:r>
                            <w:r>
                              <w:rPr>
                                <w:rStyle w:val="RTHighlightedtext"/>
                              </w:rPr>
                              <w:t> </w:t>
                            </w:r>
                            <w:r>
                              <w:rPr>
                                <w:rStyle w:val="RTHighlightedtext"/>
                              </w:rPr>
                              <w:br/>
                            </w:r>
                            <w:r w:rsidRPr="002675AA">
                              <w:rPr>
                                <w:rStyle w:val="RTHighlightedtext"/>
                              </w:rPr>
                              <w:t xml:space="preserve"> interest or religion and are funded mainly by our membership</w:t>
                            </w:r>
                            <w:r>
                              <w:rPr>
                                <w:rStyle w:val="RTHighlightedtext"/>
                              </w:rPr>
                              <w:t> </w:t>
                            </w:r>
                            <w:r>
                              <w:rPr>
                                <w:rStyle w:val="RTHighlightedtext"/>
                              </w:rPr>
                              <w:br/>
                            </w:r>
                            <w:r w:rsidRPr="002675AA">
                              <w:rPr>
                                <w:rStyle w:val="RTHighlightedtext"/>
                              </w:rPr>
                              <w:t xml:space="preserve"> and individual donations. We believe that acting in solidarity</w:t>
                            </w:r>
                            <w:r>
                              <w:rPr>
                                <w:rStyle w:val="RTHighlightedtext"/>
                              </w:rPr>
                              <w:t> </w:t>
                            </w:r>
                            <w:r>
                              <w:rPr>
                                <w:rStyle w:val="RTHighlightedtext"/>
                              </w:rPr>
                              <w:br/>
                            </w:r>
                            <w:r w:rsidRPr="002675AA">
                              <w:rPr>
                                <w:rStyle w:val="RTHighlightedtext"/>
                              </w:rPr>
                              <w:t xml:space="preserve"> and compassion with people everywhere can change our</w:t>
                            </w:r>
                            <w:r>
                              <w:rPr>
                                <w:rStyle w:val="RTHighlightedtext"/>
                              </w:rPr>
                              <w:t> </w:t>
                            </w:r>
                            <w:r>
                              <w:rPr>
                                <w:rStyle w:val="RTHighlightedtext"/>
                              </w:rPr>
                              <w:br/>
                            </w:r>
                            <w:r w:rsidRPr="002675AA">
                              <w:rPr>
                                <w:rStyle w:val="RTHighlightedtext"/>
                              </w:rPr>
                              <w:t xml:space="preserve"> societies for the better.</w:t>
                            </w:r>
                            <w:r>
                              <w:rPr>
                                <w:rStyle w:val="RTHighlightedtext"/>
                              </w:rPr>
                              <w:t> </w:t>
                            </w:r>
                          </w:p>
                          <w:p w14:paraId="49A03A03" w14:textId="77777777" w:rsidR="008D2844" w:rsidRPr="001556CD" w:rsidRDefault="008D2844">
                            <w:pPr>
                              <w:pStyle w:val="BBodyText"/>
                              <w:tabs>
                                <w:tab w:val="left" w:pos="1200"/>
                              </w:tabs>
                              <w:rPr>
                                <w:rFonts w:ascii="Amnesty Trade Gothic" w:hAnsi="Amnesty Trade Gothic"/>
                                <w:noProof/>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CB8F7" id="_x0000_t202" coordsize="21600,21600" o:spt="202" path="m,l,21600r21600,l21600,xe">
                <v:stroke joinstyle="miter"/>
                <v:path gradientshapeok="t" o:connecttype="rect"/>
              </v:shapetype>
              <v:shape id="Text Box 1" o:spid="_x0000_s1026" type="#_x0000_t202" style="position:absolute;margin-left:-19.95pt;margin-top:18.75pt;width:523.4pt;height:37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" filled="f" stroked="f" strokeweight=".5pt">
                <v:textbox>
                  <w:txbxContent>
                    <w:p w14:paraId="53F06D5C" w14:textId="77777777" w:rsidR="008D2844" w:rsidRDefault="008D2844" w:rsidP="008D2844">
                      <w:pPr>
                        <w:pStyle w:val="RTMissionStatement"/>
                        <w:rPr>
                          <w:rStyle w:val="RTHighlightedtext"/>
                        </w:rPr>
                      </w:pPr>
                      <w:r>
                        <w:rPr>
                          <w:rStyle w:val="RTHighlightedtext"/>
                        </w:rPr>
                        <w:t> </w:t>
                      </w:r>
                      <w:r w:rsidRPr="002675AA">
                        <w:rPr>
                          <w:rStyle w:val="RTHighlightedtext"/>
                        </w:rPr>
                        <w:t>Amnesty International is a movement of 10 million people</w:t>
                      </w:r>
                      <w:r>
                        <w:rPr>
                          <w:rStyle w:val="RTHighlightedtext"/>
                        </w:rPr>
                        <w:t> </w:t>
                      </w:r>
                      <w:r w:rsidRPr="002675AA">
                        <w:rPr>
                          <w:rStyle w:val="RTHighlightedtext"/>
                        </w:rPr>
                        <w:t xml:space="preserve"> </w:t>
                      </w:r>
                      <w:r>
                        <w:rPr>
                          <w:rStyle w:val="RTHighlightedtext"/>
                        </w:rPr>
                        <w:br/>
                        <w:t> </w:t>
                      </w:r>
                      <w:r w:rsidRPr="002675AA">
                        <w:rPr>
                          <w:rStyle w:val="RTHighlightedtext"/>
                        </w:rPr>
                        <w:t>which mobilizes the humanity in everyone and campaigns</w:t>
                      </w:r>
                      <w:r>
                        <w:rPr>
                          <w:rStyle w:val="RTHighlightedtext"/>
                        </w:rPr>
                        <w:t> </w:t>
                      </w:r>
                      <w:r w:rsidRPr="002675AA">
                        <w:rPr>
                          <w:rStyle w:val="RTHighlightedtext"/>
                        </w:rPr>
                        <w:t xml:space="preserve"> </w:t>
                      </w:r>
                      <w:r>
                        <w:rPr>
                          <w:rStyle w:val="RTHighlightedtext"/>
                        </w:rPr>
                        <w:br/>
                        <w:t> </w:t>
                      </w:r>
                      <w:r w:rsidRPr="002675AA">
                        <w:rPr>
                          <w:rStyle w:val="RTHighlightedtext"/>
                        </w:rPr>
                        <w:t>for change so we can all enjoy our human rights. Our vision</w:t>
                      </w:r>
                      <w:r>
                        <w:rPr>
                          <w:rStyle w:val="RTHighlightedtext"/>
                        </w:rPr>
                        <w:t> </w:t>
                      </w:r>
                      <w:r w:rsidRPr="002675AA">
                        <w:rPr>
                          <w:rStyle w:val="RTHighlightedtext"/>
                        </w:rPr>
                        <w:t xml:space="preserve"> </w:t>
                      </w:r>
                      <w:r>
                        <w:rPr>
                          <w:rStyle w:val="RTHighlightedtext"/>
                        </w:rPr>
                        <w:br/>
                        <w:t> </w:t>
                      </w:r>
                      <w:r w:rsidRPr="002675AA">
                        <w:rPr>
                          <w:rStyle w:val="RTHighlightedtext"/>
                        </w:rPr>
                        <w:t>is of a world where those in power keep their promises,</w:t>
                      </w:r>
                      <w:r>
                        <w:rPr>
                          <w:rStyle w:val="RTHighlightedtext"/>
                        </w:rPr>
                        <w:t> </w:t>
                      </w:r>
                      <w:r w:rsidRPr="002675AA">
                        <w:rPr>
                          <w:rStyle w:val="RTHighlightedtext"/>
                        </w:rPr>
                        <w:t xml:space="preserve"> </w:t>
                      </w:r>
                      <w:r>
                        <w:rPr>
                          <w:rStyle w:val="RTHighlightedtext"/>
                        </w:rPr>
                        <w:br/>
                        <w:t> </w:t>
                      </w:r>
                      <w:r w:rsidRPr="002675AA">
                        <w:rPr>
                          <w:rStyle w:val="RTHighlightedtext"/>
                        </w:rPr>
                        <w:t>respect international law and are held to account. We are</w:t>
                      </w:r>
                      <w:r>
                        <w:rPr>
                          <w:rStyle w:val="RTHighlightedtext"/>
                        </w:rPr>
                        <w:t> </w:t>
                      </w:r>
                      <w:r>
                        <w:rPr>
                          <w:rStyle w:val="RTHighlightedtext"/>
                        </w:rPr>
                        <w:br/>
                      </w:r>
                      <w:r w:rsidRPr="002675AA">
                        <w:rPr>
                          <w:rStyle w:val="RTHighlightedtext"/>
                        </w:rPr>
                        <w:t xml:space="preserve"> independent of any government, political ideology, economic</w:t>
                      </w:r>
                      <w:r>
                        <w:rPr>
                          <w:rStyle w:val="RTHighlightedtext"/>
                        </w:rPr>
                        <w:t> </w:t>
                      </w:r>
                      <w:r>
                        <w:rPr>
                          <w:rStyle w:val="RTHighlightedtext"/>
                        </w:rPr>
                        <w:br/>
                      </w:r>
                      <w:r w:rsidRPr="002675AA">
                        <w:rPr>
                          <w:rStyle w:val="RTHighlightedtext"/>
                        </w:rPr>
                        <w:t xml:space="preserve"> interest or religion and are funded mainly by our membership</w:t>
                      </w:r>
                      <w:r>
                        <w:rPr>
                          <w:rStyle w:val="RTHighlightedtext"/>
                        </w:rPr>
                        <w:t> </w:t>
                      </w:r>
                      <w:r>
                        <w:rPr>
                          <w:rStyle w:val="RTHighlightedtext"/>
                        </w:rPr>
                        <w:br/>
                      </w:r>
                      <w:r w:rsidRPr="002675AA">
                        <w:rPr>
                          <w:rStyle w:val="RTHighlightedtext"/>
                        </w:rPr>
                        <w:t xml:space="preserve"> and individual donations. We believe that acting in solidarity</w:t>
                      </w:r>
                      <w:r>
                        <w:rPr>
                          <w:rStyle w:val="RTHighlightedtext"/>
                        </w:rPr>
                        <w:t> </w:t>
                      </w:r>
                      <w:r>
                        <w:rPr>
                          <w:rStyle w:val="RTHighlightedtext"/>
                        </w:rPr>
                        <w:br/>
                      </w:r>
                      <w:r w:rsidRPr="002675AA">
                        <w:rPr>
                          <w:rStyle w:val="RTHighlightedtext"/>
                        </w:rPr>
                        <w:t xml:space="preserve"> and compassion with people everywhere can change our</w:t>
                      </w:r>
                      <w:r>
                        <w:rPr>
                          <w:rStyle w:val="RTHighlightedtext"/>
                        </w:rPr>
                        <w:t> </w:t>
                      </w:r>
                      <w:r>
                        <w:rPr>
                          <w:rStyle w:val="RTHighlightedtext"/>
                        </w:rPr>
                        <w:br/>
                      </w:r>
                      <w:r w:rsidRPr="002675AA">
                        <w:rPr>
                          <w:rStyle w:val="RTHighlightedtext"/>
                        </w:rPr>
                        <w:t xml:space="preserve"> societies for the better.</w:t>
                      </w:r>
                      <w:r>
                        <w:rPr>
                          <w:rStyle w:val="RTHighlightedtext"/>
                        </w:rPr>
                        <w:t> </w:t>
                      </w:r>
                    </w:p>
                    <w:p w14:paraId="49A03A03" w14:textId="77777777" w:rsidR="008D2844" w:rsidRPr="001556CD" w:rsidRDefault="008D2844">
                      <w:pPr>
                        <w:pStyle w:val="BBodyText"/>
                        <w:tabs>
                          <w:tab w:val="left" w:pos="1200"/>
                        </w:tabs>
                        <w:rPr>
                          <w:rFonts w:ascii="Amnesty Trade Gothic" w:hAnsi="Amnesty Trade Gothic"/>
                          <w:noProof/>
                          <w:color w:val="000000"/>
                        </w:rPr>
                      </w:pPr>
                    </w:p>
                  </w:txbxContent>
                </v:textbox>
                <w10:wrap type="square"/>
              </v:shape>
            </w:pict>
          </mc:Fallback>
        </mc:AlternateContent>
      </w:r>
    </w:p>
    <w:p w14:paraId="0690BAE9" w14:textId="77777777" w:rsidR="00EE3C56" w:rsidRPr="00065FFC" w:rsidRDefault="002731B3" w:rsidP="00DB64F9">
      <w:pPr>
        <w:pStyle w:val="BBodyText"/>
        <w:tabs>
          <w:tab w:val="left" w:pos="1200"/>
        </w:tabs>
      </w:pPr>
      <w:r>
        <w:rPr>
          <w:rFonts w:ascii="Amnesty Trade Gothic" w:hAnsi="Amnesty Trade Gothic"/>
          <w:noProof/>
          <w:color w:val="000000"/>
          <w:shd w:val="clear" w:color="auto" w:fill="E6E6E6"/>
        </w:rPr>
        <mc:AlternateContent>
          <mc:Choice Requires="wps">
            <w:drawing>
              <wp:anchor distT="0" distB="0" distL="114300" distR="114300" simplePos="0" relativeHeight="251658245" behindDoc="0" locked="0" layoutInCell="1" allowOverlap="1" wp14:anchorId="128BAEFD" wp14:editId="13C4D437">
                <wp:simplePos x="0" y="0"/>
                <wp:positionH relativeFrom="column">
                  <wp:posOffset>-164546</wp:posOffset>
                </wp:positionH>
                <wp:positionV relativeFrom="paragraph">
                  <wp:posOffset>5713730</wp:posOffset>
                </wp:positionV>
                <wp:extent cx="1698625" cy="1807845"/>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1698625" cy="1807845"/>
                        </a:xfrm>
                        <a:prstGeom prst="rect">
                          <a:avLst/>
                        </a:prstGeom>
                        <a:noFill/>
                        <a:ln w="6350">
                          <a:noFill/>
                        </a:ln>
                      </wps:spPr>
                      <wps:txbx>
                        <w:txbxContent>
                          <w:p w14:paraId="49DDEBC2" w14:textId="77777777" w:rsidR="004E5E19" w:rsidRPr="00D4065A" w:rsidRDefault="004E5E19"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noProof/>
                                <w:color w:val="2B579A"/>
                                <w:sz w:val="30"/>
                                <w:szCs w:val="30"/>
                                <w:shd w:val="clear" w:color="auto" w:fill="E6E6E6"/>
                                <w:lang w:val="fr-FR"/>
                              </w:rPr>
                              <w:drawing>
                                <wp:inline distT="0" distB="0" distL="0" distR="0" wp14:anchorId="544FB35C" wp14:editId="10A0A9F7">
                                  <wp:extent cx="370050" cy="231862"/>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55"/>
                                          <a:stretch>
                                            <a:fillRect/>
                                          </a:stretch>
                                        </pic:blipFill>
                                        <pic:spPr>
                                          <a:xfrm>
                                            <a:off x="0" y="0"/>
                                            <a:ext cx="382213" cy="239483"/>
                                          </a:xfrm>
                                          <a:prstGeom prst="rect">
                                            <a:avLst/>
                                          </a:prstGeom>
                                        </pic:spPr>
                                      </pic:pic>
                                    </a:graphicData>
                                  </a:graphic>
                                </wp:inline>
                              </w:drawing>
                            </w:r>
                            <w:r w:rsidRPr="00D4065A">
                              <w:rPr>
                                <w:rFonts w:ascii="Amnesty Trade Gothic Cn" w:hAnsi="Amnesty Trade Gothic Cn"/>
                                <w:b/>
                                <w:bCs/>
                                <w:sz w:val="30"/>
                                <w:szCs w:val="30"/>
                                <w:lang w:val="fr-FR"/>
                              </w:rPr>
                              <w:br/>
                            </w:r>
                            <w:hyperlink r:id="rId56" w:history="1">
                              <w:r w:rsidRPr="00D4065A">
                                <w:rPr>
                                  <w:rStyle w:val="Hyperlink"/>
                                  <w:rFonts w:ascii="Amnesty Trade Gothic Cn" w:hAnsi="Amnesty Trade Gothic Cn"/>
                                  <w:b/>
                                  <w:bCs/>
                                  <w:color w:val="auto"/>
                                  <w:szCs w:val="21"/>
                                  <w:lang w:val="en-GB"/>
                                </w:rPr>
                                <w:t>info@amnesty.org</w:t>
                              </w:r>
                            </w:hyperlink>
                          </w:p>
                          <w:p w14:paraId="61AA5AD3" w14:textId="77777777" w:rsidR="004E5E19" w:rsidRPr="00D4065A" w:rsidRDefault="00000000" w:rsidP="004E5E19">
                            <w:pPr>
                              <w:pStyle w:val="BBodyText"/>
                              <w:jc w:val="center"/>
                              <w:rPr>
                                <w:rStyle w:val="Hyperlink"/>
                                <w:rFonts w:ascii="Amnesty Trade Gothic Cn" w:hAnsi="Amnesty Trade Gothic Cn"/>
                                <w:color w:val="auto"/>
                              </w:rPr>
                            </w:pPr>
                            <w:hyperlink r:id="rId57" w:history="1">
                              <w:r w:rsidR="004E5E19" w:rsidRPr="00D4065A">
                                <w:rPr>
                                  <w:rFonts w:ascii="Amnesty Trade Gothic Cn" w:hAnsi="Amnesty Trade Gothic Cn"/>
                                  <w:noProof/>
                                  <w:color w:val="2B579A"/>
                                  <w:shd w:val="clear" w:color="auto" w:fill="E6E6E6"/>
                                  <w:vertAlign w:val="subscript"/>
                                </w:rPr>
                                <w:drawing>
                                  <wp:inline distT="0" distB="0" distL="0" distR="0" wp14:anchorId="7EA51E87" wp14:editId="1F910AEB">
                                    <wp:extent cx="286923" cy="286923"/>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58"/>
                                            <a:stretch>
                                              <a:fillRect/>
                                            </a:stretch>
                                          </pic:blipFill>
                                          <pic:spPr>
                                            <a:xfrm>
                                              <a:off x="0" y="0"/>
                                              <a:ext cx="290598" cy="290598"/>
                                            </a:xfrm>
                                            <a:prstGeom prst="rect">
                                              <a:avLst/>
                                            </a:prstGeom>
                                          </pic:spPr>
                                        </pic:pic>
                                      </a:graphicData>
                                    </a:graphic>
                                  </wp:inline>
                                </w:drawing>
                              </w:r>
                              <w:r w:rsidR="004E5E19" w:rsidRPr="00D4065A">
                                <w:rPr>
                                  <w:rFonts w:ascii="Amnesty Trade Gothic Cn" w:hAnsi="Amnesty Trade Gothic Cn"/>
                                </w:rPr>
                                <w:br/>
                              </w:r>
                              <w:r w:rsidR="004E5E19" w:rsidRPr="00D4065A">
                                <w:rPr>
                                  <w:rStyle w:val="Hyperlink"/>
                                  <w:rFonts w:ascii="Amnesty Trade Gothic Cn" w:hAnsi="Amnesty Trade Gothic Cn"/>
                                  <w:color w:val="auto"/>
                                </w:rPr>
                                <w:t>facebook.com/</w:t>
                              </w:r>
                              <w:r w:rsidR="004E5E19" w:rsidRPr="00D4065A">
                                <w:rPr>
                                  <w:rStyle w:val="Hyperlink"/>
                                  <w:rFonts w:ascii="Amnesty Trade Gothic Cn" w:hAnsi="Amnesty Trade Gothic Cn"/>
                                  <w:color w:val="auto"/>
                                </w:rPr>
                                <w:br/>
                              </w:r>
                              <w:r w:rsidR="004E5E19" w:rsidRPr="00D4065A">
                                <w:rPr>
                                  <w:rStyle w:val="Hyperlink"/>
                                  <w:rFonts w:ascii="Amnesty Trade Gothic Cn" w:hAnsi="Amnesty Trade Gothic Cn"/>
                                  <w:b/>
                                  <w:bCs w:val="0"/>
                                  <w:color w:val="auto"/>
                                </w:rPr>
                                <w:t>AmnestyGlobal</w:t>
                              </w:r>
                            </w:hyperlink>
                          </w:p>
                          <w:p w14:paraId="5F6B3953" w14:textId="77777777" w:rsidR="004E5E19" w:rsidRPr="00B772D5" w:rsidRDefault="004E5E19" w:rsidP="004E5E19">
                            <w:pPr>
                              <w:pStyle w:val="BBodyText"/>
                              <w:spacing w:after="0"/>
                              <w:jc w:val="center"/>
                              <w:rPr>
                                <w:rStyle w:val="Hyperlink"/>
                                <w:color w:val="auto"/>
                              </w:rPr>
                            </w:pPr>
                            <w:r w:rsidRPr="00B772D5">
                              <w:rPr>
                                <w:noProof/>
                                <w:color w:val="2B579A"/>
                                <w:shd w:val="clear" w:color="auto" w:fill="E6E6E6"/>
                              </w:rPr>
                              <w:drawing>
                                <wp:inline distT="0" distB="0" distL="0" distR="0" wp14:anchorId="1A5CA62D" wp14:editId="6F5FC6CA">
                                  <wp:extent cx="324464" cy="325875"/>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59"/>
                                          <a:stretch>
                                            <a:fillRect/>
                                          </a:stretch>
                                        </pic:blipFill>
                                        <pic:spPr>
                                          <a:xfrm>
                                            <a:off x="0" y="0"/>
                                            <a:ext cx="342194" cy="343682"/>
                                          </a:xfrm>
                                          <a:prstGeom prst="rect">
                                            <a:avLst/>
                                          </a:prstGeom>
                                        </pic:spPr>
                                      </pic:pic>
                                    </a:graphicData>
                                  </a:graphic>
                                </wp:inline>
                              </w:drawing>
                            </w:r>
                          </w:p>
                          <w:p w14:paraId="2F831BD7" w14:textId="77777777" w:rsidR="004E5E19" w:rsidRPr="00D4065A" w:rsidRDefault="004E5E19" w:rsidP="004E5E19">
                            <w:pPr>
                              <w:pStyle w:val="BBodyText"/>
                              <w:jc w:val="center"/>
                              <w:rPr>
                                <w:rFonts w:ascii="Amnesty Trade Gothic Cn" w:hAnsi="Amnesty Trade Gothic Cn"/>
                                <w:b/>
                                <w:bCs w:val="0"/>
                              </w:rPr>
                            </w:pPr>
                            <w:r w:rsidRPr="00D4065A">
                              <w:rPr>
                                <w:rFonts w:ascii="Amnesty Trade Gothic Cn" w:hAnsi="Amnesty Trade Gothic Cn"/>
                                <w:b/>
                                <w:bCs w:val="0"/>
                              </w:rPr>
                              <w:t>@Amnesty</w:t>
                            </w:r>
                          </w:p>
                          <w:p w14:paraId="53CFD627" w14:textId="77777777" w:rsidR="004E5E19" w:rsidRDefault="004E5E19" w:rsidP="004E5E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8BAEFD" id="Text Box 27" o:spid="_x0000_s1027" type="#_x0000_t202" style="position:absolute;margin-left:-12.95pt;margin-top:449.9pt;width:133.75pt;height:142.3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9iRGgIAADQ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" filled="f" stroked="f" strokeweight=".5pt">
                <v:textbox>
                  <w:txbxContent>
                    <w:p w14:paraId="49DDEBC2" w14:textId="77777777" w:rsidR="004E5E19" w:rsidRPr="00D4065A" w:rsidRDefault="004E5E19" w:rsidP="004E5E19">
                      <w:pPr>
                        <w:pStyle w:val="NormalIndent"/>
                        <w:spacing w:after="120"/>
                        <w:ind w:left="0"/>
                        <w:jc w:val="center"/>
                        <w:rPr>
                          <w:rFonts w:ascii="Amnesty Trade Gothic Cn" w:hAnsi="Amnesty Trade Gothic Cn"/>
                          <w:b/>
                          <w:bCs/>
                          <w:color w:val="auto"/>
                        </w:rPr>
                      </w:pPr>
                      <w:r w:rsidRPr="00D4065A">
                        <w:rPr>
                          <w:rFonts w:ascii="Amnesty Trade Gothic Cn" w:hAnsi="Amnesty Trade Gothic Cn"/>
                          <w:b/>
                          <w:noProof/>
                          <w:color w:val="2B579A"/>
                          <w:sz w:val="30"/>
                          <w:szCs w:val="30"/>
                          <w:shd w:val="clear" w:color="auto" w:fill="E6E6E6"/>
                          <w:lang w:val="fr-FR"/>
                        </w:rPr>
                        <w:drawing>
                          <wp:inline distT="0" distB="0" distL="0" distR="0" wp14:anchorId="544FB35C" wp14:editId="10A0A9F7">
                            <wp:extent cx="370050" cy="231862"/>
                            <wp:effectExtent l="0" t="0" r="0" b="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10;&#10;Description automatically generated"/>
                                    <pic:cNvPicPr/>
                                  </pic:nvPicPr>
                                  <pic:blipFill>
                                    <a:blip r:embed="rId60"/>
                                    <a:stretch>
                                      <a:fillRect/>
                                    </a:stretch>
                                  </pic:blipFill>
                                  <pic:spPr>
                                    <a:xfrm>
                                      <a:off x="0" y="0"/>
                                      <a:ext cx="382213" cy="239483"/>
                                    </a:xfrm>
                                    <a:prstGeom prst="rect">
                                      <a:avLst/>
                                    </a:prstGeom>
                                  </pic:spPr>
                                </pic:pic>
                              </a:graphicData>
                            </a:graphic>
                          </wp:inline>
                        </w:drawing>
                      </w:r>
                      <w:r w:rsidRPr="00D4065A">
                        <w:rPr>
                          <w:rFonts w:ascii="Amnesty Trade Gothic Cn" w:hAnsi="Amnesty Trade Gothic Cn"/>
                          <w:b/>
                          <w:bCs/>
                          <w:sz w:val="30"/>
                          <w:szCs w:val="30"/>
                          <w:lang w:val="fr-FR"/>
                        </w:rPr>
                        <w:br/>
                      </w:r>
                      <w:hyperlink r:id="rId61" w:history="1">
                        <w:r w:rsidRPr="00D4065A">
                          <w:rPr>
                            <w:rStyle w:val="Hyperlink"/>
                            <w:rFonts w:ascii="Amnesty Trade Gothic Cn" w:hAnsi="Amnesty Trade Gothic Cn"/>
                            <w:b/>
                            <w:bCs/>
                            <w:color w:val="auto"/>
                            <w:szCs w:val="21"/>
                            <w:lang w:val="en-GB"/>
                          </w:rPr>
                          <w:t>info@amnesty.org</w:t>
                        </w:r>
                      </w:hyperlink>
                    </w:p>
                    <w:p w14:paraId="61AA5AD3" w14:textId="77777777" w:rsidR="004E5E19" w:rsidRPr="00D4065A" w:rsidRDefault="00F52ACC" w:rsidP="004E5E19">
                      <w:pPr>
                        <w:pStyle w:val="BBodyText"/>
                        <w:jc w:val="center"/>
                        <w:rPr>
                          <w:rStyle w:val="Hyperlink"/>
                          <w:rFonts w:ascii="Amnesty Trade Gothic Cn" w:hAnsi="Amnesty Trade Gothic Cn"/>
                          <w:color w:val="auto"/>
                        </w:rPr>
                      </w:pPr>
                      <w:hyperlink r:id="rId62" w:history="1">
                        <w:r w:rsidR="004E5E19" w:rsidRPr="00D4065A">
                          <w:rPr>
                            <w:rFonts w:ascii="Amnesty Trade Gothic Cn" w:hAnsi="Amnesty Trade Gothic Cn"/>
                            <w:noProof/>
                            <w:color w:val="2B579A"/>
                            <w:shd w:val="clear" w:color="auto" w:fill="E6E6E6"/>
                            <w:vertAlign w:val="subscript"/>
                          </w:rPr>
                          <w:drawing>
                            <wp:inline distT="0" distB="0" distL="0" distR="0" wp14:anchorId="7EA51E87" wp14:editId="1F910AEB">
                              <wp:extent cx="286923" cy="286923"/>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63"/>
                                      <a:stretch>
                                        <a:fillRect/>
                                      </a:stretch>
                                    </pic:blipFill>
                                    <pic:spPr>
                                      <a:xfrm>
                                        <a:off x="0" y="0"/>
                                        <a:ext cx="290598" cy="290598"/>
                                      </a:xfrm>
                                      <a:prstGeom prst="rect">
                                        <a:avLst/>
                                      </a:prstGeom>
                                    </pic:spPr>
                                  </pic:pic>
                                </a:graphicData>
                              </a:graphic>
                            </wp:inline>
                          </w:drawing>
                        </w:r>
                        <w:r w:rsidR="004E5E19" w:rsidRPr="00D4065A">
                          <w:rPr>
                            <w:rFonts w:ascii="Amnesty Trade Gothic Cn" w:hAnsi="Amnesty Trade Gothic Cn"/>
                          </w:rPr>
                          <w:br/>
                        </w:r>
                        <w:r w:rsidR="004E5E19" w:rsidRPr="00D4065A">
                          <w:rPr>
                            <w:rStyle w:val="Hyperlink"/>
                            <w:rFonts w:ascii="Amnesty Trade Gothic Cn" w:hAnsi="Amnesty Trade Gothic Cn"/>
                            <w:color w:val="auto"/>
                          </w:rPr>
                          <w:t>facebook.com/</w:t>
                        </w:r>
                        <w:r w:rsidR="004E5E19" w:rsidRPr="00D4065A">
                          <w:rPr>
                            <w:rStyle w:val="Hyperlink"/>
                            <w:rFonts w:ascii="Amnesty Trade Gothic Cn" w:hAnsi="Amnesty Trade Gothic Cn"/>
                            <w:color w:val="auto"/>
                          </w:rPr>
                          <w:br/>
                        </w:r>
                        <w:r w:rsidR="004E5E19" w:rsidRPr="00D4065A">
                          <w:rPr>
                            <w:rStyle w:val="Hyperlink"/>
                            <w:rFonts w:ascii="Amnesty Trade Gothic Cn" w:hAnsi="Amnesty Trade Gothic Cn"/>
                            <w:b/>
                            <w:bCs w:val="0"/>
                            <w:color w:val="auto"/>
                          </w:rPr>
                          <w:t>AmnestyGlobal</w:t>
                        </w:r>
                      </w:hyperlink>
                    </w:p>
                    <w:p w14:paraId="5F6B3953" w14:textId="77777777" w:rsidR="004E5E19" w:rsidRPr="00B772D5" w:rsidRDefault="004E5E19" w:rsidP="004E5E19">
                      <w:pPr>
                        <w:pStyle w:val="BBodyText"/>
                        <w:spacing w:after="0"/>
                        <w:jc w:val="center"/>
                        <w:rPr>
                          <w:rStyle w:val="Hyperlink"/>
                          <w:color w:val="auto"/>
                        </w:rPr>
                      </w:pPr>
                      <w:r w:rsidRPr="00B772D5">
                        <w:rPr>
                          <w:noProof/>
                          <w:color w:val="2B579A"/>
                          <w:shd w:val="clear" w:color="auto" w:fill="E6E6E6"/>
                        </w:rPr>
                        <w:drawing>
                          <wp:inline distT="0" distB="0" distL="0" distR="0" wp14:anchorId="1A5CA62D" wp14:editId="6F5FC6CA">
                            <wp:extent cx="324464" cy="325875"/>
                            <wp:effectExtent l="0" t="0" r="0" b="0"/>
                            <wp:docPr id="20" name="Picture 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64"/>
                                    <a:stretch>
                                      <a:fillRect/>
                                    </a:stretch>
                                  </pic:blipFill>
                                  <pic:spPr>
                                    <a:xfrm>
                                      <a:off x="0" y="0"/>
                                      <a:ext cx="342194" cy="343682"/>
                                    </a:xfrm>
                                    <a:prstGeom prst="rect">
                                      <a:avLst/>
                                    </a:prstGeom>
                                  </pic:spPr>
                                </pic:pic>
                              </a:graphicData>
                            </a:graphic>
                          </wp:inline>
                        </w:drawing>
                      </w:r>
                    </w:p>
                    <w:p w14:paraId="2F831BD7" w14:textId="77777777" w:rsidR="004E5E19" w:rsidRPr="00D4065A" w:rsidRDefault="004E5E19" w:rsidP="004E5E19">
                      <w:pPr>
                        <w:pStyle w:val="BBodyText"/>
                        <w:jc w:val="center"/>
                        <w:rPr>
                          <w:rFonts w:ascii="Amnesty Trade Gothic Cn" w:hAnsi="Amnesty Trade Gothic Cn"/>
                          <w:b/>
                          <w:bCs w:val="0"/>
                        </w:rPr>
                      </w:pPr>
                      <w:r w:rsidRPr="00D4065A">
                        <w:rPr>
                          <w:rFonts w:ascii="Amnesty Trade Gothic Cn" w:hAnsi="Amnesty Trade Gothic Cn"/>
                          <w:b/>
                          <w:bCs w:val="0"/>
                        </w:rPr>
                        <w:t>@Amnesty</w:t>
                      </w:r>
                    </w:p>
                    <w:p w14:paraId="53CFD627" w14:textId="77777777" w:rsidR="004E5E19" w:rsidRDefault="004E5E19" w:rsidP="004E5E19">
                      <w:pPr>
                        <w:jc w:val="center"/>
                      </w:pPr>
                    </w:p>
                  </w:txbxContent>
                </v:textbox>
              </v:shape>
            </w:pict>
          </mc:Fallback>
        </mc:AlternateContent>
      </w:r>
      <w:r w:rsidR="004F2B82" w:rsidRPr="00EE3C56">
        <w:rPr>
          <w:rFonts w:ascii="Amnesty Trade Gothic" w:hAnsi="Amnesty Trade Gothic"/>
          <w:noProof/>
          <w:color w:val="000000"/>
          <w:shd w:val="clear" w:color="auto" w:fill="E6E6E6"/>
        </w:rPr>
        <mc:AlternateContent>
          <mc:Choice Requires="wps">
            <w:drawing>
              <wp:anchor distT="0" distB="0" distL="114300" distR="114300" simplePos="0" relativeHeight="251658242" behindDoc="0" locked="0" layoutInCell="1" allowOverlap="1" wp14:anchorId="010DED38" wp14:editId="0E522968">
                <wp:simplePos x="0" y="0"/>
                <wp:positionH relativeFrom="column">
                  <wp:posOffset>3924489</wp:posOffset>
                </wp:positionH>
                <wp:positionV relativeFrom="paragraph">
                  <wp:posOffset>5441964</wp:posOffset>
                </wp:positionV>
                <wp:extent cx="2247900" cy="2088515"/>
                <wp:effectExtent l="0" t="0" r="0" b="6985"/>
                <wp:wrapNone/>
                <wp:docPr id="45" name="Text Box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247900" cy="2088515"/>
                        </a:xfrm>
                        <a:prstGeom prst="rect">
                          <a:avLst/>
                        </a:prstGeom>
                        <a:solidFill>
                          <a:sysClr val="window" lastClr="FFFFFF">
                            <a:lumMod val="95000"/>
                          </a:sysClr>
                        </a:solidFill>
                        <a:ln w="6350">
                          <a:noFill/>
                        </a:ln>
                      </wps:spPr>
                      <wps:txbx>
                        <w:txbxContent>
                          <w:p w14:paraId="241144A1" w14:textId="77777777" w:rsidR="008D2844" w:rsidRPr="000660E7" w:rsidRDefault="008D2844" w:rsidP="000660E7">
                            <w:pPr>
                              <w:pStyle w:val="BCopyrightsmallprint"/>
                              <w:rPr>
                                <w:sz w:val="16"/>
                                <w:szCs w:val="16"/>
                              </w:rPr>
                            </w:pPr>
                            <w:r w:rsidRPr="000660E7">
                              <w:rPr>
                                <w:sz w:val="16"/>
                                <w:szCs w:val="16"/>
                              </w:rPr>
                              <w:t>Except where otherwise noted, content in this document is licensed under a Creative Commons (attribution, non-commercial, no derivatives, international 4.0) licence (see creativecommons.org/licenses/by-nc-nd/4.0/legalcode).</w:t>
                            </w:r>
                          </w:p>
                          <w:p w14:paraId="45829321" w14:textId="77777777" w:rsidR="008D2844" w:rsidRPr="000660E7" w:rsidRDefault="008D2844" w:rsidP="000660E7">
                            <w:pPr>
                              <w:pStyle w:val="BCopyrightsmallprint"/>
                              <w:rPr>
                                <w:sz w:val="16"/>
                                <w:szCs w:val="16"/>
                              </w:rPr>
                            </w:pPr>
                            <w:r w:rsidRPr="000660E7">
                              <w:rPr>
                                <w:sz w:val="16"/>
                                <w:szCs w:val="16"/>
                              </w:rPr>
                              <w:t>Where material is attributed to a copyright owner other than Amnesty International, this material is not covered by the Creative Commons licence.</w:t>
                            </w:r>
                          </w:p>
                          <w:p w14:paraId="3D532D22" w14:textId="77777777" w:rsidR="008D2844" w:rsidRPr="0081658E" w:rsidRDefault="008D2844" w:rsidP="000660E7">
                            <w:pPr>
                              <w:pStyle w:val="BCopyrightsmallprint"/>
                              <w:rPr>
                                <w:sz w:val="16"/>
                                <w:szCs w:val="16"/>
                              </w:rPr>
                            </w:pPr>
                            <w:r w:rsidRPr="000660E7">
                              <w:rPr>
                                <w:sz w:val="16"/>
                                <w:szCs w:val="16"/>
                              </w:rPr>
                              <w:t xml:space="preserve">For more information, visit the </w:t>
                            </w:r>
                            <w:hyperlink r:id="rId65" w:history="1">
                              <w:r w:rsidRPr="000660E7">
                                <w:rPr>
                                  <w:rStyle w:val="Hyperlink"/>
                                  <w:sz w:val="16"/>
                                  <w:szCs w:val="16"/>
                                </w:rPr>
                                <w:t>permissions page</w:t>
                              </w:r>
                            </w:hyperlink>
                            <w:r w:rsidRPr="000660E7">
                              <w:rPr>
                                <w:sz w:val="16"/>
                                <w:szCs w:val="16"/>
                              </w:rPr>
                              <w:t xml:space="preserve"> on Amnesty International’s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ED38" id="Text Box 45" o:spid="_x0000_s1028" type="#_x0000_t202" style="position:absolute;margin-left:309pt;margin-top:428.5pt;width:177pt;height:16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" fillcolor="#f2f2f2" stroked="f" strokeweight=".5pt">
                <o:lock v:ext="edit" aspectratio="t"/>
                <v:textbox>
                  <w:txbxContent>
                    <w:p w14:paraId="241144A1" w14:textId="77777777" w:rsidR="008D2844" w:rsidRPr="000660E7" w:rsidRDefault="008D2844" w:rsidP="000660E7">
                      <w:pPr>
                        <w:pStyle w:val="BCopyrightsmallprint"/>
                        <w:rPr>
                          <w:sz w:val="16"/>
                          <w:szCs w:val="16"/>
                        </w:rPr>
                      </w:pPr>
                      <w:r w:rsidRPr="000660E7">
                        <w:rPr>
                          <w:sz w:val="16"/>
                          <w:szCs w:val="16"/>
                        </w:rPr>
                        <w:t>Except where otherwise noted, content in this document is licensed under a Creative Commons (attribution, non-commercial, no derivatives, international 4.0) licence (see creativecommons.org/licenses/by-nc-nd/4.0/legalcode).</w:t>
                      </w:r>
                    </w:p>
                    <w:p w14:paraId="45829321" w14:textId="77777777" w:rsidR="008D2844" w:rsidRPr="000660E7" w:rsidRDefault="008D2844" w:rsidP="000660E7">
                      <w:pPr>
                        <w:pStyle w:val="BCopyrightsmallprint"/>
                        <w:rPr>
                          <w:sz w:val="16"/>
                          <w:szCs w:val="16"/>
                        </w:rPr>
                      </w:pPr>
                      <w:r w:rsidRPr="000660E7">
                        <w:rPr>
                          <w:sz w:val="16"/>
                          <w:szCs w:val="16"/>
                        </w:rPr>
                        <w:t>Where material is attributed to a copyright owner other than Amnesty International, this material is not covered by the Creative Commons licence.</w:t>
                      </w:r>
                    </w:p>
                    <w:p w14:paraId="3D532D22" w14:textId="77777777" w:rsidR="008D2844" w:rsidRPr="0081658E" w:rsidRDefault="008D2844" w:rsidP="000660E7">
                      <w:pPr>
                        <w:pStyle w:val="BCopyrightsmallprint"/>
                        <w:rPr>
                          <w:sz w:val="16"/>
                          <w:szCs w:val="16"/>
                        </w:rPr>
                      </w:pPr>
                      <w:r w:rsidRPr="000660E7">
                        <w:rPr>
                          <w:sz w:val="16"/>
                          <w:szCs w:val="16"/>
                        </w:rPr>
                        <w:t xml:space="preserve">For more information, visit the </w:t>
                      </w:r>
                      <w:hyperlink r:id="rId66" w:history="1">
                        <w:r w:rsidRPr="000660E7">
                          <w:rPr>
                            <w:rStyle w:val="Hyperlink"/>
                            <w:sz w:val="16"/>
                            <w:szCs w:val="16"/>
                          </w:rPr>
                          <w:t>permissions page</w:t>
                        </w:r>
                      </w:hyperlink>
                      <w:r w:rsidRPr="000660E7">
                        <w:rPr>
                          <w:sz w:val="16"/>
                          <w:szCs w:val="16"/>
                        </w:rPr>
                        <w:t xml:space="preserve"> on Amnesty International’s website. </w:t>
                      </w:r>
                    </w:p>
                  </w:txbxContent>
                </v:textbox>
              </v:shape>
            </w:pict>
          </mc:Fallback>
        </mc:AlternateContent>
      </w:r>
      <w:r w:rsidR="00D90830">
        <w:rPr>
          <w:rFonts w:ascii="Amnesty Trade Gothic Cn" w:hAnsi="Amnesty Trade Gothic Cn"/>
          <w:b/>
          <w:noProof/>
          <w:color w:val="2B579A"/>
          <w:shd w:val="clear" w:color="auto" w:fill="E6E6E6"/>
        </w:rPr>
        <w:drawing>
          <wp:anchor distT="0" distB="0" distL="114300" distR="114300" simplePos="0" relativeHeight="251658247" behindDoc="0" locked="0" layoutInCell="1" allowOverlap="1" wp14:anchorId="010B26C5" wp14:editId="23DB0416">
            <wp:simplePos x="0" y="0"/>
            <wp:positionH relativeFrom="column">
              <wp:posOffset>1997156</wp:posOffset>
            </wp:positionH>
            <wp:positionV relativeFrom="paragraph">
              <wp:posOffset>5634990</wp:posOffset>
            </wp:positionV>
            <wp:extent cx="464820" cy="46482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464820" cy="464820"/>
                    </a:xfrm>
                    <a:prstGeom prst="rect">
                      <a:avLst/>
                    </a:prstGeom>
                  </pic:spPr>
                </pic:pic>
              </a:graphicData>
            </a:graphic>
          </wp:anchor>
        </w:drawing>
      </w:r>
      <w:r w:rsidR="00D90830">
        <w:rPr>
          <w:rFonts w:ascii="Amnesty Trade Gothic" w:hAnsi="Amnesty Trade Gothic"/>
          <w:noProof/>
          <w:color w:val="000000"/>
          <w:shd w:val="clear" w:color="auto" w:fill="E6E6E6"/>
        </w:rPr>
        <mc:AlternateContent>
          <mc:Choice Requires="wps">
            <w:drawing>
              <wp:anchor distT="0" distB="0" distL="114300" distR="114300" simplePos="0" relativeHeight="251658244" behindDoc="0" locked="0" layoutInCell="1" allowOverlap="1" wp14:anchorId="243877C8" wp14:editId="2557E855">
                <wp:simplePos x="0" y="0"/>
                <wp:positionH relativeFrom="column">
                  <wp:posOffset>1605429</wp:posOffset>
                </wp:positionH>
                <wp:positionV relativeFrom="paragraph">
                  <wp:posOffset>5970905</wp:posOffset>
                </wp:positionV>
                <wp:extent cx="1271905" cy="166010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271905" cy="1660106"/>
                        </a:xfrm>
                        <a:prstGeom prst="rect">
                          <a:avLst/>
                        </a:prstGeom>
                        <a:noFill/>
                        <a:ln w="6350">
                          <a:noFill/>
                        </a:ln>
                      </wps:spPr>
                      <wps:txbx>
                        <w:txbxContent>
                          <w:p w14:paraId="3BF289A3" w14:textId="77777777" w:rsidR="0081658E" w:rsidRDefault="0081658E" w:rsidP="007975C7">
                            <w:pPr>
                              <w:spacing w:before="40" w:after="120"/>
                              <w:jc w:val="center"/>
                              <w:rPr>
                                <w:rFonts w:ascii="Amnesty Trade Gothic Cn" w:hAnsi="Amnesty Trade Gothic Cn"/>
                                <w:b/>
                                <w:color w:val="auto"/>
                                <w:sz w:val="21"/>
                                <w:szCs w:val="24"/>
                              </w:rPr>
                            </w:pPr>
                            <w:r w:rsidRPr="00D4065A">
                              <w:rPr>
                                <w:rFonts w:ascii="Amnesty Trade Gothic Cn" w:hAnsi="Amnesty Trade Gothic Cn"/>
                                <w:b/>
                                <w:color w:val="auto"/>
                                <w:sz w:val="21"/>
                                <w:szCs w:val="24"/>
                              </w:rPr>
                              <w:t>amnesty.org</w:t>
                            </w:r>
                          </w:p>
                          <w:p w14:paraId="62970A54" w14:textId="77777777" w:rsidR="00C6112B" w:rsidRDefault="00C6112B"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shd w:val="clear" w:color="auto" w:fill="E6E6E6"/>
                              </w:rPr>
                              <w:drawing>
                                <wp:inline distT="0" distB="0" distL="0" distR="0" wp14:anchorId="485A274C" wp14:editId="45A26873">
                                  <wp:extent cx="556260" cy="55626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69">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556260" cy="556260"/>
                                          </a:xfrm>
                                          <a:prstGeom prst="rect">
                                            <a:avLst/>
                                          </a:prstGeom>
                                        </pic:spPr>
                                      </pic:pic>
                                    </a:graphicData>
                                  </a:graphic>
                                </wp:inline>
                              </w:drawing>
                            </w:r>
                          </w:p>
                          <w:p w14:paraId="577429BB" w14:textId="77777777" w:rsidR="0081658E" w:rsidRPr="00BE3701" w:rsidRDefault="0081658E" w:rsidP="00C8441B">
                            <w:pPr>
                              <w:rPr>
                                <w:bCs/>
                                <w:color w:val="auto"/>
                                <w:sz w:val="16"/>
                                <w:szCs w:val="16"/>
                              </w:rPr>
                            </w:pPr>
                            <w:r w:rsidRPr="00BE3701">
                              <w:rPr>
                                <w:bCs/>
                                <w:color w:val="auto"/>
                                <w:sz w:val="16"/>
                                <w:szCs w:val="16"/>
                              </w:rPr>
                              <w:t>Amnesty International</w:t>
                            </w:r>
                            <w:r w:rsidRPr="00BE3701">
                              <w:rPr>
                                <w:bCs/>
                                <w:color w:val="auto"/>
                                <w:sz w:val="16"/>
                                <w:szCs w:val="16"/>
                              </w:rPr>
                              <w:br/>
                              <w:t>Peter Benenson House</w:t>
                            </w:r>
                            <w:r w:rsidRPr="00BE3701">
                              <w:rPr>
                                <w:bCs/>
                                <w:color w:val="auto"/>
                                <w:sz w:val="16"/>
                                <w:szCs w:val="16"/>
                              </w:rPr>
                              <w:br/>
                              <w:t>1 Easton Street</w:t>
                            </w:r>
                            <w:r w:rsidRPr="00BE3701">
                              <w:rPr>
                                <w:bCs/>
                                <w:color w:val="auto"/>
                                <w:sz w:val="16"/>
                                <w:szCs w:val="16"/>
                              </w:rPr>
                              <w:br/>
                              <w:t>London WC1X 0DW, UK</w:t>
                            </w:r>
                          </w:p>
                          <w:p w14:paraId="1E71D662" w14:textId="77777777" w:rsidR="0081658E" w:rsidRPr="00C8441B" w:rsidRDefault="0081658E" w:rsidP="00C8441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77C8" id="Text Box 26" o:spid="_x0000_s1029" type="#_x0000_t202" style="position:absolute;margin-left:126.4pt;margin-top:470.15pt;width:100.15pt;height:130.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hIHAIAADQ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" filled="f" stroked="f" strokeweight=".5pt">
                <v:textbox>
                  <w:txbxContent>
                    <w:p w14:paraId="3BF289A3" w14:textId="77777777" w:rsidR="0081658E" w:rsidRDefault="0081658E" w:rsidP="007975C7">
                      <w:pPr>
                        <w:spacing w:before="40" w:after="120"/>
                        <w:jc w:val="center"/>
                        <w:rPr>
                          <w:rFonts w:ascii="Amnesty Trade Gothic Cn" w:hAnsi="Amnesty Trade Gothic Cn"/>
                          <w:b/>
                          <w:color w:val="auto"/>
                          <w:sz w:val="21"/>
                          <w:szCs w:val="24"/>
                        </w:rPr>
                      </w:pPr>
                      <w:r w:rsidRPr="00D4065A">
                        <w:rPr>
                          <w:rFonts w:ascii="Amnesty Trade Gothic Cn" w:hAnsi="Amnesty Trade Gothic Cn"/>
                          <w:b/>
                          <w:color w:val="auto"/>
                          <w:sz w:val="21"/>
                          <w:szCs w:val="24"/>
                        </w:rPr>
                        <w:t>amnesty.org</w:t>
                      </w:r>
                    </w:p>
                    <w:p w14:paraId="62970A54" w14:textId="77777777" w:rsidR="00C6112B" w:rsidRDefault="00C6112B" w:rsidP="0081658E">
                      <w:pPr>
                        <w:spacing w:after="120"/>
                        <w:jc w:val="center"/>
                        <w:rPr>
                          <w:rFonts w:ascii="Amnesty Trade Gothic Cn" w:hAnsi="Amnesty Trade Gothic Cn"/>
                          <w:b/>
                          <w:color w:val="auto"/>
                          <w:sz w:val="21"/>
                          <w:szCs w:val="24"/>
                        </w:rPr>
                      </w:pPr>
                      <w:r>
                        <w:rPr>
                          <w:rFonts w:ascii="Amnesty Trade Gothic Cn" w:hAnsi="Amnesty Trade Gothic Cn"/>
                          <w:b/>
                          <w:noProof/>
                          <w:color w:val="auto"/>
                          <w:sz w:val="21"/>
                          <w:szCs w:val="24"/>
                          <w:shd w:val="clear" w:color="auto" w:fill="E6E6E6"/>
                        </w:rPr>
                        <w:drawing>
                          <wp:inline distT="0" distB="0" distL="0" distR="0" wp14:anchorId="485A274C" wp14:editId="45A26873">
                            <wp:extent cx="556260" cy="556260"/>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556260" cy="556260"/>
                                    </a:xfrm>
                                    <a:prstGeom prst="rect">
                                      <a:avLst/>
                                    </a:prstGeom>
                                  </pic:spPr>
                                </pic:pic>
                              </a:graphicData>
                            </a:graphic>
                          </wp:inline>
                        </w:drawing>
                      </w:r>
                    </w:p>
                    <w:p w14:paraId="577429BB" w14:textId="77777777" w:rsidR="0081658E" w:rsidRPr="00BE3701" w:rsidRDefault="0081658E" w:rsidP="00C8441B">
                      <w:pPr>
                        <w:rPr>
                          <w:bCs/>
                          <w:color w:val="auto"/>
                          <w:sz w:val="16"/>
                          <w:szCs w:val="16"/>
                        </w:rPr>
                      </w:pPr>
                      <w:r w:rsidRPr="00BE3701">
                        <w:rPr>
                          <w:bCs/>
                          <w:color w:val="auto"/>
                          <w:sz w:val="16"/>
                          <w:szCs w:val="16"/>
                        </w:rPr>
                        <w:t>Amnesty International</w:t>
                      </w:r>
                      <w:r w:rsidRPr="00BE3701">
                        <w:rPr>
                          <w:bCs/>
                          <w:color w:val="auto"/>
                          <w:sz w:val="16"/>
                          <w:szCs w:val="16"/>
                        </w:rPr>
                        <w:br/>
                        <w:t>Peter Benenson House</w:t>
                      </w:r>
                      <w:r w:rsidRPr="00BE3701">
                        <w:rPr>
                          <w:bCs/>
                          <w:color w:val="auto"/>
                          <w:sz w:val="16"/>
                          <w:szCs w:val="16"/>
                        </w:rPr>
                        <w:br/>
                        <w:t>1 Easton Street</w:t>
                      </w:r>
                      <w:r w:rsidRPr="00BE3701">
                        <w:rPr>
                          <w:bCs/>
                          <w:color w:val="auto"/>
                          <w:sz w:val="16"/>
                          <w:szCs w:val="16"/>
                        </w:rPr>
                        <w:br/>
                        <w:t>London WC1X 0DW, UK</w:t>
                      </w:r>
                    </w:p>
                    <w:p w14:paraId="1E71D662" w14:textId="77777777" w:rsidR="0081658E" w:rsidRPr="00C8441B" w:rsidRDefault="0081658E" w:rsidP="00C8441B">
                      <w:pPr>
                        <w:rPr>
                          <w:sz w:val="14"/>
                          <w:szCs w:val="14"/>
                        </w:rPr>
                      </w:pPr>
                    </w:p>
                  </w:txbxContent>
                </v:textbox>
              </v:shape>
            </w:pict>
          </mc:Fallback>
        </mc:AlternateContent>
      </w:r>
      <w:r w:rsidR="007A577D">
        <w:rPr>
          <w:rFonts w:ascii="Amnesty Trade Gothic" w:hAnsi="Amnesty Trade Gothic"/>
          <w:noProof/>
          <w:color w:val="000000"/>
          <w:shd w:val="clear" w:color="auto" w:fill="E6E6E6"/>
        </w:rPr>
        <mc:AlternateContent>
          <mc:Choice Requires="wps">
            <w:drawing>
              <wp:anchor distT="0" distB="0" distL="114300" distR="114300" simplePos="0" relativeHeight="251658246" behindDoc="0" locked="0" layoutInCell="1" allowOverlap="1" wp14:anchorId="3878D2F4" wp14:editId="0E41BED3">
                <wp:simplePos x="0" y="0"/>
                <wp:positionH relativeFrom="column">
                  <wp:posOffset>321364</wp:posOffset>
                </wp:positionH>
                <wp:positionV relativeFrom="paragraph">
                  <wp:posOffset>5414726</wp:posOffset>
                </wp:positionV>
                <wp:extent cx="2256817" cy="32684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56817" cy="326849"/>
                        </a:xfrm>
                        <a:prstGeom prst="rect">
                          <a:avLst/>
                        </a:prstGeom>
                        <a:noFill/>
                        <a:ln w="6350">
                          <a:noFill/>
                        </a:ln>
                      </wps:spPr>
                      <wps:txbx>
                        <w:txbxContent>
                          <w:p w14:paraId="23CB6EA5" w14:textId="77777777" w:rsidR="007A577D" w:rsidRPr="00D90830" w:rsidRDefault="007A577D" w:rsidP="007A577D">
                            <w:pPr>
                              <w:spacing w:after="80"/>
                              <w:jc w:val="center"/>
                              <w:rPr>
                                <w:rFonts w:ascii="Amnesty Trade Gothic Cn" w:hAnsi="Amnesty Trade Gothic Cn"/>
                                <w:b/>
                                <w:bCs/>
                                <w:sz w:val="35"/>
                                <w:szCs w:val="35"/>
                                <w:lang w:val="fr-FR"/>
                              </w:rPr>
                            </w:pPr>
                            <w:r w:rsidRPr="00D90830">
                              <w:rPr>
                                <w:rFonts w:ascii="Amnesty Trade Gothic Cn" w:hAnsi="Amnesty Trade Gothic Cn"/>
                                <w:b/>
                                <w:sz w:val="35"/>
                                <w:szCs w:val="35"/>
                                <w:lang w:val="fr-FR"/>
                              </w:rPr>
                              <w:t>Contact</w:t>
                            </w:r>
                          </w:p>
                          <w:p w14:paraId="4E60631E" w14:textId="77777777" w:rsidR="007A577D" w:rsidRDefault="007A57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78D2F4" id="Text Box 12" o:spid="_x0000_s1030" type="#_x0000_t202" style="position:absolute;margin-left:25.3pt;margin-top:426.35pt;width:177.7pt;height:25.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" filled="f" stroked="f" strokeweight=".5pt">
                <v:textbox>
                  <w:txbxContent>
                    <w:p w14:paraId="23CB6EA5" w14:textId="77777777" w:rsidR="007A577D" w:rsidRPr="00D90830" w:rsidRDefault="007A577D" w:rsidP="007A577D">
                      <w:pPr>
                        <w:spacing w:after="80"/>
                        <w:jc w:val="center"/>
                        <w:rPr>
                          <w:rFonts w:ascii="Amnesty Trade Gothic Cn" w:hAnsi="Amnesty Trade Gothic Cn"/>
                          <w:b/>
                          <w:bCs/>
                          <w:sz w:val="35"/>
                          <w:szCs w:val="35"/>
                          <w:lang w:val="fr-FR"/>
                        </w:rPr>
                      </w:pPr>
                      <w:r w:rsidRPr="00D90830">
                        <w:rPr>
                          <w:rFonts w:ascii="Amnesty Trade Gothic Cn" w:hAnsi="Amnesty Trade Gothic Cn"/>
                          <w:b/>
                          <w:sz w:val="35"/>
                          <w:szCs w:val="35"/>
                          <w:lang w:val="fr-FR"/>
                        </w:rPr>
                        <w:t>Contact</w:t>
                      </w:r>
                    </w:p>
                    <w:p w14:paraId="4E60631E" w14:textId="77777777" w:rsidR="007A577D" w:rsidRDefault="007A577D"/>
                  </w:txbxContent>
                </v:textbox>
              </v:shape>
            </w:pict>
          </mc:Fallback>
        </mc:AlternateContent>
      </w:r>
      <w:r w:rsidR="00140418">
        <w:rPr>
          <w:rFonts w:ascii="Amnesty Trade Gothic" w:hAnsi="Amnesty Trade Gothic"/>
          <w:noProof/>
          <w:color w:val="000000"/>
          <w:shd w:val="clear" w:color="auto" w:fill="E6E6E6"/>
        </w:rPr>
        <mc:AlternateContent>
          <mc:Choice Requires="wps">
            <w:drawing>
              <wp:anchor distT="0" distB="0" distL="114300" distR="114300" simplePos="0" relativeHeight="251658243" behindDoc="0" locked="0" layoutInCell="1" allowOverlap="1" wp14:anchorId="0B425283" wp14:editId="0A64255D">
                <wp:simplePos x="0" y="0"/>
                <wp:positionH relativeFrom="column">
                  <wp:posOffset>-254513</wp:posOffset>
                </wp:positionH>
                <wp:positionV relativeFrom="paragraph">
                  <wp:posOffset>8333024</wp:posOffset>
                </wp:positionV>
                <wp:extent cx="2267585" cy="929964"/>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2267585" cy="929964"/>
                        </a:xfrm>
                        <a:prstGeom prst="rect">
                          <a:avLst/>
                        </a:prstGeom>
                        <a:solidFill>
                          <a:schemeClr val="lt1"/>
                        </a:solidFill>
                        <a:ln w="6350">
                          <a:noFill/>
                        </a:ln>
                      </wps:spPr>
                      <wps:txbx>
                        <w:txbxContent>
                          <w:p w14:paraId="13A3F353" w14:textId="0BED4BE3" w:rsidR="0081658E" w:rsidRPr="00392F19" w:rsidRDefault="0081658E" w:rsidP="0081658E">
                            <w:pPr>
                              <w:pStyle w:val="BCopyrightsmallprint"/>
                              <w:rPr>
                                <w:rStyle w:val="Boldbodycharacter"/>
                                <w:sz w:val="21"/>
                                <w:szCs w:val="21"/>
                              </w:rPr>
                            </w:pPr>
                            <w:r w:rsidRPr="00392F19">
                              <w:rPr>
                                <w:sz w:val="21"/>
                                <w:szCs w:val="21"/>
                              </w:rPr>
                              <w:t>Index</w:t>
                            </w:r>
                            <w:r w:rsidRPr="003D12A5">
                              <w:rPr>
                                <w:sz w:val="21"/>
                                <w:szCs w:val="21"/>
                              </w:rPr>
                              <w:t xml:space="preserve">: </w:t>
                            </w:r>
                            <w:r w:rsidR="001D459B" w:rsidRPr="001D459B">
                              <w:rPr>
                                <w:rFonts w:ascii="Amnesty Trade Gothic" w:hAnsi="Amnesty Trade Gothic"/>
                                <w:b/>
                                <w:bCs w:val="0"/>
                                <w:sz w:val="21"/>
                                <w:szCs w:val="21"/>
                              </w:rPr>
                              <w:t>IOR 40/7898/2024</w:t>
                            </w:r>
                          </w:p>
                          <w:p w14:paraId="13BA83E2" w14:textId="5FFC97C3" w:rsidR="0081658E" w:rsidRPr="009A0671" w:rsidRDefault="0081658E" w:rsidP="0081658E">
                            <w:pPr>
                              <w:pStyle w:val="BCopyrightsmallprint"/>
                              <w:rPr>
                                <w:sz w:val="21"/>
                                <w:szCs w:val="21"/>
                              </w:rPr>
                            </w:pPr>
                            <w:r w:rsidRPr="009A0671">
                              <w:rPr>
                                <w:sz w:val="21"/>
                                <w:szCs w:val="21"/>
                              </w:rPr>
                              <w:t xml:space="preserve">Publication: </w:t>
                            </w:r>
                            <w:r w:rsidR="001D459B">
                              <w:rPr>
                                <w:rStyle w:val="Boldbodycharacter"/>
                                <w:sz w:val="21"/>
                                <w:szCs w:val="21"/>
                              </w:rPr>
                              <w:t>April</w:t>
                            </w:r>
                            <w:r w:rsidRPr="009A0671">
                              <w:rPr>
                                <w:rStyle w:val="Boldbodycharacter"/>
                                <w:sz w:val="21"/>
                                <w:szCs w:val="21"/>
                              </w:rPr>
                              <w:t xml:space="preserve"> 20</w:t>
                            </w:r>
                            <w:r w:rsidR="009A0671" w:rsidRPr="009A0671">
                              <w:rPr>
                                <w:rStyle w:val="Boldbodycharacter"/>
                                <w:sz w:val="21"/>
                                <w:szCs w:val="21"/>
                              </w:rPr>
                              <w:t>24</w:t>
                            </w:r>
                          </w:p>
                          <w:p w14:paraId="75622893" w14:textId="77777777" w:rsidR="0081658E" w:rsidRPr="009A0671" w:rsidRDefault="0081658E" w:rsidP="0081658E">
                            <w:pPr>
                              <w:pStyle w:val="BCopyrightsmallprint"/>
                              <w:rPr>
                                <w:sz w:val="21"/>
                                <w:szCs w:val="21"/>
                              </w:rPr>
                            </w:pPr>
                            <w:r w:rsidRPr="009A0671">
                              <w:rPr>
                                <w:sz w:val="21"/>
                                <w:szCs w:val="21"/>
                              </w:rPr>
                              <w:t xml:space="preserve">Original language: </w:t>
                            </w:r>
                            <w:r w:rsidRPr="009A0671">
                              <w:rPr>
                                <w:rFonts w:ascii="Amnesty Trade Gothic" w:hAnsi="Amnesty Trade Gothic"/>
                                <w:b/>
                                <w:sz w:val="21"/>
                                <w:szCs w:val="21"/>
                              </w:rPr>
                              <w:t>English</w:t>
                            </w:r>
                          </w:p>
                          <w:p w14:paraId="51BB8770" w14:textId="33EE8E9A" w:rsidR="00140418" w:rsidRPr="000660E7" w:rsidRDefault="00140418" w:rsidP="00140418">
                            <w:pPr>
                              <w:pStyle w:val="BCopyrightsmallprint"/>
                              <w:rPr>
                                <w:sz w:val="16"/>
                                <w:szCs w:val="16"/>
                              </w:rPr>
                            </w:pPr>
                            <w:r w:rsidRPr="009A0671">
                              <w:rPr>
                                <w:sz w:val="16"/>
                                <w:szCs w:val="16"/>
                              </w:rPr>
                              <w:t>© Amnesty International 20</w:t>
                            </w:r>
                            <w:r w:rsidR="009A0671" w:rsidRPr="009A0671">
                              <w:rPr>
                                <w:sz w:val="16"/>
                                <w:szCs w:val="16"/>
                              </w:rPr>
                              <w:t>24</w:t>
                            </w:r>
                          </w:p>
                          <w:p w14:paraId="2247AD3B" w14:textId="77777777" w:rsidR="0081658E" w:rsidRDefault="00816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425283" id="Text Box 25" o:spid="_x0000_s1031" type="#_x0000_t202" style="position:absolute;margin-left:-20.05pt;margin-top:656.15pt;width:178.55pt;height:73.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2xMgIAAFsEAAAOAAAAZHJzL2Uyb0RvYy54bWysVE2P2jAQvVfqf7B8L4EU2CU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" fillcolor="white [3201]" stroked="f" strokeweight=".5pt">
                <v:textbox>
                  <w:txbxContent>
                    <w:p w14:paraId="13A3F353" w14:textId="0BED4BE3" w:rsidR="0081658E" w:rsidRPr="00392F19" w:rsidRDefault="0081658E" w:rsidP="0081658E">
                      <w:pPr>
                        <w:pStyle w:val="BCopyrightsmallprint"/>
                        <w:rPr>
                          <w:rStyle w:val="Boldbodycharacter"/>
                          <w:sz w:val="21"/>
                          <w:szCs w:val="21"/>
                        </w:rPr>
                      </w:pPr>
                      <w:r w:rsidRPr="00392F19">
                        <w:rPr>
                          <w:sz w:val="21"/>
                          <w:szCs w:val="21"/>
                        </w:rPr>
                        <w:t>Index</w:t>
                      </w:r>
                      <w:r w:rsidRPr="003D12A5">
                        <w:rPr>
                          <w:sz w:val="21"/>
                          <w:szCs w:val="21"/>
                        </w:rPr>
                        <w:t xml:space="preserve">: </w:t>
                      </w:r>
                      <w:r w:rsidR="001D459B" w:rsidRPr="001D459B">
                        <w:rPr>
                          <w:rFonts w:ascii="Amnesty Trade Gothic" w:hAnsi="Amnesty Trade Gothic"/>
                          <w:b/>
                          <w:bCs w:val="0"/>
                          <w:sz w:val="21"/>
                          <w:szCs w:val="21"/>
                        </w:rPr>
                        <w:t>IOR 40/7898/2024</w:t>
                      </w:r>
                    </w:p>
                    <w:p w14:paraId="13BA83E2" w14:textId="5FFC97C3" w:rsidR="0081658E" w:rsidRPr="009A0671" w:rsidRDefault="0081658E" w:rsidP="0081658E">
                      <w:pPr>
                        <w:pStyle w:val="BCopyrightsmallprint"/>
                        <w:rPr>
                          <w:sz w:val="21"/>
                          <w:szCs w:val="21"/>
                        </w:rPr>
                      </w:pPr>
                      <w:r w:rsidRPr="009A0671">
                        <w:rPr>
                          <w:sz w:val="21"/>
                          <w:szCs w:val="21"/>
                        </w:rPr>
                        <w:t xml:space="preserve">Publication: </w:t>
                      </w:r>
                      <w:r w:rsidR="001D459B">
                        <w:rPr>
                          <w:rStyle w:val="Boldbodycharacter"/>
                          <w:sz w:val="21"/>
                          <w:szCs w:val="21"/>
                        </w:rPr>
                        <w:t>April</w:t>
                      </w:r>
                      <w:r w:rsidRPr="009A0671">
                        <w:rPr>
                          <w:rStyle w:val="Boldbodycharacter"/>
                          <w:sz w:val="21"/>
                          <w:szCs w:val="21"/>
                        </w:rPr>
                        <w:t xml:space="preserve"> 20</w:t>
                      </w:r>
                      <w:r w:rsidR="009A0671" w:rsidRPr="009A0671">
                        <w:rPr>
                          <w:rStyle w:val="Boldbodycharacter"/>
                          <w:sz w:val="21"/>
                          <w:szCs w:val="21"/>
                        </w:rPr>
                        <w:t>24</w:t>
                      </w:r>
                    </w:p>
                    <w:p w14:paraId="75622893" w14:textId="77777777" w:rsidR="0081658E" w:rsidRPr="009A0671" w:rsidRDefault="0081658E" w:rsidP="0081658E">
                      <w:pPr>
                        <w:pStyle w:val="BCopyrightsmallprint"/>
                        <w:rPr>
                          <w:sz w:val="21"/>
                          <w:szCs w:val="21"/>
                        </w:rPr>
                      </w:pPr>
                      <w:r w:rsidRPr="009A0671">
                        <w:rPr>
                          <w:sz w:val="21"/>
                          <w:szCs w:val="21"/>
                        </w:rPr>
                        <w:t xml:space="preserve">Original language: </w:t>
                      </w:r>
                      <w:r w:rsidRPr="009A0671">
                        <w:rPr>
                          <w:rFonts w:ascii="Amnesty Trade Gothic" w:hAnsi="Amnesty Trade Gothic"/>
                          <w:b/>
                          <w:sz w:val="21"/>
                          <w:szCs w:val="21"/>
                        </w:rPr>
                        <w:t>English</w:t>
                      </w:r>
                    </w:p>
                    <w:p w14:paraId="51BB8770" w14:textId="33EE8E9A" w:rsidR="00140418" w:rsidRPr="000660E7" w:rsidRDefault="00140418" w:rsidP="00140418">
                      <w:pPr>
                        <w:pStyle w:val="BCopyrightsmallprint"/>
                        <w:rPr>
                          <w:sz w:val="16"/>
                          <w:szCs w:val="16"/>
                        </w:rPr>
                      </w:pPr>
                      <w:r w:rsidRPr="009A0671">
                        <w:rPr>
                          <w:sz w:val="16"/>
                          <w:szCs w:val="16"/>
                        </w:rPr>
                        <w:t>© Amnesty International 20</w:t>
                      </w:r>
                      <w:r w:rsidR="009A0671" w:rsidRPr="009A0671">
                        <w:rPr>
                          <w:sz w:val="16"/>
                          <w:szCs w:val="16"/>
                        </w:rPr>
                        <w:t>24</w:t>
                      </w:r>
                    </w:p>
                    <w:p w14:paraId="2247AD3B" w14:textId="77777777" w:rsidR="0081658E" w:rsidRDefault="0081658E"/>
                  </w:txbxContent>
                </v:textbox>
              </v:shape>
            </w:pict>
          </mc:Fallback>
        </mc:AlternateContent>
      </w:r>
      <w:r w:rsidR="00140418" w:rsidRPr="00EE3C56">
        <w:rPr>
          <w:rFonts w:ascii="Amnesty Trade Gothic" w:hAnsi="Amnesty Trade Gothic"/>
          <w:noProof/>
          <w:color w:val="000000"/>
          <w:shd w:val="clear" w:color="auto" w:fill="E6E6E6"/>
        </w:rPr>
        <mc:AlternateContent>
          <mc:Choice Requires="wps">
            <w:drawing>
              <wp:anchor distT="0" distB="0" distL="114300" distR="114300" simplePos="0" relativeHeight="251658240" behindDoc="0" locked="0" layoutInCell="1" allowOverlap="1" wp14:anchorId="3EFA15FC" wp14:editId="1B2A3D0A">
                <wp:simplePos x="0" y="0"/>
                <wp:positionH relativeFrom="column">
                  <wp:posOffset>-153670</wp:posOffset>
                </wp:positionH>
                <wp:positionV relativeFrom="page">
                  <wp:posOffset>6614795</wp:posOffset>
                </wp:positionV>
                <wp:extent cx="3299460" cy="2088515"/>
                <wp:effectExtent l="0" t="0" r="0" b="6985"/>
                <wp:wrapThrough wrapText="bothSides">
                  <wp:wrapPolygon edited="0">
                    <wp:start x="0" y="0"/>
                    <wp:lineTo x="0" y="21475"/>
                    <wp:lineTo x="21450" y="21475"/>
                    <wp:lineTo x="21450" y="0"/>
                    <wp:lineTo x="0" y="0"/>
                  </wp:wrapPolygon>
                </wp:wrapThrough>
                <wp:docPr id="44" name="Text Box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299460" cy="2088515"/>
                        </a:xfrm>
                        <a:prstGeom prst="rect">
                          <a:avLst/>
                        </a:prstGeom>
                        <a:solidFill>
                          <a:sysClr val="window" lastClr="FFFFFF">
                            <a:lumMod val="95000"/>
                          </a:sysClr>
                        </a:solidFill>
                        <a:ln w="6350">
                          <a:noFill/>
                        </a:ln>
                      </wps:spPr>
                      <wps:txbx>
                        <w:txbxContent>
                          <w:p w14:paraId="0CD7CF50" w14:textId="77777777" w:rsidR="00116223" w:rsidRPr="00D4065A" w:rsidRDefault="00116223" w:rsidP="0081658E">
                            <w:pPr>
                              <w:pStyle w:val="BBodyText"/>
                              <w:rPr>
                                <w:rFonts w:ascii="Amnesty Trade Gothic Cn" w:hAnsi="Amnesty Trade Gothic Cn"/>
                                <w:b/>
                                <w:bCs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15FC" id="Text Box 44" o:spid="_x0000_s1032" type="#_x0000_t202" style="position:absolute;margin-left:-12.1pt;margin-top:520.85pt;width:259.8pt;height:1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" fillcolor="#f2f2f2" stroked="f" strokeweight=".5pt">
                <o:lock v:ext="edit" aspectratio="t"/>
                <v:textbox>
                  <w:txbxContent>
                    <w:p w14:paraId="0CD7CF50" w14:textId="77777777" w:rsidR="00116223" w:rsidRPr="00D4065A" w:rsidRDefault="00116223" w:rsidP="0081658E">
                      <w:pPr>
                        <w:pStyle w:val="BBodyText"/>
                        <w:rPr>
                          <w:rFonts w:ascii="Amnesty Trade Gothic Cn" w:hAnsi="Amnesty Trade Gothic Cn"/>
                          <w:b/>
                          <w:bCs w:val="0"/>
                        </w:rPr>
                      </w:pPr>
                    </w:p>
                  </w:txbxContent>
                </v:textbox>
                <w10:wrap type="through" anchory="page"/>
              </v:shape>
            </w:pict>
          </mc:Fallback>
        </mc:AlternateContent>
      </w:r>
    </w:p>
    <w:sectPr w:rsidR="00EE3C56" w:rsidRPr="00065FFC" w:rsidSect="00DA7998">
      <w:footerReference w:type="first" r:id="rId73"/>
      <w:pgSz w:w="11906" w:h="16838" w:code="9"/>
      <w:pgMar w:top="147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3D6A" w14:textId="77777777" w:rsidR="00AE0C86" w:rsidRDefault="00AE0C86" w:rsidP="003A7195">
      <w:r>
        <w:separator/>
      </w:r>
    </w:p>
  </w:endnote>
  <w:endnote w:type="continuationSeparator" w:id="0">
    <w:p w14:paraId="29220F83" w14:textId="77777777" w:rsidR="00AE0C86" w:rsidRDefault="00AE0C86" w:rsidP="003A7195">
      <w:r>
        <w:continuationSeparator/>
      </w:r>
    </w:p>
  </w:endnote>
  <w:endnote w:type="continuationNotice" w:id="1">
    <w:p w14:paraId="6581D73B" w14:textId="77777777" w:rsidR="00AE0C86" w:rsidRDefault="00AE0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panose1 w:val="020B0503040303020004"/>
    <w:charset w:val="00"/>
    <w:family w:val="swiss"/>
    <w:pitch w:val="variable"/>
    <w:sig w:usb0="800000AF" w:usb1="5000204A" w:usb2="00000000" w:usb3="00000000" w:csb0="0000009B" w:csb1="00000000"/>
  </w:font>
  <w:font w:name="AmnestyTradeGothic-BdCn20">
    <w:altName w:val="Amnesty Trade Gothic C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A8DF" w14:textId="3D1FAC5A" w:rsidR="0088299E" w:rsidRDefault="0088299E" w:rsidP="00D803C0">
    <w:pPr>
      <w:pStyle w:val="BFooterbriefingsubtitle"/>
      <w:spacing w:after="60" w:line="240" w:lineRule="auto"/>
      <w:rPr>
        <w:b/>
        <w:bCs/>
      </w:rPr>
    </w:pPr>
  </w:p>
  <w:p w14:paraId="73272AD1" w14:textId="5FCC8922" w:rsidR="00FF4F11" w:rsidRPr="00DB55A9" w:rsidRDefault="006103A7" w:rsidP="00D803C0">
    <w:pPr>
      <w:pStyle w:val="BFooterbriefingsubtitle"/>
      <w:spacing w:after="60" w:line="240" w:lineRule="auto"/>
      <w:rPr>
        <w:rFonts w:asciiTheme="majorHAnsi" w:hAnsiTheme="majorHAnsi"/>
        <w:b/>
        <w:bCs/>
      </w:rPr>
    </w:pPr>
    <w:r w:rsidRPr="006103A7">
      <w:rPr>
        <w:rFonts w:asciiTheme="majorHAnsi" w:hAnsiTheme="majorHAnsi"/>
        <w:b/>
        <w:bCs/>
      </w:rPr>
      <w:t>OBLIGATIONS OF STATE PARTIES ON ADDRESSING AND ERADICATING XENOPHOBIA AND ITS IMPACT ON THE RIGHTS OF MIGRANTS, THEIR FAMILIES, AND OTHER NON-CITIZENS AFFECTED BY RACIAL DISCRIMINATION</w:t>
    </w:r>
  </w:p>
  <w:p w14:paraId="40A28D9C" w14:textId="5525D9B2" w:rsidR="00FF4F11" w:rsidRPr="00DB55A9" w:rsidRDefault="006103A7" w:rsidP="00D803C0">
    <w:pPr>
      <w:pStyle w:val="BFooterbriefingsubtitle"/>
      <w:spacing w:after="60" w:line="240" w:lineRule="auto"/>
      <w:rPr>
        <w:rFonts w:asciiTheme="majorHAnsi" w:hAnsiTheme="majorHAnsi"/>
      </w:rPr>
    </w:pPr>
    <w:r w:rsidRPr="006103A7">
      <w:rPr>
        <w:rFonts w:asciiTheme="majorHAnsi" w:hAnsiTheme="majorHAnsi"/>
      </w:rPr>
      <w:t>SUBMISSION TO THE UN CERD-CMW JOINT GENERAL COMMENT/RECOMMENDATION</w:t>
    </w:r>
  </w:p>
  <w:p w14:paraId="371F72EA" w14:textId="77777777" w:rsidR="00FF4F11" w:rsidRPr="00914551" w:rsidRDefault="00FF4F11" w:rsidP="00FF4F11">
    <w:pPr>
      <w:pStyle w:val="BFooterbriefingsubtitle"/>
    </w:pPr>
    <w:r w:rsidRPr="003F7D28">
      <w:tab/>
    </w:r>
  </w:p>
  <w:p w14:paraId="4C883B4C" w14:textId="77777777" w:rsidR="00FF4F11" w:rsidRPr="00F37FC3" w:rsidRDefault="00FF4F11" w:rsidP="00FF4F11">
    <w:pPr>
      <w:tabs>
        <w:tab w:val="center" w:pos="4423"/>
        <w:tab w:val="right" w:pos="9923"/>
      </w:tabs>
      <w:rPr>
        <w:rFonts w:ascii="Amnesty Trade Gothic Cn" w:hAnsi="Amnesty Trade Gothic Cn"/>
      </w:rPr>
    </w:pPr>
    <w:r w:rsidRPr="003E2AA1">
      <w:rPr>
        <w:rFonts w:ascii="Amnesty Trade Gothic Cn" w:hAnsi="Amnesty Trade Gothic Cn"/>
      </w:rPr>
      <w:t>Amnesty International</w:t>
    </w:r>
    <w:r w:rsidRPr="003E2AA1">
      <w:rPr>
        <w:rFonts w:ascii="Amnesty Trade Gothic Cn" w:hAnsi="Amnesty Trade Gothic Cn"/>
      </w:rPr>
      <w:tab/>
    </w:r>
    <w:r w:rsidRPr="006103A7">
      <w:rPr>
        <w:rFonts w:ascii="Amnesty Trade Gothic Cn" w:hAnsi="Amnesty Trade Gothic Cn"/>
        <w:color w:val="auto"/>
        <w:shd w:val="clear" w:color="auto" w:fill="E6E6E6"/>
      </w:rPr>
      <w:fldChar w:fldCharType="begin"/>
    </w:r>
    <w:r w:rsidRPr="006103A7">
      <w:rPr>
        <w:rFonts w:ascii="Amnesty Trade Gothic Cn" w:hAnsi="Amnesty Trade Gothic Cn"/>
        <w:color w:val="auto"/>
      </w:rPr>
      <w:instrText xml:space="preserve"> PAGE   \* MERGEFORMAT </w:instrText>
    </w:r>
    <w:r w:rsidRPr="006103A7">
      <w:rPr>
        <w:rFonts w:ascii="Amnesty Trade Gothic Cn" w:hAnsi="Amnesty Trade Gothic Cn"/>
        <w:color w:val="auto"/>
        <w:shd w:val="clear" w:color="auto" w:fill="E6E6E6"/>
      </w:rPr>
      <w:fldChar w:fldCharType="separate"/>
    </w:r>
    <w:r w:rsidRPr="006103A7">
      <w:rPr>
        <w:rFonts w:ascii="Amnesty Trade Gothic Cn" w:hAnsi="Amnesty Trade Gothic Cn"/>
        <w:color w:val="auto"/>
        <w:shd w:val="clear" w:color="auto" w:fill="E6E6E6"/>
      </w:rPr>
      <w:t>1</w:t>
    </w:r>
    <w:r w:rsidRPr="006103A7">
      <w:rPr>
        <w:rFonts w:ascii="Amnesty Trade Gothic Cn" w:hAnsi="Amnesty Trade Gothic Cn"/>
        <w:color w:val="auto"/>
        <w:shd w:val="clear" w:color="auto" w:fill="E6E6E6"/>
      </w:rPr>
      <w:fldChar w:fldCharType="end"/>
    </w:r>
  </w:p>
  <w:p w14:paraId="72EBD95B" w14:textId="77777777" w:rsidR="00FF4F11" w:rsidRDefault="00FF4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10BA" w14:textId="45050828" w:rsidR="000754A5" w:rsidRDefault="000754A5">
    <w:pPr>
      <w:pStyle w:val="Footer"/>
    </w:pPr>
    <w:r w:rsidRPr="00AE5E82">
      <w:rPr>
        <w:noProof/>
        <w:lang w:eastAsia="en-GB"/>
      </w:rPr>
      <w:drawing>
        <wp:anchor distT="0" distB="0" distL="114300" distR="114300" simplePos="0" relativeHeight="251658240" behindDoc="0" locked="1" layoutInCell="1" allowOverlap="1" wp14:anchorId="6D16C803" wp14:editId="4E8E98BB">
          <wp:simplePos x="0" y="0"/>
          <wp:positionH relativeFrom="page">
            <wp:posOffset>5380990</wp:posOffset>
          </wp:positionH>
          <wp:positionV relativeFrom="bottomMargin">
            <wp:posOffset>-353695</wp:posOffset>
          </wp:positionV>
          <wp:extent cx="1522730" cy="64770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522730" cy="647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088E" w14:textId="77777777" w:rsidR="006135AE" w:rsidRDefault="006135AE" w:rsidP="006135AE">
    <w:pPr>
      <w:pStyle w:val="BFooterbriefingsubtitle"/>
      <w:spacing w:after="60" w:line="240" w:lineRule="auto"/>
      <w:rPr>
        <w:b/>
        <w:bCs/>
      </w:rPr>
    </w:pPr>
  </w:p>
  <w:p w14:paraId="1792C8BC" w14:textId="77777777" w:rsidR="006103A7" w:rsidRPr="00DB55A9" w:rsidRDefault="006103A7" w:rsidP="006103A7">
    <w:pPr>
      <w:pStyle w:val="BFooterbriefingsubtitle"/>
      <w:spacing w:after="60" w:line="240" w:lineRule="auto"/>
      <w:rPr>
        <w:rFonts w:asciiTheme="majorHAnsi" w:hAnsiTheme="majorHAnsi"/>
        <w:b/>
        <w:bCs/>
      </w:rPr>
    </w:pPr>
    <w:r w:rsidRPr="006103A7">
      <w:rPr>
        <w:rFonts w:asciiTheme="majorHAnsi" w:hAnsiTheme="majorHAnsi"/>
        <w:b/>
        <w:bCs/>
      </w:rPr>
      <w:t>OBLIGATIONS OF STATE PARTIES ON ADDRESSING AND ERADICATING XENOPHOBIA AND ITS IMPACT ON THE RIGHTS OF MIGRANTS, THEIR FAMILIES, AND OTHER NON-CITIZENS AFFECTED BY RACIAL DISCRIMINATION</w:t>
    </w:r>
  </w:p>
  <w:p w14:paraId="752B9C4D" w14:textId="77777777" w:rsidR="006103A7" w:rsidRPr="00DB55A9" w:rsidRDefault="006103A7" w:rsidP="006103A7">
    <w:pPr>
      <w:pStyle w:val="BFooterbriefingsubtitle"/>
      <w:spacing w:after="60" w:line="240" w:lineRule="auto"/>
      <w:rPr>
        <w:rFonts w:asciiTheme="majorHAnsi" w:hAnsiTheme="majorHAnsi"/>
      </w:rPr>
    </w:pPr>
    <w:r w:rsidRPr="006103A7">
      <w:rPr>
        <w:rFonts w:asciiTheme="majorHAnsi" w:hAnsiTheme="majorHAnsi"/>
      </w:rPr>
      <w:t>SUBMISSION TO THE UN CERD-CMW JOINT GENERAL COMMENT/RECOMMENDATION</w:t>
    </w:r>
  </w:p>
  <w:p w14:paraId="01808197" w14:textId="77777777" w:rsidR="006135AE" w:rsidRPr="00914551" w:rsidRDefault="006135AE" w:rsidP="006135AE">
    <w:pPr>
      <w:pStyle w:val="BFooterbriefingsubtitle"/>
    </w:pPr>
    <w:r w:rsidRPr="003F7D28">
      <w:tab/>
    </w:r>
  </w:p>
  <w:p w14:paraId="3F420A5A" w14:textId="3E798A8D" w:rsidR="006135AE" w:rsidRPr="006135AE" w:rsidRDefault="006135AE" w:rsidP="006135AE">
    <w:pPr>
      <w:tabs>
        <w:tab w:val="center" w:pos="4423"/>
        <w:tab w:val="right" w:pos="9923"/>
      </w:tabs>
      <w:rPr>
        <w:rFonts w:ascii="Amnesty Trade Gothic Cn" w:hAnsi="Amnesty Trade Gothic Cn"/>
      </w:rPr>
    </w:pPr>
    <w:r w:rsidRPr="003E2AA1">
      <w:rPr>
        <w:rFonts w:ascii="Amnesty Trade Gothic Cn" w:hAnsi="Amnesty Trade Gothic Cn"/>
      </w:rPr>
      <w:t>Amnesty International</w:t>
    </w:r>
    <w:r w:rsidRPr="003E2AA1">
      <w:rPr>
        <w:rFonts w:ascii="Amnesty Trade Gothic Cn" w:hAnsi="Amnesty Trade Gothic Cn"/>
      </w:rPr>
      <w:tab/>
    </w:r>
    <w:r w:rsidRPr="001D459B">
      <w:rPr>
        <w:rFonts w:ascii="Amnesty Trade Gothic Cn" w:hAnsi="Amnesty Trade Gothic Cn"/>
        <w:color w:val="auto"/>
        <w:shd w:val="clear" w:color="auto" w:fill="E6E6E6"/>
      </w:rPr>
      <w:fldChar w:fldCharType="begin"/>
    </w:r>
    <w:r w:rsidRPr="001D459B">
      <w:rPr>
        <w:rFonts w:ascii="Amnesty Trade Gothic Cn" w:hAnsi="Amnesty Trade Gothic Cn"/>
        <w:color w:val="auto"/>
      </w:rPr>
      <w:instrText xml:space="preserve"> PAGE   \* MERGEFORMAT </w:instrText>
    </w:r>
    <w:r w:rsidRPr="001D459B">
      <w:rPr>
        <w:rFonts w:ascii="Amnesty Trade Gothic Cn" w:hAnsi="Amnesty Trade Gothic Cn"/>
        <w:color w:val="auto"/>
        <w:shd w:val="clear" w:color="auto" w:fill="E6E6E6"/>
      </w:rPr>
      <w:fldChar w:fldCharType="separate"/>
    </w:r>
    <w:r w:rsidRPr="001D459B">
      <w:rPr>
        <w:rFonts w:ascii="Amnesty Trade Gothic Cn" w:hAnsi="Amnesty Trade Gothic Cn"/>
        <w:color w:val="auto"/>
        <w:shd w:val="clear" w:color="auto" w:fill="E6E6E6"/>
      </w:rPr>
      <w:t>2</w:t>
    </w:r>
    <w:r w:rsidRPr="001D459B">
      <w:rPr>
        <w:rFonts w:ascii="Amnesty Trade Gothic Cn" w:hAnsi="Amnesty Trade Gothic Cn"/>
        <w:color w:val="auto"/>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ECF9" w14:textId="18637BA2" w:rsidR="00C1695B" w:rsidRPr="007410E5" w:rsidRDefault="00691640" w:rsidP="00F71C3F">
    <w:pPr>
      <w:pStyle w:val="BSubtitle"/>
    </w:pPr>
    <w:r w:rsidRPr="00CB0FBD">
      <w:rPr>
        <w:noProof/>
        <w:lang w:eastAsia="en-GB"/>
      </w:rPr>
      <w:drawing>
        <wp:anchor distT="0" distB="0" distL="114300" distR="114300" simplePos="0" relativeHeight="251658241" behindDoc="0" locked="1" layoutInCell="1" allowOverlap="1" wp14:anchorId="3B8ABB9C" wp14:editId="3BAC0AE2">
          <wp:simplePos x="0" y="0"/>
          <wp:positionH relativeFrom="page">
            <wp:posOffset>5575935</wp:posOffset>
          </wp:positionH>
          <wp:positionV relativeFrom="page">
            <wp:posOffset>9458960</wp:posOffset>
          </wp:positionV>
          <wp:extent cx="1468755" cy="6261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6110"/>
                  </a:xfrm>
                  <a:prstGeom prst="rect">
                    <a:avLst/>
                  </a:prstGeom>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30F471B" w14:textId="4A20FFAE" w:rsidR="00F37FC3" w:rsidRPr="00914551" w:rsidRDefault="00F37FC3" w:rsidP="00331CEB">
    <w:pPr>
      <w:pStyle w:val="BFooterbriefingsubtitle"/>
    </w:pPr>
    <w:r w:rsidRPr="00914551">
      <w:tab/>
    </w:r>
  </w:p>
  <w:p w14:paraId="5C27D057" w14:textId="10BEF66E" w:rsidR="0081658E" w:rsidRPr="00F37FC3" w:rsidRDefault="00F37FC3" w:rsidP="00F37FC3">
    <w:pPr>
      <w:tabs>
        <w:tab w:val="center" w:pos="4423"/>
        <w:tab w:val="right" w:pos="9923"/>
      </w:tabs>
      <w:rPr>
        <w:rFonts w:ascii="Amnesty Trade Gothic Cn" w:hAnsi="Amnesty Trade Gothic Cn"/>
      </w:rPr>
    </w:pPr>
    <w:r w:rsidRPr="003E2AA1">
      <w:rPr>
        <w:rFonts w:ascii="Amnesty Trade Gothic Cn" w:hAnsi="Amnesty Trade Gothic Cn"/>
      </w:rPr>
      <w:t>Amnesty International</w:t>
    </w:r>
    <w:r w:rsidRPr="003E2AA1">
      <w:rPr>
        <w:rFonts w:ascii="Amnesty Trade Gothic Cn" w:hAnsi="Amnesty Trade Gothic Cn"/>
      </w:rPr>
      <w:tab/>
    </w:r>
    <w:r w:rsidRPr="001D459B">
      <w:rPr>
        <w:rFonts w:ascii="Amnesty Trade Gothic Cn" w:hAnsi="Amnesty Trade Gothic Cn"/>
        <w:color w:val="auto"/>
        <w:shd w:val="clear" w:color="auto" w:fill="E6E6E6"/>
      </w:rPr>
      <w:fldChar w:fldCharType="begin"/>
    </w:r>
    <w:r w:rsidRPr="001D459B">
      <w:rPr>
        <w:rFonts w:ascii="Amnesty Trade Gothic Cn" w:hAnsi="Amnesty Trade Gothic Cn"/>
        <w:color w:val="auto"/>
      </w:rPr>
      <w:instrText xml:space="preserve"> PAGE   \* MERGEFORMAT </w:instrText>
    </w:r>
    <w:r w:rsidRPr="001D459B">
      <w:rPr>
        <w:rFonts w:ascii="Amnesty Trade Gothic Cn" w:hAnsi="Amnesty Trade Gothic Cn"/>
        <w:color w:val="auto"/>
        <w:shd w:val="clear" w:color="auto" w:fill="E6E6E6"/>
      </w:rPr>
      <w:fldChar w:fldCharType="separate"/>
    </w:r>
    <w:r w:rsidRPr="001D459B">
      <w:rPr>
        <w:rFonts w:ascii="Amnesty Trade Gothic Cn" w:hAnsi="Amnesty Trade Gothic Cn"/>
        <w:color w:val="auto"/>
      </w:rPr>
      <w:t>4</w:t>
    </w:r>
    <w:r w:rsidRPr="001D459B">
      <w:rPr>
        <w:rFonts w:ascii="Amnesty Trade Gothic Cn" w:hAnsi="Amnesty Trade Gothic Cn"/>
        <w:color w:val="auto"/>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0195" w14:textId="77777777" w:rsidR="00AE0C86" w:rsidRDefault="00AE0C86" w:rsidP="003A7195">
      <w:r>
        <w:separator/>
      </w:r>
    </w:p>
  </w:footnote>
  <w:footnote w:type="continuationSeparator" w:id="0">
    <w:p w14:paraId="488AC599" w14:textId="77777777" w:rsidR="00AE0C86" w:rsidRDefault="00AE0C86" w:rsidP="003A7195">
      <w:r>
        <w:continuationSeparator/>
      </w:r>
    </w:p>
  </w:footnote>
  <w:footnote w:type="continuationNotice" w:id="1">
    <w:p w14:paraId="2A7933FE" w14:textId="77777777" w:rsidR="00AE0C86" w:rsidRDefault="00AE0C86"/>
  </w:footnote>
  <w:footnote w:id="2">
    <w:p w14:paraId="40287EF0" w14:textId="77777777" w:rsidR="00AD233B" w:rsidRPr="0093295C" w:rsidRDefault="00AD233B" w:rsidP="00AD233B">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UN Committee Against Racial Discrimination (CERD) and UN Committee for the Protection of the Rights of Migrant Workers and Their Families (CMW), “Call for submissions on concept paper for the CERD-CMW Joint General Comment/Recommendation on obligations of state parties on public policies for addressing and eradicating xenophobia and its impact on the rights of migrants, their families, and other non-citizens affected by racial discrimination”, 31 March 2023, </w:t>
      </w:r>
      <w:hyperlink r:id="rId1" w:history="1">
        <w:r w:rsidRPr="0093295C">
          <w:rPr>
            <w:rStyle w:val="Hyperlink"/>
            <w:rFonts w:asciiTheme="minorHAnsi" w:hAnsiTheme="minorHAnsi"/>
            <w:sz w:val="15"/>
            <w:szCs w:val="15"/>
          </w:rPr>
          <w:t>https://www.ohchr.org/en/calls-for-input/2024/call-submissions-concept-paper-cerd-cmw-joint-general-commentrecommendation</w:t>
        </w:r>
      </w:hyperlink>
    </w:p>
  </w:footnote>
  <w:footnote w:id="3">
    <w:p w14:paraId="755123BB" w14:textId="77777777" w:rsidR="005A15D4" w:rsidRPr="0093295C" w:rsidRDefault="005A15D4" w:rsidP="005A15D4">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Shreya </w:t>
      </w:r>
      <w:proofErr w:type="spellStart"/>
      <w:r w:rsidRPr="0093295C">
        <w:rPr>
          <w:rFonts w:asciiTheme="minorHAnsi" w:hAnsiTheme="minorHAnsi"/>
          <w:sz w:val="15"/>
          <w:szCs w:val="15"/>
        </w:rPr>
        <w:t>Atrey</w:t>
      </w:r>
      <w:proofErr w:type="spellEnd"/>
      <w:r w:rsidRPr="0093295C">
        <w:rPr>
          <w:rFonts w:asciiTheme="minorHAnsi" w:hAnsiTheme="minorHAnsi"/>
          <w:sz w:val="15"/>
          <w:szCs w:val="15"/>
        </w:rPr>
        <w:t xml:space="preserve">, “Comment: Understanding Xenophobia as intersectional discrimination”, 2022, Washington and Lee Law Review, Volume 79, Issue 3, </w:t>
      </w:r>
      <w:hyperlink r:id="rId2" w:history="1">
        <w:r w:rsidRPr="0093295C">
          <w:rPr>
            <w:rStyle w:val="Hyperlink"/>
            <w:rFonts w:asciiTheme="minorHAnsi" w:hAnsiTheme="minorHAnsi"/>
            <w:sz w:val="15"/>
            <w:szCs w:val="15"/>
          </w:rPr>
          <w:t>https://scholarlycommons.law.wlu.edu/wlulr/vol79/iss3/5</w:t>
        </w:r>
      </w:hyperlink>
      <w:r w:rsidRPr="0093295C">
        <w:rPr>
          <w:rFonts w:asciiTheme="minorHAnsi" w:hAnsiTheme="minorHAnsi"/>
          <w:sz w:val="15"/>
          <w:szCs w:val="15"/>
        </w:rPr>
        <w:t xml:space="preserve">. </w:t>
      </w:r>
    </w:p>
  </w:footnote>
  <w:footnote w:id="4">
    <w:p w14:paraId="44D4A11D" w14:textId="77777777" w:rsidR="005A15D4" w:rsidRPr="0093295C" w:rsidRDefault="005A15D4" w:rsidP="005A15D4">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“Haiti: Not safe anywhere: Haitians on the move need urgent international protection”, 28 October 2021, </w:t>
      </w:r>
      <w:hyperlink r:id="rId3" w:history="1">
        <w:r w:rsidRPr="0093295C">
          <w:rPr>
            <w:rStyle w:val="Hyperlink"/>
            <w:rFonts w:asciiTheme="minorHAnsi" w:hAnsiTheme="minorHAnsi"/>
            <w:sz w:val="15"/>
            <w:szCs w:val="15"/>
          </w:rPr>
          <w:t>https://www.amnesty.org/en/documents/amr36/4920/2021/en/</w:t>
        </w:r>
      </w:hyperlink>
    </w:p>
  </w:footnote>
  <w:footnote w:id="5">
    <w:p w14:paraId="2C35A9D5" w14:textId="77777777" w:rsidR="005A15D4" w:rsidRPr="0093295C" w:rsidRDefault="005A15D4" w:rsidP="005A15D4">
      <w:pPr>
        <w:pStyle w:val="FootnoteText"/>
        <w:rPr>
          <w:rStyle w:val="Hyperlink"/>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“Haiti: Not safe anywhere: Haitians on the move need urgent international protection”, 28 October 2021, </w:t>
      </w:r>
      <w:hyperlink r:id="rId4" w:history="1">
        <w:r w:rsidRPr="0093295C">
          <w:rPr>
            <w:rStyle w:val="Hyperlink"/>
            <w:rFonts w:asciiTheme="minorHAnsi" w:hAnsiTheme="minorHAnsi"/>
            <w:sz w:val="15"/>
            <w:szCs w:val="15"/>
          </w:rPr>
          <w:t>https://www.amnesty.org/en/documents/amr36/4920/2021/en/</w:t>
        </w:r>
      </w:hyperlink>
    </w:p>
  </w:footnote>
  <w:footnote w:id="6">
    <w:p w14:paraId="21C1111E" w14:textId="77777777" w:rsidR="005A15D4" w:rsidRPr="0093295C" w:rsidRDefault="005A15D4" w:rsidP="005A15D4">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“Americas: Open letter to the president of Peru and the president of Chile regarding the protection crisis at the border”, 4 May 2023, </w:t>
      </w:r>
      <w:hyperlink r:id="rId5">
        <w:r w:rsidRPr="0093295C">
          <w:rPr>
            <w:rStyle w:val="Hyperlink"/>
            <w:rFonts w:asciiTheme="minorHAnsi" w:hAnsiTheme="minorHAnsi"/>
            <w:sz w:val="15"/>
            <w:szCs w:val="15"/>
          </w:rPr>
          <w:t>https://www.amnesty.org/es/documents/amr01/6744/2023/en/</w:t>
        </w:r>
      </w:hyperlink>
      <w:r w:rsidRPr="0093295C">
        <w:rPr>
          <w:rFonts w:asciiTheme="minorHAnsi" w:hAnsiTheme="minorHAnsi"/>
          <w:sz w:val="15"/>
          <w:szCs w:val="15"/>
        </w:rPr>
        <w:t xml:space="preserve"> </w:t>
      </w:r>
    </w:p>
  </w:footnote>
  <w:footnote w:id="7">
    <w:p w14:paraId="06BA8358" w14:textId="36EDB7D1" w:rsidR="005A15D4" w:rsidRPr="0093295C" w:rsidRDefault="005A15D4" w:rsidP="005A15D4">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“Dominican Republic: Authorities must end racist treatment and guarantee the right to nationality”, 22 September 2023, </w:t>
      </w:r>
      <w:hyperlink r:id="rId6" w:anchor=":~:text=Amnesty%20International%20again%20stresses%20that,enjoyment%20of%20their%20human%20rights" w:history="1">
        <w:r w:rsidR="0092561C" w:rsidRPr="0093295C">
          <w:rPr>
            <w:rStyle w:val="Hyperlink"/>
            <w:rFonts w:asciiTheme="minorHAnsi" w:hAnsiTheme="minorHAnsi"/>
            <w:sz w:val="15"/>
            <w:szCs w:val="15"/>
          </w:rPr>
          <w:t>https://www.amnesty.org/en/latest/news/2023/09/dominican-republic-racist-treatment-right-to-nationality/#:~:text=Amnesty%20International%20again%20stresses%20that,enjoyment%20of%20their%20human%20rights</w:t>
        </w:r>
      </w:hyperlink>
      <w:r w:rsidRPr="0093295C">
        <w:rPr>
          <w:rFonts w:asciiTheme="minorHAnsi" w:hAnsiTheme="minorHAnsi"/>
          <w:sz w:val="15"/>
          <w:szCs w:val="15"/>
        </w:rPr>
        <w:t>.</w:t>
      </w:r>
    </w:p>
  </w:footnote>
  <w:footnote w:id="8">
    <w:p w14:paraId="3C4D7979" w14:textId="77777777" w:rsidR="005A15D4" w:rsidRPr="0093295C" w:rsidRDefault="005A15D4" w:rsidP="005A15D4">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“They did not treat us like people” Race and migration-related torture and other ill-treatment of Haitians seeking safety in the USA</w:t>
      </w:r>
      <w:r w:rsidRPr="0093295C">
        <w:rPr>
          <w:rFonts w:asciiTheme="minorHAnsi" w:hAnsiTheme="minorHAnsi"/>
          <w:sz w:val="15"/>
          <w:szCs w:val="15"/>
        </w:rPr>
        <w:t xml:space="preserve"> (Index: AMR 36/5973/20220), 22 September 2022, </w:t>
      </w:r>
      <w:hyperlink r:id="rId7">
        <w:r w:rsidRPr="0093295C">
          <w:rPr>
            <w:rStyle w:val="Hyperlink"/>
            <w:rFonts w:asciiTheme="minorHAnsi" w:hAnsiTheme="minorHAnsi"/>
            <w:sz w:val="15"/>
            <w:szCs w:val="15"/>
          </w:rPr>
          <w:t>https://www.amnesty.org/en/docum</w:t>
        </w:r>
        <w:r w:rsidRPr="0093295C">
          <w:rPr>
            <w:rStyle w:val="Hyperlink"/>
            <w:rFonts w:asciiTheme="minorHAnsi" w:hAnsiTheme="minorHAnsi"/>
            <w:color w:val="0070C0"/>
            <w:sz w:val="15"/>
            <w:szCs w:val="15"/>
          </w:rPr>
          <w:t>ents/amr36/5973/2022/en/</w:t>
        </w:r>
      </w:hyperlink>
    </w:p>
  </w:footnote>
  <w:footnote w:id="9">
    <w:p w14:paraId="0339DAC5" w14:textId="77777777" w:rsidR="005A15D4" w:rsidRPr="0093295C" w:rsidRDefault="005A15D4" w:rsidP="005A15D4">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“EU/Tunisia: Agreement on migration ‘makes EU complicit’ in abuses against asylum seekers, refugees and migrants”, 17 July 2023, </w:t>
      </w:r>
      <w:hyperlink r:id="rId8">
        <w:r w:rsidRPr="0093295C">
          <w:rPr>
            <w:rStyle w:val="Hyperlink"/>
            <w:rFonts w:asciiTheme="minorHAnsi" w:hAnsiTheme="minorHAnsi"/>
            <w:sz w:val="15"/>
            <w:szCs w:val="15"/>
          </w:rPr>
          <w:t>https://www.amnesty.org/en/latest/news/2023/07/eu-tunisia-agreement-on-migration-makes-eu-complicit-in-abuses-against-asylum-seekers-refugees-and-migrants/.</w:t>
        </w:r>
      </w:hyperlink>
      <w:r w:rsidRPr="0093295C">
        <w:rPr>
          <w:rFonts w:asciiTheme="minorHAnsi" w:hAnsiTheme="minorHAnsi"/>
          <w:sz w:val="15"/>
          <w:szCs w:val="15"/>
        </w:rPr>
        <w:t xml:space="preserve"> Amnesty International, </w:t>
      </w:r>
      <w:r w:rsidRPr="0093295C">
        <w:rPr>
          <w:rFonts w:asciiTheme="minorHAnsi" w:hAnsiTheme="minorHAnsi"/>
          <w:i/>
          <w:iCs/>
          <w:sz w:val="15"/>
          <w:szCs w:val="15"/>
        </w:rPr>
        <w:t>Regional overview of Islamophobia in Europe</w:t>
      </w:r>
      <w:r w:rsidRPr="0093295C">
        <w:rPr>
          <w:rFonts w:asciiTheme="minorHAnsi" w:hAnsiTheme="minorHAnsi"/>
          <w:sz w:val="15"/>
          <w:szCs w:val="15"/>
        </w:rPr>
        <w:t xml:space="preserve"> (Index: EUR 01/5659/2022), 1 June 2022, </w:t>
      </w:r>
      <w:hyperlink r:id="rId9">
        <w:r w:rsidRPr="0093295C">
          <w:rPr>
            <w:rStyle w:val="Hyperlink"/>
            <w:rFonts w:asciiTheme="minorHAnsi" w:hAnsiTheme="minorHAnsi"/>
            <w:sz w:val="15"/>
            <w:szCs w:val="15"/>
          </w:rPr>
          <w:t>https://www.amnesty.eu/wp-content/uploads/2022/09/PACE-submission-Islamophobia-1-June-2022.pdf</w:t>
        </w:r>
      </w:hyperlink>
    </w:p>
  </w:footnote>
  <w:footnote w:id="10">
    <w:p w14:paraId="5D8A79CD" w14:textId="77777777" w:rsidR="005A15D4" w:rsidRPr="0093295C" w:rsidRDefault="005A15D4" w:rsidP="005A15D4">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“Cyprus: Authorities must protect migrants and refugees from racist attacks”, 6 September 2023, </w:t>
      </w:r>
      <w:hyperlink r:id="rId10">
        <w:r w:rsidRPr="0093295C">
          <w:rPr>
            <w:rStyle w:val="Hyperlink"/>
            <w:rFonts w:asciiTheme="minorHAnsi" w:hAnsiTheme="minorHAnsi"/>
            <w:sz w:val="15"/>
            <w:szCs w:val="15"/>
          </w:rPr>
          <w:t>https://www.amnesty.org/en/latest/news/2023/09/cyprus-authorities-must-protect-migrants-and-refugees-from-racist-attacks/</w:t>
        </w:r>
      </w:hyperlink>
    </w:p>
  </w:footnote>
  <w:footnote w:id="11">
    <w:p w14:paraId="246F9D32" w14:textId="77777777" w:rsidR="005A15D4" w:rsidRPr="0093295C" w:rsidRDefault="005A15D4" w:rsidP="005A15D4">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 xml:space="preserve">‘They think that we’re machines’ Forced labour and other abuse of migrant workers in Qatar’s private security sector </w:t>
      </w:r>
      <w:r w:rsidRPr="0093295C">
        <w:rPr>
          <w:rFonts w:asciiTheme="minorHAnsi" w:hAnsiTheme="minorHAnsi"/>
          <w:sz w:val="15"/>
          <w:szCs w:val="15"/>
        </w:rPr>
        <w:t xml:space="preserve">(Index: MDE 22/5388/2022), 7 April 2022, </w:t>
      </w:r>
      <w:hyperlink r:id="rId11">
        <w:r w:rsidRPr="0093295C">
          <w:rPr>
            <w:rStyle w:val="Hyperlink"/>
            <w:rFonts w:asciiTheme="minorHAnsi" w:hAnsiTheme="minorHAnsi"/>
            <w:sz w:val="15"/>
            <w:szCs w:val="15"/>
          </w:rPr>
          <w:t>https://www.amnesty.org/en/documents/mde22/5388/2022/en/?utm_source=annual_report&amp;utm_medium=epub&amp;utm_campaign=2021</w:t>
        </w:r>
      </w:hyperlink>
    </w:p>
  </w:footnote>
  <w:footnote w:id="12">
    <w:p w14:paraId="4C5626BE" w14:textId="77777777" w:rsidR="000A58AD" w:rsidRPr="0093295C" w:rsidRDefault="000A58AD" w:rsidP="000A58AD">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UN Committee on the Elimination of Racial Discrimination (CERD), General Recommendation 36: Preventing and combating racial profiling by law enforcement officials, 17 December 2020, UN Doc. </w:t>
      </w:r>
      <w:r w:rsidRPr="0093295C">
        <w:rPr>
          <w:rFonts w:asciiTheme="minorHAnsi" w:eastAsia="Aptos" w:hAnsiTheme="minorHAnsi" w:cs="Aptos"/>
          <w:sz w:val="15"/>
          <w:szCs w:val="15"/>
        </w:rPr>
        <w:t>CERD/C/GC/36, para. 72.</w:t>
      </w:r>
    </w:p>
  </w:footnote>
  <w:footnote w:id="13">
    <w:p w14:paraId="201937A5" w14:textId="77777777" w:rsidR="000A58AD" w:rsidRPr="0093295C" w:rsidRDefault="000A58AD" w:rsidP="000A58AD">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UN </w:t>
      </w:r>
      <w:r w:rsidRPr="0093295C">
        <w:rPr>
          <w:rFonts w:asciiTheme="minorHAnsi" w:eastAsia="Aptos" w:hAnsiTheme="minorHAnsi" w:cs="Aptos"/>
          <w:sz w:val="15"/>
          <w:szCs w:val="15"/>
          <w:lang w:val="en-US"/>
        </w:rPr>
        <w:t>Human Rights Council, Annual report of the United Nations High Commissioner for Human Rights and reports of the Office of the High Commissioner and the Secretary-General on its Forty-Seven Session, “Racism, racial discrimination, xenophobia and related forms of intolerance follow-up to and implementation of the Durban Declaration and Programme of Action”, 28 June 2021, UN Doc. A/HRC/47/CRP.1, para. 84.</w:t>
      </w:r>
    </w:p>
  </w:footnote>
  <w:footnote w:id="14">
    <w:p w14:paraId="027868A5" w14:textId="77777777" w:rsidR="000A58AD" w:rsidRPr="0093295C" w:rsidRDefault="000A58AD" w:rsidP="000A58AD">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lang w:val="en-US"/>
        </w:rPr>
        <w:t xml:space="preserve">Amnesty International’s observations to the United Nations Committee on the Elimination of Racial Discrimination’s Draft General Recommendation no. 36 on preventing and combating racial profiling </w:t>
      </w:r>
      <w:r w:rsidRPr="0093295C">
        <w:rPr>
          <w:rFonts w:asciiTheme="minorHAnsi" w:hAnsiTheme="minorHAnsi"/>
          <w:sz w:val="15"/>
          <w:szCs w:val="15"/>
          <w:lang w:val="en-US"/>
        </w:rPr>
        <w:t xml:space="preserve">(Index: </w:t>
      </w:r>
      <w:r w:rsidRPr="0093295C">
        <w:rPr>
          <w:rFonts w:asciiTheme="minorHAnsi" w:hAnsiTheme="minorHAnsi"/>
          <w:sz w:val="15"/>
          <w:szCs w:val="15"/>
        </w:rPr>
        <w:t>IOR 40/0624/2019</w:t>
      </w:r>
      <w:r w:rsidRPr="0093295C">
        <w:rPr>
          <w:rFonts w:asciiTheme="minorHAnsi" w:hAnsiTheme="minorHAnsi"/>
          <w:sz w:val="15"/>
          <w:szCs w:val="15"/>
          <w:lang w:val="en-US"/>
        </w:rPr>
        <w:t xml:space="preserve">), 28 June 2019, </w:t>
      </w:r>
      <w:hyperlink r:id="rId12" w:history="1">
        <w:r w:rsidRPr="0093295C">
          <w:rPr>
            <w:rStyle w:val="Hyperlink"/>
            <w:rFonts w:asciiTheme="minorHAnsi" w:hAnsiTheme="minorHAnsi"/>
            <w:sz w:val="15"/>
            <w:szCs w:val="15"/>
            <w:lang w:val="en-US"/>
          </w:rPr>
          <w:t>https://www.amnesty.org/en/documents/ior40/0624/2019/en/</w:t>
        </w:r>
      </w:hyperlink>
      <w:r w:rsidRPr="0093295C">
        <w:rPr>
          <w:rFonts w:asciiTheme="minorHAnsi" w:hAnsiTheme="minorHAnsi"/>
          <w:sz w:val="15"/>
          <w:szCs w:val="15"/>
        </w:rPr>
        <w:t xml:space="preserve">, 4 May 2023, </w:t>
      </w:r>
      <w:hyperlink r:id="rId13">
        <w:r w:rsidRPr="0093295C">
          <w:rPr>
            <w:rStyle w:val="Hyperlink"/>
            <w:rFonts w:asciiTheme="minorHAnsi" w:hAnsiTheme="minorHAnsi"/>
            <w:sz w:val="15"/>
            <w:szCs w:val="15"/>
          </w:rPr>
          <w:t>https://www.amnesty.org/es/documents/amr01/6744/2023/en/</w:t>
        </w:r>
      </w:hyperlink>
    </w:p>
  </w:footnote>
  <w:footnote w:id="15">
    <w:p w14:paraId="60534227" w14:textId="77777777" w:rsidR="000A58AD" w:rsidRPr="0093295C" w:rsidRDefault="000A58AD" w:rsidP="000A58AD">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“Despite widespread racial profiling in the EU, legislators are considering measures that would increase it – Joint NGO statement”, 16 November 2023, </w:t>
      </w:r>
      <w:hyperlink r:id="rId14" w:history="1">
        <w:r w:rsidRPr="0093295C">
          <w:rPr>
            <w:rStyle w:val="Hyperlink"/>
            <w:rFonts w:asciiTheme="minorHAnsi" w:hAnsiTheme="minorHAnsi"/>
            <w:sz w:val="15"/>
            <w:szCs w:val="15"/>
          </w:rPr>
          <w:t>https://www.amnesty.eu/news/despite-widespread-racial-profiling-in-the-eu-legislators-are-considering-measures-that-would-increase-it-joint-ngo-statement/</w:t>
        </w:r>
      </w:hyperlink>
      <w:r w:rsidRPr="0093295C">
        <w:rPr>
          <w:rFonts w:asciiTheme="minorHAnsi" w:hAnsiTheme="minorHAnsi"/>
          <w:sz w:val="15"/>
          <w:szCs w:val="15"/>
        </w:rPr>
        <w:t xml:space="preserve"> </w:t>
      </w:r>
    </w:p>
  </w:footnote>
  <w:footnote w:id="16">
    <w:p w14:paraId="751DC58F" w14:textId="137F03BD" w:rsidR="000A58AD" w:rsidRPr="0093295C" w:rsidRDefault="000A58AD" w:rsidP="000A58AD">
      <w:pPr>
        <w:pStyle w:val="FootnoteText"/>
        <w:rPr>
          <w:rFonts w:asciiTheme="minorHAnsi" w:hAnsiTheme="minorHAnsi"/>
          <w:color w:val="0070C0"/>
          <w:sz w:val="15"/>
          <w:szCs w:val="15"/>
          <w:lang w:val="de-DE"/>
        </w:rPr>
      </w:pPr>
      <w:r w:rsidRPr="0093295C">
        <w:rPr>
          <w:rStyle w:val="FootnoteReference"/>
          <w:rFonts w:asciiTheme="minorHAnsi" w:hAnsiTheme="minorHAnsi"/>
          <w:sz w:val="15"/>
          <w:szCs w:val="15"/>
        </w:rPr>
        <w:footnoteRef/>
      </w:r>
      <w:r w:rsidRPr="0093295C">
        <w:rPr>
          <w:rFonts w:asciiTheme="minorHAnsi" w:hAnsiTheme="minorHAnsi"/>
          <w:sz w:val="15"/>
          <w:szCs w:val="15"/>
          <w:lang w:val="de-DE"/>
        </w:rPr>
        <w:t xml:space="preserve"> Amnesty International, “</w:t>
      </w:r>
      <w:proofErr w:type="spellStart"/>
      <w:r w:rsidRPr="0093295C">
        <w:rPr>
          <w:rFonts w:asciiTheme="minorHAnsi" w:hAnsiTheme="minorHAnsi"/>
          <w:sz w:val="15"/>
          <w:szCs w:val="15"/>
          <w:lang w:val="de-DE"/>
        </w:rPr>
        <w:t>Gerechtshof</w:t>
      </w:r>
      <w:proofErr w:type="spellEnd"/>
      <w:r w:rsidRPr="0093295C">
        <w:rPr>
          <w:rFonts w:asciiTheme="minorHAnsi" w:hAnsiTheme="minorHAnsi"/>
          <w:sz w:val="15"/>
          <w:szCs w:val="15"/>
          <w:lang w:val="de-DE"/>
        </w:rPr>
        <w:t xml:space="preserve"> </w:t>
      </w:r>
      <w:proofErr w:type="spellStart"/>
      <w:r w:rsidRPr="0093295C">
        <w:rPr>
          <w:rFonts w:asciiTheme="minorHAnsi" w:hAnsiTheme="minorHAnsi"/>
          <w:sz w:val="15"/>
          <w:szCs w:val="15"/>
          <w:lang w:val="de-DE"/>
        </w:rPr>
        <w:t>verbiedt</w:t>
      </w:r>
      <w:proofErr w:type="spellEnd"/>
      <w:r w:rsidRPr="0093295C">
        <w:rPr>
          <w:rFonts w:asciiTheme="minorHAnsi" w:hAnsiTheme="minorHAnsi"/>
          <w:sz w:val="15"/>
          <w:szCs w:val="15"/>
          <w:lang w:val="de-DE"/>
        </w:rPr>
        <w:t xml:space="preserve"> </w:t>
      </w:r>
      <w:proofErr w:type="spellStart"/>
      <w:r w:rsidRPr="0093295C">
        <w:rPr>
          <w:rFonts w:asciiTheme="minorHAnsi" w:hAnsiTheme="minorHAnsi"/>
          <w:sz w:val="15"/>
          <w:szCs w:val="15"/>
          <w:lang w:val="de-DE"/>
        </w:rPr>
        <w:t>etnisch</w:t>
      </w:r>
      <w:proofErr w:type="spellEnd"/>
      <w:r w:rsidRPr="0093295C">
        <w:rPr>
          <w:rFonts w:asciiTheme="minorHAnsi" w:hAnsiTheme="minorHAnsi"/>
          <w:sz w:val="15"/>
          <w:szCs w:val="15"/>
          <w:lang w:val="de-DE"/>
        </w:rPr>
        <w:t xml:space="preserve"> </w:t>
      </w:r>
      <w:proofErr w:type="spellStart"/>
      <w:r w:rsidRPr="0093295C">
        <w:rPr>
          <w:rFonts w:asciiTheme="minorHAnsi" w:hAnsiTheme="minorHAnsi"/>
          <w:sz w:val="15"/>
          <w:szCs w:val="15"/>
          <w:lang w:val="de-DE"/>
        </w:rPr>
        <w:t>profileren</w:t>
      </w:r>
      <w:proofErr w:type="spellEnd"/>
      <w:r w:rsidRPr="0093295C">
        <w:rPr>
          <w:rFonts w:asciiTheme="minorHAnsi" w:hAnsiTheme="minorHAnsi"/>
          <w:sz w:val="15"/>
          <w:szCs w:val="15"/>
          <w:lang w:val="de-DE"/>
        </w:rPr>
        <w:t xml:space="preserve">”, 14 </w:t>
      </w:r>
      <w:proofErr w:type="spellStart"/>
      <w:r w:rsidRPr="0093295C">
        <w:rPr>
          <w:rFonts w:asciiTheme="minorHAnsi" w:hAnsiTheme="minorHAnsi"/>
          <w:sz w:val="15"/>
          <w:szCs w:val="15"/>
          <w:lang w:val="de-DE"/>
        </w:rPr>
        <w:t>february</w:t>
      </w:r>
      <w:proofErr w:type="spellEnd"/>
      <w:r w:rsidRPr="0093295C">
        <w:rPr>
          <w:rFonts w:asciiTheme="minorHAnsi" w:hAnsiTheme="minorHAnsi"/>
          <w:sz w:val="15"/>
          <w:szCs w:val="15"/>
          <w:lang w:val="de-DE"/>
        </w:rPr>
        <w:t xml:space="preserve"> 2023, </w:t>
      </w:r>
      <w:r w:rsidR="00000000">
        <w:fldChar w:fldCharType="begin"/>
      </w:r>
      <w:r w:rsidR="00000000" w:rsidRPr="004D67A3">
        <w:rPr>
          <w:lang w:val="de-DE"/>
        </w:rPr>
        <w:instrText>HYPERLINK "https://www.amnesty.nl/actueel/gerechtshof-verbiedt-etnisch-profileren"</w:instrText>
      </w:r>
      <w:r w:rsidR="00000000">
        <w:fldChar w:fldCharType="separate"/>
      </w:r>
      <w:r w:rsidRPr="0093295C">
        <w:rPr>
          <w:rFonts w:asciiTheme="minorHAnsi" w:hAnsiTheme="minorHAnsi"/>
          <w:color w:val="0070C0"/>
          <w:sz w:val="15"/>
          <w:szCs w:val="15"/>
          <w:lang w:val="de-DE"/>
        </w:rPr>
        <w:t>https://www.amnesty.nl/actueel/gerechtshof-verbiedt-etnisch-profileren</w:t>
      </w:r>
      <w:r w:rsidR="00000000">
        <w:rPr>
          <w:rFonts w:asciiTheme="minorHAnsi" w:hAnsiTheme="minorHAnsi"/>
          <w:color w:val="0070C0"/>
          <w:sz w:val="15"/>
          <w:szCs w:val="15"/>
          <w:lang w:val="de-DE"/>
        </w:rPr>
        <w:fldChar w:fldCharType="end"/>
      </w:r>
    </w:p>
  </w:footnote>
  <w:footnote w:id="17">
    <w:p w14:paraId="1230E54E" w14:textId="1413D4E7" w:rsidR="000A58AD" w:rsidRPr="0093295C" w:rsidRDefault="000A58AD" w:rsidP="000A58AD">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Switzerland: Mohamed Wa Baile Wins Ethnic Profiling Case as the European Court of Human Rights Unanimously Condemns Racial Discrimination (Index: EUR 43/7774/2024), 4 March 2024, </w:t>
      </w:r>
      <w:hyperlink r:id="rId15" w:history="1">
        <w:r w:rsidRPr="0093295C">
          <w:rPr>
            <w:rStyle w:val="Hyperlink"/>
            <w:rFonts w:asciiTheme="minorHAnsi" w:hAnsiTheme="minorHAnsi"/>
            <w:color w:val="0070C0"/>
            <w:sz w:val="15"/>
            <w:szCs w:val="15"/>
          </w:rPr>
          <w:t>https://www.amnesty.org/en/documents/eur43/7774/2024/en/</w:t>
        </w:r>
      </w:hyperlink>
      <w:r w:rsidR="0092561C" w:rsidRPr="0093295C">
        <w:rPr>
          <w:rFonts w:asciiTheme="minorHAnsi" w:hAnsiTheme="minorHAnsi"/>
          <w:color w:val="0070C0"/>
          <w:sz w:val="15"/>
          <w:szCs w:val="15"/>
        </w:rPr>
        <w:t xml:space="preserve"> </w:t>
      </w:r>
    </w:p>
  </w:footnote>
  <w:footnote w:id="18">
    <w:p w14:paraId="78D9999B" w14:textId="77777777" w:rsidR="000A58AD" w:rsidRPr="0093295C" w:rsidRDefault="000A58AD" w:rsidP="000A58AD">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“Peru/Chile: Authorities must end militarization of borders in response to arrival of people in need of protection”, 27 April 2023, </w:t>
      </w:r>
      <w:hyperlink r:id="rId16" w:history="1">
        <w:r w:rsidRPr="0093295C">
          <w:rPr>
            <w:rStyle w:val="Hyperlink"/>
            <w:rFonts w:asciiTheme="minorHAnsi" w:hAnsiTheme="minorHAnsi"/>
            <w:sz w:val="15"/>
            <w:szCs w:val="15"/>
          </w:rPr>
          <w:t>https://www.amnesty.org/en/latest/news/2023/04/peru-chile-must-end-militarization-borders/</w:t>
        </w:r>
      </w:hyperlink>
      <w:r w:rsidRPr="0093295C">
        <w:rPr>
          <w:rFonts w:asciiTheme="minorHAnsi" w:hAnsiTheme="minorHAnsi"/>
          <w:sz w:val="15"/>
          <w:szCs w:val="15"/>
        </w:rPr>
        <w:t xml:space="preserve"> </w:t>
      </w:r>
    </w:p>
  </w:footnote>
  <w:footnote w:id="19">
    <w:p w14:paraId="4EE6B8F5" w14:textId="77777777" w:rsidR="000A58AD" w:rsidRPr="0093295C" w:rsidRDefault="000A58AD" w:rsidP="000A58AD">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Xenophobic machines: Discrimination through unregulated use of algorithms in the Dutch childcare benefits scandal</w:t>
      </w:r>
      <w:r w:rsidRPr="0093295C">
        <w:rPr>
          <w:rFonts w:asciiTheme="minorHAnsi" w:hAnsiTheme="minorHAnsi"/>
          <w:sz w:val="15"/>
          <w:szCs w:val="15"/>
        </w:rPr>
        <w:t xml:space="preserve"> (Index: EUR 35/4686/2021), 25 October 2021, </w:t>
      </w:r>
      <w:hyperlink r:id="rId17" w:history="1">
        <w:r w:rsidRPr="0093295C">
          <w:rPr>
            <w:rStyle w:val="Hyperlink"/>
            <w:rFonts w:asciiTheme="minorHAnsi" w:hAnsiTheme="minorHAnsi"/>
            <w:sz w:val="15"/>
            <w:szCs w:val="15"/>
          </w:rPr>
          <w:t>https://www.amnesty.org/en/documents/eur35/4686/2021/en/</w:t>
        </w:r>
      </w:hyperlink>
    </w:p>
  </w:footnote>
  <w:footnote w:id="20">
    <w:p w14:paraId="04526D58" w14:textId="77777777" w:rsidR="000A58AD" w:rsidRPr="0093295C" w:rsidRDefault="000A58AD" w:rsidP="000A58AD">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lang w:val="en-US"/>
        </w:rPr>
        <w:t xml:space="preserve">Amnesty International’s observations to the United Nations Committee on the Elimination of Racial Discrimination’s Draft General Recommendation no. 36 on preventing and combating racial profiling </w:t>
      </w:r>
      <w:r w:rsidRPr="0093295C">
        <w:rPr>
          <w:rFonts w:asciiTheme="minorHAnsi" w:hAnsiTheme="minorHAnsi"/>
          <w:sz w:val="15"/>
          <w:szCs w:val="15"/>
        </w:rPr>
        <w:t xml:space="preserve">(Index: IOR 40/0624/2019), 28 June 2019, </w:t>
      </w:r>
      <w:hyperlink r:id="rId18" w:history="1">
        <w:r w:rsidRPr="0093295C">
          <w:rPr>
            <w:rStyle w:val="Hyperlink"/>
            <w:rFonts w:asciiTheme="minorHAnsi" w:hAnsiTheme="minorHAnsi"/>
            <w:sz w:val="15"/>
            <w:szCs w:val="15"/>
          </w:rPr>
          <w:t>https://www.amnesty.org/en/documents/ior40/0624/2019/en/</w:t>
        </w:r>
      </w:hyperlink>
      <w:r w:rsidRPr="0093295C">
        <w:rPr>
          <w:rFonts w:asciiTheme="minorHAnsi" w:hAnsiTheme="minorHAnsi"/>
          <w:sz w:val="15"/>
          <w:szCs w:val="15"/>
        </w:rPr>
        <w:t xml:space="preserve"> </w:t>
      </w:r>
      <w:hyperlink r:id="rId19" w:history="1">
        <w:r w:rsidRPr="0093295C">
          <w:rPr>
            <w:rStyle w:val="Hyperlink"/>
            <w:rFonts w:asciiTheme="minorHAnsi" w:hAnsiTheme="minorHAnsi"/>
            <w:sz w:val="15"/>
            <w:szCs w:val="15"/>
          </w:rPr>
          <w:t>https://www.amnesty.org/en/documents/eur35/4686/2021/en/</w:t>
        </w:r>
      </w:hyperlink>
    </w:p>
  </w:footnote>
  <w:footnote w:id="21">
    <w:p w14:paraId="70839611" w14:textId="35341375" w:rsidR="0092561C" w:rsidRPr="0093295C" w:rsidRDefault="000A58AD" w:rsidP="0092561C">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“EU: European Parliament adopts ban on facial recognition but leaves migrants, refugees and asylum seekers at risk”, 14 June 2023, </w:t>
      </w:r>
      <w:hyperlink r:id="rId20" w:history="1">
        <w:r w:rsidRPr="0093295C">
          <w:rPr>
            <w:rFonts w:asciiTheme="minorHAnsi" w:hAnsiTheme="minorHAnsi"/>
            <w:color w:val="0070C0"/>
            <w:sz w:val="15"/>
            <w:szCs w:val="15"/>
          </w:rPr>
          <w:t>https://www.amnesty.org/en/latest/news/2023/06/eu-european-parliament-adopts-ban-on-facial-recognition-but-leaves-migrants-refugees-and-asylum-seekers-at-risk/</w:t>
        </w:r>
      </w:hyperlink>
    </w:p>
  </w:footnote>
  <w:footnote w:id="22">
    <w:p w14:paraId="7A933E2D" w14:textId="77777777" w:rsidR="00AA785B" w:rsidRPr="0093295C" w:rsidRDefault="00AA785B" w:rsidP="00AA785B">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UN Committee Against Racial Discrimination (CERD), General Recommendation 30: Discrimination against non-citizens, 12 March 2004, UN Doc. CERD/C/64/Misc.11/rev.3, para. 7.</w:t>
      </w:r>
    </w:p>
  </w:footnote>
  <w:footnote w:id="23">
    <w:p w14:paraId="7DC537F5" w14:textId="77777777" w:rsidR="00AA785B" w:rsidRPr="0093295C" w:rsidRDefault="00AA785B" w:rsidP="00AA785B">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Xenophobic machines: Discrimination through unregulated use of algorithms in the Dutch childcare benefits scandal</w:t>
      </w:r>
      <w:r w:rsidRPr="0093295C">
        <w:rPr>
          <w:rFonts w:asciiTheme="minorHAnsi" w:hAnsiTheme="minorHAnsi"/>
          <w:sz w:val="15"/>
          <w:szCs w:val="15"/>
        </w:rPr>
        <w:t xml:space="preserve"> (Index: EUR 35/4686/2021), 25 October 2021, </w:t>
      </w:r>
      <w:hyperlink r:id="rId21" w:history="1">
        <w:r w:rsidRPr="0093295C">
          <w:rPr>
            <w:rStyle w:val="Hyperlink"/>
            <w:rFonts w:asciiTheme="minorHAnsi" w:hAnsiTheme="minorHAnsi"/>
            <w:sz w:val="15"/>
            <w:szCs w:val="15"/>
          </w:rPr>
          <w:t>https://www.amnesty.org/en/documents/eur35/4686/2021/en/</w:t>
        </w:r>
      </w:hyperlink>
    </w:p>
  </w:footnote>
  <w:footnote w:id="24">
    <w:p w14:paraId="1200BCB3" w14:textId="4C1CFD72" w:rsidR="00AA785B" w:rsidRPr="0093295C" w:rsidRDefault="00AA785B" w:rsidP="00AA785B">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“EU: Temporary protection is needed for everyone fleeing Ukraine”, 3 March 2022, </w:t>
      </w:r>
      <w:hyperlink r:id="rId22" w:history="1">
        <w:r w:rsidRPr="0093295C">
          <w:rPr>
            <w:rStyle w:val="Hyperlink"/>
            <w:rFonts w:asciiTheme="minorHAnsi" w:hAnsiTheme="minorHAnsi"/>
            <w:sz w:val="15"/>
            <w:szCs w:val="15"/>
          </w:rPr>
          <w:t>https://www.amnesty.org/en/latest/news/2022/03/eu-temporary-protection-is-needed-for-everyone-fleeing-ukraine/</w:t>
        </w:r>
      </w:hyperlink>
      <w:r w:rsidRPr="0093295C">
        <w:rPr>
          <w:rFonts w:asciiTheme="minorHAnsi" w:hAnsiTheme="minorHAnsi"/>
          <w:sz w:val="15"/>
          <w:szCs w:val="15"/>
        </w:rPr>
        <w:t xml:space="preserve">. Amnesty International, </w:t>
      </w:r>
      <w:r w:rsidRPr="0093295C">
        <w:rPr>
          <w:rFonts w:asciiTheme="minorHAnsi" w:hAnsiTheme="minorHAnsi"/>
          <w:i/>
          <w:iCs/>
          <w:sz w:val="15"/>
          <w:szCs w:val="15"/>
        </w:rPr>
        <w:t>Amnesty International Report 2022/23: The state of the world’s human rights</w:t>
      </w:r>
      <w:r w:rsidRPr="0093295C">
        <w:rPr>
          <w:rFonts w:asciiTheme="minorHAnsi" w:hAnsiTheme="minorHAnsi"/>
          <w:sz w:val="15"/>
          <w:szCs w:val="15"/>
        </w:rPr>
        <w:t xml:space="preserve"> (Index: POL 10/5670/2023), 27 March 2023, </w:t>
      </w:r>
      <w:hyperlink r:id="rId23" w:history="1">
        <w:r w:rsidR="0092561C" w:rsidRPr="0093295C">
          <w:rPr>
            <w:rStyle w:val="Hyperlink"/>
            <w:rFonts w:asciiTheme="minorHAnsi" w:hAnsiTheme="minorHAnsi"/>
            <w:sz w:val="15"/>
            <w:szCs w:val="15"/>
          </w:rPr>
          <w:t>https://www.amnesty.org/en/documents/pol10/5670/2023/en/</w:t>
        </w:r>
      </w:hyperlink>
      <w:r w:rsidRPr="0093295C">
        <w:rPr>
          <w:rFonts w:asciiTheme="minorHAnsi" w:hAnsiTheme="minorHAnsi"/>
          <w:sz w:val="15"/>
          <w:szCs w:val="15"/>
        </w:rPr>
        <w:t xml:space="preserve"> </w:t>
      </w:r>
    </w:p>
  </w:footnote>
  <w:footnote w:id="25">
    <w:p w14:paraId="4153DAE5" w14:textId="77777777" w:rsidR="00AA785B" w:rsidRPr="0093295C" w:rsidRDefault="00AA785B" w:rsidP="00AA785B">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“Poland: Cruelty Not Compassion, at Europe’s Other Borders”, 11 April 2022, </w:t>
      </w:r>
      <w:hyperlink r:id="rId24" w:history="1">
        <w:r w:rsidRPr="0093295C">
          <w:rPr>
            <w:rStyle w:val="Hyperlink"/>
            <w:rFonts w:asciiTheme="minorHAnsi" w:hAnsiTheme="minorHAnsi"/>
            <w:sz w:val="15"/>
            <w:szCs w:val="15"/>
          </w:rPr>
          <w:t>https://www.amnesty.org/en/documents/eur37/5460/2022/en/</w:t>
        </w:r>
      </w:hyperlink>
      <w:r w:rsidRPr="0093295C">
        <w:rPr>
          <w:rFonts w:asciiTheme="minorHAnsi" w:hAnsiTheme="minorHAnsi"/>
          <w:sz w:val="15"/>
          <w:szCs w:val="15"/>
        </w:rPr>
        <w:t xml:space="preserve"> </w:t>
      </w:r>
    </w:p>
  </w:footnote>
  <w:footnote w:id="26">
    <w:p w14:paraId="46AEDD01" w14:textId="1B71F731" w:rsidR="00337FCE" w:rsidRPr="0093295C" w:rsidRDefault="00337FCE" w:rsidP="00337FCE">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“Italy: Withdraw measures that hinder the work of search and rescue NGOs and increase the risk of drownings”, 1 February 2023, </w:t>
      </w:r>
      <w:hyperlink r:id="rId25" w:history="1">
        <w:r w:rsidR="0092561C" w:rsidRPr="0093295C">
          <w:rPr>
            <w:rStyle w:val="Hyperlink"/>
            <w:rFonts w:asciiTheme="minorHAnsi" w:hAnsiTheme="minorHAnsi"/>
            <w:sz w:val="15"/>
            <w:szCs w:val="15"/>
          </w:rPr>
          <w:t>https://www.amnesty.org/en/documents/eur30/6407/2023/en/</w:t>
        </w:r>
      </w:hyperlink>
    </w:p>
  </w:footnote>
  <w:footnote w:id="27">
    <w:p w14:paraId="3D613B1E" w14:textId="77777777" w:rsidR="00337FCE" w:rsidRPr="0093295C" w:rsidRDefault="00337FCE" w:rsidP="00337FCE">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“Italy: Avoidable loss of life at sea calls for swift review of search and rescue procedures and visa policies”, 17 March 2023, </w:t>
      </w:r>
      <w:hyperlink r:id="rId26" w:history="1">
        <w:r w:rsidRPr="0093295C">
          <w:rPr>
            <w:rStyle w:val="Hyperlink"/>
            <w:rFonts w:asciiTheme="minorHAnsi" w:hAnsiTheme="minorHAnsi"/>
            <w:sz w:val="15"/>
            <w:szCs w:val="15"/>
          </w:rPr>
          <w:t>https://www.amnesty.org/en/documents/eur30/6569/2023/en/</w:t>
        </w:r>
      </w:hyperlink>
      <w:r w:rsidRPr="0093295C">
        <w:rPr>
          <w:rFonts w:asciiTheme="minorHAnsi" w:hAnsiTheme="minorHAnsi"/>
          <w:sz w:val="15"/>
          <w:szCs w:val="15"/>
        </w:rPr>
        <w:t xml:space="preserve"> </w:t>
      </w:r>
    </w:p>
  </w:footnote>
  <w:footnote w:id="28">
    <w:p w14:paraId="5625B9E0" w14:textId="77777777" w:rsidR="00337FCE" w:rsidRPr="0093295C" w:rsidRDefault="00337FCE" w:rsidP="00337FCE">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Lithuania: Forced out or locked up. Refugees and migrants abused and abandoned</w:t>
      </w:r>
      <w:r w:rsidRPr="0093295C">
        <w:rPr>
          <w:rFonts w:asciiTheme="minorHAnsi" w:hAnsiTheme="minorHAnsi"/>
          <w:sz w:val="15"/>
          <w:szCs w:val="15"/>
        </w:rPr>
        <w:t xml:space="preserve"> (Index: EUR 53/5735/2022), 27 June 2022, </w:t>
      </w:r>
      <w:hyperlink r:id="rId27" w:history="1">
        <w:r w:rsidRPr="0093295C">
          <w:rPr>
            <w:rStyle w:val="Hyperlink"/>
            <w:rFonts w:asciiTheme="minorHAnsi" w:hAnsiTheme="minorHAnsi"/>
            <w:sz w:val="15"/>
            <w:szCs w:val="15"/>
          </w:rPr>
          <w:t>https://www.amnesty.org/en/documents/eur53/5735/2022/en/</w:t>
        </w:r>
      </w:hyperlink>
      <w:r w:rsidRPr="0093295C">
        <w:rPr>
          <w:rFonts w:asciiTheme="minorHAnsi" w:hAnsiTheme="minorHAnsi"/>
          <w:sz w:val="15"/>
          <w:szCs w:val="15"/>
        </w:rPr>
        <w:t xml:space="preserve"> </w:t>
      </w:r>
    </w:p>
  </w:footnote>
  <w:footnote w:id="29">
    <w:p w14:paraId="0058A743" w14:textId="77777777" w:rsidR="00337FCE" w:rsidRPr="0093295C" w:rsidRDefault="00337FCE" w:rsidP="00337FCE">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Greece: Violence, lies, and pushbacks. Refugees and migrants still denied safety and asylum at Europe’s borders</w:t>
      </w:r>
      <w:r w:rsidRPr="0093295C">
        <w:rPr>
          <w:rFonts w:asciiTheme="minorHAnsi" w:hAnsiTheme="minorHAnsi"/>
          <w:sz w:val="15"/>
          <w:szCs w:val="15"/>
        </w:rPr>
        <w:t xml:space="preserve"> (Index: EUR 25/4307/2021), 23 June 2021, </w:t>
      </w:r>
      <w:hyperlink r:id="rId28" w:history="1">
        <w:r w:rsidRPr="0093295C">
          <w:rPr>
            <w:rStyle w:val="Hyperlink"/>
            <w:rFonts w:asciiTheme="minorHAnsi" w:hAnsiTheme="minorHAnsi"/>
            <w:sz w:val="15"/>
            <w:szCs w:val="15"/>
          </w:rPr>
          <w:t>https://www.amnesty.org/en/documents/eur25/4307/2021/en/</w:t>
        </w:r>
      </w:hyperlink>
      <w:r w:rsidRPr="0093295C">
        <w:rPr>
          <w:rFonts w:asciiTheme="minorHAnsi" w:hAnsiTheme="minorHAnsi"/>
          <w:sz w:val="15"/>
          <w:szCs w:val="15"/>
        </w:rPr>
        <w:t xml:space="preserve"> </w:t>
      </w:r>
    </w:p>
  </w:footnote>
  <w:footnote w:id="30">
    <w:p w14:paraId="6415637E" w14:textId="51646AF7" w:rsidR="00337FCE" w:rsidRPr="0093295C" w:rsidRDefault="00337FCE" w:rsidP="00337FCE">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 xml:space="preserve">Canada: Submission to the Standing Committee on Citizenship and Immigration: Study on closed work permits and temporary foreign workers </w:t>
      </w:r>
      <w:r w:rsidRPr="0093295C">
        <w:rPr>
          <w:rFonts w:asciiTheme="minorHAnsi" w:hAnsiTheme="minorHAnsi"/>
          <w:sz w:val="15"/>
          <w:szCs w:val="15"/>
        </w:rPr>
        <w:t xml:space="preserve">(Index: AMR 20/7485/2023), 30 November 2023, </w:t>
      </w:r>
      <w:hyperlink r:id="rId29" w:history="1">
        <w:r w:rsidR="0092561C" w:rsidRPr="0093295C">
          <w:rPr>
            <w:rStyle w:val="Hyperlink"/>
            <w:rFonts w:asciiTheme="minorHAnsi" w:hAnsiTheme="minorHAnsi"/>
            <w:sz w:val="15"/>
            <w:szCs w:val="15"/>
          </w:rPr>
          <w:t>https://www.amnesty.org/en/documents/amr20/7485/2023/en/</w:t>
        </w:r>
      </w:hyperlink>
    </w:p>
  </w:footnote>
  <w:footnote w:id="31">
    <w:p w14:paraId="2396D4C9" w14:textId="48DB6BC9" w:rsidR="00337FCE" w:rsidRPr="0093295C" w:rsidRDefault="00337FCE" w:rsidP="00337FCE">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 xml:space="preserve">Qatar: ‘They think that we’re machines’: Forced labour and other abuse of migrant workers in Qatar’s private security sector </w:t>
      </w:r>
      <w:r w:rsidRPr="0093295C">
        <w:rPr>
          <w:rFonts w:asciiTheme="minorHAnsi" w:hAnsiTheme="minorHAnsi"/>
          <w:sz w:val="15"/>
          <w:szCs w:val="15"/>
        </w:rPr>
        <w:t xml:space="preserve">(Index: MDE 22/5388/2022), 7 April 2022, </w:t>
      </w:r>
      <w:hyperlink r:id="rId30" w:history="1">
        <w:r w:rsidR="0092561C" w:rsidRPr="0093295C">
          <w:rPr>
            <w:rStyle w:val="Hyperlink"/>
            <w:rFonts w:asciiTheme="minorHAnsi" w:hAnsiTheme="minorHAnsi"/>
            <w:sz w:val="15"/>
            <w:szCs w:val="15"/>
          </w:rPr>
          <w:t>https://www.amnesty.org/en/documents/mde22/5388/2022/en/?utm_source=annual_report&amp;utm_medium=epub&amp;utm_campaign=2021</w:t>
        </w:r>
      </w:hyperlink>
    </w:p>
  </w:footnote>
  <w:footnote w:id="32">
    <w:p w14:paraId="6C6DD61E" w14:textId="3A1C98C7" w:rsidR="00337FCE" w:rsidRPr="0093295C" w:rsidRDefault="00337FCE" w:rsidP="00337FCE">
      <w:pPr>
        <w:pStyle w:val="FootnoteText"/>
        <w:rPr>
          <w:rFonts w:asciiTheme="minorHAnsi" w:hAnsiTheme="minorHAnsi"/>
          <w:sz w:val="15"/>
          <w:szCs w:val="15"/>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 xml:space="preserve">Canada: Submission to the Standing Committee on Citizenship and Immigration: Study on closed work permits and temporary foreign workers </w:t>
      </w:r>
      <w:r w:rsidRPr="0093295C">
        <w:rPr>
          <w:rFonts w:asciiTheme="minorHAnsi" w:hAnsiTheme="minorHAnsi"/>
          <w:sz w:val="15"/>
          <w:szCs w:val="15"/>
        </w:rPr>
        <w:t xml:space="preserve">(Index: AMR 20/7485/2023), 30 November 2023, </w:t>
      </w:r>
      <w:hyperlink r:id="rId31" w:history="1">
        <w:r w:rsidR="0092561C" w:rsidRPr="0093295C">
          <w:rPr>
            <w:rStyle w:val="Hyperlink"/>
            <w:rFonts w:asciiTheme="minorHAnsi" w:hAnsiTheme="minorHAnsi"/>
            <w:sz w:val="15"/>
            <w:szCs w:val="15"/>
          </w:rPr>
          <w:t>https://www.amnesty.org/en/documents/amr20/7485/2023/en/</w:t>
        </w:r>
      </w:hyperlink>
    </w:p>
  </w:footnote>
  <w:footnote w:id="33">
    <w:p w14:paraId="4CBC3874" w14:textId="3A9A45EC" w:rsidR="00337FCE" w:rsidRPr="0093295C" w:rsidRDefault="00337FCE" w:rsidP="00337FCE">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“Japan: ‘Endless detention’: Migrants speak out as government proposes harsh immigration bill”, 14 March 2023, </w:t>
      </w:r>
      <w:hyperlink r:id="rId32" w:history="1">
        <w:r w:rsidR="0092561C" w:rsidRPr="0093295C">
          <w:rPr>
            <w:rStyle w:val="Hyperlink"/>
            <w:rFonts w:asciiTheme="minorHAnsi" w:hAnsiTheme="minorHAnsi"/>
            <w:sz w:val="15"/>
            <w:szCs w:val="15"/>
          </w:rPr>
          <w:t>https://www.amnesty.org/en/latest/news/2023/03/japan-endless-detention-migrants-speak-out-as-government-proposes-harsh-immigration-bill/</w:t>
        </w:r>
      </w:hyperlink>
    </w:p>
  </w:footnote>
  <w:footnote w:id="34">
    <w:p w14:paraId="6BCEA835" w14:textId="339595BB" w:rsidR="00337FCE" w:rsidRPr="0093295C" w:rsidRDefault="00337FCE" w:rsidP="00337FCE">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Mental Health and Human Rights of People on the Move</w:t>
      </w:r>
      <w:r w:rsidRPr="0093295C">
        <w:rPr>
          <w:rFonts w:asciiTheme="minorHAnsi" w:hAnsiTheme="minorHAnsi"/>
          <w:sz w:val="15"/>
          <w:szCs w:val="15"/>
        </w:rPr>
        <w:t xml:space="preserve"> (Index: POL 30/3042/2020), 9 October 2020, </w:t>
      </w:r>
      <w:hyperlink r:id="rId33" w:history="1">
        <w:r w:rsidRPr="0093295C">
          <w:rPr>
            <w:rFonts w:asciiTheme="minorHAnsi" w:hAnsiTheme="minorHAnsi"/>
            <w:color w:val="0070C0"/>
            <w:sz w:val="15"/>
            <w:szCs w:val="15"/>
          </w:rPr>
          <w:t>https://www.amnesty.org/en/documents/pol30/3042/2020/en/</w:t>
        </w:r>
      </w:hyperlink>
    </w:p>
  </w:footnote>
  <w:footnote w:id="35">
    <w:p w14:paraId="7217F2EF" w14:textId="5F541561" w:rsidR="00337FCE" w:rsidRPr="0093295C" w:rsidRDefault="00337FCE" w:rsidP="00337FCE">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United States of America: </w:t>
      </w:r>
      <w:r w:rsidRPr="0093295C">
        <w:rPr>
          <w:rFonts w:asciiTheme="minorHAnsi" w:hAnsiTheme="minorHAnsi"/>
          <w:i/>
          <w:iCs/>
          <w:sz w:val="15"/>
          <w:szCs w:val="15"/>
        </w:rPr>
        <w:t>Mandatory Use of CBP One Application Violates the Right to Seek Asylum</w:t>
      </w:r>
      <w:r w:rsidRPr="0093295C">
        <w:rPr>
          <w:rFonts w:asciiTheme="minorHAnsi" w:hAnsiTheme="minorHAnsi"/>
          <w:sz w:val="15"/>
          <w:szCs w:val="15"/>
        </w:rPr>
        <w:t xml:space="preserve"> (Index: AMR 51/6754/2023), 7 May 2023, </w:t>
      </w:r>
      <w:hyperlink r:id="rId34">
        <w:r w:rsidRPr="0093295C">
          <w:rPr>
            <w:rFonts w:asciiTheme="minorHAnsi" w:hAnsiTheme="minorHAnsi"/>
            <w:color w:val="0070C0"/>
            <w:sz w:val="15"/>
            <w:szCs w:val="15"/>
          </w:rPr>
          <w:t>https://www.amnesty.org/en/documents/amr51/6754/2023/en/</w:t>
        </w:r>
      </w:hyperlink>
    </w:p>
  </w:footnote>
  <w:footnote w:id="36">
    <w:p w14:paraId="1BCFBA6E" w14:textId="04075609" w:rsidR="00337FCE" w:rsidRPr="0093295C" w:rsidRDefault="00337FCE" w:rsidP="00337FCE">
      <w:pPr>
        <w:rPr>
          <w:rFonts w:asciiTheme="minorHAnsi" w:eastAsia="Times New Roman" w:hAnsiTheme="minorHAnsi" w:cs="Times New Roman"/>
          <w:color w:val="000000"/>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Primer: </w:t>
      </w:r>
      <w:r w:rsidRPr="0093295C">
        <w:rPr>
          <w:rFonts w:asciiTheme="minorHAnsi" w:hAnsiTheme="minorHAnsi"/>
          <w:i/>
          <w:iCs/>
          <w:sz w:val="15"/>
          <w:szCs w:val="15"/>
        </w:rPr>
        <w:t>Defending the rights of refugees and migrants in the digital age</w:t>
      </w:r>
      <w:r w:rsidRPr="0093295C">
        <w:rPr>
          <w:rFonts w:asciiTheme="minorHAnsi" w:hAnsiTheme="minorHAnsi"/>
          <w:sz w:val="15"/>
          <w:szCs w:val="15"/>
        </w:rPr>
        <w:t xml:space="preserve"> (Index: POL 40/7654/2024), 5 February 2024, </w:t>
      </w:r>
      <w:hyperlink r:id="rId35" w:history="1">
        <w:r w:rsidRPr="0093295C">
          <w:rPr>
            <w:rFonts w:asciiTheme="minorHAnsi" w:hAnsiTheme="minorHAnsi"/>
            <w:color w:val="0070C0"/>
            <w:sz w:val="15"/>
            <w:szCs w:val="15"/>
          </w:rPr>
          <w:t>https://www.amnesty.org/en/documents/pol40/7654/2024/en/</w:t>
        </w:r>
      </w:hyperlink>
    </w:p>
  </w:footnote>
  <w:footnote w:id="37">
    <w:p w14:paraId="50AF1BC9" w14:textId="77777777" w:rsidR="00F02553" w:rsidRPr="0093295C" w:rsidRDefault="00F02553" w:rsidP="00F02553">
      <w:pPr>
        <w:pStyle w:val="FootnoteText"/>
        <w:rPr>
          <w:rFonts w:asciiTheme="minorHAnsi" w:hAnsiTheme="minorHAnsi"/>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“They did not treat us like people” Race and migration-related torture and other ill-treatment of Haitians seeking safety in the USA</w:t>
      </w:r>
      <w:r w:rsidRPr="0093295C">
        <w:rPr>
          <w:rFonts w:asciiTheme="minorHAnsi" w:hAnsiTheme="minorHAnsi"/>
          <w:sz w:val="15"/>
          <w:szCs w:val="15"/>
        </w:rPr>
        <w:t xml:space="preserve"> (Index: AMR 36/5973/20220), 22 September 2022, </w:t>
      </w:r>
      <w:hyperlink r:id="rId36">
        <w:r w:rsidRPr="0093295C">
          <w:rPr>
            <w:rStyle w:val="Hyperlink"/>
            <w:rFonts w:asciiTheme="minorHAnsi" w:hAnsiTheme="minorHAnsi"/>
            <w:sz w:val="15"/>
            <w:szCs w:val="15"/>
          </w:rPr>
          <w:t>https://www.amnesty.org/en/documents/amr36/5973/2022/en/</w:t>
        </w:r>
      </w:hyperlink>
    </w:p>
  </w:footnote>
  <w:footnote w:id="38">
    <w:p w14:paraId="68C9D15F" w14:textId="073715E9" w:rsidR="00F02553" w:rsidRPr="0093295C" w:rsidRDefault="00F02553" w:rsidP="00F02553">
      <w:pPr>
        <w:pStyle w:val="FootnoteText"/>
        <w:numPr>
          <w:ilvl w:val="0"/>
          <w:numId w:val="46"/>
        </w:numPr>
        <w:rPr>
          <w:rFonts w:asciiTheme="minorHAnsi" w:hAnsiTheme="minorHAnsi"/>
          <w:b/>
          <w:bCs/>
          <w:color w:val="0070C0"/>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United States of America: Submission to the UN Human Rights Committee; 139th session, 9 October – 3 November 2023</w:t>
      </w:r>
      <w:r w:rsidRPr="0093295C">
        <w:rPr>
          <w:rFonts w:asciiTheme="minorHAnsi" w:hAnsiTheme="minorHAnsi"/>
          <w:sz w:val="15"/>
          <w:szCs w:val="15"/>
        </w:rPr>
        <w:t xml:space="preserve"> (Index: AMR 51/7187/2023), 13 September 2023, </w:t>
      </w:r>
      <w:hyperlink r:id="rId37" w:history="1">
        <w:r w:rsidRPr="0093295C">
          <w:rPr>
            <w:rFonts w:asciiTheme="minorHAnsi" w:hAnsiTheme="minorHAnsi"/>
            <w:color w:val="0070C0"/>
            <w:sz w:val="15"/>
            <w:szCs w:val="15"/>
          </w:rPr>
          <w:t>https://www.amnesty.org/en/documents/amr51/7187/2023/en/</w:t>
        </w:r>
      </w:hyperlink>
    </w:p>
  </w:footnote>
  <w:footnote w:id="39">
    <w:p w14:paraId="2172242C" w14:textId="17BD8F85" w:rsidR="00F02553" w:rsidRPr="0093295C" w:rsidRDefault="00F02553" w:rsidP="00F02553">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Saudi Arabia: “It’s like we are not human”: Forced returns, abhorrent detention conditions of Ethiopian migrants in Saudi Arabia</w:t>
      </w:r>
      <w:r w:rsidRPr="0093295C">
        <w:rPr>
          <w:rFonts w:asciiTheme="minorHAnsi" w:hAnsiTheme="minorHAnsi"/>
          <w:sz w:val="15"/>
          <w:szCs w:val="15"/>
        </w:rPr>
        <w:t xml:space="preserve"> (Index: MDE 23/5826/2022), 16 December 2022, </w:t>
      </w:r>
      <w:hyperlink r:id="rId38" w:history="1">
        <w:r w:rsidRPr="0093295C">
          <w:rPr>
            <w:rFonts w:asciiTheme="minorHAnsi" w:hAnsiTheme="minorHAnsi"/>
            <w:color w:val="0070C0"/>
            <w:sz w:val="15"/>
            <w:szCs w:val="15"/>
          </w:rPr>
          <w:t>https://www.amnesty.org/en/documents/mde23/5826/2022/en/</w:t>
        </w:r>
      </w:hyperlink>
    </w:p>
  </w:footnote>
  <w:footnote w:id="40">
    <w:p w14:paraId="32E26CB9" w14:textId="77777777" w:rsidR="00F02553" w:rsidRPr="0093295C" w:rsidRDefault="00F02553" w:rsidP="00F02553">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 xml:space="preserve">“My Eye Exploded”: the Global Abuse of Kinetic Impact Projectiles </w:t>
      </w:r>
      <w:r w:rsidRPr="0093295C">
        <w:rPr>
          <w:rFonts w:asciiTheme="minorHAnsi" w:hAnsiTheme="minorHAnsi"/>
          <w:sz w:val="15"/>
          <w:szCs w:val="15"/>
        </w:rPr>
        <w:t xml:space="preserve">(Index: ACT 30/6384/2023), 14 March 2023, </w:t>
      </w:r>
      <w:r w:rsidRPr="0093295C">
        <w:rPr>
          <w:rFonts w:asciiTheme="minorHAnsi" w:hAnsiTheme="minorHAnsi"/>
          <w:color w:val="0070C0"/>
          <w:sz w:val="15"/>
          <w:szCs w:val="15"/>
        </w:rPr>
        <w:t>https://www.amnesty.org/en/documents/act30/6384/2023/en/</w:t>
      </w:r>
    </w:p>
  </w:footnote>
  <w:footnote w:id="41">
    <w:p w14:paraId="3371CCA6" w14:textId="77777777" w:rsidR="00F02553" w:rsidRPr="0093295C" w:rsidRDefault="00F02553" w:rsidP="00F02553">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 xml:space="preserve">Morocco: Submission to the UN Committee on the protection of the rights of all migrant workers and members of their families: 36th Session, 27 February – 6 April 2023 </w:t>
      </w:r>
      <w:r w:rsidRPr="0093295C">
        <w:rPr>
          <w:rFonts w:asciiTheme="minorHAnsi" w:hAnsiTheme="minorHAnsi"/>
          <w:sz w:val="15"/>
          <w:szCs w:val="15"/>
        </w:rPr>
        <w:t xml:space="preserve">(Index: MDE 29/6501/2023), 1 March 2023, </w:t>
      </w:r>
      <w:hyperlink r:id="rId39" w:history="1">
        <w:r w:rsidRPr="0093295C">
          <w:rPr>
            <w:rFonts w:asciiTheme="minorHAnsi" w:hAnsiTheme="minorHAnsi"/>
            <w:color w:val="0070C0"/>
            <w:sz w:val="15"/>
            <w:szCs w:val="15"/>
          </w:rPr>
          <w:t>https://www.amnesty.org/en/documents/mde29/6501/2023/en/</w:t>
        </w:r>
      </w:hyperlink>
      <w:r w:rsidRPr="0093295C">
        <w:rPr>
          <w:rFonts w:asciiTheme="minorHAnsi" w:hAnsiTheme="minorHAnsi"/>
          <w:color w:val="0070C0"/>
          <w:sz w:val="15"/>
          <w:szCs w:val="15"/>
        </w:rPr>
        <w:t xml:space="preserve"> </w:t>
      </w:r>
    </w:p>
  </w:footnote>
  <w:footnote w:id="42">
    <w:p w14:paraId="2FC4D52C" w14:textId="77777777" w:rsidR="00F02553" w:rsidRPr="0093295C" w:rsidRDefault="00F02553" w:rsidP="00F02553">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Morocco: “They beat him in the head, to check if he was dead”: Evidence of crimes under international law by Morocco and Spain at the Melilla border</w:t>
      </w:r>
      <w:r w:rsidRPr="0093295C">
        <w:rPr>
          <w:rFonts w:asciiTheme="minorHAnsi" w:hAnsiTheme="minorHAnsi"/>
          <w:sz w:val="15"/>
          <w:szCs w:val="15"/>
        </w:rPr>
        <w:t xml:space="preserve"> (Index: MDE 29/6249/2022), 13 December 2022, </w:t>
      </w:r>
      <w:hyperlink r:id="rId40" w:history="1">
        <w:r w:rsidRPr="0093295C">
          <w:rPr>
            <w:rStyle w:val="Hyperlink"/>
            <w:rFonts w:asciiTheme="minorHAnsi" w:hAnsiTheme="minorHAnsi"/>
            <w:sz w:val="15"/>
            <w:szCs w:val="15"/>
          </w:rPr>
          <w:t>https://www.amnesty.org/en/documents/mde29/6249/2022/en/</w:t>
        </w:r>
      </w:hyperlink>
      <w:r w:rsidRPr="0093295C">
        <w:rPr>
          <w:rFonts w:asciiTheme="minorHAnsi" w:hAnsiTheme="minorHAnsi"/>
          <w:color w:val="000000"/>
          <w:sz w:val="15"/>
          <w:szCs w:val="15"/>
        </w:rPr>
        <w:t xml:space="preserve"> </w:t>
      </w:r>
    </w:p>
  </w:footnote>
  <w:footnote w:id="43">
    <w:p w14:paraId="2D32BCCC" w14:textId="21AF705F" w:rsidR="00F02553" w:rsidRPr="0093295C" w:rsidRDefault="00F02553" w:rsidP="00F02553">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Brazil: Submission to the Committee on the Elimination of Racial Discrimination</w:t>
      </w:r>
      <w:r w:rsidRPr="0093295C">
        <w:rPr>
          <w:rFonts w:asciiTheme="minorHAnsi" w:hAnsiTheme="minorHAnsi"/>
          <w:sz w:val="15"/>
          <w:szCs w:val="15"/>
        </w:rPr>
        <w:t xml:space="preserve"> (Index: AMR 19/6139/2022), 17 October 2022, </w:t>
      </w:r>
      <w:hyperlink r:id="rId41" w:history="1">
        <w:r w:rsidRPr="0093295C">
          <w:rPr>
            <w:rFonts w:asciiTheme="minorHAnsi" w:hAnsiTheme="minorHAnsi"/>
            <w:color w:val="0070C0"/>
            <w:sz w:val="15"/>
            <w:szCs w:val="15"/>
          </w:rPr>
          <w:t>https://www.amnesty.org/en/documents/amr19/6139/2022/en/</w:t>
        </w:r>
      </w:hyperlink>
      <w:r w:rsidR="0092561C" w:rsidRPr="0093295C">
        <w:rPr>
          <w:rFonts w:asciiTheme="minorHAnsi" w:hAnsiTheme="minorHAnsi"/>
          <w:b/>
          <w:bCs/>
          <w:sz w:val="15"/>
          <w:szCs w:val="15"/>
          <w:lang w:val="en-US"/>
        </w:rPr>
        <w:t xml:space="preserve"> </w:t>
      </w:r>
    </w:p>
  </w:footnote>
  <w:footnote w:id="44">
    <w:p w14:paraId="0E81A059" w14:textId="460BB5BD" w:rsidR="00F02553" w:rsidRPr="0093295C" w:rsidRDefault="00F02553" w:rsidP="00F02553">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“Latvia: Legal amendments would empower border guards to torture and push back migrants and refugees”, 21 June 2023, </w:t>
      </w:r>
      <w:hyperlink r:id="rId42" w:history="1">
        <w:r w:rsidRPr="0093295C">
          <w:rPr>
            <w:rFonts w:asciiTheme="minorHAnsi" w:hAnsiTheme="minorHAnsi"/>
            <w:color w:val="0070C0"/>
            <w:sz w:val="15"/>
            <w:szCs w:val="15"/>
          </w:rPr>
          <w:t>https://www.amnesty.org/en/latest/news/2023/06/latvia-legal-amendments-would-empower-border-guards-to-torture-and-push-back-migrants-and-refugees/</w:t>
        </w:r>
      </w:hyperlink>
    </w:p>
  </w:footnote>
  <w:footnote w:id="45">
    <w:p w14:paraId="2D9A565E" w14:textId="443B66F7" w:rsidR="00C1121C" w:rsidRPr="0093295C" w:rsidRDefault="00C1121C" w:rsidP="00C1121C">
      <w:pPr>
        <w:pStyle w:val="FootnoteText"/>
        <w:numPr>
          <w:ilvl w:val="0"/>
          <w:numId w:val="46"/>
        </w:numPr>
        <w:rPr>
          <w:rFonts w:asciiTheme="minorHAnsi" w:hAnsiTheme="minorHAnsi"/>
          <w:b/>
          <w:bCs/>
          <w:color w:val="0070C0"/>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Europe: Policing the pandemic: Human rights violations in the enforcement of COVID-19 measures in Europe</w:t>
      </w:r>
      <w:r w:rsidRPr="0093295C">
        <w:rPr>
          <w:rFonts w:asciiTheme="minorHAnsi" w:hAnsiTheme="minorHAnsi"/>
          <w:sz w:val="15"/>
          <w:szCs w:val="15"/>
        </w:rPr>
        <w:t xml:space="preserve"> (Index: EUR 01/2511/2020), 24 June 2020, </w:t>
      </w:r>
      <w:hyperlink r:id="rId43" w:history="1">
        <w:r w:rsidRPr="0093295C">
          <w:rPr>
            <w:rFonts w:asciiTheme="minorHAnsi" w:hAnsiTheme="minorHAnsi"/>
            <w:color w:val="0070C0"/>
            <w:sz w:val="15"/>
            <w:szCs w:val="15"/>
          </w:rPr>
          <w:t>https://www.amnesty.org/en/documents/eur01/2511/2020/en/</w:t>
        </w:r>
      </w:hyperlink>
      <w:r w:rsidR="0092561C" w:rsidRPr="0093295C">
        <w:rPr>
          <w:rFonts w:asciiTheme="minorHAnsi" w:hAnsiTheme="minorHAnsi"/>
          <w:color w:val="0070C0"/>
          <w:sz w:val="15"/>
          <w:szCs w:val="15"/>
        </w:rPr>
        <w:t xml:space="preserve"> </w:t>
      </w:r>
    </w:p>
  </w:footnote>
  <w:footnote w:id="46">
    <w:p w14:paraId="3A9F04EB" w14:textId="685884B8" w:rsidR="0027050A" w:rsidRPr="0093295C" w:rsidRDefault="0027050A" w:rsidP="0027050A">
      <w:pPr>
        <w:pStyle w:val="FootnoteText"/>
        <w:rPr>
          <w:rFonts w:asciiTheme="minorHAnsi" w:hAnsiTheme="minorHAnsi"/>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International Covenant </w:t>
      </w:r>
      <w:r w:rsidR="0092561C" w:rsidRPr="0093295C">
        <w:rPr>
          <w:rFonts w:asciiTheme="minorHAnsi" w:hAnsiTheme="minorHAnsi"/>
          <w:sz w:val="15"/>
          <w:szCs w:val="15"/>
        </w:rPr>
        <w:t>on</w:t>
      </w:r>
      <w:r w:rsidRPr="0093295C">
        <w:rPr>
          <w:rFonts w:asciiTheme="minorHAnsi" w:hAnsiTheme="minorHAnsi"/>
          <w:sz w:val="15"/>
          <w:szCs w:val="15"/>
        </w:rPr>
        <w:t xml:space="preserve"> Civil and Political Rights, art. 20.</w:t>
      </w:r>
    </w:p>
  </w:footnote>
  <w:footnote w:id="47">
    <w:p w14:paraId="018C7002" w14:textId="77777777" w:rsidR="0027050A" w:rsidRPr="0093295C" w:rsidRDefault="0027050A" w:rsidP="0027050A">
      <w:pPr>
        <w:pStyle w:val="FootnoteText"/>
        <w:rPr>
          <w:rFonts w:asciiTheme="minorHAnsi" w:hAnsiTheme="minorHAnsi"/>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International Convention for the Elimination of All Forms of Racial Discrimination, art. 4.</w:t>
      </w:r>
    </w:p>
  </w:footnote>
  <w:footnote w:id="48">
    <w:p w14:paraId="03B1BEE4" w14:textId="404CD7A5" w:rsidR="0027050A" w:rsidRPr="0093295C" w:rsidRDefault="0027050A" w:rsidP="0027050A">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“Tunisia: President’s racist speech incites a wave of violence against Black Africans”, 10 March 2023, </w:t>
      </w:r>
      <w:hyperlink r:id="rId44" w:history="1">
        <w:r w:rsidRPr="0093295C">
          <w:rPr>
            <w:rFonts w:asciiTheme="minorHAnsi" w:hAnsiTheme="minorHAnsi"/>
            <w:color w:val="0070C0"/>
            <w:sz w:val="15"/>
            <w:szCs w:val="15"/>
          </w:rPr>
          <w:t>https://www.amnesty.org/en/latest/news/2023/03/tunisia-presidents-racist-speech-incites-a-wave-of-violence-against-black-africans/</w:t>
        </w:r>
      </w:hyperlink>
      <w:r w:rsidR="0092561C" w:rsidRPr="0093295C">
        <w:rPr>
          <w:rFonts w:asciiTheme="minorHAnsi" w:hAnsiTheme="minorHAnsi"/>
          <w:b/>
          <w:bCs/>
          <w:color w:val="0070C0"/>
          <w:sz w:val="15"/>
          <w:szCs w:val="15"/>
          <w:lang w:val="en-US"/>
        </w:rPr>
        <w:t xml:space="preserve"> </w:t>
      </w:r>
    </w:p>
  </w:footnote>
  <w:footnote w:id="49">
    <w:p w14:paraId="54F4F337" w14:textId="77777777" w:rsidR="0027050A" w:rsidRPr="0093295C" w:rsidRDefault="0027050A" w:rsidP="0027050A">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“Cyprus: Authorities must protect migrants and refugees from racist attacks”, 6 September 2023, </w:t>
      </w:r>
      <w:hyperlink r:id="rId45" w:history="1">
        <w:r w:rsidRPr="0093295C">
          <w:rPr>
            <w:rFonts w:asciiTheme="minorHAnsi" w:hAnsiTheme="minorHAnsi"/>
            <w:color w:val="0070C0"/>
            <w:sz w:val="15"/>
            <w:szCs w:val="15"/>
          </w:rPr>
          <w:t>https://www.amnesty.org/en/latest/news/2023/09/cyprus-authorities-must-protect-migrants-and-refugees-from-racist-attacks/</w:t>
        </w:r>
      </w:hyperlink>
      <w:r w:rsidRPr="0093295C">
        <w:rPr>
          <w:rFonts w:asciiTheme="minorHAnsi" w:hAnsiTheme="minorHAnsi"/>
          <w:b/>
          <w:bCs/>
          <w:sz w:val="15"/>
          <w:szCs w:val="15"/>
          <w:lang w:val="en-US"/>
        </w:rPr>
        <w:t xml:space="preserve"> </w:t>
      </w:r>
    </w:p>
  </w:footnote>
  <w:footnote w:id="50">
    <w:p w14:paraId="542367C5" w14:textId="77777777" w:rsidR="0027050A" w:rsidRPr="0093295C" w:rsidRDefault="0027050A" w:rsidP="0027050A">
      <w:pPr>
        <w:pStyle w:val="FootnoteText"/>
        <w:numPr>
          <w:ilvl w:val="0"/>
          <w:numId w:val="46"/>
        </w:numPr>
        <w:rPr>
          <w:rFonts w:asciiTheme="minorHAnsi" w:hAnsiTheme="minorHAnsi"/>
          <w:color w:val="0070C0"/>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“South Africa: Promote social cohesion to end xenophobic attacks against African refugees and migrants”, 25 May 2017, </w:t>
      </w:r>
      <w:hyperlink r:id="rId46" w:history="1">
        <w:r w:rsidRPr="0093295C">
          <w:rPr>
            <w:rFonts w:asciiTheme="minorHAnsi" w:hAnsiTheme="minorHAnsi"/>
            <w:color w:val="0070C0"/>
            <w:sz w:val="15"/>
            <w:szCs w:val="15"/>
          </w:rPr>
          <w:t>https://www.amnesty.nl/actueel/south-africa-promote-social-cohesion-to-end-xenophobic-attacks-against-african-refugees-and-migrants</w:t>
        </w:r>
      </w:hyperlink>
      <w:r w:rsidRPr="0093295C">
        <w:rPr>
          <w:rFonts w:asciiTheme="minorHAnsi" w:hAnsiTheme="minorHAnsi"/>
          <w:color w:val="0070C0"/>
          <w:sz w:val="15"/>
          <w:szCs w:val="15"/>
          <w:lang w:val="en-US"/>
        </w:rPr>
        <w:t xml:space="preserve"> </w:t>
      </w:r>
    </w:p>
  </w:footnote>
  <w:footnote w:id="51">
    <w:p w14:paraId="6D50C289" w14:textId="77777777" w:rsidR="0027050A" w:rsidRPr="0093295C" w:rsidRDefault="0027050A" w:rsidP="0027050A">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“Myanmar: Time for Meta to pay reparations to Rohingya for role in ethnic cleansing”, 25 August 2023, </w:t>
      </w:r>
      <w:hyperlink r:id="rId47" w:history="1">
        <w:r w:rsidRPr="0093295C">
          <w:rPr>
            <w:rStyle w:val="Hyperlink"/>
            <w:rFonts w:asciiTheme="minorHAnsi" w:hAnsiTheme="minorHAnsi"/>
            <w:sz w:val="15"/>
            <w:szCs w:val="15"/>
          </w:rPr>
          <w:t>https://www.amnesty.org/en/latest/news/2023/08/myanmar-time-for-meta-to-pay-reparations-to-rohingya-for-role-in-ethnic-cleansing/</w:t>
        </w:r>
      </w:hyperlink>
      <w:r w:rsidRPr="0093295C">
        <w:rPr>
          <w:rFonts w:asciiTheme="minorHAnsi" w:hAnsiTheme="minorHAnsi"/>
          <w:b/>
          <w:bCs/>
          <w:sz w:val="15"/>
          <w:szCs w:val="15"/>
          <w:lang w:val="en-US"/>
        </w:rPr>
        <w:t xml:space="preserve"> </w:t>
      </w:r>
    </w:p>
  </w:footnote>
  <w:footnote w:id="52">
    <w:p w14:paraId="4E43F708" w14:textId="77777777" w:rsidR="0027050A" w:rsidRPr="0093295C" w:rsidRDefault="0027050A" w:rsidP="0027050A">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“Kenya: Meta sued for 1.6 billion USD for </w:t>
      </w:r>
      <w:proofErr w:type="spellStart"/>
      <w:r w:rsidRPr="0093295C">
        <w:rPr>
          <w:rFonts w:asciiTheme="minorHAnsi" w:hAnsiTheme="minorHAnsi"/>
          <w:sz w:val="15"/>
          <w:szCs w:val="15"/>
        </w:rPr>
        <w:t>fueling</w:t>
      </w:r>
      <w:proofErr w:type="spellEnd"/>
      <w:r w:rsidRPr="0093295C">
        <w:rPr>
          <w:rFonts w:asciiTheme="minorHAnsi" w:hAnsiTheme="minorHAnsi"/>
          <w:sz w:val="15"/>
          <w:szCs w:val="15"/>
        </w:rPr>
        <w:t xml:space="preserve"> Ethiopia ethnic violence”, 14 December 2022, </w:t>
      </w:r>
      <w:hyperlink r:id="rId48" w:history="1">
        <w:r w:rsidRPr="0093295C">
          <w:rPr>
            <w:rFonts w:asciiTheme="minorHAnsi" w:hAnsiTheme="minorHAnsi"/>
            <w:color w:val="0070C0"/>
            <w:sz w:val="15"/>
            <w:szCs w:val="15"/>
          </w:rPr>
          <w:t>https://www.amnesty.org/en/latest/news/2022/12/kenya-meta-sued-for-1-6-billion-usd-for-fueling-ethiopia-ethnic-violence/</w:t>
        </w:r>
      </w:hyperlink>
      <w:r w:rsidRPr="0093295C">
        <w:rPr>
          <w:rFonts w:asciiTheme="minorHAnsi" w:hAnsiTheme="minorHAnsi"/>
          <w:b/>
          <w:bCs/>
          <w:sz w:val="15"/>
          <w:szCs w:val="15"/>
          <w:lang w:val="en-US"/>
        </w:rPr>
        <w:t xml:space="preserve"> </w:t>
      </w:r>
    </w:p>
  </w:footnote>
  <w:footnote w:id="53">
    <w:p w14:paraId="2068D216" w14:textId="6138D304" w:rsidR="0027050A" w:rsidRPr="0093295C" w:rsidRDefault="0027050A" w:rsidP="0027050A">
      <w:pPr>
        <w:pStyle w:val="FootnoteText"/>
        <w:numPr>
          <w:ilvl w:val="0"/>
          <w:numId w:val="46"/>
        </w:numPr>
        <w:rPr>
          <w:rFonts w:asciiTheme="minorHAnsi" w:hAnsiTheme="minorHAnsi"/>
          <w:b/>
          <w:bCs/>
          <w:sz w:val="15"/>
          <w:szCs w:val="15"/>
          <w:lang w:val="en-US"/>
        </w:rPr>
      </w:pPr>
      <w:r w:rsidRPr="0093295C">
        <w:rPr>
          <w:rStyle w:val="FootnoteReference"/>
          <w:rFonts w:asciiTheme="minorHAnsi" w:hAnsiTheme="minorHAnsi"/>
          <w:sz w:val="15"/>
          <w:szCs w:val="15"/>
        </w:rPr>
        <w:footnoteRef/>
      </w:r>
      <w:r w:rsidRPr="0093295C">
        <w:rPr>
          <w:rFonts w:asciiTheme="minorHAnsi" w:hAnsiTheme="minorHAnsi"/>
          <w:sz w:val="15"/>
          <w:szCs w:val="15"/>
        </w:rPr>
        <w:t xml:space="preserve"> Amnesty International, </w:t>
      </w:r>
      <w:r w:rsidRPr="0093295C">
        <w:rPr>
          <w:rFonts w:asciiTheme="minorHAnsi" w:hAnsiTheme="minorHAnsi"/>
          <w:i/>
          <w:iCs/>
          <w:sz w:val="15"/>
          <w:szCs w:val="15"/>
        </w:rPr>
        <w:t>Myanmar: The social atrocity: Meta and the right to remedy for the Rohingya</w:t>
      </w:r>
      <w:r w:rsidRPr="0093295C">
        <w:rPr>
          <w:rFonts w:asciiTheme="minorHAnsi" w:hAnsiTheme="minorHAnsi"/>
          <w:sz w:val="15"/>
          <w:szCs w:val="15"/>
        </w:rPr>
        <w:t xml:space="preserve"> (Index: ASA 16/5933/2022), 29 September 22, </w:t>
      </w:r>
      <w:hyperlink r:id="rId49" w:anchor=":~:text=The%20report%20concludes%20that%20Meta,survivors%20with%20an%20effective%20remedy" w:history="1">
        <w:r w:rsidRPr="0093295C">
          <w:rPr>
            <w:rFonts w:asciiTheme="minorHAnsi" w:hAnsiTheme="minorHAnsi"/>
            <w:color w:val="0070C0"/>
            <w:sz w:val="15"/>
            <w:szCs w:val="15"/>
          </w:rPr>
          <w:t>https://www.amnesty.org/en/documents/asa16/5933/2022/en/#:~:text=The%20report%20concludes%20that%20Meta,survivors%20with%20an%20effective%20remedy</w:t>
        </w:r>
      </w:hyperlink>
      <w:r w:rsidRPr="0093295C">
        <w:rPr>
          <w:rFonts w:asciiTheme="minorHAnsi" w:hAnsiTheme="minorHAnsi"/>
          <w:color w:val="0070C0"/>
          <w:sz w:val="15"/>
          <w:szCs w:val="1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FC96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488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C23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062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CB7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CB3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883A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408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23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07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15:restartNumberingAfterBreak="0">
    <w:nsid w:val="0134685F"/>
    <w:multiLevelType w:val="hybridMultilevel"/>
    <w:tmpl w:val="A9D6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4B2E07"/>
    <w:multiLevelType w:val="multilevel"/>
    <w:tmpl w:val="DCA2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987C4A"/>
    <w:multiLevelType w:val="hybridMultilevel"/>
    <w:tmpl w:val="D7DE1968"/>
    <w:lvl w:ilvl="0" w:tplc="68F27764">
      <w:start w:val="12"/>
      <w:numFmt w:val="bullet"/>
      <w:lvlText w:val="•"/>
      <w:lvlJc w:val="left"/>
      <w:pPr>
        <w:ind w:left="644" w:hanging="360"/>
      </w:pPr>
      <w:rPr>
        <w:rFonts w:ascii="Amnesty Trade Gothic Light" w:eastAsiaTheme="minorEastAsia"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873F4B"/>
    <w:multiLevelType w:val="hybridMultilevel"/>
    <w:tmpl w:val="17825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EA0389"/>
    <w:multiLevelType w:val="hybridMultilevel"/>
    <w:tmpl w:val="A800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6E6C6D"/>
    <w:multiLevelType w:val="hybridMultilevel"/>
    <w:tmpl w:val="56C2C33A"/>
    <w:lvl w:ilvl="0" w:tplc="21C4D3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D9329F"/>
    <w:multiLevelType w:val="hybridMultilevel"/>
    <w:tmpl w:val="6C3A8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F56090"/>
    <w:multiLevelType w:val="hybridMultilevel"/>
    <w:tmpl w:val="716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23D71"/>
    <w:multiLevelType w:val="hybridMultilevel"/>
    <w:tmpl w:val="A7A268D2"/>
    <w:lvl w:ilvl="0" w:tplc="6B82F11E">
      <w:numFmt w:val="bullet"/>
      <w:lvlText w:val="-"/>
      <w:lvlJc w:val="left"/>
      <w:pPr>
        <w:ind w:left="1080" w:hanging="360"/>
      </w:pPr>
      <w:rPr>
        <w:rFonts w:ascii="Amnesty Trade Gothic Light" w:eastAsiaTheme="minorHAnsi" w:hAnsi="Amnesty Trade Gothic Light"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9B71960"/>
    <w:multiLevelType w:val="multilevel"/>
    <w:tmpl w:val="EB108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3B1C87"/>
    <w:multiLevelType w:val="hybridMultilevel"/>
    <w:tmpl w:val="25323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065B87"/>
    <w:multiLevelType w:val="hybridMultilevel"/>
    <w:tmpl w:val="06926024"/>
    <w:lvl w:ilvl="0" w:tplc="572E116E">
      <w:numFmt w:val="bullet"/>
      <w:lvlText w:val="•"/>
      <w:lvlJc w:val="left"/>
      <w:pPr>
        <w:ind w:left="720" w:hanging="360"/>
      </w:pPr>
      <w:rPr>
        <w:rFonts w:ascii="Amnesty Trade Gothic Light" w:eastAsiaTheme="minorHAnsi" w:hAnsi="Amnesty Trade Gothic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62775"/>
    <w:multiLevelType w:val="hybridMultilevel"/>
    <w:tmpl w:val="D05A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1176A"/>
    <w:multiLevelType w:val="hybridMultilevel"/>
    <w:tmpl w:val="FD006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03E78"/>
    <w:multiLevelType w:val="hybridMultilevel"/>
    <w:tmpl w:val="7384EC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6D4526"/>
    <w:multiLevelType w:val="multilevel"/>
    <w:tmpl w:val="ABB0226E"/>
    <w:lvl w:ilvl="0">
      <w:start w:val="1"/>
      <w:numFmt w:val="decimal"/>
      <w:lvlText w:val="%1."/>
      <w:lvlJc w:val="left"/>
      <w:pPr>
        <w:ind w:left="720" w:hanging="360"/>
      </w:pPr>
      <w:rPr>
        <w:rFonts w:hint="default"/>
      </w:rPr>
    </w:lvl>
    <w:lvl w:ilvl="1">
      <w:start w:val="1"/>
      <w:numFmt w:val="decimal"/>
      <w:pStyle w:val="BNumberedSubheading"/>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6818DE"/>
    <w:multiLevelType w:val="hybridMultilevel"/>
    <w:tmpl w:val="8990D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BB4050"/>
    <w:multiLevelType w:val="hybridMultilevel"/>
    <w:tmpl w:val="F496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E77E3"/>
    <w:multiLevelType w:val="hybridMultilevel"/>
    <w:tmpl w:val="EC1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255C3"/>
    <w:multiLevelType w:val="multilevel"/>
    <w:tmpl w:val="789A0ECE"/>
    <w:lvl w:ilvl="0">
      <w:start w:val="1"/>
      <w:numFmt w:val="decimal"/>
      <w:pStyle w:val="BNumberedHeading"/>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15:restartNumberingAfterBreak="0">
    <w:nsid w:val="678F1B11"/>
    <w:multiLevelType w:val="hybridMultilevel"/>
    <w:tmpl w:val="0CD24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2038F"/>
    <w:multiLevelType w:val="hybridMultilevel"/>
    <w:tmpl w:val="1E32EB32"/>
    <w:lvl w:ilvl="0" w:tplc="A3103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76C7C"/>
    <w:multiLevelType w:val="multilevel"/>
    <w:tmpl w:val="BC349D08"/>
    <w:lvl w:ilvl="0">
      <w:start w:val="1"/>
      <w:numFmt w:val="decimal"/>
      <w:suff w:val="space"/>
      <w:lvlText w:val="%1."/>
      <w:lvlJc w:val="left"/>
      <w:pPr>
        <w:ind w:left="596" w:hanging="454"/>
      </w:pPr>
      <w:rPr>
        <w:rFonts w:hint="default"/>
      </w:rPr>
    </w:lvl>
    <w:lvl w:ilvl="1">
      <w:start w:val="1"/>
      <w:numFmt w:val="decimal"/>
      <w:suff w:val="space"/>
      <w:lvlText w:val="%1.%2"/>
      <w:lvlJc w:val="left"/>
      <w:pPr>
        <w:ind w:left="3714" w:hanging="2863"/>
      </w:pPr>
      <w:rPr>
        <w:rFonts w:hint="default"/>
      </w:rPr>
    </w:lvl>
    <w:lvl w:ilvl="2">
      <w:start w:val="1"/>
      <w:numFmt w:val="decimal"/>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4" w15:restartNumberingAfterBreak="0">
    <w:nsid w:val="774151E0"/>
    <w:multiLevelType w:val="hybridMultilevel"/>
    <w:tmpl w:val="6F6C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936E8"/>
    <w:multiLevelType w:val="hybridMultilevel"/>
    <w:tmpl w:val="F7D2FCE8"/>
    <w:lvl w:ilvl="0" w:tplc="D3E477EC">
      <w:numFmt w:val="bullet"/>
      <w:lvlText w:val="-"/>
      <w:lvlJc w:val="left"/>
      <w:pPr>
        <w:ind w:left="720" w:hanging="360"/>
      </w:pPr>
      <w:rPr>
        <w:rFonts w:ascii="Amnesty Trade Gothic Light" w:eastAsiaTheme="minorHAnsi" w:hAnsi="Amnesty Trade Gothic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B2539"/>
    <w:multiLevelType w:val="multilevel"/>
    <w:tmpl w:val="83C20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B390DBE"/>
    <w:multiLevelType w:val="hybridMultilevel"/>
    <w:tmpl w:val="CDBE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D37037F"/>
    <w:multiLevelType w:val="multilevel"/>
    <w:tmpl w:val="FC2CD9D6"/>
    <w:lvl w:ilvl="0">
      <w:start w:val="1"/>
      <w:numFmt w:val="decimal"/>
      <w:lvlText w:val="%1."/>
      <w:lvlJc w:val="left"/>
      <w:pPr>
        <w:ind w:left="786" w:hanging="360"/>
      </w:pPr>
      <w:rPr>
        <w:rFonts w:asciiTheme="majorHAnsi" w:eastAsiaTheme="minorHAnsi" w:hAnsiTheme="majorHAnsi" w:cs="Arial" w:hint="default"/>
        <w:b/>
        <w:color w:val="auto"/>
        <w:sz w:val="17"/>
        <w:u w:val="single"/>
      </w:rPr>
    </w:lvl>
    <w:lvl w:ilvl="1">
      <w:start w:val="1"/>
      <w:numFmt w:val="decimal"/>
      <w:isLgl/>
      <w:lvlText w:val="%1.%2."/>
      <w:lvlJc w:val="left"/>
      <w:pPr>
        <w:ind w:left="1146" w:hanging="360"/>
      </w:pPr>
      <w:rPr>
        <w:rFonts w:hint="default"/>
        <w:b/>
        <w:bCs w:val="0"/>
        <w:u w:val="single"/>
      </w:rPr>
    </w:lvl>
    <w:lvl w:ilvl="2">
      <w:start w:val="1"/>
      <w:numFmt w:val="decimal"/>
      <w:isLgl/>
      <w:lvlText w:val="%1.%2.%3."/>
      <w:lvlJc w:val="left"/>
      <w:pPr>
        <w:ind w:left="1506" w:hanging="360"/>
      </w:pPr>
      <w:rPr>
        <w:rFonts w:hint="default"/>
        <w:b w:val="0"/>
      </w:rPr>
    </w:lvl>
    <w:lvl w:ilvl="3">
      <w:start w:val="1"/>
      <w:numFmt w:val="decimal"/>
      <w:isLgl/>
      <w:lvlText w:val="%1.%2.%3.%4."/>
      <w:lvlJc w:val="left"/>
      <w:pPr>
        <w:ind w:left="2226" w:hanging="720"/>
      </w:pPr>
      <w:rPr>
        <w:rFonts w:hint="default"/>
        <w:b w:val="0"/>
      </w:rPr>
    </w:lvl>
    <w:lvl w:ilvl="4">
      <w:start w:val="1"/>
      <w:numFmt w:val="decimal"/>
      <w:isLgl/>
      <w:lvlText w:val="%1.%2.%3.%4.%5."/>
      <w:lvlJc w:val="left"/>
      <w:pPr>
        <w:ind w:left="2586" w:hanging="720"/>
      </w:pPr>
      <w:rPr>
        <w:rFonts w:hint="default"/>
        <w:b w:val="0"/>
      </w:rPr>
    </w:lvl>
    <w:lvl w:ilvl="5">
      <w:start w:val="1"/>
      <w:numFmt w:val="decimal"/>
      <w:isLgl/>
      <w:lvlText w:val="%1.%2.%3.%4.%5.%6."/>
      <w:lvlJc w:val="left"/>
      <w:pPr>
        <w:ind w:left="2946" w:hanging="720"/>
      </w:pPr>
      <w:rPr>
        <w:rFonts w:hint="default"/>
        <w:b w:val="0"/>
      </w:rPr>
    </w:lvl>
    <w:lvl w:ilvl="6">
      <w:start w:val="1"/>
      <w:numFmt w:val="decimal"/>
      <w:isLgl/>
      <w:lvlText w:val="%1.%2.%3.%4.%5.%6.%7."/>
      <w:lvlJc w:val="left"/>
      <w:pPr>
        <w:ind w:left="3666" w:hanging="1080"/>
      </w:pPr>
      <w:rPr>
        <w:rFonts w:hint="default"/>
        <w:b w:val="0"/>
      </w:rPr>
    </w:lvl>
    <w:lvl w:ilvl="7">
      <w:start w:val="1"/>
      <w:numFmt w:val="decimal"/>
      <w:isLgl/>
      <w:lvlText w:val="%1.%2.%3.%4.%5.%6.%7.%8."/>
      <w:lvlJc w:val="left"/>
      <w:pPr>
        <w:ind w:left="4026" w:hanging="1080"/>
      </w:pPr>
      <w:rPr>
        <w:rFonts w:hint="default"/>
        <w:b w:val="0"/>
      </w:rPr>
    </w:lvl>
    <w:lvl w:ilvl="8">
      <w:start w:val="1"/>
      <w:numFmt w:val="decimal"/>
      <w:isLgl/>
      <w:lvlText w:val="%1.%2.%3.%4.%5.%6.%7.%8.%9."/>
      <w:lvlJc w:val="left"/>
      <w:pPr>
        <w:ind w:left="4386" w:hanging="1080"/>
      </w:pPr>
      <w:rPr>
        <w:rFonts w:hint="default"/>
        <w:b w:val="0"/>
      </w:rPr>
    </w:lvl>
  </w:abstractNum>
  <w:abstractNum w:abstractNumId="39" w15:restartNumberingAfterBreak="0">
    <w:nsid w:val="7FF93EA0"/>
    <w:multiLevelType w:val="hybridMultilevel"/>
    <w:tmpl w:val="653AD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343449">
    <w:abstractNumId w:val="33"/>
  </w:num>
  <w:num w:numId="2" w16cid:durableId="759570088">
    <w:abstractNumId w:val="33"/>
  </w:num>
  <w:num w:numId="3" w16cid:durableId="49152716">
    <w:abstractNumId w:val="33"/>
  </w:num>
  <w:num w:numId="4" w16cid:durableId="475726308">
    <w:abstractNumId w:val="33"/>
  </w:num>
  <w:num w:numId="5" w16cid:durableId="1181312268">
    <w:abstractNumId w:val="33"/>
  </w:num>
  <w:num w:numId="6" w16cid:durableId="1947227396">
    <w:abstractNumId w:val="33"/>
  </w:num>
  <w:num w:numId="7" w16cid:durableId="759302579">
    <w:abstractNumId w:val="33"/>
  </w:num>
  <w:num w:numId="8" w16cid:durableId="1884053621">
    <w:abstractNumId w:val="33"/>
  </w:num>
  <w:num w:numId="9" w16cid:durableId="304942209">
    <w:abstractNumId w:val="32"/>
  </w:num>
  <w:num w:numId="10" w16cid:durableId="1124664696">
    <w:abstractNumId w:val="36"/>
  </w:num>
  <w:num w:numId="11" w16cid:durableId="973753742">
    <w:abstractNumId w:val="39"/>
  </w:num>
  <w:num w:numId="12" w16cid:durableId="1069614733">
    <w:abstractNumId w:val="15"/>
  </w:num>
  <w:num w:numId="13" w16cid:durableId="365840193">
    <w:abstractNumId w:val="18"/>
  </w:num>
  <w:num w:numId="14" w16cid:durableId="1743142083">
    <w:abstractNumId w:val="11"/>
  </w:num>
  <w:num w:numId="15" w16cid:durableId="1435634649">
    <w:abstractNumId w:val="13"/>
  </w:num>
  <w:num w:numId="16" w16cid:durableId="263465853">
    <w:abstractNumId w:val="37"/>
  </w:num>
  <w:num w:numId="17" w16cid:durableId="764615738">
    <w:abstractNumId w:val="28"/>
  </w:num>
  <w:num w:numId="18" w16cid:durableId="1160002665">
    <w:abstractNumId w:val="9"/>
  </w:num>
  <w:num w:numId="19" w16cid:durableId="181862611">
    <w:abstractNumId w:val="7"/>
  </w:num>
  <w:num w:numId="20" w16cid:durableId="1309672971">
    <w:abstractNumId w:val="6"/>
  </w:num>
  <w:num w:numId="21" w16cid:durableId="1607882855">
    <w:abstractNumId w:val="5"/>
  </w:num>
  <w:num w:numId="22" w16cid:durableId="988287211">
    <w:abstractNumId w:val="4"/>
  </w:num>
  <w:num w:numId="23" w16cid:durableId="1986854942">
    <w:abstractNumId w:val="8"/>
  </w:num>
  <w:num w:numId="24" w16cid:durableId="1736271954">
    <w:abstractNumId w:val="3"/>
  </w:num>
  <w:num w:numId="25" w16cid:durableId="1916622834">
    <w:abstractNumId w:val="2"/>
  </w:num>
  <w:num w:numId="26" w16cid:durableId="1410545062">
    <w:abstractNumId w:val="1"/>
  </w:num>
  <w:num w:numId="27" w16cid:durableId="817183400">
    <w:abstractNumId w:val="0"/>
  </w:num>
  <w:num w:numId="28" w16cid:durableId="2019189544">
    <w:abstractNumId w:val="17"/>
  </w:num>
  <w:num w:numId="29" w16cid:durableId="1856771728">
    <w:abstractNumId w:val="26"/>
  </w:num>
  <w:num w:numId="30" w16cid:durableId="452486010">
    <w:abstractNumId w:val="20"/>
  </w:num>
  <w:num w:numId="31" w16cid:durableId="454369790">
    <w:abstractNumId w:val="14"/>
  </w:num>
  <w:num w:numId="32" w16cid:durableId="255870602">
    <w:abstractNumId w:val="35"/>
  </w:num>
  <w:num w:numId="33" w16cid:durableId="940993153">
    <w:abstractNumId w:val="19"/>
  </w:num>
  <w:num w:numId="34" w16cid:durableId="864900019">
    <w:abstractNumId w:val="12"/>
  </w:num>
  <w:num w:numId="35" w16cid:durableId="1378972117">
    <w:abstractNumId w:val="24"/>
  </w:num>
  <w:num w:numId="36" w16cid:durableId="274484567">
    <w:abstractNumId w:val="23"/>
  </w:num>
  <w:num w:numId="37" w16cid:durableId="1887253266">
    <w:abstractNumId w:val="31"/>
  </w:num>
  <w:num w:numId="38" w16cid:durableId="1344211220">
    <w:abstractNumId w:val="34"/>
  </w:num>
  <w:num w:numId="39" w16cid:durableId="89589712">
    <w:abstractNumId w:val="27"/>
  </w:num>
  <w:num w:numId="40" w16cid:durableId="993875968">
    <w:abstractNumId w:val="25"/>
  </w:num>
  <w:num w:numId="41" w16cid:durableId="347678279">
    <w:abstractNumId w:val="21"/>
  </w:num>
  <w:num w:numId="42" w16cid:durableId="241379709">
    <w:abstractNumId w:val="29"/>
  </w:num>
  <w:num w:numId="43" w16cid:durableId="1957521972">
    <w:abstractNumId w:val="22"/>
  </w:num>
  <w:num w:numId="44" w16cid:durableId="990406843">
    <w:abstractNumId w:val="38"/>
  </w:num>
  <w:num w:numId="45" w16cid:durableId="298730964">
    <w:abstractNumId w:val="30"/>
  </w:num>
  <w:num w:numId="46" w16cid:durableId="238294535">
    <w:abstractNumId w:val="10"/>
  </w:num>
  <w:num w:numId="47" w16cid:durableId="1183276263">
    <w:abstractNumId w:val="16"/>
  </w:num>
  <w:num w:numId="48" w16cid:durableId="78527655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642663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grammar="clean"/>
  <w:stylePaneFormatFilter w:val="5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02"/>
    <w:rsid w:val="00000C4E"/>
    <w:rsid w:val="0000119E"/>
    <w:rsid w:val="0000221E"/>
    <w:rsid w:val="00003C76"/>
    <w:rsid w:val="00003ED7"/>
    <w:rsid w:val="00006E0F"/>
    <w:rsid w:val="000103F1"/>
    <w:rsid w:val="000108EA"/>
    <w:rsid w:val="000109B6"/>
    <w:rsid w:val="00011FC4"/>
    <w:rsid w:val="0001250D"/>
    <w:rsid w:val="00013579"/>
    <w:rsid w:val="000144F1"/>
    <w:rsid w:val="00014586"/>
    <w:rsid w:val="00015A12"/>
    <w:rsid w:val="000174EF"/>
    <w:rsid w:val="0002038F"/>
    <w:rsid w:val="000206AB"/>
    <w:rsid w:val="00021154"/>
    <w:rsid w:val="00021885"/>
    <w:rsid w:val="00022B38"/>
    <w:rsid w:val="00022B80"/>
    <w:rsid w:val="00024F6E"/>
    <w:rsid w:val="000259F7"/>
    <w:rsid w:val="00025AFD"/>
    <w:rsid w:val="000272F5"/>
    <w:rsid w:val="00031718"/>
    <w:rsid w:val="00031C00"/>
    <w:rsid w:val="00034E50"/>
    <w:rsid w:val="000357E2"/>
    <w:rsid w:val="00035D42"/>
    <w:rsid w:val="00035D44"/>
    <w:rsid w:val="000422B2"/>
    <w:rsid w:val="00043487"/>
    <w:rsid w:val="0004431E"/>
    <w:rsid w:val="00044519"/>
    <w:rsid w:val="0004624A"/>
    <w:rsid w:val="000466CB"/>
    <w:rsid w:val="000468C6"/>
    <w:rsid w:val="00046BDD"/>
    <w:rsid w:val="00046FC0"/>
    <w:rsid w:val="0005087E"/>
    <w:rsid w:val="00055E23"/>
    <w:rsid w:val="00057C3B"/>
    <w:rsid w:val="000604C6"/>
    <w:rsid w:val="000634E8"/>
    <w:rsid w:val="0006494D"/>
    <w:rsid w:val="00065342"/>
    <w:rsid w:val="000656AB"/>
    <w:rsid w:val="00065FFC"/>
    <w:rsid w:val="000660E7"/>
    <w:rsid w:val="0006664D"/>
    <w:rsid w:val="0006667A"/>
    <w:rsid w:val="00067044"/>
    <w:rsid w:val="00067136"/>
    <w:rsid w:val="00067376"/>
    <w:rsid w:val="0006798F"/>
    <w:rsid w:val="00070657"/>
    <w:rsid w:val="000710E5"/>
    <w:rsid w:val="00071534"/>
    <w:rsid w:val="000726D3"/>
    <w:rsid w:val="000754A5"/>
    <w:rsid w:val="00075AB3"/>
    <w:rsid w:val="0007677B"/>
    <w:rsid w:val="00076FD1"/>
    <w:rsid w:val="00077530"/>
    <w:rsid w:val="000808AF"/>
    <w:rsid w:val="00081537"/>
    <w:rsid w:val="00081757"/>
    <w:rsid w:val="0008415F"/>
    <w:rsid w:val="000856F8"/>
    <w:rsid w:val="00085AA0"/>
    <w:rsid w:val="00086B01"/>
    <w:rsid w:val="000870F5"/>
    <w:rsid w:val="00090DB1"/>
    <w:rsid w:val="00091121"/>
    <w:rsid w:val="000922C7"/>
    <w:rsid w:val="000937EB"/>
    <w:rsid w:val="0009394C"/>
    <w:rsid w:val="00093ACC"/>
    <w:rsid w:val="0009472E"/>
    <w:rsid w:val="00094BCF"/>
    <w:rsid w:val="000A1082"/>
    <w:rsid w:val="000A22CD"/>
    <w:rsid w:val="000A3AE3"/>
    <w:rsid w:val="000A40C1"/>
    <w:rsid w:val="000A535C"/>
    <w:rsid w:val="000A58AD"/>
    <w:rsid w:val="000A5E06"/>
    <w:rsid w:val="000B0FEC"/>
    <w:rsid w:val="000B1A1D"/>
    <w:rsid w:val="000B3317"/>
    <w:rsid w:val="000B3B40"/>
    <w:rsid w:val="000B3B5B"/>
    <w:rsid w:val="000B3BD6"/>
    <w:rsid w:val="000B4760"/>
    <w:rsid w:val="000B5F48"/>
    <w:rsid w:val="000B6852"/>
    <w:rsid w:val="000B7C97"/>
    <w:rsid w:val="000B7EEA"/>
    <w:rsid w:val="000C04AD"/>
    <w:rsid w:val="000C1584"/>
    <w:rsid w:val="000C18E0"/>
    <w:rsid w:val="000C1C64"/>
    <w:rsid w:val="000C2825"/>
    <w:rsid w:val="000C3752"/>
    <w:rsid w:val="000C4177"/>
    <w:rsid w:val="000C5B09"/>
    <w:rsid w:val="000C77F2"/>
    <w:rsid w:val="000C7A67"/>
    <w:rsid w:val="000D0C51"/>
    <w:rsid w:val="000D0EF0"/>
    <w:rsid w:val="000D187D"/>
    <w:rsid w:val="000D2BD5"/>
    <w:rsid w:val="000D654E"/>
    <w:rsid w:val="000E28E5"/>
    <w:rsid w:val="000E2B8B"/>
    <w:rsid w:val="000E3569"/>
    <w:rsid w:val="000E3604"/>
    <w:rsid w:val="000E41A1"/>
    <w:rsid w:val="000E46E0"/>
    <w:rsid w:val="000E4918"/>
    <w:rsid w:val="000E4A28"/>
    <w:rsid w:val="000F495B"/>
    <w:rsid w:val="000F4F33"/>
    <w:rsid w:val="000F4F66"/>
    <w:rsid w:val="000F5182"/>
    <w:rsid w:val="000F5DC9"/>
    <w:rsid w:val="000F6C85"/>
    <w:rsid w:val="00102916"/>
    <w:rsid w:val="0010344B"/>
    <w:rsid w:val="00103478"/>
    <w:rsid w:val="001058CF"/>
    <w:rsid w:val="00106694"/>
    <w:rsid w:val="00106778"/>
    <w:rsid w:val="00106F25"/>
    <w:rsid w:val="0010764C"/>
    <w:rsid w:val="001078C8"/>
    <w:rsid w:val="0010798D"/>
    <w:rsid w:val="001103E4"/>
    <w:rsid w:val="001105B7"/>
    <w:rsid w:val="00112CAF"/>
    <w:rsid w:val="001137B1"/>
    <w:rsid w:val="00113B4E"/>
    <w:rsid w:val="00113E91"/>
    <w:rsid w:val="00113FAF"/>
    <w:rsid w:val="001140D3"/>
    <w:rsid w:val="001145F2"/>
    <w:rsid w:val="001153D5"/>
    <w:rsid w:val="0011547D"/>
    <w:rsid w:val="00116223"/>
    <w:rsid w:val="00120F64"/>
    <w:rsid w:val="00120F78"/>
    <w:rsid w:val="001227F7"/>
    <w:rsid w:val="001231E9"/>
    <w:rsid w:val="00124E0C"/>
    <w:rsid w:val="00125850"/>
    <w:rsid w:val="00126396"/>
    <w:rsid w:val="001263C5"/>
    <w:rsid w:val="00126A84"/>
    <w:rsid w:val="00127C79"/>
    <w:rsid w:val="00130667"/>
    <w:rsid w:val="00130C4E"/>
    <w:rsid w:val="00131015"/>
    <w:rsid w:val="00131BCD"/>
    <w:rsid w:val="00132E35"/>
    <w:rsid w:val="00133274"/>
    <w:rsid w:val="00133535"/>
    <w:rsid w:val="00133B20"/>
    <w:rsid w:val="00134075"/>
    <w:rsid w:val="001340E6"/>
    <w:rsid w:val="001343BE"/>
    <w:rsid w:val="00134752"/>
    <w:rsid w:val="00135843"/>
    <w:rsid w:val="00136468"/>
    <w:rsid w:val="00137621"/>
    <w:rsid w:val="00137E05"/>
    <w:rsid w:val="00140357"/>
    <w:rsid w:val="00140418"/>
    <w:rsid w:val="00142479"/>
    <w:rsid w:val="00142D38"/>
    <w:rsid w:val="0014349E"/>
    <w:rsid w:val="0014379E"/>
    <w:rsid w:val="001440B1"/>
    <w:rsid w:val="00144C8D"/>
    <w:rsid w:val="00147D0F"/>
    <w:rsid w:val="00150E12"/>
    <w:rsid w:val="0015226A"/>
    <w:rsid w:val="00152684"/>
    <w:rsid w:val="00152D3C"/>
    <w:rsid w:val="00153C77"/>
    <w:rsid w:val="00154592"/>
    <w:rsid w:val="00154926"/>
    <w:rsid w:val="00155B55"/>
    <w:rsid w:val="00156C7E"/>
    <w:rsid w:val="00156CA9"/>
    <w:rsid w:val="0016172B"/>
    <w:rsid w:val="00162896"/>
    <w:rsid w:val="00163908"/>
    <w:rsid w:val="001644A5"/>
    <w:rsid w:val="001660A4"/>
    <w:rsid w:val="001660D3"/>
    <w:rsid w:val="0016648C"/>
    <w:rsid w:val="0016768A"/>
    <w:rsid w:val="0016769D"/>
    <w:rsid w:val="00172296"/>
    <w:rsid w:val="00173507"/>
    <w:rsid w:val="00173C90"/>
    <w:rsid w:val="00174DC0"/>
    <w:rsid w:val="00175137"/>
    <w:rsid w:val="001752B0"/>
    <w:rsid w:val="0017706E"/>
    <w:rsid w:val="0017713F"/>
    <w:rsid w:val="0018098E"/>
    <w:rsid w:val="00181308"/>
    <w:rsid w:val="001822A9"/>
    <w:rsid w:val="00182355"/>
    <w:rsid w:val="00183E7F"/>
    <w:rsid w:val="001845DA"/>
    <w:rsid w:val="001854DA"/>
    <w:rsid w:val="00186073"/>
    <w:rsid w:val="0018795D"/>
    <w:rsid w:val="0019203A"/>
    <w:rsid w:val="00192E3D"/>
    <w:rsid w:val="001941E2"/>
    <w:rsid w:val="0019426D"/>
    <w:rsid w:val="001945FB"/>
    <w:rsid w:val="00194957"/>
    <w:rsid w:val="00195520"/>
    <w:rsid w:val="00196757"/>
    <w:rsid w:val="00197AD2"/>
    <w:rsid w:val="00197D37"/>
    <w:rsid w:val="001A03AE"/>
    <w:rsid w:val="001A0E99"/>
    <w:rsid w:val="001A1A6A"/>
    <w:rsid w:val="001A378C"/>
    <w:rsid w:val="001A44D2"/>
    <w:rsid w:val="001A6C49"/>
    <w:rsid w:val="001A7A35"/>
    <w:rsid w:val="001B0627"/>
    <w:rsid w:val="001B2918"/>
    <w:rsid w:val="001B2B26"/>
    <w:rsid w:val="001C1614"/>
    <w:rsid w:val="001C223F"/>
    <w:rsid w:val="001C36E1"/>
    <w:rsid w:val="001C39A3"/>
    <w:rsid w:val="001C3F17"/>
    <w:rsid w:val="001C5866"/>
    <w:rsid w:val="001D280E"/>
    <w:rsid w:val="001D3041"/>
    <w:rsid w:val="001D411B"/>
    <w:rsid w:val="001D459B"/>
    <w:rsid w:val="001D48F6"/>
    <w:rsid w:val="001D51A7"/>
    <w:rsid w:val="001D5317"/>
    <w:rsid w:val="001D65B2"/>
    <w:rsid w:val="001D694E"/>
    <w:rsid w:val="001D6F05"/>
    <w:rsid w:val="001D7D31"/>
    <w:rsid w:val="001E0859"/>
    <w:rsid w:val="001E365E"/>
    <w:rsid w:val="001E4004"/>
    <w:rsid w:val="001E449A"/>
    <w:rsid w:val="001E4F20"/>
    <w:rsid w:val="001E6845"/>
    <w:rsid w:val="001E72EF"/>
    <w:rsid w:val="001E76B1"/>
    <w:rsid w:val="001E7BBB"/>
    <w:rsid w:val="001F079E"/>
    <w:rsid w:val="001F0C88"/>
    <w:rsid w:val="001F0F4A"/>
    <w:rsid w:val="001F19E2"/>
    <w:rsid w:val="001F2C4E"/>
    <w:rsid w:val="001F38EE"/>
    <w:rsid w:val="001F392A"/>
    <w:rsid w:val="001F3B64"/>
    <w:rsid w:val="001F518E"/>
    <w:rsid w:val="001F636C"/>
    <w:rsid w:val="001F6ADE"/>
    <w:rsid w:val="001F74CA"/>
    <w:rsid w:val="001F7C38"/>
    <w:rsid w:val="00200224"/>
    <w:rsid w:val="00200EE3"/>
    <w:rsid w:val="00203863"/>
    <w:rsid w:val="00205AA1"/>
    <w:rsid w:val="0020749A"/>
    <w:rsid w:val="0020796B"/>
    <w:rsid w:val="00207B9F"/>
    <w:rsid w:val="00210D4C"/>
    <w:rsid w:val="00210F45"/>
    <w:rsid w:val="00211C78"/>
    <w:rsid w:val="0021307B"/>
    <w:rsid w:val="00214292"/>
    <w:rsid w:val="00214326"/>
    <w:rsid w:val="002146C5"/>
    <w:rsid w:val="0021473D"/>
    <w:rsid w:val="002160FA"/>
    <w:rsid w:val="002178D2"/>
    <w:rsid w:val="00217ADA"/>
    <w:rsid w:val="00217DDF"/>
    <w:rsid w:val="00220669"/>
    <w:rsid w:val="00220716"/>
    <w:rsid w:val="00220A22"/>
    <w:rsid w:val="002217C4"/>
    <w:rsid w:val="00222DC1"/>
    <w:rsid w:val="00222E52"/>
    <w:rsid w:val="002240A5"/>
    <w:rsid w:val="0022451F"/>
    <w:rsid w:val="00224D2D"/>
    <w:rsid w:val="00226986"/>
    <w:rsid w:val="00227541"/>
    <w:rsid w:val="00231581"/>
    <w:rsid w:val="00232571"/>
    <w:rsid w:val="00232DD3"/>
    <w:rsid w:val="00233F78"/>
    <w:rsid w:val="00234A0D"/>
    <w:rsid w:val="002368AD"/>
    <w:rsid w:val="002370E0"/>
    <w:rsid w:val="0023736C"/>
    <w:rsid w:val="00237FBF"/>
    <w:rsid w:val="00243174"/>
    <w:rsid w:val="0024370B"/>
    <w:rsid w:val="00245981"/>
    <w:rsid w:val="00246932"/>
    <w:rsid w:val="00247CCC"/>
    <w:rsid w:val="00247FEA"/>
    <w:rsid w:val="00251128"/>
    <w:rsid w:val="00251AFA"/>
    <w:rsid w:val="00251F0E"/>
    <w:rsid w:val="00252AF3"/>
    <w:rsid w:val="002541A8"/>
    <w:rsid w:val="00254FC0"/>
    <w:rsid w:val="002566BC"/>
    <w:rsid w:val="00257FB4"/>
    <w:rsid w:val="00260287"/>
    <w:rsid w:val="002603C2"/>
    <w:rsid w:val="0026103D"/>
    <w:rsid w:val="002610F6"/>
    <w:rsid w:val="0026144A"/>
    <w:rsid w:val="00262EB8"/>
    <w:rsid w:val="00263834"/>
    <w:rsid w:val="00264807"/>
    <w:rsid w:val="0026487A"/>
    <w:rsid w:val="002653E3"/>
    <w:rsid w:val="00266153"/>
    <w:rsid w:val="002662DC"/>
    <w:rsid w:val="0027050A"/>
    <w:rsid w:val="00270511"/>
    <w:rsid w:val="00270A61"/>
    <w:rsid w:val="00270E26"/>
    <w:rsid w:val="002710FE"/>
    <w:rsid w:val="002718C4"/>
    <w:rsid w:val="00271E75"/>
    <w:rsid w:val="00272D51"/>
    <w:rsid w:val="00272FBA"/>
    <w:rsid w:val="002731B3"/>
    <w:rsid w:val="00274539"/>
    <w:rsid w:val="00274E3E"/>
    <w:rsid w:val="00275C31"/>
    <w:rsid w:val="00276766"/>
    <w:rsid w:val="002773CD"/>
    <w:rsid w:val="0027759C"/>
    <w:rsid w:val="002777DA"/>
    <w:rsid w:val="00277CC6"/>
    <w:rsid w:val="00280759"/>
    <w:rsid w:val="00280E5E"/>
    <w:rsid w:val="00280FD2"/>
    <w:rsid w:val="00282A20"/>
    <w:rsid w:val="00283340"/>
    <w:rsid w:val="002836C9"/>
    <w:rsid w:val="00284B69"/>
    <w:rsid w:val="00286345"/>
    <w:rsid w:val="002871EC"/>
    <w:rsid w:val="002904A6"/>
    <w:rsid w:val="0029055B"/>
    <w:rsid w:val="002908CA"/>
    <w:rsid w:val="00290CCB"/>
    <w:rsid w:val="00293918"/>
    <w:rsid w:val="002943E1"/>
    <w:rsid w:val="002945BC"/>
    <w:rsid w:val="002959EB"/>
    <w:rsid w:val="00295C31"/>
    <w:rsid w:val="00295E2F"/>
    <w:rsid w:val="0029650E"/>
    <w:rsid w:val="0029654C"/>
    <w:rsid w:val="00297058"/>
    <w:rsid w:val="002972BB"/>
    <w:rsid w:val="00297821"/>
    <w:rsid w:val="00297B06"/>
    <w:rsid w:val="002A05D5"/>
    <w:rsid w:val="002A0F3D"/>
    <w:rsid w:val="002A22C9"/>
    <w:rsid w:val="002A24CE"/>
    <w:rsid w:val="002A3638"/>
    <w:rsid w:val="002A3B59"/>
    <w:rsid w:val="002A3C3C"/>
    <w:rsid w:val="002A4507"/>
    <w:rsid w:val="002A4E60"/>
    <w:rsid w:val="002A760A"/>
    <w:rsid w:val="002A76CF"/>
    <w:rsid w:val="002B1BF6"/>
    <w:rsid w:val="002B4A53"/>
    <w:rsid w:val="002B5487"/>
    <w:rsid w:val="002B5E67"/>
    <w:rsid w:val="002B6065"/>
    <w:rsid w:val="002C04EF"/>
    <w:rsid w:val="002C1757"/>
    <w:rsid w:val="002C26F6"/>
    <w:rsid w:val="002C2A74"/>
    <w:rsid w:val="002C4B9C"/>
    <w:rsid w:val="002C4EAA"/>
    <w:rsid w:val="002C6498"/>
    <w:rsid w:val="002C796F"/>
    <w:rsid w:val="002D1873"/>
    <w:rsid w:val="002D1ECC"/>
    <w:rsid w:val="002D2C57"/>
    <w:rsid w:val="002D2E1B"/>
    <w:rsid w:val="002D34B0"/>
    <w:rsid w:val="002D528B"/>
    <w:rsid w:val="002D64A6"/>
    <w:rsid w:val="002D7AEF"/>
    <w:rsid w:val="002E05E9"/>
    <w:rsid w:val="002E1121"/>
    <w:rsid w:val="002E1A1D"/>
    <w:rsid w:val="002E28E4"/>
    <w:rsid w:val="002E384B"/>
    <w:rsid w:val="002E3D92"/>
    <w:rsid w:val="002E4CC8"/>
    <w:rsid w:val="002E5FD1"/>
    <w:rsid w:val="002E7F19"/>
    <w:rsid w:val="002F0AD0"/>
    <w:rsid w:val="002F23A4"/>
    <w:rsid w:val="002F283E"/>
    <w:rsid w:val="002F3EDD"/>
    <w:rsid w:val="002F5913"/>
    <w:rsid w:val="002F6FCC"/>
    <w:rsid w:val="003002FD"/>
    <w:rsid w:val="00300470"/>
    <w:rsid w:val="00300E57"/>
    <w:rsid w:val="00300F2D"/>
    <w:rsid w:val="00300FD5"/>
    <w:rsid w:val="00301311"/>
    <w:rsid w:val="00301EE2"/>
    <w:rsid w:val="003047FD"/>
    <w:rsid w:val="00305B9F"/>
    <w:rsid w:val="00306C0E"/>
    <w:rsid w:val="00306DDA"/>
    <w:rsid w:val="00311291"/>
    <w:rsid w:val="00311766"/>
    <w:rsid w:val="0031263F"/>
    <w:rsid w:val="00313AC3"/>
    <w:rsid w:val="00313DC6"/>
    <w:rsid w:val="00315190"/>
    <w:rsid w:val="00315507"/>
    <w:rsid w:val="003159EB"/>
    <w:rsid w:val="00315AAE"/>
    <w:rsid w:val="003160A2"/>
    <w:rsid w:val="00317A84"/>
    <w:rsid w:val="00317C85"/>
    <w:rsid w:val="00321055"/>
    <w:rsid w:val="0032171D"/>
    <w:rsid w:val="00321800"/>
    <w:rsid w:val="0032480A"/>
    <w:rsid w:val="00325777"/>
    <w:rsid w:val="003257F8"/>
    <w:rsid w:val="00325DD1"/>
    <w:rsid w:val="0032652C"/>
    <w:rsid w:val="00326656"/>
    <w:rsid w:val="00326F36"/>
    <w:rsid w:val="0032744F"/>
    <w:rsid w:val="003304B0"/>
    <w:rsid w:val="003305F0"/>
    <w:rsid w:val="00331A9F"/>
    <w:rsid w:val="00331CEB"/>
    <w:rsid w:val="00333F1E"/>
    <w:rsid w:val="003345F7"/>
    <w:rsid w:val="00335368"/>
    <w:rsid w:val="003363F2"/>
    <w:rsid w:val="003364BC"/>
    <w:rsid w:val="00336934"/>
    <w:rsid w:val="00337E10"/>
    <w:rsid w:val="00337E97"/>
    <w:rsid w:val="00337FCE"/>
    <w:rsid w:val="003408CB"/>
    <w:rsid w:val="00340E80"/>
    <w:rsid w:val="00341552"/>
    <w:rsid w:val="00342011"/>
    <w:rsid w:val="0034369A"/>
    <w:rsid w:val="003439BA"/>
    <w:rsid w:val="003454C8"/>
    <w:rsid w:val="00345D42"/>
    <w:rsid w:val="00346173"/>
    <w:rsid w:val="00346307"/>
    <w:rsid w:val="0034647C"/>
    <w:rsid w:val="00346BE1"/>
    <w:rsid w:val="00347368"/>
    <w:rsid w:val="0035046C"/>
    <w:rsid w:val="0035095E"/>
    <w:rsid w:val="00350C78"/>
    <w:rsid w:val="00351836"/>
    <w:rsid w:val="0035241A"/>
    <w:rsid w:val="00352EB8"/>
    <w:rsid w:val="003540A7"/>
    <w:rsid w:val="003550C4"/>
    <w:rsid w:val="00355567"/>
    <w:rsid w:val="00356290"/>
    <w:rsid w:val="0035709D"/>
    <w:rsid w:val="003600DE"/>
    <w:rsid w:val="00361425"/>
    <w:rsid w:val="003618E5"/>
    <w:rsid w:val="00362371"/>
    <w:rsid w:val="00363BFE"/>
    <w:rsid w:val="00364BCD"/>
    <w:rsid w:val="00365804"/>
    <w:rsid w:val="00370A23"/>
    <w:rsid w:val="00371108"/>
    <w:rsid w:val="00374EDC"/>
    <w:rsid w:val="00375151"/>
    <w:rsid w:val="003752A9"/>
    <w:rsid w:val="00376059"/>
    <w:rsid w:val="0037728C"/>
    <w:rsid w:val="00377314"/>
    <w:rsid w:val="00380F08"/>
    <w:rsid w:val="00381268"/>
    <w:rsid w:val="00381A1C"/>
    <w:rsid w:val="00382BD1"/>
    <w:rsid w:val="00382F02"/>
    <w:rsid w:val="00384A53"/>
    <w:rsid w:val="003860DC"/>
    <w:rsid w:val="00386E9F"/>
    <w:rsid w:val="003914D0"/>
    <w:rsid w:val="00391A04"/>
    <w:rsid w:val="00391D04"/>
    <w:rsid w:val="00392CE0"/>
    <w:rsid w:val="00392F19"/>
    <w:rsid w:val="003940ED"/>
    <w:rsid w:val="00394864"/>
    <w:rsid w:val="003A0405"/>
    <w:rsid w:val="003A077D"/>
    <w:rsid w:val="003A1382"/>
    <w:rsid w:val="003A1D2C"/>
    <w:rsid w:val="003A262D"/>
    <w:rsid w:val="003A263B"/>
    <w:rsid w:val="003A412F"/>
    <w:rsid w:val="003A5701"/>
    <w:rsid w:val="003A6C4B"/>
    <w:rsid w:val="003A6EF5"/>
    <w:rsid w:val="003A7195"/>
    <w:rsid w:val="003A7807"/>
    <w:rsid w:val="003B07DA"/>
    <w:rsid w:val="003B0B9E"/>
    <w:rsid w:val="003B1E1B"/>
    <w:rsid w:val="003B366A"/>
    <w:rsid w:val="003B37EF"/>
    <w:rsid w:val="003B55B4"/>
    <w:rsid w:val="003B713A"/>
    <w:rsid w:val="003B77AA"/>
    <w:rsid w:val="003C1BBF"/>
    <w:rsid w:val="003C499F"/>
    <w:rsid w:val="003C5F3A"/>
    <w:rsid w:val="003C6095"/>
    <w:rsid w:val="003C6635"/>
    <w:rsid w:val="003C7824"/>
    <w:rsid w:val="003C7D17"/>
    <w:rsid w:val="003D0840"/>
    <w:rsid w:val="003D125A"/>
    <w:rsid w:val="003D12A5"/>
    <w:rsid w:val="003D2F2C"/>
    <w:rsid w:val="003D3442"/>
    <w:rsid w:val="003D3C9E"/>
    <w:rsid w:val="003D4123"/>
    <w:rsid w:val="003D47F2"/>
    <w:rsid w:val="003D5DA5"/>
    <w:rsid w:val="003D61B4"/>
    <w:rsid w:val="003D635C"/>
    <w:rsid w:val="003D70D1"/>
    <w:rsid w:val="003D7D18"/>
    <w:rsid w:val="003E01C8"/>
    <w:rsid w:val="003E041E"/>
    <w:rsid w:val="003E04F6"/>
    <w:rsid w:val="003E2AA1"/>
    <w:rsid w:val="003E50CF"/>
    <w:rsid w:val="003E7987"/>
    <w:rsid w:val="003E7C09"/>
    <w:rsid w:val="003F20BF"/>
    <w:rsid w:val="003F463C"/>
    <w:rsid w:val="003F54CE"/>
    <w:rsid w:val="003F57E4"/>
    <w:rsid w:val="003F5ED3"/>
    <w:rsid w:val="003F6CBC"/>
    <w:rsid w:val="003F7405"/>
    <w:rsid w:val="003F7D28"/>
    <w:rsid w:val="00400BF0"/>
    <w:rsid w:val="00401691"/>
    <w:rsid w:val="00401E71"/>
    <w:rsid w:val="00402AD6"/>
    <w:rsid w:val="00405CAE"/>
    <w:rsid w:val="004060B2"/>
    <w:rsid w:val="0040629C"/>
    <w:rsid w:val="00406888"/>
    <w:rsid w:val="00406BC5"/>
    <w:rsid w:val="004078DB"/>
    <w:rsid w:val="00407988"/>
    <w:rsid w:val="00410A85"/>
    <w:rsid w:val="004124F1"/>
    <w:rsid w:val="00413312"/>
    <w:rsid w:val="004142F4"/>
    <w:rsid w:val="00416481"/>
    <w:rsid w:val="00416EDC"/>
    <w:rsid w:val="004172C3"/>
    <w:rsid w:val="004207B8"/>
    <w:rsid w:val="0042150F"/>
    <w:rsid w:val="00422723"/>
    <w:rsid w:val="004230D3"/>
    <w:rsid w:val="00423306"/>
    <w:rsid w:val="00424759"/>
    <w:rsid w:val="00424BBC"/>
    <w:rsid w:val="00425F1E"/>
    <w:rsid w:val="00425FE9"/>
    <w:rsid w:val="00426595"/>
    <w:rsid w:val="00431288"/>
    <w:rsid w:val="00431EB0"/>
    <w:rsid w:val="004325EC"/>
    <w:rsid w:val="00433519"/>
    <w:rsid w:val="00433B1B"/>
    <w:rsid w:val="004344D2"/>
    <w:rsid w:val="00434DC2"/>
    <w:rsid w:val="0043613D"/>
    <w:rsid w:val="004363CA"/>
    <w:rsid w:val="0044168B"/>
    <w:rsid w:val="00442E70"/>
    <w:rsid w:val="00443A39"/>
    <w:rsid w:val="004440AE"/>
    <w:rsid w:val="0044525D"/>
    <w:rsid w:val="00446DDD"/>
    <w:rsid w:val="00447320"/>
    <w:rsid w:val="004505C6"/>
    <w:rsid w:val="00454018"/>
    <w:rsid w:val="00454DD3"/>
    <w:rsid w:val="0045556D"/>
    <w:rsid w:val="004555A6"/>
    <w:rsid w:val="0045637F"/>
    <w:rsid w:val="00456AA5"/>
    <w:rsid w:val="00457E73"/>
    <w:rsid w:val="00461301"/>
    <w:rsid w:val="00461474"/>
    <w:rsid w:val="00461894"/>
    <w:rsid w:val="00461EE5"/>
    <w:rsid w:val="00463106"/>
    <w:rsid w:val="0046512E"/>
    <w:rsid w:val="0046532B"/>
    <w:rsid w:val="00465463"/>
    <w:rsid w:val="00465C1A"/>
    <w:rsid w:val="00467C96"/>
    <w:rsid w:val="00470528"/>
    <w:rsid w:val="00471BAD"/>
    <w:rsid w:val="00471E7D"/>
    <w:rsid w:val="00471FE3"/>
    <w:rsid w:val="004736CE"/>
    <w:rsid w:val="004772A9"/>
    <w:rsid w:val="00480502"/>
    <w:rsid w:val="00480833"/>
    <w:rsid w:val="0048111D"/>
    <w:rsid w:val="0048143C"/>
    <w:rsid w:val="00482BF3"/>
    <w:rsid w:val="00482F2E"/>
    <w:rsid w:val="004831DD"/>
    <w:rsid w:val="00484563"/>
    <w:rsid w:val="00485195"/>
    <w:rsid w:val="004851D1"/>
    <w:rsid w:val="004854ED"/>
    <w:rsid w:val="00485949"/>
    <w:rsid w:val="004864DC"/>
    <w:rsid w:val="00486C42"/>
    <w:rsid w:val="00487438"/>
    <w:rsid w:val="004908BE"/>
    <w:rsid w:val="00491DBD"/>
    <w:rsid w:val="0049407B"/>
    <w:rsid w:val="004953E8"/>
    <w:rsid w:val="0049551D"/>
    <w:rsid w:val="00495789"/>
    <w:rsid w:val="00497B52"/>
    <w:rsid w:val="00497C75"/>
    <w:rsid w:val="004A08B8"/>
    <w:rsid w:val="004A1C21"/>
    <w:rsid w:val="004A284A"/>
    <w:rsid w:val="004A3CA7"/>
    <w:rsid w:val="004A40CB"/>
    <w:rsid w:val="004A51DE"/>
    <w:rsid w:val="004A5972"/>
    <w:rsid w:val="004A5CF5"/>
    <w:rsid w:val="004A6A03"/>
    <w:rsid w:val="004A6AE4"/>
    <w:rsid w:val="004A6EFA"/>
    <w:rsid w:val="004A7535"/>
    <w:rsid w:val="004B00C1"/>
    <w:rsid w:val="004B041C"/>
    <w:rsid w:val="004B0D95"/>
    <w:rsid w:val="004B1557"/>
    <w:rsid w:val="004B24A7"/>
    <w:rsid w:val="004B26CB"/>
    <w:rsid w:val="004B313B"/>
    <w:rsid w:val="004B5087"/>
    <w:rsid w:val="004B59A2"/>
    <w:rsid w:val="004B5AB3"/>
    <w:rsid w:val="004B6417"/>
    <w:rsid w:val="004B6558"/>
    <w:rsid w:val="004B6BE3"/>
    <w:rsid w:val="004C01CF"/>
    <w:rsid w:val="004C01F4"/>
    <w:rsid w:val="004C0BB9"/>
    <w:rsid w:val="004C119B"/>
    <w:rsid w:val="004C2C00"/>
    <w:rsid w:val="004C33B2"/>
    <w:rsid w:val="004C390E"/>
    <w:rsid w:val="004C3BBA"/>
    <w:rsid w:val="004C4BB6"/>
    <w:rsid w:val="004C4F57"/>
    <w:rsid w:val="004C5464"/>
    <w:rsid w:val="004C6D9E"/>
    <w:rsid w:val="004D07FF"/>
    <w:rsid w:val="004D0D7A"/>
    <w:rsid w:val="004D279E"/>
    <w:rsid w:val="004D2A4C"/>
    <w:rsid w:val="004D2A9A"/>
    <w:rsid w:val="004D3E58"/>
    <w:rsid w:val="004D4F02"/>
    <w:rsid w:val="004D550F"/>
    <w:rsid w:val="004D67A3"/>
    <w:rsid w:val="004E0C3D"/>
    <w:rsid w:val="004E0D0A"/>
    <w:rsid w:val="004E3F54"/>
    <w:rsid w:val="004E5E19"/>
    <w:rsid w:val="004E5E8B"/>
    <w:rsid w:val="004F1FD7"/>
    <w:rsid w:val="004F2B82"/>
    <w:rsid w:val="004F41F5"/>
    <w:rsid w:val="004F4593"/>
    <w:rsid w:val="004F4B36"/>
    <w:rsid w:val="004F5B8D"/>
    <w:rsid w:val="0050178D"/>
    <w:rsid w:val="005027AC"/>
    <w:rsid w:val="00503FB0"/>
    <w:rsid w:val="00504078"/>
    <w:rsid w:val="00505990"/>
    <w:rsid w:val="00506088"/>
    <w:rsid w:val="00506147"/>
    <w:rsid w:val="00506C83"/>
    <w:rsid w:val="00507292"/>
    <w:rsid w:val="005078F3"/>
    <w:rsid w:val="00507A8D"/>
    <w:rsid w:val="0051177D"/>
    <w:rsid w:val="00511F2A"/>
    <w:rsid w:val="00511F92"/>
    <w:rsid w:val="00512144"/>
    <w:rsid w:val="005123AD"/>
    <w:rsid w:val="00512576"/>
    <w:rsid w:val="0051462D"/>
    <w:rsid w:val="005148F8"/>
    <w:rsid w:val="00514A8A"/>
    <w:rsid w:val="0051519E"/>
    <w:rsid w:val="00515272"/>
    <w:rsid w:val="00516202"/>
    <w:rsid w:val="0051756F"/>
    <w:rsid w:val="005203CE"/>
    <w:rsid w:val="00524A26"/>
    <w:rsid w:val="00526609"/>
    <w:rsid w:val="005266AF"/>
    <w:rsid w:val="00527109"/>
    <w:rsid w:val="005309BB"/>
    <w:rsid w:val="00531749"/>
    <w:rsid w:val="00531BAC"/>
    <w:rsid w:val="0053206B"/>
    <w:rsid w:val="00532735"/>
    <w:rsid w:val="00533A77"/>
    <w:rsid w:val="00534047"/>
    <w:rsid w:val="00534721"/>
    <w:rsid w:val="00535494"/>
    <w:rsid w:val="0054045B"/>
    <w:rsid w:val="00542848"/>
    <w:rsid w:val="00542B67"/>
    <w:rsid w:val="00546741"/>
    <w:rsid w:val="00547487"/>
    <w:rsid w:val="0054795D"/>
    <w:rsid w:val="00547B0B"/>
    <w:rsid w:val="00550480"/>
    <w:rsid w:val="005512E5"/>
    <w:rsid w:val="00551F9E"/>
    <w:rsid w:val="00552DA7"/>
    <w:rsid w:val="005542B1"/>
    <w:rsid w:val="005547A1"/>
    <w:rsid w:val="00554E2E"/>
    <w:rsid w:val="00554FC9"/>
    <w:rsid w:val="00555745"/>
    <w:rsid w:val="0055587C"/>
    <w:rsid w:val="005567A9"/>
    <w:rsid w:val="00556A9B"/>
    <w:rsid w:val="00556F7B"/>
    <w:rsid w:val="005575B1"/>
    <w:rsid w:val="00560D5E"/>
    <w:rsid w:val="00561954"/>
    <w:rsid w:val="00561C55"/>
    <w:rsid w:val="00563E4E"/>
    <w:rsid w:val="0056518B"/>
    <w:rsid w:val="005651E8"/>
    <w:rsid w:val="0056576E"/>
    <w:rsid w:val="0056586B"/>
    <w:rsid w:val="00566DB7"/>
    <w:rsid w:val="00566F18"/>
    <w:rsid w:val="005673F7"/>
    <w:rsid w:val="00567429"/>
    <w:rsid w:val="005726A4"/>
    <w:rsid w:val="00572852"/>
    <w:rsid w:val="00573305"/>
    <w:rsid w:val="00573406"/>
    <w:rsid w:val="005736C2"/>
    <w:rsid w:val="00573E9C"/>
    <w:rsid w:val="005755F4"/>
    <w:rsid w:val="00575762"/>
    <w:rsid w:val="00575CFA"/>
    <w:rsid w:val="005761EA"/>
    <w:rsid w:val="0057686A"/>
    <w:rsid w:val="00576E03"/>
    <w:rsid w:val="00576E2A"/>
    <w:rsid w:val="00577572"/>
    <w:rsid w:val="005777D7"/>
    <w:rsid w:val="005777F9"/>
    <w:rsid w:val="005805A9"/>
    <w:rsid w:val="00580C70"/>
    <w:rsid w:val="00581876"/>
    <w:rsid w:val="00581D1E"/>
    <w:rsid w:val="00582C4D"/>
    <w:rsid w:val="0058498B"/>
    <w:rsid w:val="00584EF7"/>
    <w:rsid w:val="00585041"/>
    <w:rsid w:val="005855FB"/>
    <w:rsid w:val="00585784"/>
    <w:rsid w:val="00587333"/>
    <w:rsid w:val="0059222E"/>
    <w:rsid w:val="005944C5"/>
    <w:rsid w:val="00596471"/>
    <w:rsid w:val="00597411"/>
    <w:rsid w:val="005A04E3"/>
    <w:rsid w:val="005A15D4"/>
    <w:rsid w:val="005A26A6"/>
    <w:rsid w:val="005A2CDF"/>
    <w:rsid w:val="005A4670"/>
    <w:rsid w:val="005A4987"/>
    <w:rsid w:val="005A562F"/>
    <w:rsid w:val="005A5FDF"/>
    <w:rsid w:val="005A6C3C"/>
    <w:rsid w:val="005A6DAD"/>
    <w:rsid w:val="005A6F55"/>
    <w:rsid w:val="005B01C0"/>
    <w:rsid w:val="005B0527"/>
    <w:rsid w:val="005B2225"/>
    <w:rsid w:val="005B30CD"/>
    <w:rsid w:val="005B33C4"/>
    <w:rsid w:val="005B3B02"/>
    <w:rsid w:val="005B4CE5"/>
    <w:rsid w:val="005B527F"/>
    <w:rsid w:val="005B5E5B"/>
    <w:rsid w:val="005B6A4A"/>
    <w:rsid w:val="005C1270"/>
    <w:rsid w:val="005C1362"/>
    <w:rsid w:val="005C14E2"/>
    <w:rsid w:val="005C3C5A"/>
    <w:rsid w:val="005C4E0D"/>
    <w:rsid w:val="005C57D4"/>
    <w:rsid w:val="005C58FF"/>
    <w:rsid w:val="005C5EFF"/>
    <w:rsid w:val="005C6FB1"/>
    <w:rsid w:val="005C759A"/>
    <w:rsid w:val="005C7EBB"/>
    <w:rsid w:val="005D0925"/>
    <w:rsid w:val="005D0E84"/>
    <w:rsid w:val="005D0FFC"/>
    <w:rsid w:val="005D106B"/>
    <w:rsid w:val="005D1801"/>
    <w:rsid w:val="005D29F1"/>
    <w:rsid w:val="005D3674"/>
    <w:rsid w:val="005D3676"/>
    <w:rsid w:val="005D3A1B"/>
    <w:rsid w:val="005D4081"/>
    <w:rsid w:val="005D5944"/>
    <w:rsid w:val="005D5C6F"/>
    <w:rsid w:val="005D60B1"/>
    <w:rsid w:val="005D6732"/>
    <w:rsid w:val="005D7807"/>
    <w:rsid w:val="005E034C"/>
    <w:rsid w:val="005E0E54"/>
    <w:rsid w:val="005E1614"/>
    <w:rsid w:val="005E18C4"/>
    <w:rsid w:val="005E333B"/>
    <w:rsid w:val="005E4285"/>
    <w:rsid w:val="005E4B0B"/>
    <w:rsid w:val="005E5767"/>
    <w:rsid w:val="005E6F94"/>
    <w:rsid w:val="005E7D56"/>
    <w:rsid w:val="005F336F"/>
    <w:rsid w:val="005F5691"/>
    <w:rsid w:val="005F58BB"/>
    <w:rsid w:val="006000D3"/>
    <w:rsid w:val="006006E3"/>
    <w:rsid w:val="00601281"/>
    <w:rsid w:val="0060208E"/>
    <w:rsid w:val="00603391"/>
    <w:rsid w:val="00604082"/>
    <w:rsid w:val="00604782"/>
    <w:rsid w:val="00606D59"/>
    <w:rsid w:val="00607A4C"/>
    <w:rsid w:val="00610257"/>
    <w:rsid w:val="006103A7"/>
    <w:rsid w:val="006106B4"/>
    <w:rsid w:val="00611818"/>
    <w:rsid w:val="00612094"/>
    <w:rsid w:val="0061248C"/>
    <w:rsid w:val="00612F76"/>
    <w:rsid w:val="006135AE"/>
    <w:rsid w:val="006154D8"/>
    <w:rsid w:val="00615A29"/>
    <w:rsid w:val="00615BFC"/>
    <w:rsid w:val="006164DC"/>
    <w:rsid w:val="00620197"/>
    <w:rsid w:val="00622EE3"/>
    <w:rsid w:val="00624209"/>
    <w:rsid w:val="0062423D"/>
    <w:rsid w:val="006247AA"/>
    <w:rsid w:val="00625E6A"/>
    <w:rsid w:val="006267C4"/>
    <w:rsid w:val="00626895"/>
    <w:rsid w:val="006269CD"/>
    <w:rsid w:val="00626FA1"/>
    <w:rsid w:val="006302D6"/>
    <w:rsid w:val="0063136A"/>
    <w:rsid w:val="00632414"/>
    <w:rsid w:val="006324A8"/>
    <w:rsid w:val="00634D83"/>
    <w:rsid w:val="00635709"/>
    <w:rsid w:val="00636E70"/>
    <w:rsid w:val="00640921"/>
    <w:rsid w:val="00641628"/>
    <w:rsid w:val="006418AE"/>
    <w:rsid w:val="00641EA9"/>
    <w:rsid w:val="0064277D"/>
    <w:rsid w:val="00642A47"/>
    <w:rsid w:val="00646AAF"/>
    <w:rsid w:val="00647E44"/>
    <w:rsid w:val="00650463"/>
    <w:rsid w:val="0065099D"/>
    <w:rsid w:val="00651242"/>
    <w:rsid w:val="00651A22"/>
    <w:rsid w:val="00651B53"/>
    <w:rsid w:val="00651D38"/>
    <w:rsid w:val="00652106"/>
    <w:rsid w:val="006532A0"/>
    <w:rsid w:val="00653F7B"/>
    <w:rsid w:val="00654950"/>
    <w:rsid w:val="00655A43"/>
    <w:rsid w:val="00655D80"/>
    <w:rsid w:val="00655D81"/>
    <w:rsid w:val="00656B9B"/>
    <w:rsid w:val="006570CD"/>
    <w:rsid w:val="0065763F"/>
    <w:rsid w:val="00661C0B"/>
    <w:rsid w:val="00662221"/>
    <w:rsid w:val="00662B5E"/>
    <w:rsid w:val="00662C4F"/>
    <w:rsid w:val="00662C5D"/>
    <w:rsid w:val="00663EEA"/>
    <w:rsid w:val="006643F2"/>
    <w:rsid w:val="00664555"/>
    <w:rsid w:val="00664C1E"/>
    <w:rsid w:val="006655C0"/>
    <w:rsid w:val="00665EE7"/>
    <w:rsid w:val="00666420"/>
    <w:rsid w:val="00666548"/>
    <w:rsid w:val="00667AB7"/>
    <w:rsid w:val="00667DBF"/>
    <w:rsid w:val="00667F5C"/>
    <w:rsid w:val="00670895"/>
    <w:rsid w:val="00670A6A"/>
    <w:rsid w:val="00674091"/>
    <w:rsid w:val="006740C5"/>
    <w:rsid w:val="00674AE6"/>
    <w:rsid w:val="00675540"/>
    <w:rsid w:val="00676CAC"/>
    <w:rsid w:val="00680B34"/>
    <w:rsid w:val="00681143"/>
    <w:rsid w:val="006820C6"/>
    <w:rsid w:val="00682EF4"/>
    <w:rsid w:val="0068394F"/>
    <w:rsid w:val="006841A3"/>
    <w:rsid w:val="00684259"/>
    <w:rsid w:val="0068490F"/>
    <w:rsid w:val="00685151"/>
    <w:rsid w:val="006878AC"/>
    <w:rsid w:val="00690A68"/>
    <w:rsid w:val="00691640"/>
    <w:rsid w:val="00691739"/>
    <w:rsid w:val="006934DD"/>
    <w:rsid w:val="00693DAE"/>
    <w:rsid w:val="00694E5C"/>
    <w:rsid w:val="00694F13"/>
    <w:rsid w:val="0069644B"/>
    <w:rsid w:val="00696930"/>
    <w:rsid w:val="00696B4C"/>
    <w:rsid w:val="006A05B0"/>
    <w:rsid w:val="006A12A3"/>
    <w:rsid w:val="006A21C8"/>
    <w:rsid w:val="006A240D"/>
    <w:rsid w:val="006A29B8"/>
    <w:rsid w:val="006A2FDC"/>
    <w:rsid w:val="006A33A9"/>
    <w:rsid w:val="006A38E4"/>
    <w:rsid w:val="006A3D0F"/>
    <w:rsid w:val="006A568F"/>
    <w:rsid w:val="006A570E"/>
    <w:rsid w:val="006A603B"/>
    <w:rsid w:val="006A6C5D"/>
    <w:rsid w:val="006B01C4"/>
    <w:rsid w:val="006B1640"/>
    <w:rsid w:val="006B1D9C"/>
    <w:rsid w:val="006B273B"/>
    <w:rsid w:val="006B44F3"/>
    <w:rsid w:val="006B5D10"/>
    <w:rsid w:val="006B6963"/>
    <w:rsid w:val="006B6DD5"/>
    <w:rsid w:val="006B7E4E"/>
    <w:rsid w:val="006C0668"/>
    <w:rsid w:val="006C0C65"/>
    <w:rsid w:val="006C268A"/>
    <w:rsid w:val="006C3CE2"/>
    <w:rsid w:val="006C4688"/>
    <w:rsid w:val="006C77F5"/>
    <w:rsid w:val="006D0EFB"/>
    <w:rsid w:val="006D0F97"/>
    <w:rsid w:val="006D264B"/>
    <w:rsid w:val="006D26B1"/>
    <w:rsid w:val="006D339C"/>
    <w:rsid w:val="006D3402"/>
    <w:rsid w:val="006D713D"/>
    <w:rsid w:val="006D7894"/>
    <w:rsid w:val="006E3081"/>
    <w:rsid w:val="006E3357"/>
    <w:rsid w:val="006E363A"/>
    <w:rsid w:val="006E4064"/>
    <w:rsid w:val="006E4769"/>
    <w:rsid w:val="006E5096"/>
    <w:rsid w:val="006E5CAB"/>
    <w:rsid w:val="006E5F23"/>
    <w:rsid w:val="006F20C7"/>
    <w:rsid w:val="006F2A33"/>
    <w:rsid w:val="006F38A7"/>
    <w:rsid w:val="006F41F0"/>
    <w:rsid w:val="006F4625"/>
    <w:rsid w:val="006F5182"/>
    <w:rsid w:val="006F60B5"/>
    <w:rsid w:val="006F6D35"/>
    <w:rsid w:val="006F729A"/>
    <w:rsid w:val="007000E2"/>
    <w:rsid w:val="007050F1"/>
    <w:rsid w:val="00705721"/>
    <w:rsid w:val="00705969"/>
    <w:rsid w:val="0071024E"/>
    <w:rsid w:val="0071064B"/>
    <w:rsid w:val="00710BD8"/>
    <w:rsid w:val="007112D3"/>
    <w:rsid w:val="00711B76"/>
    <w:rsid w:val="00712C7F"/>
    <w:rsid w:val="007134B6"/>
    <w:rsid w:val="007179A1"/>
    <w:rsid w:val="0072094C"/>
    <w:rsid w:val="0072109E"/>
    <w:rsid w:val="00721158"/>
    <w:rsid w:val="0072137A"/>
    <w:rsid w:val="0072148D"/>
    <w:rsid w:val="00723E1C"/>
    <w:rsid w:val="00724906"/>
    <w:rsid w:val="00724D7C"/>
    <w:rsid w:val="00725146"/>
    <w:rsid w:val="00725F45"/>
    <w:rsid w:val="00726D22"/>
    <w:rsid w:val="00727607"/>
    <w:rsid w:val="007276C7"/>
    <w:rsid w:val="007279B6"/>
    <w:rsid w:val="00727AF0"/>
    <w:rsid w:val="007304C2"/>
    <w:rsid w:val="00730B06"/>
    <w:rsid w:val="0073167E"/>
    <w:rsid w:val="00732993"/>
    <w:rsid w:val="00734EDB"/>
    <w:rsid w:val="007352AD"/>
    <w:rsid w:val="00735443"/>
    <w:rsid w:val="007359C4"/>
    <w:rsid w:val="00736339"/>
    <w:rsid w:val="0073651F"/>
    <w:rsid w:val="007366B0"/>
    <w:rsid w:val="00736F7E"/>
    <w:rsid w:val="007374AD"/>
    <w:rsid w:val="007410E5"/>
    <w:rsid w:val="007423BE"/>
    <w:rsid w:val="00742EE9"/>
    <w:rsid w:val="00743842"/>
    <w:rsid w:val="00743C1F"/>
    <w:rsid w:val="00744CB7"/>
    <w:rsid w:val="007457CC"/>
    <w:rsid w:val="00747239"/>
    <w:rsid w:val="0075012C"/>
    <w:rsid w:val="00751603"/>
    <w:rsid w:val="00752115"/>
    <w:rsid w:val="0075296D"/>
    <w:rsid w:val="00753B69"/>
    <w:rsid w:val="007543B8"/>
    <w:rsid w:val="0075491B"/>
    <w:rsid w:val="00754A7B"/>
    <w:rsid w:val="0075717A"/>
    <w:rsid w:val="0075741F"/>
    <w:rsid w:val="0076197C"/>
    <w:rsid w:val="00762378"/>
    <w:rsid w:val="007642E8"/>
    <w:rsid w:val="00764B13"/>
    <w:rsid w:val="007666AB"/>
    <w:rsid w:val="00767889"/>
    <w:rsid w:val="007706BA"/>
    <w:rsid w:val="007713AF"/>
    <w:rsid w:val="00771B5C"/>
    <w:rsid w:val="00771C23"/>
    <w:rsid w:val="00772F7D"/>
    <w:rsid w:val="00773CCF"/>
    <w:rsid w:val="00774DD8"/>
    <w:rsid w:val="007765EF"/>
    <w:rsid w:val="00776A81"/>
    <w:rsid w:val="00777E96"/>
    <w:rsid w:val="00780136"/>
    <w:rsid w:val="00780816"/>
    <w:rsid w:val="00780E97"/>
    <w:rsid w:val="0078125C"/>
    <w:rsid w:val="00782841"/>
    <w:rsid w:val="0078291F"/>
    <w:rsid w:val="00782D0F"/>
    <w:rsid w:val="00782EED"/>
    <w:rsid w:val="00783286"/>
    <w:rsid w:val="00783ABF"/>
    <w:rsid w:val="00784336"/>
    <w:rsid w:val="00784F08"/>
    <w:rsid w:val="0078575C"/>
    <w:rsid w:val="00785C64"/>
    <w:rsid w:val="0078702D"/>
    <w:rsid w:val="007906FC"/>
    <w:rsid w:val="00790DB0"/>
    <w:rsid w:val="00791837"/>
    <w:rsid w:val="00791E7E"/>
    <w:rsid w:val="00792657"/>
    <w:rsid w:val="007930D0"/>
    <w:rsid w:val="007932F3"/>
    <w:rsid w:val="0079376A"/>
    <w:rsid w:val="00793CF8"/>
    <w:rsid w:val="00793EE2"/>
    <w:rsid w:val="007941F2"/>
    <w:rsid w:val="00794DCC"/>
    <w:rsid w:val="00795C79"/>
    <w:rsid w:val="007975C7"/>
    <w:rsid w:val="00797AC1"/>
    <w:rsid w:val="007A12CD"/>
    <w:rsid w:val="007A1863"/>
    <w:rsid w:val="007A577D"/>
    <w:rsid w:val="007A5794"/>
    <w:rsid w:val="007A5B4B"/>
    <w:rsid w:val="007A608B"/>
    <w:rsid w:val="007A645A"/>
    <w:rsid w:val="007A7750"/>
    <w:rsid w:val="007B0778"/>
    <w:rsid w:val="007B094A"/>
    <w:rsid w:val="007B3A9C"/>
    <w:rsid w:val="007B4BF6"/>
    <w:rsid w:val="007B502E"/>
    <w:rsid w:val="007B650D"/>
    <w:rsid w:val="007B7274"/>
    <w:rsid w:val="007B7E61"/>
    <w:rsid w:val="007C02C3"/>
    <w:rsid w:val="007C116E"/>
    <w:rsid w:val="007C19C8"/>
    <w:rsid w:val="007C2D0D"/>
    <w:rsid w:val="007C3D92"/>
    <w:rsid w:val="007C431D"/>
    <w:rsid w:val="007C48A8"/>
    <w:rsid w:val="007C4A2F"/>
    <w:rsid w:val="007C528E"/>
    <w:rsid w:val="007C5612"/>
    <w:rsid w:val="007C632C"/>
    <w:rsid w:val="007C6C3F"/>
    <w:rsid w:val="007C6CA9"/>
    <w:rsid w:val="007D0096"/>
    <w:rsid w:val="007D0521"/>
    <w:rsid w:val="007D08EA"/>
    <w:rsid w:val="007D096D"/>
    <w:rsid w:val="007D12E0"/>
    <w:rsid w:val="007D1698"/>
    <w:rsid w:val="007D1AE8"/>
    <w:rsid w:val="007D28B1"/>
    <w:rsid w:val="007D2CC8"/>
    <w:rsid w:val="007D2FA1"/>
    <w:rsid w:val="007D619C"/>
    <w:rsid w:val="007E0106"/>
    <w:rsid w:val="007E0A55"/>
    <w:rsid w:val="007E0FF4"/>
    <w:rsid w:val="007E15B0"/>
    <w:rsid w:val="007E2089"/>
    <w:rsid w:val="007E23E9"/>
    <w:rsid w:val="007E2CC7"/>
    <w:rsid w:val="007E2D6A"/>
    <w:rsid w:val="007E2EF2"/>
    <w:rsid w:val="007E328B"/>
    <w:rsid w:val="007E34AC"/>
    <w:rsid w:val="007E3EE5"/>
    <w:rsid w:val="007E442C"/>
    <w:rsid w:val="007E4B97"/>
    <w:rsid w:val="007E5AEF"/>
    <w:rsid w:val="007E5EA2"/>
    <w:rsid w:val="007E69EA"/>
    <w:rsid w:val="007E6EFF"/>
    <w:rsid w:val="007F0205"/>
    <w:rsid w:val="007F16FC"/>
    <w:rsid w:val="007F3308"/>
    <w:rsid w:val="007F3C4C"/>
    <w:rsid w:val="007F47E5"/>
    <w:rsid w:val="007F509B"/>
    <w:rsid w:val="007F7665"/>
    <w:rsid w:val="007F7B90"/>
    <w:rsid w:val="008001C2"/>
    <w:rsid w:val="00800899"/>
    <w:rsid w:val="00800BD5"/>
    <w:rsid w:val="00800D3E"/>
    <w:rsid w:val="00801CA4"/>
    <w:rsid w:val="00802518"/>
    <w:rsid w:val="008027CC"/>
    <w:rsid w:val="008031A7"/>
    <w:rsid w:val="0080322F"/>
    <w:rsid w:val="0080344D"/>
    <w:rsid w:val="0080466E"/>
    <w:rsid w:val="008047F4"/>
    <w:rsid w:val="00804D3D"/>
    <w:rsid w:val="00806373"/>
    <w:rsid w:val="00807DD2"/>
    <w:rsid w:val="0081069A"/>
    <w:rsid w:val="00810833"/>
    <w:rsid w:val="00810C01"/>
    <w:rsid w:val="008129AE"/>
    <w:rsid w:val="00813161"/>
    <w:rsid w:val="008133E9"/>
    <w:rsid w:val="00813629"/>
    <w:rsid w:val="008140D2"/>
    <w:rsid w:val="0081473E"/>
    <w:rsid w:val="008150CC"/>
    <w:rsid w:val="008154A1"/>
    <w:rsid w:val="0081658E"/>
    <w:rsid w:val="0081727E"/>
    <w:rsid w:val="00817610"/>
    <w:rsid w:val="00817C12"/>
    <w:rsid w:val="00817CB7"/>
    <w:rsid w:val="00820B5D"/>
    <w:rsid w:val="00820E39"/>
    <w:rsid w:val="00821CE5"/>
    <w:rsid w:val="00821E10"/>
    <w:rsid w:val="0082251A"/>
    <w:rsid w:val="00824D6E"/>
    <w:rsid w:val="0082603F"/>
    <w:rsid w:val="0082691F"/>
    <w:rsid w:val="00830B02"/>
    <w:rsid w:val="008315B7"/>
    <w:rsid w:val="0083175A"/>
    <w:rsid w:val="00832276"/>
    <w:rsid w:val="00833130"/>
    <w:rsid w:val="00834083"/>
    <w:rsid w:val="0083434D"/>
    <w:rsid w:val="00837CEE"/>
    <w:rsid w:val="00840B35"/>
    <w:rsid w:val="0084126B"/>
    <w:rsid w:val="008424EC"/>
    <w:rsid w:val="00842FBC"/>
    <w:rsid w:val="00844513"/>
    <w:rsid w:val="00844605"/>
    <w:rsid w:val="008452F0"/>
    <w:rsid w:val="008453D1"/>
    <w:rsid w:val="00845895"/>
    <w:rsid w:val="00845B74"/>
    <w:rsid w:val="00845C22"/>
    <w:rsid w:val="008467FD"/>
    <w:rsid w:val="008469F4"/>
    <w:rsid w:val="0085067A"/>
    <w:rsid w:val="00852BA2"/>
    <w:rsid w:val="008532A2"/>
    <w:rsid w:val="00853885"/>
    <w:rsid w:val="008538B5"/>
    <w:rsid w:val="00856486"/>
    <w:rsid w:val="00857614"/>
    <w:rsid w:val="0086029C"/>
    <w:rsid w:val="0086048F"/>
    <w:rsid w:val="008627C3"/>
    <w:rsid w:val="0086381A"/>
    <w:rsid w:val="00864B5E"/>
    <w:rsid w:val="00864E37"/>
    <w:rsid w:val="008651F4"/>
    <w:rsid w:val="00865E1A"/>
    <w:rsid w:val="008666B5"/>
    <w:rsid w:val="008700D2"/>
    <w:rsid w:val="00870B4C"/>
    <w:rsid w:val="00870C2C"/>
    <w:rsid w:val="00871591"/>
    <w:rsid w:val="008732DF"/>
    <w:rsid w:val="00873F0D"/>
    <w:rsid w:val="00874A91"/>
    <w:rsid w:val="008767CB"/>
    <w:rsid w:val="00877925"/>
    <w:rsid w:val="00880536"/>
    <w:rsid w:val="00880F5C"/>
    <w:rsid w:val="00881363"/>
    <w:rsid w:val="00881CC4"/>
    <w:rsid w:val="00882303"/>
    <w:rsid w:val="0088299E"/>
    <w:rsid w:val="00883384"/>
    <w:rsid w:val="00883D7E"/>
    <w:rsid w:val="00885D28"/>
    <w:rsid w:val="00890F39"/>
    <w:rsid w:val="00891C81"/>
    <w:rsid w:val="0089260D"/>
    <w:rsid w:val="00893AF4"/>
    <w:rsid w:val="008942B4"/>
    <w:rsid w:val="008944A2"/>
    <w:rsid w:val="008946FB"/>
    <w:rsid w:val="00894922"/>
    <w:rsid w:val="00895609"/>
    <w:rsid w:val="0089633B"/>
    <w:rsid w:val="008A2963"/>
    <w:rsid w:val="008A2ABD"/>
    <w:rsid w:val="008A6BBA"/>
    <w:rsid w:val="008A742C"/>
    <w:rsid w:val="008A7953"/>
    <w:rsid w:val="008B12E4"/>
    <w:rsid w:val="008B1FF0"/>
    <w:rsid w:val="008B241C"/>
    <w:rsid w:val="008B3697"/>
    <w:rsid w:val="008C0649"/>
    <w:rsid w:val="008C2CB3"/>
    <w:rsid w:val="008C4105"/>
    <w:rsid w:val="008C499F"/>
    <w:rsid w:val="008C4AD2"/>
    <w:rsid w:val="008C5E2A"/>
    <w:rsid w:val="008C5F88"/>
    <w:rsid w:val="008D02D1"/>
    <w:rsid w:val="008D0969"/>
    <w:rsid w:val="008D157E"/>
    <w:rsid w:val="008D2844"/>
    <w:rsid w:val="008D494E"/>
    <w:rsid w:val="008D4BB8"/>
    <w:rsid w:val="008D628D"/>
    <w:rsid w:val="008D6476"/>
    <w:rsid w:val="008D738F"/>
    <w:rsid w:val="008D7BC2"/>
    <w:rsid w:val="008E0D43"/>
    <w:rsid w:val="008E169D"/>
    <w:rsid w:val="008E175D"/>
    <w:rsid w:val="008E1CF1"/>
    <w:rsid w:val="008E2084"/>
    <w:rsid w:val="008E2143"/>
    <w:rsid w:val="008E4D31"/>
    <w:rsid w:val="008E4E3C"/>
    <w:rsid w:val="008E5903"/>
    <w:rsid w:val="008E6226"/>
    <w:rsid w:val="008E682C"/>
    <w:rsid w:val="008E7757"/>
    <w:rsid w:val="008E7903"/>
    <w:rsid w:val="008E7C51"/>
    <w:rsid w:val="008E7CF2"/>
    <w:rsid w:val="008F00FC"/>
    <w:rsid w:val="008F0772"/>
    <w:rsid w:val="008F138A"/>
    <w:rsid w:val="008F145A"/>
    <w:rsid w:val="008F1D2B"/>
    <w:rsid w:val="008F20A9"/>
    <w:rsid w:val="008F3533"/>
    <w:rsid w:val="008F3E2A"/>
    <w:rsid w:val="008F73F6"/>
    <w:rsid w:val="00900248"/>
    <w:rsid w:val="00900CBD"/>
    <w:rsid w:val="009026FF"/>
    <w:rsid w:val="00902A92"/>
    <w:rsid w:val="00902BE8"/>
    <w:rsid w:val="00902F16"/>
    <w:rsid w:val="0090467F"/>
    <w:rsid w:val="00904B95"/>
    <w:rsid w:val="00905594"/>
    <w:rsid w:val="009055DA"/>
    <w:rsid w:val="009056F1"/>
    <w:rsid w:val="0090694F"/>
    <w:rsid w:val="009071EC"/>
    <w:rsid w:val="009071EE"/>
    <w:rsid w:val="0090727F"/>
    <w:rsid w:val="009114CB"/>
    <w:rsid w:val="00911C27"/>
    <w:rsid w:val="0091217E"/>
    <w:rsid w:val="00914A2D"/>
    <w:rsid w:val="00915F62"/>
    <w:rsid w:val="00916E0C"/>
    <w:rsid w:val="00917125"/>
    <w:rsid w:val="00917A5A"/>
    <w:rsid w:val="0092010A"/>
    <w:rsid w:val="0092066E"/>
    <w:rsid w:val="009218E9"/>
    <w:rsid w:val="0092346D"/>
    <w:rsid w:val="009254DD"/>
    <w:rsid w:val="0092561C"/>
    <w:rsid w:val="00931FB0"/>
    <w:rsid w:val="00932951"/>
    <w:rsid w:val="0093295C"/>
    <w:rsid w:val="00932FE6"/>
    <w:rsid w:val="009339BD"/>
    <w:rsid w:val="00934CC0"/>
    <w:rsid w:val="009356BF"/>
    <w:rsid w:val="00935EB7"/>
    <w:rsid w:val="00936C66"/>
    <w:rsid w:val="00937DCE"/>
    <w:rsid w:val="00940194"/>
    <w:rsid w:val="00940826"/>
    <w:rsid w:val="00940A28"/>
    <w:rsid w:val="00940DD0"/>
    <w:rsid w:val="00941599"/>
    <w:rsid w:val="00941985"/>
    <w:rsid w:val="00941F2D"/>
    <w:rsid w:val="00941FA9"/>
    <w:rsid w:val="00943018"/>
    <w:rsid w:val="009448DD"/>
    <w:rsid w:val="00945C52"/>
    <w:rsid w:val="0094767B"/>
    <w:rsid w:val="009476A1"/>
    <w:rsid w:val="0094789C"/>
    <w:rsid w:val="00947912"/>
    <w:rsid w:val="00947F15"/>
    <w:rsid w:val="009504B7"/>
    <w:rsid w:val="00951603"/>
    <w:rsid w:val="00953E97"/>
    <w:rsid w:val="00954F75"/>
    <w:rsid w:val="0095511C"/>
    <w:rsid w:val="0095521F"/>
    <w:rsid w:val="009556E8"/>
    <w:rsid w:val="009560F0"/>
    <w:rsid w:val="00961312"/>
    <w:rsid w:val="009619FD"/>
    <w:rsid w:val="00962784"/>
    <w:rsid w:val="00962E78"/>
    <w:rsid w:val="009645AB"/>
    <w:rsid w:val="0096490E"/>
    <w:rsid w:val="009654E1"/>
    <w:rsid w:val="0096765B"/>
    <w:rsid w:val="0096776B"/>
    <w:rsid w:val="00970B50"/>
    <w:rsid w:val="00970D4C"/>
    <w:rsid w:val="0097274F"/>
    <w:rsid w:val="009730BD"/>
    <w:rsid w:val="009736D4"/>
    <w:rsid w:val="00973E15"/>
    <w:rsid w:val="00973F85"/>
    <w:rsid w:val="00976928"/>
    <w:rsid w:val="00977076"/>
    <w:rsid w:val="00981C38"/>
    <w:rsid w:val="00981DD2"/>
    <w:rsid w:val="0098429C"/>
    <w:rsid w:val="009847D0"/>
    <w:rsid w:val="00984858"/>
    <w:rsid w:val="00984E0D"/>
    <w:rsid w:val="00986661"/>
    <w:rsid w:val="00990E7B"/>
    <w:rsid w:val="0099173C"/>
    <w:rsid w:val="009918CE"/>
    <w:rsid w:val="00992892"/>
    <w:rsid w:val="00993B54"/>
    <w:rsid w:val="009951AA"/>
    <w:rsid w:val="009967FA"/>
    <w:rsid w:val="00996C6B"/>
    <w:rsid w:val="009A0671"/>
    <w:rsid w:val="009A0CBC"/>
    <w:rsid w:val="009A2FDE"/>
    <w:rsid w:val="009A3965"/>
    <w:rsid w:val="009A47C1"/>
    <w:rsid w:val="009A6D60"/>
    <w:rsid w:val="009A6F95"/>
    <w:rsid w:val="009A734F"/>
    <w:rsid w:val="009A7E75"/>
    <w:rsid w:val="009B05F5"/>
    <w:rsid w:val="009B141F"/>
    <w:rsid w:val="009B1B00"/>
    <w:rsid w:val="009B4967"/>
    <w:rsid w:val="009B60C1"/>
    <w:rsid w:val="009B67FF"/>
    <w:rsid w:val="009C0A89"/>
    <w:rsid w:val="009C1326"/>
    <w:rsid w:val="009C140B"/>
    <w:rsid w:val="009C1BA2"/>
    <w:rsid w:val="009C24A1"/>
    <w:rsid w:val="009C473D"/>
    <w:rsid w:val="009C4862"/>
    <w:rsid w:val="009C5BAE"/>
    <w:rsid w:val="009C6598"/>
    <w:rsid w:val="009C7548"/>
    <w:rsid w:val="009D0C2B"/>
    <w:rsid w:val="009D3643"/>
    <w:rsid w:val="009D38F3"/>
    <w:rsid w:val="009D3FD0"/>
    <w:rsid w:val="009D4BF8"/>
    <w:rsid w:val="009D5354"/>
    <w:rsid w:val="009D648A"/>
    <w:rsid w:val="009E0814"/>
    <w:rsid w:val="009E272B"/>
    <w:rsid w:val="009E3F41"/>
    <w:rsid w:val="009E4630"/>
    <w:rsid w:val="009E47C0"/>
    <w:rsid w:val="009E5428"/>
    <w:rsid w:val="009E5B43"/>
    <w:rsid w:val="009E5CD2"/>
    <w:rsid w:val="009E6786"/>
    <w:rsid w:val="009E6846"/>
    <w:rsid w:val="009E731C"/>
    <w:rsid w:val="009F20B2"/>
    <w:rsid w:val="009F4287"/>
    <w:rsid w:val="009F4886"/>
    <w:rsid w:val="009F603B"/>
    <w:rsid w:val="009F6BAA"/>
    <w:rsid w:val="009F7136"/>
    <w:rsid w:val="009F756E"/>
    <w:rsid w:val="009F7A23"/>
    <w:rsid w:val="009F7FE7"/>
    <w:rsid w:val="00A00873"/>
    <w:rsid w:val="00A008E9"/>
    <w:rsid w:val="00A01FD5"/>
    <w:rsid w:val="00A03280"/>
    <w:rsid w:val="00A03EE0"/>
    <w:rsid w:val="00A057C0"/>
    <w:rsid w:val="00A0582F"/>
    <w:rsid w:val="00A06CE8"/>
    <w:rsid w:val="00A07921"/>
    <w:rsid w:val="00A07C6B"/>
    <w:rsid w:val="00A131DD"/>
    <w:rsid w:val="00A1363E"/>
    <w:rsid w:val="00A138BD"/>
    <w:rsid w:val="00A143FF"/>
    <w:rsid w:val="00A15312"/>
    <w:rsid w:val="00A17087"/>
    <w:rsid w:val="00A2033A"/>
    <w:rsid w:val="00A20C4B"/>
    <w:rsid w:val="00A21D3E"/>
    <w:rsid w:val="00A22522"/>
    <w:rsid w:val="00A22524"/>
    <w:rsid w:val="00A22EA1"/>
    <w:rsid w:val="00A23F12"/>
    <w:rsid w:val="00A26216"/>
    <w:rsid w:val="00A271E5"/>
    <w:rsid w:val="00A274C3"/>
    <w:rsid w:val="00A27633"/>
    <w:rsid w:val="00A31034"/>
    <w:rsid w:val="00A31AEE"/>
    <w:rsid w:val="00A321A6"/>
    <w:rsid w:val="00A328CE"/>
    <w:rsid w:val="00A33B75"/>
    <w:rsid w:val="00A343E0"/>
    <w:rsid w:val="00A34570"/>
    <w:rsid w:val="00A3533A"/>
    <w:rsid w:val="00A354A1"/>
    <w:rsid w:val="00A361D0"/>
    <w:rsid w:val="00A36505"/>
    <w:rsid w:val="00A373E9"/>
    <w:rsid w:val="00A40814"/>
    <w:rsid w:val="00A408EF"/>
    <w:rsid w:val="00A41BBA"/>
    <w:rsid w:val="00A44C16"/>
    <w:rsid w:val="00A44D23"/>
    <w:rsid w:val="00A45ED9"/>
    <w:rsid w:val="00A45FA0"/>
    <w:rsid w:val="00A4661A"/>
    <w:rsid w:val="00A5109B"/>
    <w:rsid w:val="00A513A0"/>
    <w:rsid w:val="00A52085"/>
    <w:rsid w:val="00A52768"/>
    <w:rsid w:val="00A5288F"/>
    <w:rsid w:val="00A52E32"/>
    <w:rsid w:val="00A54416"/>
    <w:rsid w:val="00A54E57"/>
    <w:rsid w:val="00A54FCB"/>
    <w:rsid w:val="00A60C2E"/>
    <w:rsid w:val="00A60C54"/>
    <w:rsid w:val="00A6153A"/>
    <w:rsid w:val="00A62AF3"/>
    <w:rsid w:val="00A62D27"/>
    <w:rsid w:val="00A64BD0"/>
    <w:rsid w:val="00A65BB1"/>
    <w:rsid w:val="00A67478"/>
    <w:rsid w:val="00A677F7"/>
    <w:rsid w:val="00A6785E"/>
    <w:rsid w:val="00A67CF7"/>
    <w:rsid w:val="00A71625"/>
    <w:rsid w:val="00A72775"/>
    <w:rsid w:val="00A7471E"/>
    <w:rsid w:val="00A763E0"/>
    <w:rsid w:val="00A76CBD"/>
    <w:rsid w:val="00A77C95"/>
    <w:rsid w:val="00A80874"/>
    <w:rsid w:val="00A84BFD"/>
    <w:rsid w:val="00A85BCC"/>
    <w:rsid w:val="00A85ECB"/>
    <w:rsid w:val="00A86845"/>
    <w:rsid w:val="00A86A51"/>
    <w:rsid w:val="00A916B2"/>
    <w:rsid w:val="00A9211A"/>
    <w:rsid w:val="00A92C02"/>
    <w:rsid w:val="00A92E90"/>
    <w:rsid w:val="00A93A4E"/>
    <w:rsid w:val="00A9404B"/>
    <w:rsid w:val="00A95B10"/>
    <w:rsid w:val="00A960A6"/>
    <w:rsid w:val="00A96594"/>
    <w:rsid w:val="00A97E2C"/>
    <w:rsid w:val="00AA0024"/>
    <w:rsid w:val="00AA2CC4"/>
    <w:rsid w:val="00AA354E"/>
    <w:rsid w:val="00AA3D9C"/>
    <w:rsid w:val="00AA45E1"/>
    <w:rsid w:val="00AA4B5C"/>
    <w:rsid w:val="00AA6748"/>
    <w:rsid w:val="00AA6BA7"/>
    <w:rsid w:val="00AA6C22"/>
    <w:rsid w:val="00AA785B"/>
    <w:rsid w:val="00AB0170"/>
    <w:rsid w:val="00AB04BC"/>
    <w:rsid w:val="00AB0F34"/>
    <w:rsid w:val="00AB130F"/>
    <w:rsid w:val="00AB224A"/>
    <w:rsid w:val="00AB2776"/>
    <w:rsid w:val="00AB2FA6"/>
    <w:rsid w:val="00AB3B78"/>
    <w:rsid w:val="00AB4821"/>
    <w:rsid w:val="00AB63AF"/>
    <w:rsid w:val="00AB68B4"/>
    <w:rsid w:val="00AB787E"/>
    <w:rsid w:val="00AB7A67"/>
    <w:rsid w:val="00AC02EA"/>
    <w:rsid w:val="00AC18EF"/>
    <w:rsid w:val="00AC5A52"/>
    <w:rsid w:val="00AC5B84"/>
    <w:rsid w:val="00AC6434"/>
    <w:rsid w:val="00AC7A17"/>
    <w:rsid w:val="00AC7D4A"/>
    <w:rsid w:val="00AC7F90"/>
    <w:rsid w:val="00AD1050"/>
    <w:rsid w:val="00AD1576"/>
    <w:rsid w:val="00AD1B6D"/>
    <w:rsid w:val="00AD1D3F"/>
    <w:rsid w:val="00AD233B"/>
    <w:rsid w:val="00AD2583"/>
    <w:rsid w:val="00AD6010"/>
    <w:rsid w:val="00AD6AB5"/>
    <w:rsid w:val="00AD7962"/>
    <w:rsid w:val="00AD7989"/>
    <w:rsid w:val="00AE0C86"/>
    <w:rsid w:val="00AE1AE2"/>
    <w:rsid w:val="00AE30C1"/>
    <w:rsid w:val="00AE435D"/>
    <w:rsid w:val="00AE5421"/>
    <w:rsid w:val="00AE6573"/>
    <w:rsid w:val="00AE664D"/>
    <w:rsid w:val="00AE6A87"/>
    <w:rsid w:val="00AE7415"/>
    <w:rsid w:val="00AE7D00"/>
    <w:rsid w:val="00AF0168"/>
    <w:rsid w:val="00AF1AEB"/>
    <w:rsid w:val="00AF34C7"/>
    <w:rsid w:val="00AF3B21"/>
    <w:rsid w:val="00AF3D87"/>
    <w:rsid w:val="00AF4A0A"/>
    <w:rsid w:val="00AF4B66"/>
    <w:rsid w:val="00AF56EC"/>
    <w:rsid w:val="00AF6FD6"/>
    <w:rsid w:val="00AF7178"/>
    <w:rsid w:val="00B0051C"/>
    <w:rsid w:val="00B00D7A"/>
    <w:rsid w:val="00B00E91"/>
    <w:rsid w:val="00B0223B"/>
    <w:rsid w:val="00B03000"/>
    <w:rsid w:val="00B03B1D"/>
    <w:rsid w:val="00B05860"/>
    <w:rsid w:val="00B07CCD"/>
    <w:rsid w:val="00B07E94"/>
    <w:rsid w:val="00B103F3"/>
    <w:rsid w:val="00B110F6"/>
    <w:rsid w:val="00B115DF"/>
    <w:rsid w:val="00B124C1"/>
    <w:rsid w:val="00B12535"/>
    <w:rsid w:val="00B1325B"/>
    <w:rsid w:val="00B13504"/>
    <w:rsid w:val="00B15D70"/>
    <w:rsid w:val="00B17395"/>
    <w:rsid w:val="00B241C3"/>
    <w:rsid w:val="00B24B86"/>
    <w:rsid w:val="00B2691C"/>
    <w:rsid w:val="00B27615"/>
    <w:rsid w:val="00B3187E"/>
    <w:rsid w:val="00B3222A"/>
    <w:rsid w:val="00B33BCE"/>
    <w:rsid w:val="00B341C9"/>
    <w:rsid w:val="00B4086D"/>
    <w:rsid w:val="00B423B5"/>
    <w:rsid w:val="00B44755"/>
    <w:rsid w:val="00B46227"/>
    <w:rsid w:val="00B50E23"/>
    <w:rsid w:val="00B5221E"/>
    <w:rsid w:val="00B53801"/>
    <w:rsid w:val="00B55C13"/>
    <w:rsid w:val="00B567B7"/>
    <w:rsid w:val="00B5788C"/>
    <w:rsid w:val="00B61AFE"/>
    <w:rsid w:val="00B61C70"/>
    <w:rsid w:val="00B632E8"/>
    <w:rsid w:val="00B63FDD"/>
    <w:rsid w:val="00B64F7E"/>
    <w:rsid w:val="00B64F84"/>
    <w:rsid w:val="00B6503D"/>
    <w:rsid w:val="00B6536E"/>
    <w:rsid w:val="00B65D0E"/>
    <w:rsid w:val="00B702DD"/>
    <w:rsid w:val="00B7037E"/>
    <w:rsid w:val="00B7100E"/>
    <w:rsid w:val="00B73774"/>
    <w:rsid w:val="00B772D5"/>
    <w:rsid w:val="00B77E32"/>
    <w:rsid w:val="00B80C70"/>
    <w:rsid w:val="00B80D98"/>
    <w:rsid w:val="00B81595"/>
    <w:rsid w:val="00B81D5F"/>
    <w:rsid w:val="00B82530"/>
    <w:rsid w:val="00B830F7"/>
    <w:rsid w:val="00B8426B"/>
    <w:rsid w:val="00B8450E"/>
    <w:rsid w:val="00B84915"/>
    <w:rsid w:val="00B85499"/>
    <w:rsid w:val="00B85EB2"/>
    <w:rsid w:val="00B906E0"/>
    <w:rsid w:val="00B92589"/>
    <w:rsid w:val="00B928FB"/>
    <w:rsid w:val="00B93717"/>
    <w:rsid w:val="00B93A7B"/>
    <w:rsid w:val="00B946FF"/>
    <w:rsid w:val="00B97309"/>
    <w:rsid w:val="00BA22DA"/>
    <w:rsid w:val="00BA23EB"/>
    <w:rsid w:val="00BA2FA7"/>
    <w:rsid w:val="00BA3EDF"/>
    <w:rsid w:val="00BA4863"/>
    <w:rsid w:val="00BA4956"/>
    <w:rsid w:val="00BA49AA"/>
    <w:rsid w:val="00BA4FC8"/>
    <w:rsid w:val="00BA5057"/>
    <w:rsid w:val="00BA56B8"/>
    <w:rsid w:val="00BB031B"/>
    <w:rsid w:val="00BB0B01"/>
    <w:rsid w:val="00BB1C71"/>
    <w:rsid w:val="00BB1F17"/>
    <w:rsid w:val="00BB1F9A"/>
    <w:rsid w:val="00BB31EC"/>
    <w:rsid w:val="00BB3C67"/>
    <w:rsid w:val="00BB589C"/>
    <w:rsid w:val="00BB6876"/>
    <w:rsid w:val="00BC1DF6"/>
    <w:rsid w:val="00BC328D"/>
    <w:rsid w:val="00BC3FCB"/>
    <w:rsid w:val="00BC43E0"/>
    <w:rsid w:val="00BC49B2"/>
    <w:rsid w:val="00BC4B1D"/>
    <w:rsid w:val="00BC592E"/>
    <w:rsid w:val="00BC6B48"/>
    <w:rsid w:val="00BC7573"/>
    <w:rsid w:val="00BC7BD9"/>
    <w:rsid w:val="00BD0360"/>
    <w:rsid w:val="00BD07B1"/>
    <w:rsid w:val="00BD07BA"/>
    <w:rsid w:val="00BD139E"/>
    <w:rsid w:val="00BD175B"/>
    <w:rsid w:val="00BD2497"/>
    <w:rsid w:val="00BD4691"/>
    <w:rsid w:val="00BD72C3"/>
    <w:rsid w:val="00BE030D"/>
    <w:rsid w:val="00BE10DC"/>
    <w:rsid w:val="00BE1493"/>
    <w:rsid w:val="00BE1C13"/>
    <w:rsid w:val="00BE268B"/>
    <w:rsid w:val="00BE2E2D"/>
    <w:rsid w:val="00BE3701"/>
    <w:rsid w:val="00BE4899"/>
    <w:rsid w:val="00BE54C6"/>
    <w:rsid w:val="00BE57D1"/>
    <w:rsid w:val="00BE6875"/>
    <w:rsid w:val="00BF1A80"/>
    <w:rsid w:val="00BF1CC6"/>
    <w:rsid w:val="00BF29D2"/>
    <w:rsid w:val="00BF2E8D"/>
    <w:rsid w:val="00BF2EA1"/>
    <w:rsid w:val="00BF4869"/>
    <w:rsid w:val="00BF5E5B"/>
    <w:rsid w:val="00BF7006"/>
    <w:rsid w:val="00BF799E"/>
    <w:rsid w:val="00C00B7C"/>
    <w:rsid w:val="00C00D69"/>
    <w:rsid w:val="00C00EC8"/>
    <w:rsid w:val="00C0108E"/>
    <w:rsid w:val="00C02337"/>
    <w:rsid w:val="00C02A18"/>
    <w:rsid w:val="00C03007"/>
    <w:rsid w:val="00C03129"/>
    <w:rsid w:val="00C040FE"/>
    <w:rsid w:val="00C04E0F"/>
    <w:rsid w:val="00C074C2"/>
    <w:rsid w:val="00C1121C"/>
    <w:rsid w:val="00C11302"/>
    <w:rsid w:val="00C120E8"/>
    <w:rsid w:val="00C12A70"/>
    <w:rsid w:val="00C140AA"/>
    <w:rsid w:val="00C1695B"/>
    <w:rsid w:val="00C16CC3"/>
    <w:rsid w:val="00C172ED"/>
    <w:rsid w:val="00C20B7E"/>
    <w:rsid w:val="00C219BE"/>
    <w:rsid w:val="00C22B30"/>
    <w:rsid w:val="00C246D9"/>
    <w:rsid w:val="00C254F5"/>
    <w:rsid w:val="00C267C6"/>
    <w:rsid w:val="00C3277D"/>
    <w:rsid w:val="00C3287C"/>
    <w:rsid w:val="00C3289F"/>
    <w:rsid w:val="00C32F86"/>
    <w:rsid w:val="00C34436"/>
    <w:rsid w:val="00C36179"/>
    <w:rsid w:val="00C36559"/>
    <w:rsid w:val="00C37B37"/>
    <w:rsid w:val="00C40BFC"/>
    <w:rsid w:val="00C418EA"/>
    <w:rsid w:val="00C41D97"/>
    <w:rsid w:val="00C42D72"/>
    <w:rsid w:val="00C42E61"/>
    <w:rsid w:val="00C43020"/>
    <w:rsid w:val="00C432C0"/>
    <w:rsid w:val="00C44172"/>
    <w:rsid w:val="00C46381"/>
    <w:rsid w:val="00C46866"/>
    <w:rsid w:val="00C47A24"/>
    <w:rsid w:val="00C51CDC"/>
    <w:rsid w:val="00C5341C"/>
    <w:rsid w:val="00C53C76"/>
    <w:rsid w:val="00C54071"/>
    <w:rsid w:val="00C6112B"/>
    <w:rsid w:val="00C61267"/>
    <w:rsid w:val="00C6135F"/>
    <w:rsid w:val="00C61BB7"/>
    <w:rsid w:val="00C6391A"/>
    <w:rsid w:val="00C63CDC"/>
    <w:rsid w:val="00C65095"/>
    <w:rsid w:val="00C6674F"/>
    <w:rsid w:val="00C67807"/>
    <w:rsid w:val="00C67CB9"/>
    <w:rsid w:val="00C714EC"/>
    <w:rsid w:val="00C72753"/>
    <w:rsid w:val="00C738E5"/>
    <w:rsid w:val="00C75E5B"/>
    <w:rsid w:val="00C767A9"/>
    <w:rsid w:val="00C76E0C"/>
    <w:rsid w:val="00C7727F"/>
    <w:rsid w:val="00C77989"/>
    <w:rsid w:val="00C8076C"/>
    <w:rsid w:val="00C80C17"/>
    <w:rsid w:val="00C81490"/>
    <w:rsid w:val="00C81785"/>
    <w:rsid w:val="00C824B5"/>
    <w:rsid w:val="00C83BA8"/>
    <w:rsid w:val="00C8441B"/>
    <w:rsid w:val="00C84C89"/>
    <w:rsid w:val="00C857AE"/>
    <w:rsid w:val="00C865F1"/>
    <w:rsid w:val="00C8664D"/>
    <w:rsid w:val="00C87CD7"/>
    <w:rsid w:val="00C91A98"/>
    <w:rsid w:val="00C91C4F"/>
    <w:rsid w:val="00C9409C"/>
    <w:rsid w:val="00C945AD"/>
    <w:rsid w:val="00C94A95"/>
    <w:rsid w:val="00C953B1"/>
    <w:rsid w:val="00C96BF2"/>
    <w:rsid w:val="00C9790D"/>
    <w:rsid w:val="00CA006F"/>
    <w:rsid w:val="00CA0DA3"/>
    <w:rsid w:val="00CA1106"/>
    <w:rsid w:val="00CA2235"/>
    <w:rsid w:val="00CA2524"/>
    <w:rsid w:val="00CA3153"/>
    <w:rsid w:val="00CB00FF"/>
    <w:rsid w:val="00CB0C39"/>
    <w:rsid w:val="00CB25C1"/>
    <w:rsid w:val="00CB40AD"/>
    <w:rsid w:val="00CB4453"/>
    <w:rsid w:val="00CB4F4E"/>
    <w:rsid w:val="00CB724D"/>
    <w:rsid w:val="00CC014D"/>
    <w:rsid w:val="00CC2171"/>
    <w:rsid w:val="00CC46E3"/>
    <w:rsid w:val="00CC4D88"/>
    <w:rsid w:val="00CC6F8C"/>
    <w:rsid w:val="00CC7B47"/>
    <w:rsid w:val="00CD04D0"/>
    <w:rsid w:val="00CD099C"/>
    <w:rsid w:val="00CD521D"/>
    <w:rsid w:val="00CD6CAB"/>
    <w:rsid w:val="00CD7A6F"/>
    <w:rsid w:val="00CE02E9"/>
    <w:rsid w:val="00CE2B14"/>
    <w:rsid w:val="00CE3854"/>
    <w:rsid w:val="00CE56F4"/>
    <w:rsid w:val="00CE7218"/>
    <w:rsid w:val="00CE795F"/>
    <w:rsid w:val="00CF0233"/>
    <w:rsid w:val="00CF11EC"/>
    <w:rsid w:val="00CF1451"/>
    <w:rsid w:val="00CF1A91"/>
    <w:rsid w:val="00CF2993"/>
    <w:rsid w:val="00CF2C57"/>
    <w:rsid w:val="00CF2F2F"/>
    <w:rsid w:val="00CF4274"/>
    <w:rsid w:val="00CF4A36"/>
    <w:rsid w:val="00CF6158"/>
    <w:rsid w:val="00CF63DF"/>
    <w:rsid w:val="00CF7F78"/>
    <w:rsid w:val="00D008BD"/>
    <w:rsid w:val="00D012A3"/>
    <w:rsid w:val="00D01666"/>
    <w:rsid w:val="00D01AD8"/>
    <w:rsid w:val="00D02533"/>
    <w:rsid w:val="00D02956"/>
    <w:rsid w:val="00D02B7B"/>
    <w:rsid w:val="00D02DC0"/>
    <w:rsid w:val="00D03036"/>
    <w:rsid w:val="00D03424"/>
    <w:rsid w:val="00D04A8E"/>
    <w:rsid w:val="00D04E5D"/>
    <w:rsid w:val="00D06FF6"/>
    <w:rsid w:val="00D10A7C"/>
    <w:rsid w:val="00D1130D"/>
    <w:rsid w:val="00D121AC"/>
    <w:rsid w:val="00D124CA"/>
    <w:rsid w:val="00D124EA"/>
    <w:rsid w:val="00D12FAE"/>
    <w:rsid w:val="00D134BC"/>
    <w:rsid w:val="00D13721"/>
    <w:rsid w:val="00D157EC"/>
    <w:rsid w:val="00D15AF7"/>
    <w:rsid w:val="00D15B53"/>
    <w:rsid w:val="00D172EF"/>
    <w:rsid w:val="00D17C61"/>
    <w:rsid w:val="00D20B2D"/>
    <w:rsid w:val="00D21218"/>
    <w:rsid w:val="00D22AF1"/>
    <w:rsid w:val="00D22B76"/>
    <w:rsid w:val="00D253F8"/>
    <w:rsid w:val="00D26D59"/>
    <w:rsid w:val="00D31532"/>
    <w:rsid w:val="00D31C18"/>
    <w:rsid w:val="00D3200C"/>
    <w:rsid w:val="00D32933"/>
    <w:rsid w:val="00D342D5"/>
    <w:rsid w:val="00D35769"/>
    <w:rsid w:val="00D364F7"/>
    <w:rsid w:val="00D36E8E"/>
    <w:rsid w:val="00D37FE7"/>
    <w:rsid w:val="00D4065A"/>
    <w:rsid w:val="00D422BB"/>
    <w:rsid w:val="00D44588"/>
    <w:rsid w:val="00D4605F"/>
    <w:rsid w:val="00D470A4"/>
    <w:rsid w:val="00D5024C"/>
    <w:rsid w:val="00D50DB7"/>
    <w:rsid w:val="00D5180C"/>
    <w:rsid w:val="00D51E44"/>
    <w:rsid w:val="00D528E4"/>
    <w:rsid w:val="00D52AA7"/>
    <w:rsid w:val="00D53899"/>
    <w:rsid w:val="00D55CF2"/>
    <w:rsid w:val="00D5782A"/>
    <w:rsid w:val="00D57F75"/>
    <w:rsid w:val="00D60846"/>
    <w:rsid w:val="00D6093F"/>
    <w:rsid w:val="00D60DFB"/>
    <w:rsid w:val="00D6249A"/>
    <w:rsid w:val="00D62DA5"/>
    <w:rsid w:val="00D6346E"/>
    <w:rsid w:val="00D65A5B"/>
    <w:rsid w:val="00D66007"/>
    <w:rsid w:val="00D6628C"/>
    <w:rsid w:val="00D70E36"/>
    <w:rsid w:val="00D70F56"/>
    <w:rsid w:val="00D7128C"/>
    <w:rsid w:val="00D713EE"/>
    <w:rsid w:val="00D72E2C"/>
    <w:rsid w:val="00D732CE"/>
    <w:rsid w:val="00D73A4B"/>
    <w:rsid w:val="00D74A7B"/>
    <w:rsid w:val="00D75A38"/>
    <w:rsid w:val="00D76980"/>
    <w:rsid w:val="00D803C0"/>
    <w:rsid w:val="00D80EE1"/>
    <w:rsid w:val="00D81E9E"/>
    <w:rsid w:val="00D82468"/>
    <w:rsid w:val="00D83C62"/>
    <w:rsid w:val="00D84AA0"/>
    <w:rsid w:val="00D84B36"/>
    <w:rsid w:val="00D851EA"/>
    <w:rsid w:val="00D855DD"/>
    <w:rsid w:val="00D90076"/>
    <w:rsid w:val="00D90830"/>
    <w:rsid w:val="00D90F46"/>
    <w:rsid w:val="00D929FA"/>
    <w:rsid w:val="00D93414"/>
    <w:rsid w:val="00D95496"/>
    <w:rsid w:val="00D96450"/>
    <w:rsid w:val="00DA3EA0"/>
    <w:rsid w:val="00DA4B01"/>
    <w:rsid w:val="00DA5EB3"/>
    <w:rsid w:val="00DA6054"/>
    <w:rsid w:val="00DA7998"/>
    <w:rsid w:val="00DB1C55"/>
    <w:rsid w:val="00DB24B3"/>
    <w:rsid w:val="00DB27D8"/>
    <w:rsid w:val="00DB34C9"/>
    <w:rsid w:val="00DB43E8"/>
    <w:rsid w:val="00DB55A9"/>
    <w:rsid w:val="00DB579D"/>
    <w:rsid w:val="00DB64F9"/>
    <w:rsid w:val="00DB6939"/>
    <w:rsid w:val="00DB6ED7"/>
    <w:rsid w:val="00DB739B"/>
    <w:rsid w:val="00DC0BFA"/>
    <w:rsid w:val="00DC2CF7"/>
    <w:rsid w:val="00DC2DBD"/>
    <w:rsid w:val="00DC3DBC"/>
    <w:rsid w:val="00DC5C46"/>
    <w:rsid w:val="00DC7082"/>
    <w:rsid w:val="00DD0DD1"/>
    <w:rsid w:val="00DD19B4"/>
    <w:rsid w:val="00DD247E"/>
    <w:rsid w:val="00DD36B8"/>
    <w:rsid w:val="00DD3CCC"/>
    <w:rsid w:val="00DD3EB0"/>
    <w:rsid w:val="00DD4462"/>
    <w:rsid w:val="00DD6029"/>
    <w:rsid w:val="00DD677B"/>
    <w:rsid w:val="00DD7DBB"/>
    <w:rsid w:val="00DE049C"/>
    <w:rsid w:val="00DE06BC"/>
    <w:rsid w:val="00DE0FD6"/>
    <w:rsid w:val="00DE19B7"/>
    <w:rsid w:val="00DE232F"/>
    <w:rsid w:val="00DF132C"/>
    <w:rsid w:val="00DF1577"/>
    <w:rsid w:val="00DF248B"/>
    <w:rsid w:val="00DF2B62"/>
    <w:rsid w:val="00DF2D2B"/>
    <w:rsid w:val="00DF2E0A"/>
    <w:rsid w:val="00DF3035"/>
    <w:rsid w:val="00DF3710"/>
    <w:rsid w:val="00DF3C9E"/>
    <w:rsid w:val="00DF4A9A"/>
    <w:rsid w:val="00DF5684"/>
    <w:rsid w:val="00DF585A"/>
    <w:rsid w:val="00DF7149"/>
    <w:rsid w:val="00DF7645"/>
    <w:rsid w:val="00DF7844"/>
    <w:rsid w:val="00DF7982"/>
    <w:rsid w:val="00E01774"/>
    <w:rsid w:val="00E02A58"/>
    <w:rsid w:val="00E02A6D"/>
    <w:rsid w:val="00E02EDB"/>
    <w:rsid w:val="00E02FEE"/>
    <w:rsid w:val="00E03C36"/>
    <w:rsid w:val="00E03D0F"/>
    <w:rsid w:val="00E049FE"/>
    <w:rsid w:val="00E056B3"/>
    <w:rsid w:val="00E07FA4"/>
    <w:rsid w:val="00E105E7"/>
    <w:rsid w:val="00E11100"/>
    <w:rsid w:val="00E1298B"/>
    <w:rsid w:val="00E1374C"/>
    <w:rsid w:val="00E162EC"/>
    <w:rsid w:val="00E17268"/>
    <w:rsid w:val="00E20C21"/>
    <w:rsid w:val="00E21DC4"/>
    <w:rsid w:val="00E226FA"/>
    <w:rsid w:val="00E230C4"/>
    <w:rsid w:val="00E235D1"/>
    <w:rsid w:val="00E24599"/>
    <w:rsid w:val="00E24A2D"/>
    <w:rsid w:val="00E260DE"/>
    <w:rsid w:val="00E26261"/>
    <w:rsid w:val="00E31743"/>
    <w:rsid w:val="00E31933"/>
    <w:rsid w:val="00E31F0A"/>
    <w:rsid w:val="00E3223D"/>
    <w:rsid w:val="00E33427"/>
    <w:rsid w:val="00E33C0C"/>
    <w:rsid w:val="00E34118"/>
    <w:rsid w:val="00E34136"/>
    <w:rsid w:val="00E350B8"/>
    <w:rsid w:val="00E36CE9"/>
    <w:rsid w:val="00E3733D"/>
    <w:rsid w:val="00E3782F"/>
    <w:rsid w:val="00E379F0"/>
    <w:rsid w:val="00E37A22"/>
    <w:rsid w:val="00E40398"/>
    <w:rsid w:val="00E43D74"/>
    <w:rsid w:val="00E44050"/>
    <w:rsid w:val="00E44B4B"/>
    <w:rsid w:val="00E453CC"/>
    <w:rsid w:val="00E45AC7"/>
    <w:rsid w:val="00E46ACE"/>
    <w:rsid w:val="00E50346"/>
    <w:rsid w:val="00E50DC9"/>
    <w:rsid w:val="00E51F71"/>
    <w:rsid w:val="00E53319"/>
    <w:rsid w:val="00E53586"/>
    <w:rsid w:val="00E5420F"/>
    <w:rsid w:val="00E60E45"/>
    <w:rsid w:val="00E630D5"/>
    <w:rsid w:val="00E64A5C"/>
    <w:rsid w:val="00E64EB5"/>
    <w:rsid w:val="00E65296"/>
    <w:rsid w:val="00E65512"/>
    <w:rsid w:val="00E65B84"/>
    <w:rsid w:val="00E660B6"/>
    <w:rsid w:val="00E672DC"/>
    <w:rsid w:val="00E713D1"/>
    <w:rsid w:val="00E71A91"/>
    <w:rsid w:val="00E72B42"/>
    <w:rsid w:val="00E731C3"/>
    <w:rsid w:val="00E73D3F"/>
    <w:rsid w:val="00E7567C"/>
    <w:rsid w:val="00E764BD"/>
    <w:rsid w:val="00E76AE5"/>
    <w:rsid w:val="00E80096"/>
    <w:rsid w:val="00E8010F"/>
    <w:rsid w:val="00E816B7"/>
    <w:rsid w:val="00E81AE2"/>
    <w:rsid w:val="00E8200B"/>
    <w:rsid w:val="00E821E8"/>
    <w:rsid w:val="00E83904"/>
    <w:rsid w:val="00E84467"/>
    <w:rsid w:val="00E84BE1"/>
    <w:rsid w:val="00E8544C"/>
    <w:rsid w:val="00E854F4"/>
    <w:rsid w:val="00E87993"/>
    <w:rsid w:val="00E91854"/>
    <w:rsid w:val="00E91AE6"/>
    <w:rsid w:val="00E91F7F"/>
    <w:rsid w:val="00E92348"/>
    <w:rsid w:val="00E925D1"/>
    <w:rsid w:val="00E92726"/>
    <w:rsid w:val="00E92B66"/>
    <w:rsid w:val="00E93F77"/>
    <w:rsid w:val="00E942FD"/>
    <w:rsid w:val="00E9433D"/>
    <w:rsid w:val="00E96638"/>
    <w:rsid w:val="00E96BCC"/>
    <w:rsid w:val="00EA000E"/>
    <w:rsid w:val="00EA1109"/>
    <w:rsid w:val="00EA1818"/>
    <w:rsid w:val="00EA19DF"/>
    <w:rsid w:val="00EA243E"/>
    <w:rsid w:val="00EA3C51"/>
    <w:rsid w:val="00EA58F4"/>
    <w:rsid w:val="00EA643D"/>
    <w:rsid w:val="00EA6B7F"/>
    <w:rsid w:val="00EA79E3"/>
    <w:rsid w:val="00EB09F9"/>
    <w:rsid w:val="00EB0BB1"/>
    <w:rsid w:val="00EB3F58"/>
    <w:rsid w:val="00EB4A4A"/>
    <w:rsid w:val="00EB5121"/>
    <w:rsid w:val="00EB5200"/>
    <w:rsid w:val="00EB527B"/>
    <w:rsid w:val="00EB5FBA"/>
    <w:rsid w:val="00EB71D8"/>
    <w:rsid w:val="00EC0803"/>
    <w:rsid w:val="00EC114D"/>
    <w:rsid w:val="00EC208D"/>
    <w:rsid w:val="00EC41A9"/>
    <w:rsid w:val="00EC462E"/>
    <w:rsid w:val="00EC4F29"/>
    <w:rsid w:val="00EC4FE9"/>
    <w:rsid w:val="00EC7BBE"/>
    <w:rsid w:val="00ED183A"/>
    <w:rsid w:val="00ED2F28"/>
    <w:rsid w:val="00ED3E39"/>
    <w:rsid w:val="00ED432F"/>
    <w:rsid w:val="00ED4369"/>
    <w:rsid w:val="00ED4D01"/>
    <w:rsid w:val="00ED7644"/>
    <w:rsid w:val="00ED770F"/>
    <w:rsid w:val="00ED77BF"/>
    <w:rsid w:val="00EE02A8"/>
    <w:rsid w:val="00EE041B"/>
    <w:rsid w:val="00EE170C"/>
    <w:rsid w:val="00EE2538"/>
    <w:rsid w:val="00EE2CEC"/>
    <w:rsid w:val="00EE2EA8"/>
    <w:rsid w:val="00EE3C56"/>
    <w:rsid w:val="00EE4EC5"/>
    <w:rsid w:val="00EE6266"/>
    <w:rsid w:val="00EE633C"/>
    <w:rsid w:val="00EE648F"/>
    <w:rsid w:val="00EE7282"/>
    <w:rsid w:val="00EE7F7B"/>
    <w:rsid w:val="00EF0B4E"/>
    <w:rsid w:val="00EF10FF"/>
    <w:rsid w:val="00EF1389"/>
    <w:rsid w:val="00EF142D"/>
    <w:rsid w:val="00EF1CA2"/>
    <w:rsid w:val="00EF2FC9"/>
    <w:rsid w:val="00EF45A7"/>
    <w:rsid w:val="00EF5B56"/>
    <w:rsid w:val="00EF5BEC"/>
    <w:rsid w:val="00F013F8"/>
    <w:rsid w:val="00F01845"/>
    <w:rsid w:val="00F02553"/>
    <w:rsid w:val="00F025D6"/>
    <w:rsid w:val="00F029F5"/>
    <w:rsid w:val="00F04E97"/>
    <w:rsid w:val="00F05D3C"/>
    <w:rsid w:val="00F06051"/>
    <w:rsid w:val="00F06EBF"/>
    <w:rsid w:val="00F11E9D"/>
    <w:rsid w:val="00F1413C"/>
    <w:rsid w:val="00F146AD"/>
    <w:rsid w:val="00F14A36"/>
    <w:rsid w:val="00F15084"/>
    <w:rsid w:val="00F158DE"/>
    <w:rsid w:val="00F16B15"/>
    <w:rsid w:val="00F170BB"/>
    <w:rsid w:val="00F20D24"/>
    <w:rsid w:val="00F21935"/>
    <w:rsid w:val="00F234FC"/>
    <w:rsid w:val="00F23ABE"/>
    <w:rsid w:val="00F23C2E"/>
    <w:rsid w:val="00F24643"/>
    <w:rsid w:val="00F2472B"/>
    <w:rsid w:val="00F26799"/>
    <w:rsid w:val="00F308B2"/>
    <w:rsid w:val="00F30AC2"/>
    <w:rsid w:val="00F30C72"/>
    <w:rsid w:val="00F30CB2"/>
    <w:rsid w:val="00F311A4"/>
    <w:rsid w:val="00F31D45"/>
    <w:rsid w:val="00F3427D"/>
    <w:rsid w:val="00F3534E"/>
    <w:rsid w:val="00F374C5"/>
    <w:rsid w:val="00F379E9"/>
    <w:rsid w:val="00F37B0F"/>
    <w:rsid w:val="00F37FC3"/>
    <w:rsid w:val="00F407E1"/>
    <w:rsid w:val="00F4098F"/>
    <w:rsid w:val="00F41217"/>
    <w:rsid w:val="00F41619"/>
    <w:rsid w:val="00F41734"/>
    <w:rsid w:val="00F42129"/>
    <w:rsid w:val="00F42E45"/>
    <w:rsid w:val="00F440B4"/>
    <w:rsid w:val="00F44679"/>
    <w:rsid w:val="00F474BD"/>
    <w:rsid w:val="00F47693"/>
    <w:rsid w:val="00F47ABC"/>
    <w:rsid w:val="00F507D3"/>
    <w:rsid w:val="00F51601"/>
    <w:rsid w:val="00F527FD"/>
    <w:rsid w:val="00F52821"/>
    <w:rsid w:val="00F54B00"/>
    <w:rsid w:val="00F55736"/>
    <w:rsid w:val="00F57EC8"/>
    <w:rsid w:val="00F57F92"/>
    <w:rsid w:val="00F60155"/>
    <w:rsid w:val="00F60EFF"/>
    <w:rsid w:val="00F64028"/>
    <w:rsid w:val="00F6491D"/>
    <w:rsid w:val="00F6518F"/>
    <w:rsid w:val="00F65B1E"/>
    <w:rsid w:val="00F66D90"/>
    <w:rsid w:val="00F66DF9"/>
    <w:rsid w:val="00F67EDF"/>
    <w:rsid w:val="00F708A6"/>
    <w:rsid w:val="00F71682"/>
    <w:rsid w:val="00F71C3F"/>
    <w:rsid w:val="00F71DD8"/>
    <w:rsid w:val="00F73053"/>
    <w:rsid w:val="00F73F28"/>
    <w:rsid w:val="00F760AD"/>
    <w:rsid w:val="00F76CB8"/>
    <w:rsid w:val="00F80592"/>
    <w:rsid w:val="00F820FE"/>
    <w:rsid w:val="00F8316D"/>
    <w:rsid w:val="00F8479C"/>
    <w:rsid w:val="00F84C25"/>
    <w:rsid w:val="00F86C2B"/>
    <w:rsid w:val="00F86E04"/>
    <w:rsid w:val="00F87828"/>
    <w:rsid w:val="00F902A3"/>
    <w:rsid w:val="00F90785"/>
    <w:rsid w:val="00F918BC"/>
    <w:rsid w:val="00F91C6C"/>
    <w:rsid w:val="00F91CA6"/>
    <w:rsid w:val="00F928EA"/>
    <w:rsid w:val="00F92B84"/>
    <w:rsid w:val="00F9424E"/>
    <w:rsid w:val="00F948EF"/>
    <w:rsid w:val="00F95BFA"/>
    <w:rsid w:val="00F96069"/>
    <w:rsid w:val="00F97ACD"/>
    <w:rsid w:val="00FA050B"/>
    <w:rsid w:val="00FA1F40"/>
    <w:rsid w:val="00FA2969"/>
    <w:rsid w:val="00FA29BD"/>
    <w:rsid w:val="00FA386A"/>
    <w:rsid w:val="00FA3DC2"/>
    <w:rsid w:val="00FA57B9"/>
    <w:rsid w:val="00FA7688"/>
    <w:rsid w:val="00FA7A9A"/>
    <w:rsid w:val="00FA7E85"/>
    <w:rsid w:val="00FB14F7"/>
    <w:rsid w:val="00FB1911"/>
    <w:rsid w:val="00FB221B"/>
    <w:rsid w:val="00FB32BE"/>
    <w:rsid w:val="00FB3306"/>
    <w:rsid w:val="00FB3793"/>
    <w:rsid w:val="00FB3FF7"/>
    <w:rsid w:val="00FB4C9D"/>
    <w:rsid w:val="00FB4D08"/>
    <w:rsid w:val="00FB61E8"/>
    <w:rsid w:val="00FB656A"/>
    <w:rsid w:val="00FB7091"/>
    <w:rsid w:val="00FB74B0"/>
    <w:rsid w:val="00FB790E"/>
    <w:rsid w:val="00FC0233"/>
    <w:rsid w:val="00FC0F8B"/>
    <w:rsid w:val="00FC115E"/>
    <w:rsid w:val="00FC1C6E"/>
    <w:rsid w:val="00FC1D32"/>
    <w:rsid w:val="00FC2D18"/>
    <w:rsid w:val="00FC3322"/>
    <w:rsid w:val="00FC3B81"/>
    <w:rsid w:val="00FC3C6B"/>
    <w:rsid w:val="00FC4D9A"/>
    <w:rsid w:val="00FC5CBB"/>
    <w:rsid w:val="00FC6069"/>
    <w:rsid w:val="00FC6857"/>
    <w:rsid w:val="00FC6A60"/>
    <w:rsid w:val="00FC6E7F"/>
    <w:rsid w:val="00FC7005"/>
    <w:rsid w:val="00FC714D"/>
    <w:rsid w:val="00FC75D6"/>
    <w:rsid w:val="00FC7638"/>
    <w:rsid w:val="00FD0454"/>
    <w:rsid w:val="00FD069B"/>
    <w:rsid w:val="00FD0785"/>
    <w:rsid w:val="00FD083B"/>
    <w:rsid w:val="00FD0A59"/>
    <w:rsid w:val="00FD11C7"/>
    <w:rsid w:val="00FD3D20"/>
    <w:rsid w:val="00FD4AE4"/>
    <w:rsid w:val="00FD5D4D"/>
    <w:rsid w:val="00FD6097"/>
    <w:rsid w:val="00FD6D76"/>
    <w:rsid w:val="00FD70DA"/>
    <w:rsid w:val="00FD75AE"/>
    <w:rsid w:val="00FE0496"/>
    <w:rsid w:val="00FE0D79"/>
    <w:rsid w:val="00FE0D83"/>
    <w:rsid w:val="00FE1971"/>
    <w:rsid w:val="00FE2105"/>
    <w:rsid w:val="00FE27DA"/>
    <w:rsid w:val="00FE3EC1"/>
    <w:rsid w:val="00FE5578"/>
    <w:rsid w:val="00FE6E58"/>
    <w:rsid w:val="00FE7394"/>
    <w:rsid w:val="00FE7878"/>
    <w:rsid w:val="00FF09EE"/>
    <w:rsid w:val="00FF0DF1"/>
    <w:rsid w:val="00FF1E8B"/>
    <w:rsid w:val="00FF2D4B"/>
    <w:rsid w:val="00FF3C3B"/>
    <w:rsid w:val="00FF456D"/>
    <w:rsid w:val="00FF4AD0"/>
    <w:rsid w:val="00FF4F11"/>
    <w:rsid w:val="00FF571D"/>
    <w:rsid w:val="00FF575B"/>
    <w:rsid w:val="00FF70BA"/>
    <w:rsid w:val="00FF7D8B"/>
    <w:rsid w:val="0146D82A"/>
    <w:rsid w:val="0149ABFC"/>
    <w:rsid w:val="01A2CD0B"/>
    <w:rsid w:val="021DC513"/>
    <w:rsid w:val="028B4E44"/>
    <w:rsid w:val="02D776C0"/>
    <w:rsid w:val="040B26A4"/>
    <w:rsid w:val="04CF4EA3"/>
    <w:rsid w:val="0525AE7A"/>
    <w:rsid w:val="05973859"/>
    <w:rsid w:val="05BF2D44"/>
    <w:rsid w:val="05D1DA45"/>
    <w:rsid w:val="05D40FEC"/>
    <w:rsid w:val="063E3F6B"/>
    <w:rsid w:val="06768BC8"/>
    <w:rsid w:val="06BFCD74"/>
    <w:rsid w:val="06D77A29"/>
    <w:rsid w:val="06EFD5B4"/>
    <w:rsid w:val="06F79978"/>
    <w:rsid w:val="07368272"/>
    <w:rsid w:val="0790665C"/>
    <w:rsid w:val="09B08C56"/>
    <w:rsid w:val="09D0B575"/>
    <w:rsid w:val="0A1D19AD"/>
    <w:rsid w:val="0A790517"/>
    <w:rsid w:val="0A7E9CE0"/>
    <w:rsid w:val="0A9F39DF"/>
    <w:rsid w:val="0B93894D"/>
    <w:rsid w:val="0BE0B318"/>
    <w:rsid w:val="0C9220D6"/>
    <w:rsid w:val="0CB8B7B4"/>
    <w:rsid w:val="0CC2B656"/>
    <w:rsid w:val="0CC47562"/>
    <w:rsid w:val="0D1F432F"/>
    <w:rsid w:val="0D211263"/>
    <w:rsid w:val="0ED3F604"/>
    <w:rsid w:val="0F0738F6"/>
    <w:rsid w:val="0F23C01A"/>
    <w:rsid w:val="0FC09A8A"/>
    <w:rsid w:val="100A2A73"/>
    <w:rsid w:val="100E3C8B"/>
    <w:rsid w:val="102B8D11"/>
    <w:rsid w:val="10DD91C1"/>
    <w:rsid w:val="111B4C78"/>
    <w:rsid w:val="1197B4AF"/>
    <w:rsid w:val="11A38142"/>
    <w:rsid w:val="11B5B486"/>
    <w:rsid w:val="1256BC57"/>
    <w:rsid w:val="13AC3E8E"/>
    <w:rsid w:val="1448AA57"/>
    <w:rsid w:val="148CDC2A"/>
    <w:rsid w:val="14C05273"/>
    <w:rsid w:val="14CF5571"/>
    <w:rsid w:val="1528306A"/>
    <w:rsid w:val="152F08FF"/>
    <w:rsid w:val="15E4A224"/>
    <w:rsid w:val="16851C4D"/>
    <w:rsid w:val="175B9DE6"/>
    <w:rsid w:val="18D65802"/>
    <w:rsid w:val="18DD15B8"/>
    <w:rsid w:val="196A12F0"/>
    <w:rsid w:val="198F903F"/>
    <w:rsid w:val="19CF5627"/>
    <w:rsid w:val="19D23413"/>
    <w:rsid w:val="19DDAA87"/>
    <w:rsid w:val="1A1CCE52"/>
    <w:rsid w:val="1A3E2972"/>
    <w:rsid w:val="1B46B651"/>
    <w:rsid w:val="1BDD181E"/>
    <w:rsid w:val="1C4FA8F3"/>
    <w:rsid w:val="1E5D9C3A"/>
    <w:rsid w:val="1EC6BA1E"/>
    <w:rsid w:val="1F554453"/>
    <w:rsid w:val="1F6E78E3"/>
    <w:rsid w:val="1FAFCDD2"/>
    <w:rsid w:val="20621119"/>
    <w:rsid w:val="209BC7F5"/>
    <w:rsid w:val="20DB620F"/>
    <w:rsid w:val="21953CFC"/>
    <w:rsid w:val="2233BF6B"/>
    <w:rsid w:val="22541F7F"/>
    <w:rsid w:val="227885F4"/>
    <w:rsid w:val="227B4AF6"/>
    <w:rsid w:val="22A9FCCF"/>
    <w:rsid w:val="23310D5D"/>
    <w:rsid w:val="23771E1B"/>
    <w:rsid w:val="23DA6AC7"/>
    <w:rsid w:val="240B23DF"/>
    <w:rsid w:val="242879D5"/>
    <w:rsid w:val="246410B0"/>
    <w:rsid w:val="246B2D02"/>
    <w:rsid w:val="2569E990"/>
    <w:rsid w:val="25A7E2C6"/>
    <w:rsid w:val="25C1D7FF"/>
    <w:rsid w:val="273245B1"/>
    <w:rsid w:val="27BD52C7"/>
    <w:rsid w:val="28029947"/>
    <w:rsid w:val="2802E6A6"/>
    <w:rsid w:val="2900B5B3"/>
    <w:rsid w:val="295EB6C1"/>
    <w:rsid w:val="2965F83C"/>
    <w:rsid w:val="29703284"/>
    <w:rsid w:val="29C01416"/>
    <w:rsid w:val="29D60337"/>
    <w:rsid w:val="29F6FBCE"/>
    <w:rsid w:val="2A5E742A"/>
    <w:rsid w:val="2A723FCF"/>
    <w:rsid w:val="2B4FEF9A"/>
    <w:rsid w:val="2B5A7D64"/>
    <w:rsid w:val="2BE8730B"/>
    <w:rsid w:val="2C8361A5"/>
    <w:rsid w:val="2C8E1E36"/>
    <w:rsid w:val="2D1BB7A2"/>
    <w:rsid w:val="2E320EC1"/>
    <w:rsid w:val="2E609DBC"/>
    <w:rsid w:val="2E7EC686"/>
    <w:rsid w:val="2EB7346F"/>
    <w:rsid w:val="2F2AE2D3"/>
    <w:rsid w:val="2F2B4D74"/>
    <w:rsid w:val="30057D9B"/>
    <w:rsid w:val="303F6790"/>
    <w:rsid w:val="3069C2D8"/>
    <w:rsid w:val="307967E2"/>
    <w:rsid w:val="30DCAFA8"/>
    <w:rsid w:val="3133D338"/>
    <w:rsid w:val="31790B3F"/>
    <w:rsid w:val="319350EB"/>
    <w:rsid w:val="329F2220"/>
    <w:rsid w:val="32E47A9E"/>
    <w:rsid w:val="32E6F463"/>
    <w:rsid w:val="330E0319"/>
    <w:rsid w:val="335C242B"/>
    <w:rsid w:val="339449BD"/>
    <w:rsid w:val="33A59687"/>
    <w:rsid w:val="3442E453"/>
    <w:rsid w:val="345DA66A"/>
    <w:rsid w:val="34AE4EEA"/>
    <w:rsid w:val="34EA14E9"/>
    <w:rsid w:val="3516D71D"/>
    <w:rsid w:val="3577D380"/>
    <w:rsid w:val="359A8EF8"/>
    <w:rsid w:val="359D4EF1"/>
    <w:rsid w:val="35B50619"/>
    <w:rsid w:val="35D55784"/>
    <w:rsid w:val="35F917BB"/>
    <w:rsid w:val="365C2280"/>
    <w:rsid w:val="3713F130"/>
    <w:rsid w:val="37FE5163"/>
    <w:rsid w:val="38492066"/>
    <w:rsid w:val="384E9283"/>
    <w:rsid w:val="38ACD292"/>
    <w:rsid w:val="38B01320"/>
    <w:rsid w:val="38F13A85"/>
    <w:rsid w:val="391EB319"/>
    <w:rsid w:val="398CB802"/>
    <w:rsid w:val="39951299"/>
    <w:rsid w:val="3A553C01"/>
    <w:rsid w:val="3A8249C7"/>
    <w:rsid w:val="3B4C47E8"/>
    <w:rsid w:val="3B82C281"/>
    <w:rsid w:val="3BBD1942"/>
    <w:rsid w:val="3BD407D3"/>
    <w:rsid w:val="3BD8EA03"/>
    <w:rsid w:val="3BEA34D0"/>
    <w:rsid w:val="3C032AB4"/>
    <w:rsid w:val="3C1447F0"/>
    <w:rsid w:val="3CA1EA79"/>
    <w:rsid w:val="3CDCE1CE"/>
    <w:rsid w:val="3DC17689"/>
    <w:rsid w:val="3DC7FB37"/>
    <w:rsid w:val="3DE968DC"/>
    <w:rsid w:val="3EBD3062"/>
    <w:rsid w:val="3F1BDBE7"/>
    <w:rsid w:val="3F2ECFD9"/>
    <w:rsid w:val="3F62D2F3"/>
    <w:rsid w:val="3F86D29F"/>
    <w:rsid w:val="3FDC2F84"/>
    <w:rsid w:val="400FA545"/>
    <w:rsid w:val="40595FD2"/>
    <w:rsid w:val="419831FA"/>
    <w:rsid w:val="41C673C3"/>
    <w:rsid w:val="426DE2A0"/>
    <w:rsid w:val="432417B2"/>
    <w:rsid w:val="43447078"/>
    <w:rsid w:val="43C3AF3D"/>
    <w:rsid w:val="44233AF8"/>
    <w:rsid w:val="44CAB1E9"/>
    <w:rsid w:val="4508E04C"/>
    <w:rsid w:val="4569B46A"/>
    <w:rsid w:val="45C75AF0"/>
    <w:rsid w:val="45C7B768"/>
    <w:rsid w:val="45D29EE0"/>
    <w:rsid w:val="4667FA7C"/>
    <w:rsid w:val="47356939"/>
    <w:rsid w:val="475085AD"/>
    <w:rsid w:val="477F3D54"/>
    <w:rsid w:val="486E5C17"/>
    <w:rsid w:val="490A11AD"/>
    <w:rsid w:val="4924FE11"/>
    <w:rsid w:val="4972C705"/>
    <w:rsid w:val="4A01C3B6"/>
    <w:rsid w:val="4AE804AD"/>
    <w:rsid w:val="4C0EB96F"/>
    <w:rsid w:val="4C751F55"/>
    <w:rsid w:val="4CD8B82B"/>
    <w:rsid w:val="4CE39759"/>
    <w:rsid w:val="4CE46EEF"/>
    <w:rsid w:val="4D1D9C02"/>
    <w:rsid w:val="4D517C92"/>
    <w:rsid w:val="4D5BEED3"/>
    <w:rsid w:val="4D698928"/>
    <w:rsid w:val="4DEC3E8E"/>
    <w:rsid w:val="4E2EE808"/>
    <w:rsid w:val="4E983E1B"/>
    <w:rsid w:val="4ED495A8"/>
    <w:rsid w:val="4F00AC11"/>
    <w:rsid w:val="4F15CB12"/>
    <w:rsid w:val="504DC6F3"/>
    <w:rsid w:val="50590BCD"/>
    <w:rsid w:val="50964D4B"/>
    <w:rsid w:val="50C2AFB6"/>
    <w:rsid w:val="5161B50F"/>
    <w:rsid w:val="527304BD"/>
    <w:rsid w:val="528CD536"/>
    <w:rsid w:val="52AC47CC"/>
    <w:rsid w:val="535885A8"/>
    <w:rsid w:val="5369D060"/>
    <w:rsid w:val="54B98C55"/>
    <w:rsid w:val="553CB97E"/>
    <w:rsid w:val="55E00039"/>
    <w:rsid w:val="56601920"/>
    <w:rsid w:val="569A228A"/>
    <w:rsid w:val="56C47E48"/>
    <w:rsid w:val="572ABF3B"/>
    <w:rsid w:val="5761E4F7"/>
    <w:rsid w:val="57ADACF0"/>
    <w:rsid w:val="59069EFD"/>
    <w:rsid w:val="5A59971B"/>
    <w:rsid w:val="5AA95AE4"/>
    <w:rsid w:val="5AE93DDF"/>
    <w:rsid w:val="5AEFF515"/>
    <w:rsid w:val="5AFE2CA0"/>
    <w:rsid w:val="5B01D75A"/>
    <w:rsid w:val="5B2B5302"/>
    <w:rsid w:val="5BC38CC2"/>
    <w:rsid w:val="5C25D390"/>
    <w:rsid w:val="5CBA4942"/>
    <w:rsid w:val="5D2ABDCE"/>
    <w:rsid w:val="5D31FF2F"/>
    <w:rsid w:val="5D5D39F6"/>
    <w:rsid w:val="5D697422"/>
    <w:rsid w:val="5DCDD03E"/>
    <w:rsid w:val="5E7E3987"/>
    <w:rsid w:val="5E9328D4"/>
    <w:rsid w:val="5ECC9BD0"/>
    <w:rsid w:val="5ED6F0D3"/>
    <w:rsid w:val="5EFA11DF"/>
    <w:rsid w:val="5FC6260A"/>
    <w:rsid w:val="60910DCD"/>
    <w:rsid w:val="609AFE29"/>
    <w:rsid w:val="60AC3430"/>
    <w:rsid w:val="61C53E06"/>
    <w:rsid w:val="6295E9F5"/>
    <w:rsid w:val="62B18DCE"/>
    <w:rsid w:val="62B53875"/>
    <w:rsid w:val="6350F522"/>
    <w:rsid w:val="63754B91"/>
    <w:rsid w:val="6379ECE3"/>
    <w:rsid w:val="63BB8E2D"/>
    <w:rsid w:val="641787C2"/>
    <w:rsid w:val="6450EC59"/>
    <w:rsid w:val="64C52F00"/>
    <w:rsid w:val="64EF7199"/>
    <w:rsid w:val="6530E116"/>
    <w:rsid w:val="656EB663"/>
    <w:rsid w:val="66166397"/>
    <w:rsid w:val="662FBF45"/>
    <w:rsid w:val="666A0F62"/>
    <w:rsid w:val="66A20C77"/>
    <w:rsid w:val="66E8240E"/>
    <w:rsid w:val="6725CAB7"/>
    <w:rsid w:val="681C0305"/>
    <w:rsid w:val="683FBEF5"/>
    <w:rsid w:val="68FC28FD"/>
    <w:rsid w:val="6920FB71"/>
    <w:rsid w:val="6953553B"/>
    <w:rsid w:val="6A598282"/>
    <w:rsid w:val="6AC9D044"/>
    <w:rsid w:val="6B8EA8AE"/>
    <w:rsid w:val="6BE3E554"/>
    <w:rsid w:val="6C1E39CD"/>
    <w:rsid w:val="6C1E9651"/>
    <w:rsid w:val="6C9BBAEA"/>
    <w:rsid w:val="6CB3EF95"/>
    <w:rsid w:val="6DE9188B"/>
    <w:rsid w:val="6E295CFA"/>
    <w:rsid w:val="6F99D27E"/>
    <w:rsid w:val="6FC140CA"/>
    <w:rsid w:val="6FDB0CCC"/>
    <w:rsid w:val="7091045A"/>
    <w:rsid w:val="70C606DD"/>
    <w:rsid w:val="71592A91"/>
    <w:rsid w:val="71A98C99"/>
    <w:rsid w:val="72E51A30"/>
    <w:rsid w:val="733CEFA1"/>
    <w:rsid w:val="73B9AA42"/>
    <w:rsid w:val="73D262DE"/>
    <w:rsid w:val="742A412F"/>
    <w:rsid w:val="74713F6A"/>
    <w:rsid w:val="74AFC844"/>
    <w:rsid w:val="76038993"/>
    <w:rsid w:val="76F3FD6D"/>
    <w:rsid w:val="775572B8"/>
    <w:rsid w:val="7768B465"/>
    <w:rsid w:val="778AA746"/>
    <w:rsid w:val="7792EF60"/>
    <w:rsid w:val="78A82BE2"/>
    <w:rsid w:val="78BF2365"/>
    <w:rsid w:val="78C25AF6"/>
    <w:rsid w:val="78DA06EB"/>
    <w:rsid w:val="792E3691"/>
    <w:rsid w:val="793F0D3E"/>
    <w:rsid w:val="7996B26F"/>
    <w:rsid w:val="79979A62"/>
    <w:rsid w:val="7A0B7849"/>
    <w:rsid w:val="7A199ABD"/>
    <w:rsid w:val="7A685139"/>
    <w:rsid w:val="7A73ED00"/>
    <w:rsid w:val="7A7BD492"/>
    <w:rsid w:val="7A9367E1"/>
    <w:rsid w:val="7AF5997E"/>
    <w:rsid w:val="7B0D2607"/>
    <w:rsid w:val="7C2A15D0"/>
    <w:rsid w:val="7D0E99AD"/>
    <w:rsid w:val="7D4DEB94"/>
    <w:rsid w:val="7E19439F"/>
    <w:rsid w:val="7E3D1929"/>
    <w:rsid w:val="7EC075A9"/>
    <w:rsid w:val="7EFDCA23"/>
    <w:rsid w:val="7F9E5B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28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HAnsi" w:hAnsi="Amnesty Trade Gothic Light" w:cs="Arial"/>
        <w:color w:val="000000" w:themeColor="text1"/>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89" w:unhideWhenUsed="1" w:qFormat="1"/>
    <w:lsdException w:name="heading 3" w:semiHidden="1" w:uiPriority="89" w:unhideWhenUsed="1" w:qFormat="1"/>
    <w:lsdException w:name="heading 4" w:semiHidden="1" w:uiPriority="89" w:qFormat="1"/>
    <w:lsdException w:name="heading 5" w:semiHidden="1" w:uiPriority="89" w:qFormat="1"/>
    <w:lsdException w:name="heading 6" w:semiHidden="1" w:uiPriority="89" w:qFormat="1"/>
    <w:lsdException w:name="heading 7" w:semiHidden="1" w:uiPriority="89" w:qFormat="1"/>
    <w:lsdException w:name="heading 8" w:semiHidden="1" w:uiPriority="89" w:qFormat="1"/>
    <w:lsdException w:name="heading 9" w:semiHidden="1" w:uiPriority="8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8B3697"/>
  </w:style>
  <w:style w:type="paragraph" w:styleId="Heading1">
    <w:name w:val="heading 1"/>
    <w:basedOn w:val="Normal"/>
    <w:next w:val="Normal"/>
    <w:link w:val="Heading1Char"/>
    <w:uiPriority w:val="9"/>
    <w:qFormat/>
    <w:rsid w:val="00F52821"/>
    <w:pPr>
      <w:keepNext/>
      <w:keepLines/>
      <w:spacing w:before="240"/>
      <w:outlineLvl w:val="0"/>
    </w:pPr>
    <w:rPr>
      <w:rFonts w:asciiTheme="majorHAnsi" w:eastAsiaTheme="majorEastAsia" w:hAnsiTheme="majorHAnsi" w:cstheme="majorBidi"/>
      <w:color w:val="BFBF00" w:themeColor="accent1" w:themeShade="BF"/>
      <w:sz w:val="32"/>
      <w:szCs w:val="32"/>
    </w:rPr>
  </w:style>
  <w:style w:type="paragraph" w:styleId="Heading2">
    <w:name w:val="heading 2"/>
    <w:aliases w:val="B Heading (No numbers)"/>
    <w:basedOn w:val="Normal"/>
    <w:next w:val="Normal"/>
    <w:link w:val="Heading2Char"/>
    <w:uiPriority w:val="89"/>
    <w:qFormat/>
    <w:rsid w:val="00D51E44"/>
    <w:pPr>
      <w:keepNext/>
      <w:keepLines/>
      <w:spacing w:before="320" w:line="420" w:lineRule="exact"/>
      <w:outlineLvl w:val="1"/>
    </w:pPr>
    <w:rPr>
      <w:rFonts w:ascii="Amnesty Trade Gothic Cn" w:eastAsiaTheme="majorEastAsia" w:hAnsi="Amnesty Trade Gothic Cn" w:cstheme="majorBidi"/>
      <w:b/>
      <w:caps/>
      <w:color w:val="auto"/>
      <w:sz w:val="42"/>
      <w:szCs w:val="26"/>
    </w:rPr>
  </w:style>
  <w:style w:type="paragraph" w:styleId="Heading3">
    <w:name w:val="heading 3"/>
    <w:basedOn w:val="Normal"/>
    <w:next w:val="Normal"/>
    <w:link w:val="Heading3Char"/>
    <w:uiPriority w:val="89"/>
    <w:qFormat/>
    <w:rsid w:val="00F52821"/>
    <w:pPr>
      <w:keepNext/>
      <w:keepLines/>
      <w:spacing w:before="40"/>
      <w:outlineLvl w:val="2"/>
    </w:pPr>
    <w:rPr>
      <w:rFonts w:asciiTheme="majorHAnsi" w:eastAsiaTheme="majorEastAsia" w:hAnsiTheme="majorHAnsi" w:cstheme="majorBidi"/>
      <w:color w:val="7F7F00" w:themeColor="accent1" w:themeShade="7F"/>
      <w:sz w:val="24"/>
      <w:szCs w:val="24"/>
    </w:rPr>
  </w:style>
  <w:style w:type="paragraph" w:styleId="Heading4">
    <w:name w:val="heading 4"/>
    <w:basedOn w:val="Normal"/>
    <w:next w:val="Normal"/>
    <w:link w:val="Heading4Char"/>
    <w:uiPriority w:val="89"/>
    <w:rsid w:val="000A58AD"/>
    <w:pPr>
      <w:widowControl w:val="0"/>
      <w:tabs>
        <w:tab w:val="num" w:pos="0"/>
      </w:tabs>
      <w:spacing w:after="246" w:line="240" w:lineRule="atLeast"/>
      <w:outlineLvl w:val="3"/>
    </w:pPr>
    <w:rPr>
      <w:rFonts w:ascii="Amnesty Trade Gothic" w:eastAsia="Times New Roman" w:hAnsi="Amnesty Trade Gothic" w:cs="Times New Roman"/>
      <w:sz w:val="18"/>
      <w:szCs w:val="18"/>
      <w:lang w:eastAsia="ar-SA"/>
    </w:rPr>
  </w:style>
  <w:style w:type="paragraph" w:styleId="Heading5">
    <w:name w:val="heading 5"/>
    <w:basedOn w:val="Heading4"/>
    <w:next w:val="Normal"/>
    <w:link w:val="Heading5Char"/>
    <w:uiPriority w:val="89"/>
    <w:rsid w:val="000A58AD"/>
    <w:pPr>
      <w:outlineLvl w:val="4"/>
    </w:pPr>
  </w:style>
  <w:style w:type="paragraph" w:styleId="Heading6">
    <w:name w:val="heading 6"/>
    <w:basedOn w:val="Heading5"/>
    <w:next w:val="Normal"/>
    <w:link w:val="Heading6Char"/>
    <w:uiPriority w:val="89"/>
    <w:rsid w:val="000A58AD"/>
    <w:pPr>
      <w:outlineLvl w:val="5"/>
    </w:pPr>
  </w:style>
  <w:style w:type="paragraph" w:styleId="Heading7">
    <w:name w:val="heading 7"/>
    <w:basedOn w:val="Heading6"/>
    <w:next w:val="Normal"/>
    <w:link w:val="Heading7Char"/>
    <w:uiPriority w:val="89"/>
    <w:rsid w:val="000A58AD"/>
    <w:pPr>
      <w:outlineLvl w:val="6"/>
    </w:pPr>
  </w:style>
  <w:style w:type="paragraph" w:styleId="Heading8">
    <w:name w:val="heading 8"/>
    <w:basedOn w:val="Heading7"/>
    <w:next w:val="Normal"/>
    <w:link w:val="Heading8Char"/>
    <w:uiPriority w:val="89"/>
    <w:rsid w:val="000A58AD"/>
    <w:pPr>
      <w:outlineLvl w:val="7"/>
    </w:pPr>
  </w:style>
  <w:style w:type="paragraph" w:styleId="Heading9">
    <w:name w:val="heading 9"/>
    <w:basedOn w:val="Heading8"/>
    <w:next w:val="Normal"/>
    <w:link w:val="Heading9Char"/>
    <w:uiPriority w:val="89"/>
    <w:rsid w:val="000A58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AFE"/>
    <w:rPr>
      <w:color w:val="0563C1" w:themeColor="hyperlink"/>
    </w:rPr>
  </w:style>
  <w:style w:type="paragraph" w:customStyle="1" w:styleId="BFrontcovermaintitle">
    <w:name w:val="B Front cover main title"/>
    <w:next w:val="Normal"/>
    <w:rsid w:val="00391D04"/>
    <w:pPr>
      <w:keepNext/>
      <w:keepLines/>
      <w:spacing w:line="264" w:lineRule="auto"/>
    </w:pPr>
    <w:rPr>
      <w:rFonts w:ascii="Amnesty Trade Gothic Cn" w:eastAsiaTheme="minorEastAsia" w:hAnsi="Amnesty Trade Gothic Cn"/>
      <w:b/>
      <w:caps/>
      <w:noProof/>
      <w:color w:val="auto"/>
      <w:sz w:val="80"/>
      <w:szCs w:val="96"/>
      <w:shd w:val="clear" w:color="auto" w:fill="FFFF00" w:themeFill="accent1"/>
      <w:lang w:eastAsia="en-GB"/>
    </w:rPr>
  </w:style>
  <w:style w:type="paragraph" w:customStyle="1" w:styleId="BSubtitle">
    <w:name w:val="B Subtitle"/>
    <w:basedOn w:val="Normal"/>
    <w:autoRedefine/>
    <w:uiPriority w:val="5"/>
    <w:qFormat/>
    <w:rsid w:val="00A62D27"/>
    <w:pPr>
      <w:tabs>
        <w:tab w:val="left" w:pos="5271"/>
      </w:tabs>
      <w:suppressAutoHyphens/>
    </w:pPr>
    <w:rPr>
      <w:rFonts w:ascii="Amnesty Trade Gothic Cn" w:eastAsiaTheme="minorEastAsia" w:hAnsi="Amnesty Trade Gothic Cn"/>
      <w:bCs/>
      <w:caps/>
      <w:sz w:val="72"/>
      <w:szCs w:val="72"/>
    </w:rPr>
  </w:style>
  <w:style w:type="paragraph" w:customStyle="1" w:styleId="BHeadingnonumbers">
    <w:name w:val="B Heading (no numbers)"/>
    <w:basedOn w:val="BNumberedHeading"/>
    <w:next w:val="BBodyText"/>
    <w:link w:val="BHeadingnonumbersChar"/>
    <w:autoRedefine/>
    <w:uiPriority w:val="3"/>
    <w:rsid w:val="00B702DD"/>
    <w:pPr>
      <w:tabs>
        <w:tab w:val="clear" w:pos="567"/>
      </w:tabs>
      <w:spacing w:before="320"/>
    </w:pPr>
  </w:style>
  <w:style w:type="paragraph" w:customStyle="1" w:styleId="BNumberedHeading">
    <w:name w:val="B Numbered Heading"/>
    <w:basedOn w:val="Normal"/>
    <w:next w:val="BBodyText"/>
    <w:link w:val="BNumberedHeadingChar"/>
    <w:autoRedefine/>
    <w:uiPriority w:val="2"/>
    <w:qFormat/>
    <w:rsid w:val="00446DDD"/>
    <w:pPr>
      <w:keepNext/>
      <w:numPr>
        <w:numId w:val="49"/>
      </w:numPr>
      <w:tabs>
        <w:tab w:val="left" w:pos="567"/>
      </w:tabs>
      <w:suppressAutoHyphens/>
      <w:spacing w:before="480" w:line="259" w:lineRule="auto"/>
      <w:contextualSpacing/>
      <w:outlineLvl w:val="0"/>
    </w:pPr>
    <w:rPr>
      <w:rFonts w:ascii="Amnesty Trade Gothic Cn" w:hAnsi="Amnesty Trade Gothic Cn" w:cs="Calibri"/>
      <w:b/>
      <w:caps/>
      <w:noProof/>
      <w:color w:val="auto"/>
      <w:sz w:val="42"/>
      <w:szCs w:val="22"/>
      <w:lang w:eastAsia="en-GB"/>
    </w:rPr>
  </w:style>
  <w:style w:type="paragraph" w:customStyle="1" w:styleId="BTitlenumbered">
    <w:name w:val="B Title (numbered)"/>
    <w:basedOn w:val="Normal"/>
    <w:next w:val="Normal"/>
    <w:autoRedefine/>
    <w:rsid w:val="00882303"/>
    <w:pPr>
      <w:keepNext/>
      <w:tabs>
        <w:tab w:val="left" w:pos="851"/>
      </w:tabs>
      <w:suppressAutoHyphens/>
      <w:spacing w:before="100" w:line="720" w:lineRule="exact"/>
      <w:contextualSpacing/>
      <w:outlineLvl w:val="0"/>
    </w:pPr>
    <w:rPr>
      <w:rFonts w:ascii="Amnesty Trade Gothic Cn" w:eastAsiaTheme="minorEastAsia" w:hAnsi="Amnesty Trade Gothic Cn"/>
      <w:b/>
      <w:caps/>
      <w:noProof/>
      <w:sz w:val="72"/>
      <w:lang w:eastAsia="en-GB"/>
    </w:rPr>
  </w:style>
  <w:style w:type="paragraph" w:customStyle="1" w:styleId="BSubheadingnonumbers">
    <w:name w:val="B Subheading (no numbers)"/>
    <w:basedOn w:val="BNumberedHeading"/>
    <w:next w:val="BBodyText"/>
    <w:uiPriority w:val="5"/>
    <w:qFormat/>
    <w:rsid w:val="00A31034"/>
    <w:pPr>
      <w:tabs>
        <w:tab w:val="clear" w:pos="567"/>
      </w:tabs>
      <w:spacing w:before="160" w:line="320" w:lineRule="exact"/>
      <w:outlineLvl w:val="1"/>
    </w:pPr>
    <w:rPr>
      <w:rFonts w:eastAsiaTheme="minorEastAsia" w:cs="Arial"/>
      <w:color w:val="000000" w:themeColor="text1"/>
      <w:sz w:val="32"/>
      <w:szCs w:val="20"/>
    </w:rPr>
  </w:style>
  <w:style w:type="paragraph" w:customStyle="1" w:styleId="BNumberedSubheading">
    <w:name w:val="B Numbered Subheading"/>
    <w:basedOn w:val="BSubheadingnonumbers"/>
    <w:next w:val="BBodyText"/>
    <w:autoRedefine/>
    <w:uiPriority w:val="4"/>
    <w:qFormat/>
    <w:rsid w:val="007A608B"/>
    <w:pPr>
      <w:numPr>
        <w:ilvl w:val="1"/>
        <w:numId w:val="29"/>
      </w:numPr>
    </w:pPr>
    <w:rPr>
      <w:rFonts w:asciiTheme="majorHAnsi" w:hAnsiTheme="majorHAnsi" w:cs="AmnestyTradeGothic-BdCn20"/>
      <w:szCs w:val="22"/>
    </w:rPr>
  </w:style>
  <w:style w:type="paragraph" w:customStyle="1" w:styleId="BSmallheadingCAPS">
    <w:name w:val="B Small heading CAPS"/>
    <w:basedOn w:val="BContentsheading"/>
    <w:uiPriority w:val="6"/>
    <w:qFormat/>
    <w:rsid w:val="006164DC"/>
    <w:pPr>
      <w:keepNext/>
      <w:pageBreakBefore w:val="0"/>
      <w:spacing w:before="120" w:after="0" w:line="240" w:lineRule="exact"/>
    </w:pPr>
    <w:rPr>
      <w:rFonts w:cs="Times New Roman"/>
      <w:color w:val="000000"/>
      <w:sz w:val="24"/>
      <w:szCs w:val="32"/>
      <w:lang w:eastAsia="en-GB"/>
    </w:rPr>
  </w:style>
  <w:style w:type="paragraph" w:customStyle="1" w:styleId="BBodyText">
    <w:name w:val="B Body Text"/>
    <w:basedOn w:val="Normal"/>
    <w:link w:val="BBodyTextChar"/>
    <w:uiPriority w:val="9"/>
    <w:qFormat/>
    <w:rsid w:val="00CB4F4E"/>
    <w:pPr>
      <w:suppressAutoHyphens/>
      <w:spacing w:after="120"/>
    </w:pPr>
    <w:rPr>
      <w:bCs/>
      <w:color w:val="auto"/>
      <w:sz w:val="21"/>
      <w:szCs w:val="24"/>
    </w:rPr>
  </w:style>
  <w:style w:type="paragraph" w:customStyle="1" w:styleId="Smallerboldsubber">
    <w:name w:val="Smaller bold subber"/>
    <w:basedOn w:val="BBodyText"/>
    <w:autoRedefine/>
    <w:uiPriority w:val="99"/>
    <w:rsid w:val="004325EC"/>
    <w:pPr>
      <w:spacing w:before="120" w:after="0"/>
    </w:pPr>
    <w:rPr>
      <w:rFonts w:ascii="Amnesty Trade Gothic" w:hAnsi="Amnesty Trade Gothic"/>
      <w:b/>
      <w:bCs w:val="0"/>
      <w:szCs w:val="20"/>
      <w:lang w:eastAsia="en-GB"/>
    </w:rPr>
  </w:style>
  <w:style w:type="paragraph" w:styleId="TOC1">
    <w:name w:val="toc 1"/>
    <w:basedOn w:val="BHeadingnonumbers"/>
    <w:next w:val="Normal"/>
    <w:link w:val="TOC1Char"/>
    <w:autoRedefine/>
    <w:uiPriority w:val="39"/>
    <w:qFormat/>
    <w:rsid w:val="00F760AD"/>
    <w:pPr>
      <w:numPr>
        <w:numId w:val="0"/>
      </w:numPr>
      <w:shd w:val="clear" w:color="auto" w:fill="FFFFFF" w:themeFill="background1"/>
      <w:tabs>
        <w:tab w:val="left" w:leader="underscore" w:pos="426"/>
        <w:tab w:val="right" w:leader="underscore" w:pos="9072"/>
      </w:tabs>
      <w:spacing w:before="0" w:after="60" w:line="160" w:lineRule="exact"/>
      <w:ind w:left="66"/>
      <w:contextualSpacing w:val="0"/>
    </w:pPr>
    <w:rPr>
      <w:rFonts w:asciiTheme="majorHAnsi" w:hAnsiTheme="majorHAnsi" w:cs="Arial"/>
      <w:bCs/>
      <w:color w:val="000000" w:themeColor="text1"/>
      <w:sz w:val="17"/>
      <w:u w:val="single"/>
    </w:rPr>
  </w:style>
  <w:style w:type="paragraph" w:customStyle="1" w:styleId="BQuoteText">
    <w:name w:val="B Quote Text"/>
    <w:basedOn w:val="BBodyText"/>
    <w:autoRedefine/>
    <w:uiPriority w:val="14"/>
    <w:qFormat/>
    <w:rsid w:val="006E5F23"/>
    <w:pPr>
      <w:framePr w:hSpace="180" w:wrap="around" w:vAnchor="text" w:hAnchor="margin" w:y="1133"/>
      <w:spacing w:after="0"/>
    </w:pPr>
    <w:rPr>
      <w:rFonts w:ascii="Amnesty Trade Gothic Cn" w:eastAsiaTheme="minorEastAsia" w:hAnsi="Amnesty Trade Gothic Cn"/>
      <w:b/>
      <w:sz w:val="36"/>
    </w:rPr>
  </w:style>
  <w:style w:type="paragraph" w:customStyle="1" w:styleId="BSourceText">
    <w:name w:val="B Source Text"/>
    <w:basedOn w:val="BBodyText"/>
    <w:uiPriority w:val="14"/>
    <w:qFormat/>
    <w:rsid w:val="00D157EC"/>
    <w:rPr>
      <w:rFonts w:ascii="Amnesty Trade Gothic Cn" w:hAnsi="Amnesty Trade Gothic Cn"/>
    </w:rPr>
  </w:style>
  <w:style w:type="character" w:customStyle="1" w:styleId="Boldbodycharacter">
    <w:name w:val="Bold body character"/>
    <w:basedOn w:val="DefaultParagraphFont"/>
    <w:uiPriority w:val="1"/>
    <w:rsid w:val="004325EC"/>
    <w:rPr>
      <w:rFonts w:ascii="Amnesty Trade Gothic" w:hAnsi="Amnesty Trade Gothic"/>
      <w:b/>
      <w:bCs/>
    </w:rPr>
  </w:style>
  <w:style w:type="paragraph" w:customStyle="1" w:styleId="BSmallQuoteText">
    <w:name w:val="B Small Quote Text"/>
    <w:basedOn w:val="BBodyText"/>
    <w:next w:val="BBodyText"/>
    <w:autoRedefine/>
    <w:uiPriority w:val="14"/>
    <w:qFormat/>
    <w:rsid w:val="004325EC"/>
    <w:pPr>
      <w:spacing w:before="100" w:after="140"/>
    </w:pPr>
    <w:rPr>
      <w:rFonts w:ascii="Amnesty Trade Gothic Cn" w:hAnsi="Amnesty Trade Gothic Cn"/>
      <w:b/>
    </w:rPr>
  </w:style>
  <w:style w:type="paragraph" w:customStyle="1" w:styleId="BCopyrightsmallprint">
    <w:name w:val="B Copyright small print"/>
    <w:basedOn w:val="BBodyText"/>
    <w:autoRedefine/>
    <w:uiPriority w:val="99"/>
    <w:qFormat/>
    <w:rsid w:val="00E049FE"/>
    <w:pPr>
      <w:spacing w:after="60"/>
    </w:pPr>
    <w:rPr>
      <w:sz w:val="14"/>
      <w:szCs w:val="14"/>
    </w:rPr>
  </w:style>
  <w:style w:type="paragraph" w:styleId="FootnoteText">
    <w:name w:val="footnote text"/>
    <w:basedOn w:val="Normal"/>
    <w:link w:val="FootnoteTextChar"/>
    <w:autoRedefine/>
    <w:uiPriority w:val="99"/>
    <w:qFormat/>
    <w:rsid w:val="00362371"/>
    <w:rPr>
      <w:sz w:val="14"/>
      <w:szCs w:val="24"/>
    </w:rPr>
  </w:style>
  <w:style w:type="character" w:customStyle="1" w:styleId="FootnoteTextChar">
    <w:name w:val="Footnote Text Char"/>
    <w:basedOn w:val="DefaultParagraphFont"/>
    <w:link w:val="FootnoteText"/>
    <w:uiPriority w:val="99"/>
    <w:rsid w:val="00362371"/>
    <w:rPr>
      <w:sz w:val="14"/>
      <w:szCs w:val="24"/>
    </w:rPr>
  </w:style>
  <w:style w:type="paragraph" w:styleId="TOC2">
    <w:name w:val="toc 2"/>
    <w:basedOn w:val="Smallerboldsubber"/>
    <w:next w:val="Normal"/>
    <w:link w:val="TOC2Char"/>
    <w:autoRedefine/>
    <w:uiPriority w:val="39"/>
    <w:unhideWhenUsed/>
    <w:qFormat/>
    <w:rsid w:val="0000221E"/>
    <w:pPr>
      <w:tabs>
        <w:tab w:val="left" w:leader="underscore" w:pos="426"/>
        <w:tab w:val="right" w:leader="underscore" w:pos="9072"/>
      </w:tabs>
      <w:spacing w:before="0" w:after="60" w:line="160" w:lineRule="exact"/>
      <w:ind w:left="426"/>
    </w:pPr>
    <w:rPr>
      <w:rFonts w:asciiTheme="majorHAnsi" w:hAnsiTheme="majorHAnsi"/>
      <w:b w:val="0"/>
      <w:bCs/>
      <w:noProof/>
      <w:sz w:val="17"/>
      <w:szCs w:val="24"/>
      <w:u w:val="single"/>
    </w:rPr>
  </w:style>
  <w:style w:type="character" w:customStyle="1" w:styleId="TOC1Char">
    <w:name w:val="TOC 1 Char"/>
    <w:basedOn w:val="BHeadingnonumbersChar"/>
    <w:link w:val="TOC1"/>
    <w:uiPriority w:val="39"/>
    <w:rsid w:val="0055587C"/>
    <w:rPr>
      <w:rFonts w:asciiTheme="majorHAnsi" w:hAnsiTheme="majorHAnsi" w:cs="Calibri"/>
      <w:b/>
      <w:bCs/>
      <w:caps/>
      <w:noProof/>
      <w:color w:val="auto"/>
      <w:sz w:val="17"/>
      <w:szCs w:val="22"/>
      <w:u w:val="single"/>
      <w:shd w:val="clear" w:color="auto" w:fill="FFFFFF" w:themeFill="background1"/>
      <w:lang w:eastAsia="en-GB"/>
    </w:rPr>
  </w:style>
  <w:style w:type="character" w:customStyle="1" w:styleId="TOC2Char">
    <w:name w:val="TOC 2 Char"/>
    <w:basedOn w:val="DefaultParagraphFont"/>
    <w:link w:val="TOC2"/>
    <w:uiPriority w:val="39"/>
    <w:rsid w:val="00B61AFE"/>
    <w:rPr>
      <w:rFonts w:asciiTheme="majorHAnsi" w:hAnsiTheme="majorHAnsi"/>
      <w:bCs/>
      <w:noProof/>
      <w:color w:val="auto"/>
      <w:sz w:val="17"/>
      <w:szCs w:val="24"/>
      <w:u w:val="single"/>
      <w:lang w:eastAsia="en-GB"/>
    </w:rPr>
  </w:style>
  <w:style w:type="character" w:customStyle="1" w:styleId="BNumberedHeadingChar">
    <w:name w:val="B Numbered Heading Char"/>
    <w:basedOn w:val="DefaultParagraphFont"/>
    <w:link w:val="BNumberedHeading"/>
    <w:uiPriority w:val="2"/>
    <w:rsid w:val="00446DDD"/>
    <w:rPr>
      <w:rFonts w:ascii="Amnesty Trade Gothic Cn" w:hAnsi="Amnesty Trade Gothic Cn" w:cs="Calibri"/>
      <w:b/>
      <w:caps/>
      <w:noProof/>
      <w:color w:val="auto"/>
      <w:sz w:val="42"/>
      <w:szCs w:val="22"/>
      <w:lang w:eastAsia="en-GB"/>
    </w:rPr>
  </w:style>
  <w:style w:type="character" w:customStyle="1" w:styleId="BHeadingnonumbersChar">
    <w:name w:val="B Heading (no numbers) Char"/>
    <w:basedOn w:val="BNumberedHeadingChar"/>
    <w:link w:val="BHeadingnonumbers"/>
    <w:uiPriority w:val="3"/>
    <w:rsid w:val="00B702DD"/>
    <w:rPr>
      <w:rFonts w:ascii="Amnesty Trade Gothic Cn" w:hAnsi="Amnesty Trade Gothic Cn" w:cs="Calibri"/>
      <w:b/>
      <w:caps/>
      <w:noProof/>
      <w:color w:val="auto"/>
      <w:sz w:val="42"/>
      <w:szCs w:val="22"/>
      <w:lang w:eastAsia="en-GB"/>
    </w:rPr>
  </w:style>
  <w:style w:type="character" w:customStyle="1" w:styleId="BBodyTextChar">
    <w:name w:val="B Body Text Char"/>
    <w:basedOn w:val="DefaultParagraphFont"/>
    <w:link w:val="BBodyText"/>
    <w:uiPriority w:val="9"/>
    <w:rsid w:val="002C1757"/>
    <w:rPr>
      <w:bCs/>
      <w:color w:val="auto"/>
      <w:sz w:val="21"/>
      <w:szCs w:val="24"/>
    </w:rPr>
  </w:style>
  <w:style w:type="paragraph" w:styleId="TOC3">
    <w:name w:val="toc 3"/>
    <w:basedOn w:val="TOC4"/>
    <w:next w:val="Normal"/>
    <w:autoRedefine/>
    <w:uiPriority w:val="39"/>
    <w:semiHidden/>
    <w:rsid w:val="007F3C4C"/>
    <w:pPr>
      <w:tabs>
        <w:tab w:val="right" w:pos="8222"/>
      </w:tabs>
      <w:spacing w:after="113"/>
      <w:ind w:left="0"/>
    </w:pPr>
    <w:rPr>
      <w:rFonts w:ascii="Amnesty Trade Gothic Cn" w:eastAsiaTheme="minorEastAsia" w:hAnsi="Amnesty Trade Gothic Cn"/>
      <w:caps/>
      <w:noProof/>
      <w:sz w:val="16"/>
      <w:szCs w:val="18"/>
      <w:lang w:val="en-US"/>
    </w:rPr>
  </w:style>
  <w:style w:type="paragraph" w:styleId="TOC4">
    <w:name w:val="toc 4"/>
    <w:basedOn w:val="Normal"/>
    <w:next w:val="Normal"/>
    <w:autoRedefine/>
    <w:uiPriority w:val="39"/>
    <w:semiHidden/>
    <w:qFormat/>
    <w:rsid w:val="007F3C4C"/>
    <w:pPr>
      <w:spacing w:after="100"/>
      <w:ind w:left="600"/>
    </w:pPr>
  </w:style>
  <w:style w:type="paragraph" w:customStyle="1" w:styleId="BCaptionText">
    <w:name w:val="B Caption Text"/>
    <w:basedOn w:val="Normal"/>
    <w:autoRedefine/>
    <w:uiPriority w:val="19"/>
    <w:qFormat/>
    <w:rsid w:val="003F57E4"/>
    <w:rPr>
      <w:rFonts w:ascii="Amnesty Trade Gothic Cn" w:eastAsia="MS Mincho" w:hAnsi="Amnesty Trade Gothic Cn"/>
      <w:i/>
      <w:lang w:val="en-US"/>
    </w:rPr>
  </w:style>
  <w:style w:type="paragraph" w:customStyle="1" w:styleId="Babstract">
    <w:name w:val="B abstract"/>
    <w:basedOn w:val="Normal"/>
    <w:uiPriority w:val="99"/>
    <w:qFormat/>
    <w:rsid w:val="001D7D31"/>
    <w:rPr>
      <w:sz w:val="24"/>
    </w:rPr>
  </w:style>
  <w:style w:type="paragraph" w:customStyle="1" w:styleId="BCaption">
    <w:name w:val="B Caption"/>
    <w:basedOn w:val="BCaptionText"/>
    <w:uiPriority w:val="99"/>
    <w:qFormat/>
    <w:rsid w:val="00E3223D"/>
  </w:style>
  <w:style w:type="paragraph" w:styleId="Header">
    <w:name w:val="header"/>
    <w:basedOn w:val="Normal"/>
    <w:link w:val="HeaderChar"/>
    <w:uiPriority w:val="99"/>
    <w:unhideWhenUsed/>
    <w:rsid w:val="003A7195"/>
    <w:pPr>
      <w:tabs>
        <w:tab w:val="center" w:pos="4513"/>
        <w:tab w:val="right" w:pos="9026"/>
      </w:tabs>
    </w:pPr>
  </w:style>
  <w:style w:type="character" w:customStyle="1" w:styleId="HeaderChar">
    <w:name w:val="Header Char"/>
    <w:basedOn w:val="DefaultParagraphFont"/>
    <w:link w:val="Header"/>
    <w:uiPriority w:val="99"/>
    <w:rsid w:val="003A7195"/>
  </w:style>
  <w:style w:type="paragraph" w:styleId="Footer">
    <w:name w:val="footer"/>
    <w:basedOn w:val="Normal"/>
    <w:link w:val="FooterChar"/>
    <w:uiPriority w:val="99"/>
    <w:unhideWhenUsed/>
    <w:rsid w:val="003A7195"/>
    <w:pPr>
      <w:tabs>
        <w:tab w:val="center" w:pos="4513"/>
        <w:tab w:val="right" w:pos="9026"/>
      </w:tabs>
    </w:pPr>
  </w:style>
  <w:style w:type="character" w:customStyle="1" w:styleId="FooterChar">
    <w:name w:val="Footer Char"/>
    <w:basedOn w:val="DefaultParagraphFont"/>
    <w:link w:val="Footer"/>
    <w:uiPriority w:val="99"/>
    <w:rsid w:val="003A7195"/>
  </w:style>
  <w:style w:type="paragraph" w:customStyle="1" w:styleId="BContentsheading">
    <w:name w:val="B Contents heading"/>
    <w:basedOn w:val="Normal"/>
    <w:uiPriority w:val="99"/>
    <w:qFormat/>
    <w:rsid w:val="00820E39"/>
    <w:pPr>
      <w:pageBreakBefore/>
      <w:spacing w:after="180" w:line="440" w:lineRule="exact"/>
    </w:pPr>
    <w:rPr>
      <w:rFonts w:ascii="Amnesty Trade Gothic Cn" w:eastAsia="MS Mincho" w:hAnsi="Amnesty Trade Gothic Cn"/>
      <w:b/>
      <w:caps/>
      <w:noProof/>
      <w:color w:val="auto"/>
      <w:sz w:val="44"/>
      <w:szCs w:val="44"/>
    </w:rPr>
  </w:style>
  <w:style w:type="paragraph" w:customStyle="1" w:styleId="BFootertitle">
    <w:name w:val="B Footer title"/>
    <w:basedOn w:val="Footer"/>
    <w:autoRedefine/>
    <w:uiPriority w:val="99"/>
    <w:qFormat/>
    <w:rsid w:val="003E01C8"/>
    <w:pPr>
      <w:tabs>
        <w:tab w:val="clear" w:pos="4513"/>
        <w:tab w:val="clear" w:pos="9026"/>
        <w:tab w:val="right" w:pos="8278"/>
      </w:tabs>
      <w:spacing w:before="160" w:line="150" w:lineRule="exact"/>
    </w:pPr>
    <w:rPr>
      <w:rFonts w:ascii="Amnesty Trade Gothic Cn" w:eastAsiaTheme="minorEastAsia" w:hAnsi="Amnesty Trade Gothic Cn"/>
      <w:b/>
      <w:caps/>
      <w:sz w:val="15"/>
      <w:szCs w:val="15"/>
      <w:lang w:val="en-US"/>
    </w:rPr>
  </w:style>
  <w:style w:type="paragraph" w:customStyle="1" w:styleId="BFooterbriefingsubtitle">
    <w:name w:val="B Footer briefing subtitle"/>
    <w:basedOn w:val="Footer"/>
    <w:autoRedefine/>
    <w:uiPriority w:val="99"/>
    <w:qFormat/>
    <w:rsid w:val="005B4CE5"/>
    <w:pPr>
      <w:tabs>
        <w:tab w:val="clear" w:pos="4513"/>
        <w:tab w:val="clear" w:pos="9026"/>
        <w:tab w:val="right" w:pos="8278"/>
      </w:tabs>
      <w:spacing w:line="150" w:lineRule="exact"/>
    </w:pPr>
    <w:rPr>
      <w:rFonts w:ascii="Amnesty Trade Gothic Cn" w:eastAsiaTheme="minorEastAsia" w:hAnsi="Amnesty Trade Gothic Cn"/>
      <w:caps/>
      <w:sz w:val="15"/>
      <w:szCs w:val="15"/>
      <w:lang w:val="en-US"/>
    </w:rPr>
  </w:style>
  <w:style w:type="character" w:styleId="FootnoteReference">
    <w:name w:val="footnote reference"/>
    <w:basedOn w:val="DefaultParagraphFont"/>
    <w:uiPriority w:val="99"/>
    <w:semiHidden/>
    <w:rsid w:val="00DE06BC"/>
    <w:rPr>
      <w:vertAlign w:val="superscript"/>
    </w:rPr>
  </w:style>
  <w:style w:type="table" w:styleId="TableGrid">
    <w:name w:val="Table Grid"/>
    <w:basedOn w:val="TableNormal"/>
    <w:uiPriority w:val="59"/>
    <w:rsid w:val="00EC4F2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locked/>
    <w:rsid w:val="00EE3C56"/>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rsid w:val="00EE3C56"/>
    <w:pPr>
      <w:ind w:left="720"/>
    </w:pPr>
    <w:rPr>
      <w:rFonts w:ascii="Amnesty Trade Gothic" w:eastAsia="MS Mincho" w:hAnsi="Amnesty Trade Gothic"/>
      <w:sz w:val="21"/>
      <w:lang w:val="en-US"/>
    </w:rPr>
  </w:style>
  <w:style w:type="character" w:customStyle="1" w:styleId="Heading1Char">
    <w:name w:val="Heading 1 Char"/>
    <w:basedOn w:val="DefaultParagraphFont"/>
    <w:link w:val="Heading1"/>
    <w:uiPriority w:val="9"/>
    <w:semiHidden/>
    <w:rsid w:val="005A6C3C"/>
    <w:rPr>
      <w:rFonts w:asciiTheme="majorHAnsi" w:eastAsiaTheme="majorEastAsia" w:hAnsiTheme="majorHAnsi" w:cstheme="majorBidi"/>
      <w:color w:val="BFBF00" w:themeColor="accent1" w:themeShade="BF"/>
      <w:sz w:val="32"/>
      <w:szCs w:val="32"/>
    </w:rPr>
  </w:style>
  <w:style w:type="character" w:customStyle="1" w:styleId="Heading2Char">
    <w:name w:val="Heading 2 Char"/>
    <w:aliases w:val="B Heading (No numbers) Char"/>
    <w:basedOn w:val="DefaultParagraphFont"/>
    <w:link w:val="Heading2"/>
    <w:uiPriority w:val="9"/>
    <w:semiHidden/>
    <w:rsid w:val="005A6C3C"/>
    <w:rPr>
      <w:rFonts w:ascii="Amnesty Trade Gothic Cn" w:eastAsiaTheme="majorEastAsia" w:hAnsi="Amnesty Trade Gothic Cn" w:cstheme="majorBidi"/>
      <w:b/>
      <w:caps/>
      <w:color w:val="auto"/>
      <w:sz w:val="42"/>
      <w:szCs w:val="26"/>
    </w:rPr>
  </w:style>
  <w:style w:type="character" w:customStyle="1" w:styleId="Heading3Char">
    <w:name w:val="Heading 3 Char"/>
    <w:basedOn w:val="DefaultParagraphFont"/>
    <w:link w:val="Heading3"/>
    <w:uiPriority w:val="9"/>
    <w:semiHidden/>
    <w:rsid w:val="005A6C3C"/>
    <w:rPr>
      <w:rFonts w:asciiTheme="majorHAnsi" w:eastAsiaTheme="majorEastAsia" w:hAnsiTheme="majorHAnsi" w:cstheme="majorBidi"/>
      <w:color w:val="7F7F00" w:themeColor="accent1" w:themeShade="7F"/>
      <w:sz w:val="24"/>
      <w:szCs w:val="24"/>
    </w:rPr>
  </w:style>
  <w:style w:type="paragraph" w:styleId="BalloonText">
    <w:name w:val="Balloon Text"/>
    <w:basedOn w:val="Normal"/>
    <w:link w:val="BalloonTextChar"/>
    <w:uiPriority w:val="99"/>
    <w:semiHidden/>
    <w:unhideWhenUsed/>
    <w:rsid w:val="002F6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CC"/>
    <w:rPr>
      <w:rFonts w:ascii="Segoe UI" w:hAnsi="Segoe UI" w:cs="Segoe UI"/>
      <w:sz w:val="18"/>
      <w:szCs w:val="18"/>
    </w:rPr>
  </w:style>
  <w:style w:type="character" w:styleId="UnresolvedMention">
    <w:name w:val="Unresolved Mention"/>
    <w:basedOn w:val="DefaultParagraphFont"/>
    <w:uiPriority w:val="99"/>
    <w:semiHidden/>
    <w:unhideWhenUsed/>
    <w:rsid w:val="006B44F3"/>
    <w:rPr>
      <w:color w:val="605E5C"/>
      <w:shd w:val="clear" w:color="auto" w:fill="E1DFDD"/>
    </w:rPr>
  </w:style>
  <w:style w:type="character" w:styleId="CommentReference">
    <w:name w:val="annotation reference"/>
    <w:basedOn w:val="DefaultParagraphFont"/>
    <w:uiPriority w:val="99"/>
    <w:semiHidden/>
    <w:unhideWhenUsed/>
    <w:rsid w:val="006B44F3"/>
    <w:rPr>
      <w:sz w:val="16"/>
      <w:szCs w:val="16"/>
    </w:rPr>
  </w:style>
  <w:style w:type="paragraph" w:styleId="CommentSubject">
    <w:name w:val="annotation subject"/>
    <w:basedOn w:val="Normal"/>
    <w:next w:val="Normal"/>
    <w:link w:val="CommentSubjectChar"/>
    <w:uiPriority w:val="99"/>
    <w:semiHidden/>
    <w:unhideWhenUsed/>
    <w:rsid w:val="005A6C3C"/>
    <w:rPr>
      <w:b/>
      <w:bCs/>
    </w:rPr>
  </w:style>
  <w:style w:type="character" w:customStyle="1" w:styleId="CommentSubjectChar">
    <w:name w:val="Comment Subject Char"/>
    <w:basedOn w:val="DefaultParagraphFont"/>
    <w:link w:val="CommentSubject"/>
    <w:uiPriority w:val="99"/>
    <w:semiHidden/>
    <w:rsid w:val="005A6C3C"/>
    <w:rPr>
      <w:b/>
      <w:bCs/>
    </w:rPr>
  </w:style>
  <w:style w:type="paragraph" w:styleId="Revision">
    <w:name w:val="Revision"/>
    <w:hidden/>
    <w:uiPriority w:val="99"/>
    <w:semiHidden/>
    <w:rsid w:val="003E2AA1"/>
  </w:style>
  <w:style w:type="character" w:styleId="FollowedHyperlink">
    <w:name w:val="FollowedHyperlink"/>
    <w:basedOn w:val="DefaultParagraphFont"/>
    <w:uiPriority w:val="99"/>
    <w:semiHidden/>
    <w:unhideWhenUsed/>
    <w:rsid w:val="0051756F"/>
    <w:rPr>
      <w:color w:val="954F72" w:themeColor="followedHyperlink"/>
      <w:u w:val="single"/>
    </w:rPr>
  </w:style>
  <w:style w:type="character" w:customStyle="1" w:styleId="RTHighlightedtext">
    <w:name w:val="RT Highlighted text"/>
    <w:basedOn w:val="DefaultParagraphFont"/>
    <w:uiPriority w:val="7"/>
    <w:qFormat/>
    <w:rsid w:val="008D2844"/>
    <w:rPr>
      <w:shd w:val="clear" w:color="auto" w:fill="FFFF00" w:themeFill="accent1"/>
    </w:rPr>
  </w:style>
  <w:style w:type="paragraph" w:customStyle="1" w:styleId="RTMissionStatement">
    <w:name w:val="RT Mission Statement"/>
    <w:basedOn w:val="Normal"/>
    <w:uiPriority w:val="18"/>
    <w:qFormat/>
    <w:rsid w:val="008D2844"/>
    <w:pPr>
      <w:suppressAutoHyphens/>
      <w:spacing w:after="280" w:line="264" w:lineRule="auto"/>
    </w:pPr>
    <w:rPr>
      <w:rFonts w:ascii="Amnesty Trade Gothic Cn" w:eastAsiaTheme="minorEastAsia" w:hAnsi="Amnesty Trade Gothic Cn"/>
      <w:b/>
      <w:bCs/>
      <w:noProof/>
      <w:sz w:val="44"/>
      <w:szCs w:val="44"/>
      <w:lang w:eastAsia="en-GB"/>
    </w:rPr>
  </w:style>
  <w:style w:type="paragraph" w:styleId="TOCHeading">
    <w:name w:val="TOC Heading"/>
    <w:basedOn w:val="Heading1"/>
    <w:next w:val="Normal"/>
    <w:uiPriority w:val="39"/>
    <w:unhideWhenUsed/>
    <w:qFormat/>
    <w:rsid w:val="00346173"/>
    <w:pPr>
      <w:spacing w:line="259" w:lineRule="auto"/>
      <w:outlineLvl w:val="9"/>
    </w:pPr>
    <w:rPr>
      <w:lang w:val="en-US"/>
    </w:rPr>
  </w:style>
  <w:style w:type="paragraph" w:customStyle="1" w:styleId="AIBodyText">
    <w:name w:val="AI Body Text"/>
    <w:basedOn w:val="Normal"/>
    <w:uiPriority w:val="2"/>
    <w:qFormat/>
    <w:rsid w:val="00380F08"/>
    <w:pPr>
      <w:spacing w:line="240" w:lineRule="exact"/>
    </w:pPr>
    <w:rPr>
      <w:rFonts w:eastAsiaTheme="minorEastAsia"/>
      <w:szCs w:val="64"/>
      <w:lang w:val="en-US"/>
    </w:rPr>
  </w:style>
  <w:style w:type="paragraph" w:styleId="ListParagraph">
    <w:name w:val="List Paragraph"/>
    <w:basedOn w:val="Normal"/>
    <w:uiPriority w:val="34"/>
    <w:qFormat/>
    <w:rsid w:val="00380F08"/>
    <w:pPr>
      <w:ind w:left="720"/>
    </w:pPr>
    <w:rPr>
      <w:rFonts w:ascii="Calibri" w:hAnsi="Calibri" w:cs="Calibri"/>
      <w:color w:val="auto"/>
      <w:sz w:val="22"/>
      <w:szCs w:val="22"/>
      <w:lang w:eastAsia="en-GB"/>
    </w:rPr>
  </w:style>
  <w:style w:type="character" w:customStyle="1" w:styleId="ui-provider">
    <w:name w:val="ui-provider"/>
    <w:basedOn w:val="DefaultParagraphFont"/>
    <w:rsid w:val="00380F08"/>
  </w:style>
  <w:style w:type="paragraph" w:styleId="CommentText">
    <w:name w:val="annotation text"/>
    <w:basedOn w:val="Normal"/>
    <w:link w:val="CommentTextChar"/>
    <w:uiPriority w:val="99"/>
    <w:semiHidden/>
    <w:rsid w:val="00380F08"/>
    <w:rPr>
      <w:rFonts w:eastAsiaTheme="minorEastAsia"/>
      <w:lang w:val="en-US"/>
    </w:rPr>
  </w:style>
  <w:style w:type="character" w:customStyle="1" w:styleId="CommentTextChar">
    <w:name w:val="Comment Text Char"/>
    <w:basedOn w:val="DefaultParagraphFont"/>
    <w:link w:val="CommentText"/>
    <w:uiPriority w:val="99"/>
    <w:semiHidden/>
    <w:rsid w:val="00380F08"/>
    <w:rPr>
      <w:rFonts w:eastAsiaTheme="minorEastAsia"/>
      <w:lang w:val="en-US"/>
    </w:rPr>
  </w:style>
  <w:style w:type="paragraph" w:customStyle="1" w:styleId="pf0">
    <w:name w:val="pf0"/>
    <w:basedOn w:val="Normal"/>
    <w:rsid w:val="00286345"/>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286345"/>
    <w:rPr>
      <w:rFonts w:ascii="Segoe UI" w:hAnsi="Segoe UI" w:cs="Segoe UI" w:hint="default"/>
      <w:sz w:val="18"/>
      <w:szCs w:val="18"/>
    </w:rPr>
  </w:style>
  <w:style w:type="character" w:customStyle="1" w:styleId="cf11">
    <w:name w:val="cf11"/>
    <w:basedOn w:val="DefaultParagraphFont"/>
    <w:rsid w:val="00286345"/>
    <w:rPr>
      <w:rFonts w:ascii="Segoe UI" w:hAnsi="Segoe UI" w:cs="Segoe UI" w:hint="default"/>
      <w:b/>
      <w:bCs/>
      <w:sz w:val="18"/>
      <w:szCs w:val="18"/>
    </w:rPr>
  </w:style>
  <w:style w:type="paragraph" w:customStyle="1" w:styleId="RTSubheadinglightCAPS">
    <w:name w:val="RT Subheading light CAPS"/>
    <w:basedOn w:val="Normal"/>
    <w:uiPriority w:val="5"/>
    <w:qFormat/>
    <w:rsid w:val="00BF29D2"/>
    <w:pPr>
      <w:suppressAutoHyphens/>
      <w:spacing w:before="40" w:line="245" w:lineRule="auto"/>
    </w:pPr>
    <w:rPr>
      <w:rFonts w:ascii="Amnesty Trade Gothic Cn" w:eastAsiaTheme="minorEastAsia" w:hAnsi="Amnesty Trade Gothic Cn"/>
      <w:bCs/>
      <w:caps/>
      <w:sz w:val="44"/>
      <w:szCs w:val="44"/>
    </w:rPr>
  </w:style>
  <w:style w:type="character" w:styleId="Mention">
    <w:name w:val="Mention"/>
    <w:basedOn w:val="DefaultParagraphFont"/>
    <w:uiPriority w:val="99"/>
    <w:unhideWhenUsed/>
    <w:rsid w:val="00BE4899"/>
    <w:rPr>
      <w:color w:val="2B579A"/>
      <w:shd w:val="clear" w:color="auto" w:fill="E6E6E6"/>
    </w:rPr>
  </w:style>
  <w:style w:type="paragraph" w:styleId="NormalWeb">
    <w:name w:val="Normal (Web)"/>
    <w:basedOn w:val="Normal"/>
    <w:uiPriority w:val="99"/>
    <w:unhideWhenUsed/>
    <w:rsid w:val="0010344B"/>
    <w:pPr>
      <w:spacing w:before="100" w:beforeAutospacing="1" w:after="100" w:afterAutospacing="1"/>
    </w:pPr>
    <w:rPr>
      <w:rFonts w:ascii="Times New Roman" w:eastAsiaTheme="minorEastAsia" w:hAnsi="Times New Roman" w:cs="Times New Roman"/>
      <w:color w:val="auto"/>
      <w:sz w:val="24"/>
      <w:szCs w:val="24"/>
      <w:lang w:val="en-US"/>
    </w:rPr>
  </w:style>
  <w:style w:type="character" w:customStyle="1" w:styleId="normaltextrun">
    <w:name w:val="normaltextrun"/>
    <w:basedOn w:val="DefaultParagraphFont"/>
    <w:rsid w:val="0010344B"/>
  </w:style>
  <w:style w:type="character" w:customStyle="1" w:styleId="eop">
    <w:name w:val="eop"/>
    <w:basedOn w:val="DefaultParagraphFont"/>
    <w:rsid w:val="0010344B"/>
  </w:style>
  <w:style w:type="paragraph" w:customStyle="1" w:styleId="Default">
    <w:name w:val="Default"/>
    <w:rsid w:val="003F7405"/>
    <w:pPr>
      <w:autoSpaceDE w:val="0"/>
      <w:autoSpaceDN w:val="0"/>
      <w:adjustRightInd w:val="0"/>
    </w:pPr>
    <w:rPr>
      <w:rFonts w:ascii="Calibri" w:eastAsia="Times New Roman" w:hAnsi="Calibri" w:cs="Calibri"/>
      <w:color w:val="000000"/>
      <w:sz w:val="24"/>
      <w:szCs w:val="24"/>
      <w:lang w:val="en-US" w:eastAsia="en-GB"/>
    </w:rPr>
  </w:style>
  <w:style w:type="paragraph" w:styleId="EndnoteText">
    <w:name w:val="endnote text"/>
    <w:basedOn w:val="Normal"/>
    <w:link w:val="EndnoteTextChar"/>
    <w:uiPriority w:val="99"/>
    <w:semiHidden/>
    <w:rsid w:val="00904B95"/>
    <w:rPr>
      <w:rFonts w:eastAsiaTheme="minorEastAsia"/>
      <w:lang w:val="en-US"/>
    </w:rPr>
  </w:style>
  <w:style w:type="character" w:customStyle="1" w:styleId="EndnoteTextChar">
    <w:name w:val="Endnote Text Char"/>
    <w:basedOn w:val="DefaultParagraphFont"/>
    <w:link w:val="EndnoteText"/>
    <w:uiPriority w:val="99"/>
    <w:semiHidden/>
    <w:rsid w:val="00904B95"/>
    <w:rPr>
      <w:rFonts w:eastAsiaTheme="minorEastAsia"/>
      <w:lang w:val="en-US"/>
    </w:rPr>
  </w:style>
  <w:style w:type="character" w:styleId="EndnoteReference">
    <w:name w:val="endnote reference"/>
    <w:basedOn w:val="DefaultParagraphFont"/>
    <w:uiPriority w:val="99"/>
    <w:semiHidden/>
    <w:rsid w:val="00904B95"/>
    <w:rPr>
      <w:vertAlign w:val="superscript"/>
    </w:rPr>
  </w:style>
  <w:style w:type="character" w:customStyle="1" w:styleId="indexnumber">
    <w:name w:val="indexnumber"/>
    <w:basedOn w:val="DefaultParagraphFont"/>
    <w:rsid w:val="00454DD3"/>
  </w:style>
  <w:style w:type="paragraph" w:customStyle="1" w:styleId="RTBodyText">
    <w:name w:val="RT Body Text"/>
    <w:basedOn w:val="Normal"/>
    <w:uiPriority w:val="9"/>
    <w:qFormat/>
    <w:rsid w:val="005A15D4"/>
    <w:pPr>
      <w:spacing w:after="120"/>
    </w:pPr>
    <w:rPr>
      <w:rFonts w:asciiTheme="minorHAnsi" w:eastAsiaTheme="minorEastAsia" w:hAnsiTheme="minorHAnsi"/>
      <w:sz w:val="18"/>
      <w:szCs w:val="18"/>
    </w:rPr>
  </w:style>
  <w:style w:type="character" w:customStyle="1" w:styleId="Heading4Char">
    <w:name w:val="Heading 4 Char"/>
    <w:basedOn w:val="DefaultParagraphFont"/>
    <w:link w:val="Heading4"/>
    <w:uiPriority w:val="89"/>
    <w:rsid w:val="000A58AD"/>
    <w:rPr>
      <w:rFonts w:ascii="Amnesty Trade Gothic" w:eastAsia="Times New Roman" w:hAnsi="Amnesty Trade Gothic" w:cs="Times New Roman"/>
      <w:sz w:val="18"/>
      <w:szCs w:val="18"/>
      <w:lang w:eastAsia="ar-SA"/>
    </w:rPr>
  </w:style>
  <w:style w:type="character" w:customStyle="1" w:styleId="Heading5Char">
    <w:name w:val="Heading 5 Char"/>
    <w:basedOn w:val="DefaultParagraphFont"/>
    <w:link w:val="Heading5"/>
    <w:uiPriority w:val="89"/>
    <w:rsid w:val="000A58AD"/>
    <w:rPr>
      <w:rFonts w:ascii="Amnesty Trade Gothic" w:eastAsia="Times New Roman" w:hAnsi="Amnesty Trade Gothic" w:cs="Times New Roman"/>
      <w:sz w:val="18"/>
      <w:szCs w:val="18"/>
      <w:lang w:eastAsia="ar-SA"/>
    </w:rPr>
  </w:style>
  <w:style w:type="character" w:customStyle="1" w:styleId="Heading6Char">
    <w:name w:val="Heading 6 Char"/>
    <w:basedOn w:val="DefaultParagraphFont"/>
    <w:link w:val="Heading6"/>
    <w:uiPriority w:val="89"/>
    <w:rsid w:val="000A58AD"/>
    <w:rPr>
      <w:rFonts w:ascii="Amnesty Trade Gothic" w:eastAsia="Times New Roman" w:hAnsi="Amnesty Trade Gothic" w:cs="Times New Roman"/>
      <w:sz w:val="18"/>
      <w:szCs w:val="18"/>
      <w:lang w:eastAsia="ar-SA"/>
    </w:rPr>
  </w:style>
  <w:style w:type="character" w:customStyle="1" w:styleId="Heading7Char">
    <w:name w:val="Heading 7 Char"/>
    <w:basedOn w:val="DefaultParagraphFont"/>
    <w:link w:val="Heading7"/>
    <w:uiPriority w:val="89"/>
    <w:rsid w:val="000A58AD"/>
    <w:rPr>
      <w:rFonts w:ascii="Amnesty Trade Gothic" w:eastAsia="Times New Roman" w:hAnsi="Amnesty Trade Gothic" w:cs="Times New Roman"/>
      <w:sz w:val="18"/>
      <w:szCs w:val="18"/>
      <w:lang w:eastAsia="ar-SA"/>
    </w:rPr>
  </w:style>
  <w:style w:type="character" w:customStyle="1" w:styleId="Heading8Char">
    <w:name w:val="Heading 8 Char"/>
    <w:basedOn w:val="DefaultParagraphFont"/>
    <w:link w:val="Heading8"/>
    <w:uiPriority w:val="89"/>
    <w:rsid w:val="000A58AD"/>
    <w:rPr>
      <w:rFonts w:ascii="Amnesty Trade Gothic" w:eastAsia="Times New Roman" w:hAnsi="Amnesty Trade Gothic" w:cs="Times New Roman"/>
      <w:sz w:val="18"/>
      <w:szCs w:val="18"/>
      <w:lang w:eastAsia="ar-SA"/>
    </w:rPr>
  </w:style>
  <w:style w:type="character" w:customStyle="1" w:styleId="Heading9Char">
    <w:name w:val="Heading 9 Char"/>
    <w:basedOn w:val="DefaultParagraphFont"/>
    <w:link w:val="Heading9"/>
    <w:uiPriority w:val="89"/>
    <w:rsid w:val="000A58AD"/>
    <w:rPr>
      <w:rFonts w:ascii="Amnesty Trade Gothic" w:eastAsia="Times New Roman" w:hAnsi="Amnesty Trade Gothic" w:cs="Times New Roma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3753">
      <w:bodyDiv w:val="1"/>
      <w:marLeft w:val="0"/>
      <w:marRight w:val="0"/>
      <w:marTop w:val="0"/>
      <w:marBottom w:val="0"/>
      <w:divBdr>
        <w:top w:val="none" w:sz="0" w:space="0" w:color="auto"/>
        <w:left w:val="none" w:sz="0" w:space="0" w:color="auto"/>
        <w:bottom w:val="none" w:sz="0" w:space="0" w:color="auto"/>
        <w:right w:val="none" w:sz="0" w:space="0" w:color="auto"/>
      </w:divBdr>
    </w:div>
    <w:div w:id="59796113">
      <w:bodyDiv w:val="1"/>
      <w:marLeft w:val="0"/>
      <w:marRight w:val="0"/>
      <w:marTop w:val="0"/>
      <w:marBottom w:val="0"/>
      <w:divBdr>
        <w:top w:val="none" w:sz="0" w:space="0" w:color="auto"/>
        <w:left w:val="none" w:sz="0" w:space="0" w:color="auto"/>
        <w:bottom w:val="none" w:sz="0" w:space="0" w:color="auto"/>
        <w:right w:val="none" w:sz="0" w:space="0" w:color="auto"/>
      </w:divBdr>
    </w:div>
    <w:div w:id="212734871">
      <w:bodyDiv w:val="1"/>
      <w:marLeft w:val="0"/>
      <w:marRight w:val="0"/>
      <w:marTop w:val="0"/>
      <w:marBottom w:val="0"/>
      <w:divBdr>
        <w:top w:val="none" w:sz="0" w:space="0" w:color="auto"/>
        <w:left w:val="none" w:sz="0" w:space="0" w:color="auto"/>
        <w:bottom w:val="none" w:sz="0" w:space="0" w:color="auto"/>
        <w:right w:val="none" w:sz="0" w:space="0" w:color="auto"/>
      </w:divBdr>
    </w:div>
    <w:div w:id="254628503">
      <w:bodyDiv w:val="1"/>
      <w:marLeft w:val="0"/>
      <w:marRight w:val="0"/>
      <w:marTop w:val="0"/>
      <w:marBottom w:val="0"/>
      <w:divBdr>
        <w:top w:val="none" w:sz="0" w:space="0" w:color="auto"/>
        <w:left w:val="none" w:sz="0" w:space="0" w:color="auto"/>
        <w:bottom w:val="none" w:sz="0" w:space="0" w:color="auto"/>
        <w:right w:val="none" w:sz="0" w:space="0" w:color="auto"/>
      </w:divBdr>
    </w:div>
    <w:div w:id="460466178">
      <w:bodyDiv w:val="1"/>
      <w:marLeft w:val="0"/>
      <w:marRight w:val="0"/>
      <w:marTop w:val="0"/>
      <w:marBottom w:val="0"/>
      <w:divBdr>
        <w:top w:val="none" w:sz="0" w:space="0" w:color="auto"/>
        <w:left w:val="none" w:sz="0" w:space="0" w:color="auto"/>
        <w:bottom w:val="none" w:sz="0" w:space="0" w:color="auto"/>
        <w:right w:val="none" w:sz="0" w:space="0" w:color="auto"/>
      </w:divBdr>
      <w:divsChild>
        <w:div w:id="1196966581">
          <w:marLeft w:val="0"/>
          <w:marRight w:val="0"/>
          <w:marTop w:val="0"/>
          <w:marBottom w:val="203"/>
          <w:divBdr>
            <w:top w:val="none" w:sz="0" w:space="0" w:color="auto"/>
            <w:left w:val="none" w:sz="0" w:space="0" w:color="auto"/>
            <w:bottom w:val="none" w:sz="0" w:space="0" w:color="auto"/>
            <w:right w:val="none" w:sz="0" w:space="0" w:color="auto"/>
          </w:divBdr>
        </w:div>
        <w:div w:id="2145073700">
          <w:marLeft w:val="0"/>
          <w:marRight w:val="0"/>
          <w:marTop w:val="0"/>
          <w:marBottom w:val="0"/>
          <w:divBdr>
            <w:top w:val="single" w:sz="6" w:space="8" w:color="auto"/>
            <w:left w:val="none" w:sz="0" w:space="0" w:color="auto"/>
            <w:bottom w:val="single" w:sz="6" w:space="8" w:color="auto"/>
            <w:right w:val="none" w:sz="0" w:space="0" w:color="auto"/>
          </w:divBdr>
          <w:divsChild>
            <w:div w:id="857082200">
              <w:marLeft w:val="0"/>
              <w:marRight w:val="0"/>
              <w:marTop w:val="0"/>
              <w:marBottom w:val="0"/>
              <w:divBdr>
                <w:top w:val="none" w:sz="0" w:space="0" w:color="auto"/>
                <w:left w:val="none" w:sz="0" w:space="0" w:color="auto"/>
                <w:bottom w:val="none" w:sz="0" w:space="0" w:color="auto"/>
                <w:right w:val="none" w:sz="0" w:space="0" w:color="auto"/>
              </w:divBdr>
              <w:divsChild>
                <w:div w:id="585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6622">
      <w:bodyDiv w:val="1"/>
      <w:marLeft w:val="0"/>
      <w:marRight w:val="0"/>
      <w:marTop w:val="0"/>
      <w:marBottom w:val="0"/>
      <w:divBdr>
        <w:top w:val="none" w:sz="0" w:space="0" w:color="auto"/>
        <w:left w:val="none" w:sz="0" w:space="0" w:color="auto"/>
        <w:bottom w:val="none" w:sz="0" w:space="0" w:color="auto"/>
        <w:right w:val="none" w:sz="0" w:space="0" w:color="auto"/>
      </w:divBdr>
      <w:divsChild>
        <w:div w:id="343287769">
          <w:marLeft w:val="0"/>
          <w:marRight w:val="0"/>
          <w:marTop w:val="0"/>
          <w:marBottom w:val="203"/>
          <w:divBdr>
            <w:top w:val="none" w:sz="0" w:space="0" w:color="auto"/>
            <w:left w:val="none" w:sz="0" w:space="0" w:color="auto"/>
            <w:bottom w:val="none" w:sz="0" w:space="0" w:color="auto"/>
            <w:right w:val="none" w:sz="0" w:space="0" w:color="auto"/>
          </w:divBdr>
        </w:div>
        <w:div w:id="771971813">
          <w:marLeft w:val="0"/>
          <w:marRight w:val="0"/>
          <w:marTop w:val="0"/>
          <w:marBottom w:val="0"/>
          <w:divBdr>
            <w:top w:val="single" w:sz="6" w:space="8" w:color="auto"/>
            <w:left w:val="none" w:sz="0" w:space="0" w:color="auto"/>
            <w:bottom w:val="single" w:sz="6" w:space="8" w:color="auto"/>
            <w:right w:val="none" w:sz="0" w:space="0" w:color="auto"/>
          </w:divBdr>
          <w:divsChild>
            <w:div w:id="1623995804">
              <w:marLeft w:val="0"/>
              <w:marRight w:val="0"/>
              <w:marTop w:val="0"/>
              <w:marBottom w:val="0"/>
              <w:divBdr>
                <w:top w:val="none" w:sz="0" w:space="0" w:color="auto"/>
                <w:left w:val="none" w:sz="0" w:space="0" w:color="auto"/>
                <w:bottom w:val="none" w:sz="0" w:space="0" w:color="auto"/>
                <w:right w:val="none" w:sz="0" w:space="0" w:color="auto"/>
              </w:divBdr>
              <w:divsChild>
                <w:div w:id="8758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85896">
      <w:bodyDiv w:val="1"/>
      <w:marLeft w:val="0"/>
      <w:marRight w:val="0"/>
      <w:marTop w:val="0"/>
      <w:marBottom w:val="0"/>
      <w:divBdr>
        <w:top w:val="none" w:sz="0" w:space="0" w:color="auto"/>
        <w:left w:val="none" w:sz="0" w:space="0" w:color="auto"/>
        <w:bottom w:val="none" w:sz="0" w:space="0" w:color="auto"/>
        <w:right w:val="none" w:sz="0" w:space="0" w:color="auto"/>
      </w:divBdr>
    </w:div>
    <w:div w:id="1049572709">
      <w:bodyDiv w:val="1"/>
      <w:marLeft w:val="0"/>
      <w:marRight w:val="0"/>
      <w:marTop w:val="0"/>
      <w:marBottom w:val="0"/>
      <w:divBdr>
        <w:top w:val="none" w:sz="0" w:space="0" w:color="auto"/>
        <w:left w:val="none" w:sz="0" w:space="0" w:color="auto"/>
        <w:bottom w:val="none" w:sz="0" w:space="0" w:color="auto"/>
        <w:right w:val="none" w:sz="0" w:space="0" w:color="auto"/>
      </w:divBdr>
    </w:div>
    <w:div w:id="1457337912">
      <w:bodyDiv w:val="1"/>
      <w:marLeft w:val="0"/>
      <w:marRight w:val="0"/>
      <w:marTop w:val="0"/>
      <w:marBottom w:val="0"/>
      <w:divBdr>
        <w:top w:val="none" w:sz="0" w:space="0" w:color="auto"/>
        <w:left w:val="none" w:sz="0" w:space="0" w:color="auto"/>
        <w:bottom w:val="none" w:sz="0" w:space="0" w:color="auto"/>
        <w:right w:val="none" w:sz="0" w:space="0" w:color="auto"/>
      </w:divBdr>
    </w:div>
    <w:div w:id="15307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nesty.org/en/documents/ior40/0624/2019/en/" TargetMode="External"/><Relationship Id="rId21" Type="http://schemas.openxmlformats.org/officeDocument/2006/relationships/hyperlink" Target="https://www.amnesty.eu/news/despite-widespread-racial-profiling-in-the-eu-legislators-are-considering-measures-that-would-increase-it-joint-ngo-statement/" TargetMode="External"/><Relationship Id="rId42" Type="http://schemas.openxmlformats.org/officeDocument/2006/relationships/hyperlink" Target="https://www.amnesty.org/en/documents/act30/6384/2023/en/" TargetMode="External"/><Relationship Id="rId47" Type="http://schemas.openxmlformats.org/officeDocument/2006/relationships/hyperlink" Target="https://www.amnesty.org/en/documents/eur01/2511/2020/en/" TargetMode="External"/><Relationship Id="rId63" Type="http://schemas.openxmlformats.org/officeDocument/2006/relationships/image" Target="media/image40.png"/><Relationship Id="rId68" Type="http://schemas.openxmlformats.org/officeDocument/2006/relationships/image" Target="media/image7.svg"/><Relationship Id="rId16" Type="http://schemas.openxmlformats.org/officeDocument/2006/relationships/hyperlink" Target="https://www.amnesty.org/en/latest/news/2023/07/eu-tunisia-agreement-on-migration-makes-eu-complicit-in-abuses-against-asylum-seekers-refugees-and-migrants/" TargetMode="External"/><Relationship Id="rId11" Type="http://schemas.openxmlformats.org/officeDocument/2006/relationships/hyperlink" Target="https://www.amnesty.org/en/documents/amr36/4920/2021/en/" TargetMode="External"/><Relationship Id="rId24" Type="http://schemas.openxmlformats.org/officeDocument/2006/relationships/hyperlink" Target="https://www.amnesty.org/en/latest/news/2023/04/peru-chile-must-end-militarization-borders/" TargetMode="External"/><Relationship Id="rId32" Type="http://schemas.openxmlformats.org/officeDocument/2006/relationships/hyperlink" Target="https://www.amnesty.org/en/documents/eur53/5735/2022/en/" TargetMode="External"/><Relationship Id="rId37" Type="http://schemas.openxmlformats.org/officeDocument/2006/relationships/hyperlink" Target="https://www.amnesty.org/en/latest/news/2023/03/japan-endless-detention-migrants-speak-out-as-government-proposes-harsh-immigration-bill/" TargetMode="External"/><Relationship Id="rId40" Type="http://schemas.openxmlformats.org/officeDocument/2006/relationships/hyperlink" Target="https://www.amnesty.org/en/documents/amr36/5973/2022/en/" TargetMode="External"/><Relationship Id="rId45" Type="http://schemas.openxmlformats.org/officeDocument/2006/relationships/hyperlink" Target="https://www.amnesty.org/en/documents/amr19/6139/2022/en/" TargetMode="External"/><Relationship Id="rId53" Type="http://schemas.openxmlformats.org/officeDocument/2006/relationships/hyperlink" Target="https://www.amnesty.org/en/latest/news/2022/12/kenya-meta-sued-for-1-6-billion-usd-for-fueling-ethiopia-ethnic-violence/" TargetMode="External"/><Relationship Id="rId58" Type="http://schemas.openxmlformats.org/officeDocument/2006/relationships/image" Target="media/image4.png"/><Relationship Id="rId66" Type="http://schemas.openxmlformats.org/officeDocument/2006/relationships/hyperlink" Target="https://www.amnesty.org/en/about-us/permission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info@amnesty.org" TargetMode="External"/><Relationship Id="rId19" Type="http://schemas.openxmlformats.org/officeDocument/2006/relationships/hyperlink" Target="https://www.amnesty.org/en/documents/mde22/5388/2022/en/?utm_source=annual_report&amp;utm_medium=epub&amp;utm_campaign=2021" TargetMode="External"/><Relationship Id="rId14" Type="http://schemas.openxmlformats.org/officeDocument/2006/relationships/hyperlink" Target="https://www.amnesty.org/es/documents/amr01/6744/2023/en/" TargetMode="External"/><Relationship Id="rId22" Type="http://schemas.openxmlformats.org/officeDocument/2006/relationships/hyperlink" Target="https://www.amnesty.nl/actueel/gerechtshof-verbiedt-etnisch-profileren" TargetMode="External"/><Relationship Id="rId27" Type="http://schemas.openxmlformats.org/officeDocument/2006/relationships/hyperlink" Target="https://www.amnesty.org/en/latest/news/2023/06/eu-european-parliament-adopts-ban-on-facial-recognition-but-leaves-migrants-refugees-and-asylum-seekers-at-risk/" TargetMode="External"/><Relationship Id="rId30" Type="http://schemas.openxmlformats.org/officeDocument/2006/relationships/hyperlink" Target="https://www.amnesty.org/en/documents/eur30/6407/2023/en/" TargetMode="External"/><Relationship Id="rId35" Type="http://schemas.openxmlformats.org/officeDocument/2006/relationships/hyperlink" Target="https://www.amnesty.org/en/documents/mde22/5388/2022/en/?utm_source=annual_report&amp;utm_medium=epub&amp;utm_campaign=2021" TargetMode="External"/><Relationship Id="rId43" Type="http://schemas.openxmlformats.org/officeDocument/2006/relationships/hyperlink" Target="https://www.amnesty.org/en/documents/mde29/6501/2023/en/" TargetMode="External"/><Relationship Id="rId48" Type="http://schemas.openxmlformats.org/officeDocument/2006/relationships/hyperlink" Target="https://www.amnesty.org/en/latest/news/2023/03/tunisia-presidents-racist-speech-incites-a-wave-of-violence-against-black-africans/" TargetMode="External"/><Relationship Id="rId56" Type="http://schemas.openxmlformats.org/officeDocument/2006/relationships/hyperlink" Target="mailto:info@amnesty.org" TargetMode="External"/><Relationship Id="rId64" Type="http://schemas.openxmlformats.org/officeDocument/2006/relationships/image" Target="media/image50.png"/><Relationship Id="rId69" Type="http://schemas.openxmlformats.org/officeDocument/2006/relationships/image" Target="media/image8.png"/><Relationship Id="rId77" Type="http://schemas.openxmlformats.org/officeDocument/2006/relationships/customXml" Target="../customXml/item3.xml"/><Relationship Id="rId8" Type="http://schemas.openxmlformats.org/officeDocument/2006/relationships/image" Target="media/image1.jpeg"/><Relationship Id="rId51" Type="http://schemas.openxmlformats.org/officeDocument/2006/relationships/footer" Target="footer3.xml"/><Relationship Id="rId72" Type="http://schemas.openxmlformats.org/officeDocument/2006/relationships/image" Target="media/image90.svg"/><Relationship Id="rId3" Type="http://schemas.openxmlformats.org/officeDocument/2006/relationships/styles" Target="styles.xml"/><Relationship Id="rId12" Type="http://schemas.openxmlformats.org/officeDocument/2006/relationships/hyperlink" Target="https://www.amnesty.org/en/documents/amr36/4920/2021/en/" TargetMode="External"/><Relationship Id="rId17" Type="http://schemas.openxmlformats.org/officeDocument/2006/relationships/hyperlink" Target="https://www.amnesty.eu/wp-content/uploads/2022/09/PACE-submission-Islamophobia-1-June-2022.pdf" TargetMode="External"/><Relationship Id="rId25" Type="http://schemas.openxmlformats.org/officeDocument/2006/relationships/hyperlink" Target="https://www.amnesty.org/en/documents/eur35/4686/2021/en/" TargetMode="External"/><Relationship Id="rId33" Type="http://schemas.openxmlformats.org/officeDocument/2006/relationships/hyperlink" Target="https://www.amnesty.org/en/documents/eur25/4307/2021/en/" TargetMode="External"/><Relationship Id="rId38" Type="http://schemas.openxmlformats.org/officeDocument/2006/relationships/hyperlink" Target="https://www.amnesty.org/en/documents/pol40/7654/2024/en/" TargetMode="External"/><Relationship Id="rId46" Type="http://schemas.openxmlformats.org/officeDocument/2006/relationships/hyperlink" Target="https://www.amnesty.org/en/latest/news/2023/06/latvia-legal-amendments-would-empower-border-guards-to-torture-and-push-back-migrants-and-refugees/" TargetMode="External"/><Relationship Id="rId59" Type="http://schemas.openxmlformats.org/officeDocument/2006/relationships/image" Target="media/image5.png"/><Relationship Id="rId67" Type="http://schemas.openxmlformats.org/officeDocument/2006/relationships/image" Target="media/image6.png"/><Relationship Id="rId20" Type="http://schemas.openxmlformats.org/officeDocument/2006/relationships/hyperlink" Target="https://www.amnesty.org/en/documents/ior40/0624/2019/en/" TargetMode="External"/><Relationship Id="rId41" Type="http://schemas.openxmlformats.org/officeDocument/2006/relationships/hyperlink" Target="https://www.amnesty.org/en/documents/mde23/5826/2022/en/" TargetMode="External"/><Relationship Id="rId54" Type="http://schemas.openxmlformats.org/officeDocument/2006/relationships/hyperlink" Target="https://www.amnesty.org.au/wp-content/uploads/2023/10/The-Social-Atrocity-final-ASA-16.5933.2022-1-2.pdf" TargetMode="External"/><Relationship Id="rId62" Type="http://schemas.openxmlformats.org/officeDocument/2006/relationships/hyperlink" Target="http://www.facebook.com/AmnestyGlobal" TargetMode="External"/><Relationship Id="rId70" Type="http://schemas.openxmlformats.org/officeDocument/2006/relationships/image" Target="media/image9.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nesty.org/en/documents/amr36/5973/2022/en/" TargetMode="External"/><Relationship Id="rId23" Type="http://schemas.openxmlformats.org/officeDocument/2006/relationships/hyperlink" Target="https://www.amnesty.org/en/documents/eur43/7774/2024/en/" TargetMode="External"/><Relationship Id="rId28" Type="http://schemas.openxmlformats.org/officeDocument/2006/relationships/hyperlink" Target="https://www.amnesty.org/en/documents/eur35/4686/2021/en/" TargetMode="External"/><Relationship Id="rId36" Type="http://schemas.openxmlformats.org/officeDocument/2006/relationships/hyperlink" Target="https://www.amnesty.org/en/documents/amr20/7485/2023/en/" TargetMode="External"/><Relationship Id="rId49" Type="http://schemas.openxmlformats.org/officeDocument/2006/relationships/hyperlink" Target="https://www.amnesty.org/en/latest/news/2023/09/cyprus-authorities-must-protect-migrants-and-refugees-from-racist-attacks/" TargetMode="External"/><Relationship Id="rId57" Type="http://schemas.openxmlformats.org/officeDocument/2006/relationships/hyperlink" Target="http://www.facebook.com/AmnestyGlobal" TargetMode="External"/><Relationship Id="rId10" Type="http://schemas.openxmlformats.org/officeDocument/2006/relationships/footer" Target="footer2.xml"/><Relationship Id="rId31" Type="http://schemas.openxmlformats.org/officeDocument/2006/relationships/hyperlink" Target="https://www.amnesty.org/en/documents/eur30/6569/2023/en/" TargetMode="External"/><Relationship Id="rId44" Type="http://schemas.openxmlformats.org/officeDocument/2006/relationships/hyperlink" Target="https://www.amnesty.org/en/documents/mde29/6249/2022/en/" TargetMode="External"/><Relationship Id="rId52" Type="http://schemas.openxmlformats.org/officeDocument/2006/relationships/hyperlink" Target="https://www.amnesty.org/en/latest/news/2023/08/myanmar-time-for-meta-to-pay-reparations-to-rohingya-for-role-in-ethnic-cleansing/" TargetMode="External"/><Relationship Id="rId60" Type="http://schemas.openxmlformats.org/officeDocument/2006/relationships/image" Target="media/image30.png"/><Relationship Id="rId65" Type="http://schemas.openxmlformats.org/officeDocument/2006/relationships/hyperlink" Target="https://www.amnesty.org/en/about-us/permissions/" TargetMode="External"/><Relationship Id="rId73" Type="http://schemas.openxmlformats.org/officeDocument/2006/relationships/footer" Target="footer4.xml"/><Relationship Id="rId78"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amnesty.org/es/documents/amr01/6744/2023/en/" TargetMode="External"/><Relationship Id="rId18" Type="http://schemas.openxmlformats.org/officeDocument/2006/relationships/hyperlink" Target="https://www.amnesty.org/en/latest/news/2023/09/cyprus-authorities-must-protect-migrants-and-refugees-from-racist-attacks/" TargetMode="External"/><Relationship Id="rId39" Type="http://schemas.openxmlformats.org/officeDocument/2006/relationships/hyperlink" Target="https://www.amnesty.org/en/documents/amr51/6754/2023/en/" TargetMode="External"/><Relationship Id="rId34" Type="http://schemas.openxmlformats.org/officeDocument/2006/relationships/hyperlink" Target="https://www.amnesty.org/en/documents/amr20/7485/2023/en/" TargetMode="External"/><Relationship Id="rId50" Type="http://schemas.openxmlformats.org/officeDocument/2006/relationships/hyperlink" Target="https://www.amnesty.nl/actueel/south-africa-promote-social-cohesion-to-end-xenophobic-attacks-against-african-refugees-and-migrants" TargetMode="External"/><Relationship Id="rId55" Type="http://schemas.openxmlformats.org/officeDocument/2006/relationships/image" Target="media/image3.png"/><Relationship Id="rId76"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image" Target="media/image80.png"/><Relationship Id="rId2" Type="http://schemas.openxmlformats.org/officeDocument/2006/relationships/numbering" Target="numbering.xml"/><Relationship Id="rId29" Type="http://schemas.openxmlformats.org/officeDocument/2006/relationships/hyperlink" Target="https://www.amnesty.org/en/latest/news/2022/03/eu-temporary-protection-is-needed-for-everyone-fleeing-ukrai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amnesty.org/es/documents/amr01/6744/2023/en/" TargetMode="External"/><Relationship Id="rId18" Type="http://schemas.openxmlformats.org/officeDocument/2006/relationships/hyperlink" Target="https://www.amnesty.org/en/documents/ior40/0624/2019/en/" TargetMode="External"/><Relationship Id="rId26" Type="http://schemas.openxmlformats.org/officeDocument/2006/relationships/hyperlink" Target="https://www.amnesty.org/en/documents/eur30/6569/2023/en/" TargetMode="External"/><Relationship Id="rId39" Type="http://schemas.openxmlformats.org/officeDocument/2006/relationships/hyperlink" Target="https://www.amnesty.org/en/documents/mde29/6501/2023/en/" TargetMode="External"/><Relationship Id="rId21" Type="http://schemas.openxmlformats.org/officeDocument/2006/relationships/hyperlink" Target="https://www.amnesty.org/en/documents/eur35/4686/2021/en/" TargetMode="External"/><Relationship Id="rId34" Type="http://schemas.openxmlformats.org/officeDocument/2006/relationships/hyperlink" Target="https://www.amnesty.org/en/documents/amr51/6754/2023/en/" TargetMode="External"/><Relationship Id="rId42" Type="http://schemas.openxmlformats.org/officeDocument/2006/relationships/hyperlink" Target="https://www.amnesty.org/en/latest/news/2023/06/latvia-legal-amendments-would-empower-border-guards-to-torture-and-push-back-migrants-and-refugees/" TargetMode="External"/><Relationship Id="rId47" Type="http://schemas.openxmlformats.org/officeDocument/2006/relationships/hyperlink" Target="https://www.amnesty.org/en/latest/news/2023/08/myanmar-time-for-meta-to-pay-reparations-to-rohingya-for-role-in-ethnic-cleansing/" TargetMode="External"/><Relationship Id="rId7" Type="http://schemas.openxmlformats.org/officeDocument/2006/relationships/hyperlink" Target="https://www.amnesty.org/en/documents/amr36/5973/2022/en/" TargetMode="External"/><Relationship Id="rId2" Type="http://schemas.openxmlformats.org/officeDocument/2006/relationships/hyperlink" Target="https://scholarlycommons.law.wlu.edu/wlulr/vol79/iss3/5" TargetMode="External"/><Relationship Id="rId16" Type="http://schemas.openxmlformats.org/officeDocument/2006/relationships/hyperlink" Target="https://www.amnesty.org/en/latest/news/2023/04/peru-chile-must-end-militarization-borders/" TargetMode="External"/><Relationship Id="rId29" Type="http://schemas.openxmlformats.org/officeDocument/2006/relationships/hyperlink" Target="https://www.amnesty.org/en/documents/amr20/7485/2023/en/" TargetMode="External"/><Relationship Id="rId11" Type="http://schemas.openxmlformats.org/officeDocument/2006/relationships/hyperlink" Target="https://www.amnesty.org/en/documents/mde22/5388/2022/en/?utm_source=annual_report&amp;utm_medium=epub&amp;utm_campaign=2021" TargetMode="External"/><Relationship Id="rId24" Type="http://schemas.openxmlformats.org/officeDocument/2006/relationships/hyperlink" Target="https://www.amnesty.org/en/documents/eur37/5460/2022/en/" TargetMode="External"/><Relationship Id="rId32" Type="http://schemas.openxmlformats.org/officeDocument/2006/relationships/hyperlink" Target="https://www.amnesty.org/en/latest/news/2023/03/japan-endless-detention-migrants-speak-out-as-government-proposes-harsh-immigration-bill/" TargetMode="External"/><Relationship Id="rId37" Type="http://schemas.openxmlformats.org/officeDocument/2006/relationships/hyperlink" Target="https://www.amnesty.org/en/documents/amr51/7187/2023/en/" TargetMode="External"/><Relationship Id="rId40" Type="http://schemas.openxmlformats.org/officeDocument/2006/relationships/hyperlink" Target="https://www.amnesty.org/en/documents/mde29/6249/2022/en/" TargetMode="External"/><Relationship Id="rId45" Type="http://schemas.openxmlformats.org/officeDocument/2006/relationships/hyperlink" Target="https://www.amnesty.org/en/latest/news/2023/09/cyprus-authorities-must-protect-migrants-and-refugees-from-racist-attacks/" TargetMode="External"/><Relationship Id="rId5" Type="http://schemas.openxmlformats.org/officeDocument/2006/relationships/hyperlink" Target="https://www.amnesty.org/es/documents/amr01/6744/2023/en/" TargetMode="External"/><Relationship Id="rId15" Type="http://schemas.openxmlformats.org/officeDocument/2006/relationships/hyperlink" Target="https://www.amnesty.org/en/documents/eur43/7774/2024/en/" TargetMode="External"/><Relationship Id="rId23" Type="http://schemas.openxmlformats.org/officeDocument/2006/relationships/hyperlink" Target="https://www.amnesty.org/en/documents/pol10/5670/2023/en/" TargetMode="External"/><Relationship Id="rId28" Type="http://schemas.openxmlformats.org/officeDocument/2006/relationships/hyperlink" Target="https://www.amnesty.org/en/documents/eur25/4307/2021/en/" TargetMode="External"/><Relationship Id="rId36" Type="http://schemas.openxmlformats.org/officeDocument/2006/relationships/hyperlink" Target="https://www.amnesty.org/en/documents/amr36/5973/2022/en/" TargetMode="External"/><Relationship Id="rId49" Type="http://schemas.openxmlformats.org/officeDocument/2006/relationships/hyperlink" Target="https://www.amnesty.org/en/documents/asa16/5933/2022/en/" TargetMode="External"/><Relationship Id="rId10" Type="http://schemas.openxmlformats.org/officeDocument/2006/relationships/hyperlink" Target="https://www.amnesty.org/en/latest/news/2023/09/cyprus-authorities-must-protect-migrants-and-refugees-from-racist-attacks/" TargetMode="External"/><Relationship Id="rId19" Type="http://schemas.openxmlformats.org/officeDocument/2006/relationships/hyperlink" Target="https://www.amnesty.org/en/documents/eur35/4686/2021/en/" TargetMode="External"/><Relationship Id="rId31" Type="http://schemas.openxmlformats.org/officeDocument/2006/relationships/hyperlink" Target="https://www.amnesty.org/en/documents/amr20/7485/2023/en/" TargetMode="External"/><Relationship Id="rId44" Type="http://schemas.openxmlformats.org/officeDocument/2006/relationships/hyperlink" Target="https://www.amnesty.org/en/latest/news/2023/03/tunisia-presidents-racist-speech-incites-a-wave-of-violence-against-black-africans/" TargetMode="External"/><Relationship Id="rId4" Type="http://schemas.openxmlformats.org/officeDocument/2006/relationships/hyperlink" Target="https://www.amnesty.org/en/documents/amr36/4920/2021/en/" TargetMode="External"/><Relationship Id="rId9" Type="http://schemas.openxmlformats.org/officeDocument/2006/relationships/hyperlink" Target="https://www.amnesty.eu/wp-content/uploads/2022/09/PACE-submission-Islamophobia-1-June-2022.pdf" TargetMode="External"/><Relationship Id="rId14" Type="http://schemas.openxmlformats.org/officeDocument/2006/relationships/hyperlink" Target="https://www.amnesty.eu/news/despite-widespread-racial-profiling-in-the-eu-legislators-are-considering-measures-that-would-increase-it-joint-ngo-statement/" TargetMode="External"/><Relationship Id="rId22" Type="http://schemas.openxmlformats.org/officeDocument/2006/relationships/hyperlink" Target="https://www.amnesty.org/en/latest/news/2022/03/eu-temporary-protection-is-needed-for-everyone-fleeing-ukraine/" TargetMode="External"/><Relationship Id="rId27" Type="http://schemas.openxmlformats.org/officeDocument/2006/relationships/hyperlink" Target="https://www.amnesty.org/en/documents/eur53/5735/2022/en/" TargetMode="External"/><Relationship Id="rId30" Type="http://schemas.openxmlformats.org/officeDocument/2006/relationships/hyperlink" Target="https://www.amnesty.org/en/documents/mde22/5388/2022/en/?utm_source=annual_report&amp;utm_medium=epub&amp;utm_campaign=2021" TargetMode="External"/><Relationship Id="rId35" Type="http://schemas.openxmlformats.org/officeDocument/2006/relationships/hyperlink" Target="https://www.amnesty.org/en/documents/pol40/7654/2024/en/" TargetMode="External"/><Relationship Id="rId43" Type="http://schemas.openxmlformats.org/officeDocument/2006/relationships/hyperlink" Target="https://www.amnesty.org/en/documents/eur01/2511/2020/en/" TargetMode="External"/><Relationship Id="rId48" Type="http://schemas.openxmlformats.org/officeDocument/2006/relationships/hyperlink" Target="https://www.amnesty.org/en/latest/news/2022/12/kenya-meta-sued-for-1-6-billion-usd-for-fueling-ethiopia-ethnic-violence/" TargetMode="External"/><Relationship Id="rId8" Type="http://schemas.openxmlformats.org/officeDocument/2006/relationships/hyperlink" Target="https://www.amnesty.org/en/latest/news/2023/07/eu-tunisia-agreement-on-migration-makes-eu-complicit-in-abuses-against-asylum-seekers-refugees-and-migrants/." TargetMode="External"/><Relationship Id="rId3" Type="http://schemas.openxmlformats.org/officeDocument/2006/relationships/hyperlink" Target="https://www.amnesty.org/en/documents/amr36/4920/2021/en/" TargetMode="External"/><Relationship Id="rId12" Type="http://schemas.openxmlformats.org/officeDocument/2006/relationships/hyperlink" Target="https://www.amnesty.org/en/documents/ior40/0624/2019/en/" TargetMode="External"/><Relationship Id="rId17" Type="http://schemas.openxmlformats.org/officeDocument/2006/relationships/hyperlink" Target="https://www.amnesty.org/en/documents/eur35/4686/2021/en/" TargetMode="External"/><Relationship Id="rId25" Type="http://schemas.openxmlformats.org/officeDocument/2006/relationships/hyperlink" Target="https://www.amnesty.org/en/documents/eur30/6407/2023/en/" TargetMode="External"/><Relationship Id="rId33" Type="http://schemas.openxmlformats.org/officeDocument/2006/relationships/hyperlink" Target="https://www.amnesty.org/en/documents/pol30/3042/2020/en/" TargetMode="External"/><Relationship Id="rId38" Type="http://schemas.openxmlformats.org/officeDocument/2006/relationships/hyperlink" Target="https://www.amnesty.org/en/documents/mde23/5826/2022/en/" TargetMode="External"/><Relationship Id="rId46" Type="http://schemas.openxmlformats.org/officeDocument/2006/relationships/hyperlink" Target="https://www.amnesty.nl/actueel/south-africa-promote-social-cohesion-to-end-xenophobic-attacks-against-african-refugees-and-migrants" TargetMode="External"/><Relationship Id="rId20" Type="http://schemas.openxmlformats.org/officeDocument/2006/relationships/hyperlink" Target="https://www.amnesty.org/en/latest/news/2023/06/eu-european-parliament-adopts-ban-on-facial-recognition-but-leaves-migrants-refugees-and-asylum-seekers-at-risk/" TargetMode="External"/><Relationship Id="rId41" Type="http://schemas.openxmlformats.org/officeDocument/2006/relationships/hyperlink" Target="https://www.amnesty.org/en/documents/amr19/6139/2022/en/" TargetMode="External"/><Relationship Id="rId1" Type="http://schemas.openxmlformats.org/officeDocument/2006/relationships/hyperlink" Target="https://www.ohchr.org/en/calls-for-input/2024/call-submissions-concept-paper-cerd-cmw-joint-general-commentrecommendation" TargetMode="External"/><Relationship Id="rId6" Type="http://schemas.openxmlformats.org/officeDocument/2006/relationships/hyperlink" Target="https://www.amnesty.org/en/latest/news/2023/09/dominican-republic-racist-treatment-right-to-nationality/" TargetMode="External"/></Relationships>
</file>

<file path=word/theme/theme1.xml><?xml version="1.0" encoding="utf-8"?>
<a:theme xmlns:a="http://schemas.openxmlformats.org/drawingml/2006/main" name="Office Theme">
  <a:themeElements>
    <a:clrScheme name="Amnesty 2021 colours">
      <a:dk1>
        <a:sysClr val="windowText" lastClr="000000"/>
      </a:dk1>
      <a:lt1>
        <a:sysClr val="window" lastClr="FFFFFF"/>
      </a:lt1>
      <a:dk2>
        <a:srgbClr val="44546A"/>
      </a:dk2>
      <a:lt2>
        <a:srgbClr val="E7E6E6"/>
      </a:lt2>
      <a:accent1>
        <a:srgbClr val="FFFF00"/>
      </a:accent1>
      <a:accent2>
        <a:srgbClr val="D0CECE"/>
      </a:accent2>
      <a:accent3>
        <a:srgbClr val="A5A5A5"/>
      </a:accent3>
      <a:accent4>
        <a:srgbClr val="757070"/>
      </a:accent4>
      <a:accent5>
        <a:srgbClr val="7F7F7F"/>
      </a:accent5>
      <a:accent6>
        <a:srgbClr val="E7E6E6"/>
      </a:accent6>
      <a:hlink>
        <a:srgbClr val="0563C1"/>
      </a:hlink>
      <a:folHlink>
        <a:srgbClr val="954F72"/>
      </a:folHlink>
    </a:clrScheme>
    <a:fontScheme name="Amnesty_2021">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Amnesty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29B6117-3F39-494B-BC1A-AE86487A615E}">
  <ds:schemaRefs>
    <ds:schemaRef ds:uri="http://schemas.openxmlformats.org/officeDocument/2006/bibliography"/>
  </ds:schemaRefs>
</ds:datastoreItem>
</file>

<file path=customXml/itemProps2.xml><?xml version="1.0" encoding="utf-8"?>
<ds:datastoreItem xmlns:ds="http://schemas.openxmlformats.org/officeDocument/2006/customXml" ds:itemID="{ECBDE2EA-8106-488D-8EC3-FAE620D21145}"/>
</file>

<file path=customXml/itemProps3.xml><?xml version="1.0" encoding="utf-8"?>
<ds:datastoreItem xmlns:ds="http://schemas.openxmlformats.org/officeDocument/2006/customXml" ds:itemID="{61EF43C4-9791-4A2A-86E4-E3CBD1496735}"/>
</file>

<file path=customXml/itemProps4.xml><?xml version="1.0" encoding="utf-8"?>
<ds:datastoreItem xmlns:ds="http://schemas.openxmlformats.org/officeDocument/2006/customXml" ds:itemID="{3B94D58D-E346-4C20-8985-F75134ECD1AB}"/>
</file>

<file path=docProps/app.xml><?xml version="1.0" encoding="utf-8"?>
<Properties xmlns="http://schemas.openxmlformats.org/officeDocument/2006/extended-properties" xmlns:vt="http://schemas.openxmlformats.org/officeDocument/2006/docPropsVTypes">
  <Template>Normal</Template>
  <TotalTime>0</TotalTime>
  <Pages>10</Pages>
  <Words>3606</Words>
  <Characters>19728</Characters>
  <Application>Microsoft Office Word</Application>
  <DocSecurity>0</DocSecurity>
  <Lines>303</Lines>
  <Paragraphs>66</Paragraphs>
  <ScaleCrop>false</ScaleCrop>
  <Company/>
  <LinksUpToDate>false</LinksUpToDate>
  <CharactersWithSpaces>23268</CharactersWithSpaces>
  <SharedDoc>false</SharedDoc>
  <HLinks>
    <vt:vector size="618" baseType="variant">
      <vt:variant>
        <vt:i4>917510</vt:i4>
      </vt:variant>
      <vt:variant>
        <vt:i4>171</vt:i4>
      </vt:variant>
      <vt:variant>
        <vt:i4>0</vt:i4>
      </vt:variant>
      <vt:variant>
        <vt:i4>5</vt:i4>
      </vt:variant>
      <vt:variant>
        <vt:lpwstr>https://www.amnesty.org.au/wp-content/uploads/2023/10/The-Social-Atrocity-final-ASA-16.5933.2022-1-2.pdf</vt:lpwstr>
      </vt:variant>
      <vt:variant>
        <vt:lpwstr/>
      </vt:variant>
      <vt:variant>
        <vt:i4>5898331</vt:i4>
      </vt:variant>
      <vt:variant>
        <vt:i4>168</vt:i4>
      </vt:variant>
      <vt:variant>
        <vt:i4>0</vt:i4>
      </vt:variant>
      <vt:variant>
        <vt:i4>5</vt:i4>
      </vt:variant>
      <vt:variant>
        <vt:lpwstr>https://www.amnesty.org/en/latest/news/2022/12/kenya-meta-sued-for-1-6-billion-usd-for-fueling-ethiopia-ethnic-violence/</vt:lpwstr>
      </vt:variant>
      <vt:variant>
        <vt:lpwstr/>
      </vt:variant>
      <vt:variant>
        <vt:i4>720925</vt:i4>
      </vt:variant>
      <vt:variant>
        <vt:i4>165</vt:i4>
      </vt:variant>
      <vt:variant>
        <vt:i4>0</vt:i4>
      </vt:variant>
      <vt:variant>
        <vt:i4>5</vt:i4>
      </vt:variant>
      <vt:variant>
        <vt:lpwstr>https://www.amnesty.org/en/latest/news/2023/08/myanmar-time-for-meta-to-pay-reparations-to-rohingya-for-role-in-ethnic-cleansing/</vt:lpwstr>
      </vt:variant>
      <vt:variant>
        <vt:lpwstr/>
      </vt:variant>
      <vt:variant>
        <vt:i4>3145777</vt:i4>
      </vt:variant>
      <vt:variant>
        <vt:i4>162</vt:i4>
      </vt:variant>
      <vt:variant>
        <vt:i4>0</vt:i4>
      </vt:variant>
      <vt:variant>
        <vt:i4>5</vt:i4>
      </vt:variant>
      <vt:variant>
        <vt:lpwstr>https://www.amnesty.nl/actueel/south-africa-promote-social-cohesion-to-end-xenophobic-attacks-against-african-refugees-and-migrants</vt:lpwstr>
      </vt:variant>
      <vt:variant>
        <vt:lpwstr/>
      </vt:variant>
      <vt:variant>
        <vt:i4>5242945</vt:i4>
      </vt:variant>
      <vt:variant>
        <vt:i4>159</vt:i4>
      </vt:variant>
      <vt:variant>
        <vt:i4>0</vt:i4>
      </vt:variant>
      <vt:variant>
        <vt:i4>5</vt:i4>
      </vt:variant>
      <vt:variant>
        <vt:lpwstr>https://www.amnesty.org/en/latest/news/2023/09/cyprus-authorities-must-protect-migrants-and-refugees-from-racist-attacks/</vt:lpwstr>
      </vt:variant>
      <vt:variant>
        <vt:lpwstr/>
      </vt:variant>
      <vt:variant>
        <vt:i4>6422580</vt:i4>
      </vt:variant>
      <vt:variant>
        <vt:i4>156</vt:i4>
      </vt:variant>
      <vt:variant>
        <vt:i4>0</vt:i4>
      </vt:variant>
      <vt:variant>
        <vt:i4>5</vt:i4>
      </vt:variant>
      <vt:variant>
        <vt:lpwstr>https://www.amnesty.org/en/latest/news/2023/03/tunisia-presidents-racist-speech-incites-a-wave-of-violence-against-black-africans/</vt:lpwstr>
      </vt:variant>
      <vt:variant>
        <vt:lpwstr/>
      </vt:variant>
      <vt:variant>
        <vt:i4>1966092</vt:i4>
      </vt:variant>
      <vt:variant>
        <vt:i4>153</vt:i4>
      </vt:variant>
      <vt:variant>
        <vt:i4>0</vt:i4>
      </vt:variant>
      <vt:variant>
        <vt:i4>5</vt:i4>
      </vt:variant>
      <vt:variant>
        <vt:lpwstr>https://www.amnesty.org/en/documents/eur01/2511/2020/en/</vt:lpwstr>
      </vt:variant>
      <vt:variant>
        <vt:lpwstr/>
      </vt:variant>
      <vt:variant>
        <vt:i4>7012461</vt:i4>
      </vt:variant>
      <vt:variant>
        <vt:i4>150</vt:i4>
      </vt:variant>
      <vt:variant>
        <vt:i4>0</vt:i4>
      </vt:variant>
      <vt:variant>
        <vt:i4>5</vt:i4>
      </vt:variant>
      <vt:variant>
        <vt:lpwstr>https://www.amnesty.org/en/latest/news/2023/06/latvia-legal-amendments-would-empower-border-guards-to-torture-and-push-back-migrants-and-refugees/</vt:lpwstr>
      </vt:variant>
      <vt:variant>
        <vt:lpwstr/>
      </vt:variant>
      <vt:variant>
        <vt:i4>1441817</vt:i4>
      </vt:variant>
      <vt:variant>
        <vt:i4>147</vt:i4>
      </vt:variant>
      <vt:variant>
        <vt:i4>0</vt:i4>
      </vt:variant>
      <vt:variant>
        <vt:i4>5</vt:i4>
      </vt:variant>
      <vt:variant>
        <vt:lpwstr>https://www.amnesty.org/en/documents/amr19/6139/2022/en/</vt:lpwstr>
      </vt:variant>
      <vt:variant>
        <vt:lpwstr/>
      </vt:variant>
      <vt:variant>
        <vt:i4>655376</vt:i4>
      </vt:variant>
      <vt:variant>
        <vt:i4>144</vt:i4>
      </vt:variant>
      <vt:variant>
        <vt:i4>0</vt:i4>
      </vt:variant>
      <vt:variant>
        <vt:i4>5</vt:i4>
      </vt:variant>
      <vt:variant>
        <vt:lpwstr>https://www.amnesty.org/en/documents/mde29/6249/2022/en/</vt:lpwstr>
      </vt:variant>
      <vt:variant>
        <vt:lpwstr/>
      </vt:variant>
      <vt:variant>
        <vt:i4>983071</vt:i4>
      </vt:variant>
      <vt:variant>
        <vt:i4>141</vt:i4>
      </vt:variant>
      <vt:variant>
        <vt:i4>0</vt:i4>
      </vt:variant>
      <vt:variant>
        <vt:i4>5</vt:i4>
      </vt:variant>
      <vt:variant>
        <vt:lpwstr>https://www.amnesty.org/en/documents/mde29/6501/2023/en/</vt:lpwstr>
      </vt:variant>
      <vt:variant>
        <vt:lpwstr/>
      </vt:variant>
      <vt:variant>
        <vt:i4>1245210</vt:i4>
      </vt:variant>
      <vt:variant>
        <vt:i4>138</vt:i4>
      </vt:variant>
      <vt:variant>
        <vt:i4>0</vt:i4>
      </vt:variant>
      <vt:variant>
        <vt:i4>5</vt:i4>
      </vt:variant>
      <vt:variant>
        <vt:lpwstr>https://www.amnesty.org/en/documents/act30/6384/2023/en/</vt:lpwstr>
      </vt:variant>
      <vt:variant>
        <vt:lpwstr/>
      </vt:variant>
      <vt:variant>
        <vt:i4>327701</vt:i4>
      </vt:variant>
      <vt:variant>
        <vt:i4>135</vt:i4>
      </vt:variant>
      <vt:variant>
        <vt:i4>0</vt:i4>
      </vt:variant>
      <vt:variant>
        <vt:i4>5</vt:i4>
      </vt:variant>
      <vt:variant>
        <vt:lpwstr>https://www.amnesty.org/en/documents/mde23/5826/2022/en/</vt:lpwstr>
      </vt:variant>
      <vt:variant>
        <vt:lpwstr/>
      </vt:variant>
      <vt:variant>
        <vt:i4>1966105</vt:i4>
      </vt:variant>
      <vt:variant>
        <vt:i4>132</vt:i4>
      </vt:variant>
      <vt:variant>
        <vt:i4>0</vt:i4>
      </vt:variant>
      <vt:variant>
        <vt:i4>5</vt:i4>
      </vt:variant>
      <vt:variant>
        <vt:lpwstr>https://www.amnesty.org/en/documents/amr36/5973/2022/en/</vt:lpwstr>
      </vt:variant>
      <vt:variant>
        <vt:lpwstr/>
      </vt:variant>
      <vt:variant>
        <vt:i4>1638422</vt:i4>
      </vt:variant>
      <vt:variant>
        <vt:i4>129</vt:i4>
      </vt:variant>
      <vt:variant>
        <vt:i4>0</vt:i4>
      </vt:variant>
      <vt:variant>
        <vt:i4>5</vt:i4>
      </vt:variant>
      <vt:variant>
        <vt:lpwstr>https://www.amnesty.org/en/documents/amr51/6754/2023/en/</vt:lpwstr>
      </vt:variant>
      <vt:variant>
        <vt:lpwstr/>
      </vt:variant>
      <vt:variant>
        <vt:i4>1114132</vt:i4>
      </vt:variant>
      <vt:variant>
        <vt:i4>126</vt:i4>
      </vt:variant>
      <vt:variant>
        <vt:i4>0</vt:i4>
      </vt:variant>
      <vt:variant>
        <vt:i4>5</vt:i4>
      </vt:variant>
      <vt:variant>
        <vt:lpwstr>https://www.amnesty.org/en/documents/pol40/7654/2024/en/</vt:lpwstr>
      </vt:variant>
      <vt:variant>
        <vt:lpwstr/>
      </vt:variant>
      <vt:variant>
        <vt:i4>4259841</vt:i4>
      </vt:variant>
      <vt:variant>
        <vt:i4>123</vt:i4>
      </vt:variant>
      <vt:variant>
        <vt:i4>0</vt:i4>
      </vt:variant>
      <vt:variant>
        <vt:i4>5</vt:i4>
      </vt:variant>
      <vt:variant>
        <vt:lpwstr>https://www.amnesty.org/en/latest/news/2023/03/japan-endless-detention-migrants-speak-out-as-government-proposes-harsh-immigration-bill/</vt:lpwstr>
      </vt:variant>
      <vt:variant>
        <vt:lpwstr/>
      </vt:variant>
      <vt:variant>
        <vt:i4>1310739</vt:i4>
      </vt:variant>
      <vt:variant>
        <vt:i4>120</vt:i4>
      </vt:variant>
      <vt:variant>
        <vt:i4>0</vt:i4>
      </vt:variant>
      <vt:variant>
        <vt:i4>5</vt:i4>
      </vt:variant>
      <vt:variant>
        <vt:lpwstr>https://www.amnesty.org/en/documents/amr20/7485/2023/en/</vt:lpwstr>
      </vt:variant>
      <vt:variant>
        <vt:lpwstr/>
      </vt:variant>
      <vt:variant>
        <vt:i4>3014757</vt:i4>
      </vt:variant>
      <vt:variant>
        <vt:i4>117</vt:i4>
      </vt:variant>
      <vt:variant>
        <vt:i4>0</vt:i4>
      </vt:variant>
      <vt:variant>
        <vt:i4>5</vt:i4>
      </vt:variant>
      <vt:variant>
        <vt:lpwstr>https://www.amnesty.org/en/documents/mde22/5388/2022/en/?utm_source=annual_report&amp;utm_medium=epub&amp;utm_campaign=2021</vt:lpwstr>
      </vt:variant>
      <vt:variant>
        <vt:lpwstr/>
      </vt:variant>
      <vt:variant>
        <vt:i4>1310739</vt:i4>
      </vt:variant>
      <vt:variant>
        <vt:i4>114</vt:i4>
      </vt:variant>
      <vt:variant>
        <vt:i4>0</vt:i4>
      </vt:variant>
      <vt:variant>
        <vt:i4>5</vt:i4>
      </vt:variant>
      <vt:variant>
        <vt:lpwstr>https://www.amnesty.org/en/documents/amr20/7485/2023/en/</vt:lpwstr>
      </vt:variant>
      <vt:variant>
        <vt:lpwstr/>
      </vt:variant>
      <vt:variant>
        <vt:i4>1835022</vt:i4>
      </vt:variant>
      <vt:variant>
        <vt:i4>111</vt:i4>
      </vt:variant>
      <vt:variant>
        <vt:i4>0</vt:i4>
      </vt:variant>
      <vt:variant>
        <vt:i4>5</vt:i4>
      </vt:variant>
      <vt:variant>
        <vt:lpwstr>https://www.amnesty.org/en/documents/eur25/4307/2021/en/</vt:lpwstr>
      </vt:variant>
      <vt:variant>
        <vt:lpwstr/>
      </vt:variant>
      <vt:variant>
        <vt:i4>1769487</vt:i4>
      </vt:variant>
      <vt:variant>
        <vt:i4>108</vt:i4>
      </vt:variant>
      <vt:variant>
        <vt:i4>0</vt:i4>
      </vt:variant>
      <vt:variant>
        <vt:i4>5</vt:i4>
      </vt:variant>
      <vt:variant>
        <vt:lpwstr>https://www.amnesty.org/en/documents/eur53/5735/2022/en/</vt:lpwstr>
      </vt:variant>
      <vt:variant>
        <vt:lpwstr/>
      </vt:variant>
      <vt:variant>
        <vt:i4>2031623</vt:i4>
      </vt:variant>
      <vt:variant>
        <vt:i4>105</vt:i4>
      </vt:variant>
      <vt:variant>
        <vt:i4>0</vt:i4>
      </vt:variant>
      <vt:variant>
        <vt:i4>5</vt:i4>
      </vt:variant>
      <vt:variant>
        <vt:lpwstr>https://www.amnesty.org/en/documents/eur30/6569/2023/en/</vt:lpwstr>
      </vt:variant>
      <vt:variant>
        <vt:lpwstr/>
      </vt:variant>
      <vt:variant>
        <vt:i4>1638408</vt:i4>
      </vt:variant>
      <vt:variant>
        <vt:i4>102</vt:i4>
      </vt:variant>
      <vt:variant>
        <vt:i4>0</vt:i4>
      </vt:variant>
      <vt:variant>
        <vt:i4>5</vt:i4>
      </vt:variant>
      <vt:variant>
        <vt:lpwstr>https://www.amnesty.org/en/documents/eur30/6407/2023/en/</vt:lpwstr>
      </vt:variant>
      <vt:variant>
        <vt:lpwstr/>
      </vt:variant>
      <vt:variant>
        <vt:i4>8061041</vt:i4>
      </vt:variant>
      <vt:variant>
        <vt:i4>99</vt:i4>
      </vt:variant>
      <vt:variant>
        <vt:i4>0</vt:i4>
      </vt:variant>
      <vt:variant>
        <vt:i4>5</vt:i4>
      </vt:variant>
      <vt:variant>
        <vt:lpwstr>https://www.amnesty.org/en/latest/news/2022/03/eu-temporary-protection-is-needed-for-everyone-fleeing-ukraine/</vt:lpwstr>
      </vt:variant>
      <vt:variant>
        <vt:lpwstr/>
      </vt:variant>
      <vt:variant>
        <vt:i4>1310731</vt:i4>
      </vt:variant>
      <vt:variant>
        <vt:i4>96</vt:i4>
      </vt:variant>
      <vt:variant>
        <vt:i4>0</vt:i4>
      </vt:variant>
      <vt:variant>
        <vt:i4>5</vt:i4>
      </vt:variant>
      <vt:variant>
        <vt:lpwstr>https://www.amnesty.org/en/documents/eur35/4686/2021/en/</vt:lpwstr>
      </vt:variant>
      <vt:variant>
        <vt:lpwstr/>
      </vt:variant>
      <vt:variant>
        <vt:i4>3801213</vt:i4>
      </vt:variant>
      <vt:variant>
        <vt:i4>93</vt:i4>
      </vt:variant>
      <vt:variant>
        <vt:i4>0</vt:i4>
      </vt:variant>
      <vt:variant>
        <vt:i4>5</vt:i4>
      </vt:variant>
      <vt:variant>
        <vt:lpwstr>https://www.amnesty.org/en/latest/news/2023/06/eu-european-parliament-adopts-ban-on-facial-recognition-but-leaves-migrants-refugees-and-asylum-seekers-at-risk/</vt:lpwstr>
      </vt:variant>
      <vt:variant>
        <vt:lpwstr/>
      </vt:variant>
      <vt:variant>
        <vt:i4>1769495</vt:i4>
      </vt:variant>
      <vt:variant>
        <vt:i4>90</vt:i4>
      </vt:variant>
      <vt:variant>
        <vt:i4>0</vt:i4>
      </vt:variant>
      <vt:variant>
        <vt:i4>5</vt:i4>
      </vt:variant>
      <vt:variant>
        <vt:lpwstr>https://www.amnesty.org/en/documents/ior40/0624/2019/en/</vt:lpwstr>
      </vt:variant>
      <vt:variant>
        <vt:lpwstr/>
      </vt:variant>
      <vt:variant>
        <vt:i4>1310731</vt:i4>
      </vt:variant>
      <vt:variant>
        <vt:i4>87</vt:i4>
      </vt:variant>
      <vt:variant>
        <vt:i4>0</vt:i4>
      </vt:variant>
      <vt:variant>
        <vt:i4>5</vt:i4>
      </vt:variant>
      <vt:variant>
        <vt:lpwstr>https://www.amnesty.org/en/documents/eur35/4686/2021/en/</vt:lpwstr>
      </vt:variant>
      <vt:variant>
        <vt:lpwstr/>
      </vt:variant>
      <vt:variant>
        <vt:i4>8060986</vt:i4>
      </vt:variant>
      <vt:variant>
        <vt:i4>84</vt:i4>
      </vt:variant>
      <vt:variant>
        <vt:i4>0</vt:i4>
      </vt:variant>
      <vt:variant>
        <vt:i4>5</vt:i4>
      </vt:variant>
      <vt:variant>
        <vt:lpwstr>https://www.amnesty.org/en/latest/news/2023/04/peru-chile-must-end-militarization-borders/</vt:lpwstr>
      </vt:variant>
      <vt:variant>
        <vt:lpwstr/>
      </vt:variant>
      <vt:variant>
        <vt:i4>1769487</vt:i4>
      </vt:variant>
      <vt:variant>
        <vt:i4>81</vt:i4>
      </vt:variant>
      <vt:variant>
        <vt:i4>0</vt:i4>
      </vt:variant>
      <vt:variant>
        <vt:i4>5</vt:i4>
      </vt:variant>
      <vt:variant>
        <vt:lpwstr>https://www.amnesty.org/en/documents/eur43/7774/2024/en/</vt:lpwstr>
      </vt:variant>
      <vt:variant>
        <vt:lpwstr/>
      </vt:variant>
      <vt:variant>
        <vt:i4>7667825</vt:i4>
      </vt:variant>
      <vt:variant>
        <vt:i4>78</vt:i4>
      </vt:variant>
      <vt:variant>
        <vt:i4>0</vt:i4>
      </vt:variant>
      <vt:variant>
        <vt:i4>5</vt:i4>
      </vt:variant>
      <vt:variant>
        <vt:lpwstr>https://www.amnesty.nl/actueel/gerechtshof-verbiedt-etnisch-profileren</vt:lpwstr>
      </vt:variant>
      <vt:variant>
        <vt:lpwstr/>
      </vt:variant>
      <vt:variant>
        <vt:i4>7536676</vt:i4>
      </vt:variant>
      <vt:variant>
        <vt:i4>75</vt:i4>
      </vt:variant>
      <vt:variant>
        <vt:i4>0</vt:i4>
      </vt:variant>
      <vt:variant>
        <vt:i4>5</vt:i4>
      </vt:variant>
      <vt:variant>
        <vt:lpwstr>https://www.amnesty.eu/news/despite-widespread-racial-profiling-in-the-eu-legislators-are-considering-measures-that-would-increase-it-joint-ngo-statement/</vt:lpwstr>
      </vt:variant>
      <vt:variant>
        <vt:lpwstr/>
      </vt:variant>
      <vt:variant>
        <vt:i4>1769495</vt:i4>
      </vt:variant>
      <vt:variant>
        <vt:i4>72</vt:i4>
      </vt:variant>
      <vt:variant>
        <vt:i4>0</vt:i4>
      </vt:variant>
      <vt:variant>
        <vt:i4>5</vt:i4>
      </vt:variant>
      <vt:variant>
        <vt:lpwstr>https://www.amnesty.org/en/documents/ior40/0624/2019/en/</vt:lpwstr>
      </vt:variant>
      <vt:variant>
        <vt:lpwstr/>
      </vt:variant>
      <vt:variant>
        <vt:i4>3014757</vt:i4>
      </vt:variant>
      <vt:variant>
        <vt:i4>69</vt:i4>
      </vt:variant>
      <vt:variant>
        <vt:i4>0</vt:i4>
      </vt:variant>
      <vt:variant>
        <vt:i4>5</vt:i4>
      </vt:variant>
      <vt:variant>
        <vt:lpwstr>https://www.amnesty.org/en/documents/mde22/5388/2022/en/?utm_source=annual_report&amp;utm_medium=epub&amp;utm_campaign=2021</vt:lpwstr>
      </vt:variant>
      <vt:variant>
        <vt:lpwstr/>
      </vt:variant>
      <vt:variant>
        <vt:i4>5242945</vt:i4>
      </vt:variant>
      <vt:variant>
        <vt:i4>66</vt:i4>
      </vt:variant>
      <vt:variant>
        <vt:i4>0</vt:i4>
      </vt:variant>
      <vt:variant>
        <vt:i4>5</vt:i4>
      </vt:variant>
      <vt:variant>
        <vt:lpwstr>https://www.amnesty.org/en/latest/news/2023/09/cyprus-authorities-must-protect-migrants-and-refugees-from-racist-attacks/</vt:lpwstr>
      </vt:variant>
      <vt:variant>
        <vt:lpwstr/>
      </vt:variant>
      <vt:variant>
        <vt:i4>7405672</vt:i4>
      </vt:variant>
      <vt:variant>
        <vt:i4>63</vt:i4>
      </vt:variant>
      <vt:variant>
        <vt:i4>0</vt:i4>
      </vt:variant>
      <vt:variant>
        <vt:i4>5</vt:i4>
      </vt:variant>
      <vt:variant>
        <vt:lpwstr>https://www.amnesty.eu/wp-content/uploads/2022/09/PACE-submission-Islamophobia-1-June-2022.pdf</vt:lpwstr>
      </vt:variant>
      <vt:variant>
        <vt:lpwstr/>
      </vt:variant>
      <vt:variant>
        <vt:i4>3932208</vt:i4>
      </vt:variant>
      <vt:variant>
        <vt:i4>60</vt:i4>
      </vt:variant>
      <vt:variant>
        <vt:i4>0</vt:i4>
      </vt:variant>
      <vt:variant>
        <vt:i4>5</vt:i4>
      </vt:variant>
      <vt:variant>
        <vt:lpwstr>https://www.amnesty.org/en/latest/news/2023/07/eu-tunisia-agreement-on-migration-makes-eu-complicit-in-abuses-against-asylum-seekers-refugees-and-migrants/</vt:lpwstr>
      </vt:variant>
      <vt:variant>
        <vt:lpwstr/>
      </vt:variant>
      <vt:variant>
        <vt:i4>1966105</vt:i4>
      </vt:variant>
      <vt:variant>
        <vt:i4>57</vt:i4>
      </vt:variant>
      <vt:variant>
        <vt:i4>0</vt:i4>
      </vt:variant>
      <vt:variant>
        <vt:i4>5</vt:i4>
      </vt:variant>
      <vt:variant>
        <vt:lpwstr>https://www.amnesty.org/en/documents/amr36/5973/2022/en/</vt:lpwstr>
      </vt:variant>
      <vt:variant>
        <vt:lpwstr/>
      </vt:variant>
      <vt:variant>
        <vt:i4>327699</vt:i4>
      </vt:variant>
      <vt:variant>
        <vt:i4>54</vt:i4>
      </vt:variant>
      <vt:variant>
        <vt:i4>0</vt:i4>
      </vt:variant>
      <vt:variant>
        <vt:i4>5</vt:i4>
      </vt:variant>
      <vt:variant>
        <vt:lpwstr>https://www.amnesty.org/es/documents/amr01/6744/2023/en/</vt:lpwstr>
      </vt:variant>
      <vt:variant>
        <vt:lpwstr/>
      </vt:variant>
      <vt:variant>
        <vt:i4>327699</vt:i4>
      </vt:variant>
      <vt:variant>
        <vt:i4>51</vt:i4>
      </vt:variant>
      <vt:variant>
        <vt:i4>0</vt:i4>
      </vt:variant>
      <vt:variant>
        <vt:i4>5</vt:i4>
      </vt:variant>
      <vt:variant>
        <vt:lpwstr>https://www.amnesty.org/es/documents/amr01/6744/2023/en/</vt:lpwstr>
      </vt:variant>
      <vt:variant>
        <vt:lpwstr/>
      </vt:variant>
      <vt:variant>
        <vt:i4>1638426</vt:i4>
      </vt:variant>
      <vt:variant>
        <vt:i4>48</vt:i4>
      </vt:variant>
      <vt:variant>
        <vt:i4>0</vt:i4>
      </vt:variant>
      <vt:variant>
        <vt:i4>5</vt:i4>
      </vt:variant>
      <vt:variant>
        <vt:lpwstr>https://www.amnesty.org/en/documents/amr36/4920/2021/en/</vt:lpwstr>
      </vt:variant>
      <vt:variant>
        <vt:lpwstr/>
      </vt:variant>
      <vt:variant>
        <vt:i4>1638426</vt:i4>
      </vt:variant>
      <vt:variant>
        <vt:i4>45</vt:i4>
      </vt:variant>
      <vt:variant>
        <vt:i4>0</vt:i4>
      </vt:variant>
      <vt:variant>
        <vt:i4>5</vt:i4>
      </vt:variant>
      <vt:variant>
        <vt:lpwstr>https://www.amnesty.org/en/documents/amr36/4920/2021/en/</vt:lpwstr>
      </vt:variant>
      <vt:variant>
        <vt:lpwstr/>
      </vt:variant>
      <vt:variant>
        <vt:i4>1310770</vt:i4>
      </vt:variant>
      <vt:variant>
        <vt:i4>38</vt:i4>
      </vt:variant>
      <vt:variant>
        <vt:i4>0</vt:i4>
      </vt:variant>
      <vt:variant>
        <vt:i4>5</vt:i4>
      </vt:variant>
      <vt:variant>
        <vt:lpwstr/>
      </vt:variant>
      <vt:variant>
        <vt:lpwstr>_Toc162954484</vt:lpwstr>
      </vt:variant>
      <vt:variant>
        <vt:i4>1310770</vt:i4>
      </vt:variant>
      <vt:variant>
        <vt:i4>32</vt:i4>
      </vt:variant>
      <vt:variant>
        <vt:i4>0</vt:i4>
      </vt:variant>
      <vt:variant>
        <vt:i4>5</vt:i4>
      </vt:variant>
      <vt:variant>
        <vt:lpwstr/>
      </vt:variant>
      <vt:variant>
        <vt:lpwstr>_Toc162954483</vt:lpwstr>
      </vt:variant>
      <vt:variant>
        <vt:i4>1310770</vt:i4>
      </vt:variant>
      <vt:variant>
        <vt:i4>26</vt:i4>
      </vt:variant>
      <vt:variant>
        <vt:i4>0</vt:i4>
      </vt:variant>
      <vt:variant>
        <vt:i4>5</vt:i4>
      </vt:variant>
      <vt:variant>
        <vt:lpwstr/>
      </vt:variant>
      <vt:variant>
        <vt:lpwstr>_Toc162954482</vt:lpwstr>
      </vt:variant>
      <vt:variant>
        <vt:i4>1310770</vt:i4>
      </vt:variant>
      <vt:variant>
        <vt:i4>20</vt:i4>
      </vt:variant>
      <vt:variant>
        <vt:i4>0</vt:i4>
      </vt:variant>
      <vt:variant>
        <vt:i4>5</vt:i4>
      </vt:variant>
      <vt:variant>
        <vt:lpwstr/>
      </vt:variant>
      <vt:variant>
        <vt:lpwstr>_Toc162954481</vt:lpwstr>
      </vt:variant>
      <vt:variant>
        <vt:i4>1310770</vt:i4>
      </vt:variant>
      <vt:variant>
        <vt:i4>14</vt:i4>
      </vt:variant>
      <vt:variant>
        <vt:i4>0</vt:i4>
      </vt:variant>
      <vt:variant>
        <vt:i4>5</vt:i4>
      </vt:variant>
      <vt:variant>
        <vt:lpwstr/>
      </vt:variant>
      <vt:variant>
        <vt:lpwstr>_Toc162954480</vt:lpwstr>
      </vt:variant>
      <vt:variant>
        <vt:i4>1769522</vt:i4>
      </vt:variant>
      <vt:variant>
        <vt:i4>8</vt:i4>
      </vt:variant>
      <vt:variant>
        <vt:i4>0</vt:i4>
      </vt:variant>
      <vt:variant>
        <vt:i4>5</vt:i4>
      </vt:variant>
      <vt:variant>
        <vt:lpwstr/>
      </vt:variant>
      <vt:variant>
        <vt:lpwstr>_Toc162954479</vt:lpwstr>
      </vt:variant>
      <vt:variant>
        <vt:i4>1769522</vt:i4>
      </vt:variant>
      <vt:variant>
        <vt:i4>2</vt:i4>
      </vt:variant>
      <vt:variant>
        <vt:i4>0</vt:i4>
      </vt:variant>
      <vt:variant>
        <vt:i4>5</vt:i4>
      </vt:variant>
      <vt:variant>
        <vt:lpwstr/>
      </vt:variant>
      <vt:variant>
        <vt:lpwstr>_Toc162954478</vt:lpwstr>
      </vt:variant>
      <vt:variant>
        <vt:i4>1966081</vt:i4>
      </vt:variant>
      <vt:variant>
        <vt:i4>147</vt:i4>
      </vt:variant>
      <vt:variant>
        <vt:i4>0</vt:i4>
      </vt:variant>
      <vt:variant>
        <vt:i4>5</vt:i4>
      </vt:variant>
      <vt:variant>
        <vt:lpwstr>https://www.amnesty.org/en/documents/asa16/5933/2022/en/</vt:lpwstr>
      </vt:variant>
      <vt:variant>
        <vt:lpwstr>:~:text=The%20report%20concludes%20that%20Meta,survivors%20with%20an%20effective%20remedy</vt:lpwstr>
      </vt:variant>
      <vt:variant>
        <vt:i4>5898331</vt:i4>
      </vt:variant>
      <vt:variant>
        <vt:i4>144</vt:i4>
      </vt:variant>
      <vt:variant>
        <vt:i4>0</vt:i4>
      </vt:variant>
      <vt:variant>
        <vt:i4>5</vt:i4>
      </vt:variant>
      <vt:variant>
        <vt:lpwstr>https://www.amnesty.org/en/latest/news/2022/12/kenya-meta-sued-for-1-6-billion-usd-for-fueling-ethiopia-ethnic-violence/</vt:lpwstr>
      </vt:variant>
      <vt:variant>
        <vt:lpwstr/>
      </vt:variant>
      <vt:variant>
        <vt:i4>720925</vt:i4>
      </vt:variant>
      <vt:variant>
        <vt:i4>141</vt:i4>
      </vt:variant>
      <vt:variant>
        <vt:i4>0</vt:i4>
      </vt:variant>
      <vt:variant>
        <vt:i4>5</vt:i4>
      </vt:variant>
      <vt:variant>
        <vt:lpwstr>https://www.amnesty.org/en/latest/news/2023/08/myanmar-time-for-meta-to-pay-reparations-to-rohingya-for-role-in-ethnic-cleansing/</vt:lpwstr>
      </vt:variant>
      <vt:variant>
        <vt:lpwstr/>
      </vt:variant>
      <vt:variant>
        <vt:i4>3145777</vt:i4>
      </vt:variant>
      <vt:variant>
        <vt:i4>138</vt:i4>
      </vt:variant>
      <vt:variant>
        <vt:i4>0</vt:i4>
      </vt:variant>
      <vt:variant>
        <vt:i4>5</vt:i4>
      </vt:variant>
      <vt:variant>
        <vt:lpwstr>https://www.amnesty.nl/actueel/south-africa-promote-social-cohesion-to-end-xenophobic-attacks-against-african-refugees-and-migrants</vt:lpwstr>
      </vt:variant>
      <vt:variant>
        <vt:lpwstr/>
      </vt:variant>
      <vt:variant>
        <vt:i4>5242945</vt:i4>
      </vt:variant>
      <vt:variant>
        <vt:i4>135</vt:i4>
      </vt:variant>
      <vt:variant>
        <vt:i4>0</vt:i4>
      </vt:variant>
      <vt:variant>
        <vt:i4>5</vt:i4>
      </vt:variant>
      <vt:variant>
        <vt:lpwstr>https://www.amnesty.org/en/latest/news/2023/09/cyprus-authorities-must-protect-migrants-and-refugees-from-racist-attacks/</vt:lpwstr>
      </vt:variant>
      <vt:variant>
        <vt:lpwstr/>
      </vt:variant>
      <vt:variant>
        <vt:i4>6422580</vt:i4>
      </vt:variant>
      <vt:variant>
        <vt:i4>132</vt:i4>
      </vt:variant>
      <vt:variant>
        <vt:i4>0</vt:i4>
      </vt:variant>
      <vt:variant>
        <vt:i4>5</vt:i4>
      </vt:variant>
      <vt:variant>
        <vt:lpwstr>https://www.amnesty.org/en/latest/news/2023/03/tunisia-presidents-racist-speech-incites-a-wave-of-violence-against-black-africans/</vt:lpwstr>
      </vt:variant>
      <vt:variant>
        <vt:lpwstr/>
      </vt:variant>
      <vt:variant>
        <vt:i4>1966092</vt:i4>
      </vt:variant>
      <vt:variant>
        <vt:i4>129</vt:i4>
      </vt:variant>
      <vt:variant>
        <vt:i4>0</vt:i4>
      </vt:variant>
      <vt:variant>
        <vt:i4>5</vt:i4>
      </vt:variant>
      <vt:variant>
        <vt:lpwstr>https://www.amnesty.org/en/documents/eur01/2511/2020/en/</vt:lpwstr>
      </vt:variant>
      <vt:variant>
        <vt:lpwstr/>
      </vt:variant>
      <vt:variant>
        <vt:i4>7012461</vt:i4>
      </vt:variant>
      <vt:variant>
        <vt:i4>126</vt:i4>
      </vt:variant>
      <vt:variant>
        <vt:i4>0</vt:i4>
      </vt:variant>
      <vt:variant>
        <vt:i4>5</vt:i4>
      </vt:variant>
      <vt:variant>
        <vt:lpwstr>https://www.amnesty.org/en/latest/news/2023/06/latvia-legal-amendments-would-empower-border-guards-to-torture-and-push-back-migrants-and-refugees/</vt:lpwstr>
      </vt:variant>
      <vt:variant>
        <vt:lpwstr/>
      </vt:variant>
      <vt:variant>
        <vt:i4>1441817</vt:i4>
      </vt:variant>
      <vt:variant>
        <vt:i4>123</vt:i4>
      </vt:variant>
      <vt:variant>
        <vt:i4>0</vt:i4>
      </vt:variant>
      <vt:variant>
        <vt:i4>5</vt:i4>
      </vt:variant>
      <vt:variant>
        <vt:lpwstr>https://www.amnesty.org/en/documents/amr19/6139/2022/en/</vt:lpwstr>
      </vt:variant>
      <vt:variant>
        <vt:lpwstr/>
      </vt:variant>
      <vt:variant>
        <vt:i4>655376</vt:i4>
      </vt:variant>
      <vt:variant>
        <vt:i4>120</vt:i4>
      </vt:variant>
      <vt:variant>
        <vt:i4>0</vt:i4>
      </vt:variant>
      <vt:variant>
        <vt:i4>5</vt:i4>
      </vt:variant>
      <vt:variant>
        <vt:lpwstr>https://www.amnesty.org/en/documents/mde29/6249/2022/en/</vt:lpwstr>
      </vt:variant>
      <vt:variant>
        <vt:lpwstr/>
      </vt:variant>
      <vt:variant>
        <vt:i4>983071</vt:i4>
      </vt:variant>
      <vt:variant>
        <vt:i4>117</vt:i4>
      </vt:variant>
      <vt:variant>
        <vt:i4>0</vt:i4>
      </vt:variant>
      <vt:variant>
        <vt:i4>5</vt:i4>
      </vt:variant>
      <vt:variant>
        <vt:lpwstr>https://www.amnesty.org/en/documents/mde29/6501/2023/en/</vt:lpwstr>
      </vt:variant>
      <vt:variant>
        <vt:lpwstr/>
      </vt:variant>
      <vt:variant>
        <vt:i4>327701</vt:i4>
      </vt:variant>
      <vt:variant>
        <vt:i4>114</vt:i4>
      </vt:variant>
      <vt:variant>
        <vt:i4>0</vt:i4>
      </vt:variant>
      <vt:variant>
        <vt:i4>5</vt:i4>
      </vt:variant>
      <vt:variant>
        <vt:lpwstr>https://www.amnesty.org/en/documents/mde23/5826/2022/en/</vt:lpwstr>
      </vt:variant>
      <vt:variant>
        <vt:lpwstr/>
      </vt:variant>
      <vt:variant>
        <vt:i4>1376275</vt:i4>
      </vt:variant>
      <vt:variant>
        <vt:i4>111</vt:i4>
      </vt:variant>
      <vt:variant>
        <vt:i4>0</vt:i4>
      </vt:variant>
      <vt:variant>
        <vt:i4>5</vt:i4>
      </vt:variant>
      <vt:variant>
        <vt:lpwstr>https://www.amnesty.org/en/documents/amr51/7187/2023/en/</vt:lpwstr>
      </vt:variant>
      <vt:variant>
        <vt:lpwstr/>
      </vt:variant>
      <vt:variant>
        <vt:i4>1966105</vt:i4>
      </vt:variant>
      <vt:variant>
        <vt:i4>108</vt:i4>
      </vt:variant>
      <vt:variant>
        <vt:i4>0</vt:i4>
      </vt:variant>
      <vt:variant>
        <vt:i4>5</vt:i4>
      </vt:variant>
      <vt:variant>
        <vt:lpwstr>https://www.amnesty.org/en/documents/amr36/5973/2022/en/</vt:lpwstr>
      </vt:variant>
      <vt:variant>
        <vt:lpwstr/>
      </vt:variant>
      <vt:variant>
        <vt:i4>1114132</vt:i4>
      </vt:variant>
      <vt:variant>
        <vt:i4>105</vt:i4>
      </vt:variant>
      <vt:variant>
        <vt:i4>0</vt:i4>
      </vt:variant>
      <vt:variant>
        <vt:i4>5</vt:i4>
      </vt:variant>
      <vt:variant>
        <vt:lpwstr>https://www.amnesty.org/en/documents/pol40/7654/2024/en/</vt:lpwstr>
      </vt:variant>
      <vt:variant>
        <vt:lpwstr/>
      </vt:variant>
      <vt:variant>
        <vt:i4>1638422</vt:i4>
      </vt:variant>
      <vt:variant>
        <vt:i4>102</vt:i4>
      </vt:variant>
      <vt:variant>
        <vt:i4>0</vt:i4>
      </vt:variant>
      <vt:variant>
        <vt:i4>5</vt:i4>
      </vt:variant>
      <vt:variant>
        <vt:lpwstr>https://www.amnesty.org/en/documents/amr51/6754/2023/en/</vt:lpwstr>
      </vt:variant>
      <vt:variant>
        <vt:lpwstr/>
      </vt:variant>
      <vt:variant>
        <vt:i4>1048595</vt:i4>
      </vt:variant>
      <vt:variant>
        <vt:i4>99</vt:i4>
      </vt:variant>
      <vt:variant>
        <vt:i4>0</vt:i4>
      </vt:variant>
      <vt:variant>
        <vt:i4>5</vt:i4>
      </vt:variant>
      <vt:variant>
        <vt:lpwstr>https://www.amnesty.org/en/documents/pol30/3042/2020/en/</vt:lpwstr>
      </vt:variant>
      <vt:variant>
        <vt:lpwstr/>
      </vt:variant>
      <vt:variant>
        <vt:i4>4259841</vt:i4>
      </vt:variant>
      <vt:variant>
        <vt:i4>96</vt:i4>
      </vt:variant>
      <vt:variant>
        <vt:i4>0</vt:i4>
      </vt:variant>
      <vt:variant>
        <vt:i4>5</vt:i4>
      </vt:variant>
      <vt:variant>
        <vt:lpwstr>https://www.amnesty.org/en/latest/news/2023/03/japan-endless-detention-migrants-speak-out-as-government-proposes-harsh-immigration-bill/</vt:lpwstr>
      </vt:variant>
      <vt:variant>
        <vt:lpwstr/>
      </vt:variant>
      <vt:variant>
        <vt:i4>1310739</vt:i4>
      </vt:variant>
      <vt:variant>
        <vt:i4>93</vt:i4>
      </vt:variant>
      <vt:variant>
        <vt:i4>0</vt:i4>
      </vt:variant>
      <vt:variant>
        <vt:i4>5</vt:i4>
      </vt:variant>
      <vt:variant>
        <vt:lpwstr>https://www.amnesty.org/en/documents/amr20/7485/2023/en/</vt:lpwstr>
      </vt:variant>
      <vt:variant>
        <vt:lpwstr/>
      </vt:variant>
      <vt:variant>
        <vt:i4>3014757</vt:i4>
      </vt:variant>
      <vt:variant>
        <vt:i4>90</vt:i4>
      </vt:variant>
      <vt:variant>
        <vt:i4>0</vt:i4>
      </vt:variant>
      <vt:variant>
        <vt:i4>5</vt:i4>
      </vt:variant>
      <vt:variant>
        <vt:lpwstr>https://www.amnesty.org/en/documents/mde22/5388/2022/en/?utm_source=annual_report&amp;utm_medium=epub&amp;utm_campaign=2021</vt:lpwstr>
      </vt:variant>
      <vt:variant>
        <vt:lpwstr/>
      </vt:variant>
      <vt:variant>
        <vt:i4>1310739</vt:i4>
      </vt:variant>
      <vt:variant>
        <vt:i4>87</vt:i4>
      </vt:variant>
      <vt:variant>
        <vt:i4>0</vt:i4>
      </vt:variant>
      <vt:variant>
        <vt:i4>5</vt:i4>
      </vt:variant>
      <vt:variant>
        <vt:lpwstr>https://www.amnesty.org/en/documents/amr20/7485/2023/en/</vt:lpwstr>
      </vt:variant>
      <vt:variant>
        <vt:lpwstr/>
      </vt:variant>
      <vt:variant>
        <vt:i4>1835022</vt:i4>
      </vt:variant>
      <vt:variant>
        <vt:i4>84</vt:i4>
      </vt:variant>
      <vt:variant>
        <vt:i4>0</vt:i4>
      </vt:variant>
      <vt:variant>
        <vt:i4>5</vt:i4>
      </vt:variant>
      <vt:variant>
        <vt:lpwstr>https://www.amnesty.org/en/documents/eur25/4307/2021/en/</vt:lpwstr>
      </vt:variant>
      <vt:variant>
        <vt:lpwstr/>
      </vt:variant>
      <vt:variant>
        <vt:i4>1769487</vt:i4>
      </vt:variant>
      <vt:variant>
        <vt:i4>81</vt:i4>
      </vt:variant>
      <vt:variant>
        <vt:i4>0</vt:i4>
      </vt:variant>
      <vt:variant>
        <vt:i4>5</vt:i4>
      </vt:variant>
      <vt:variant>
        <vt:lpwstr>https://www.amnesty.org/en/documents/eur53/5735/2022/en/</vt:lpwstr>
      </vt:variant>
      <vt:variant>
        <vt:lpwstr/>
      </vt:variant>
      <vt:variant>
        <vt:i4>2031623</vt:i4>
      </vt:variant>
      <vt:variant>
        <vt:i4>78</vt:i4>
      </vt:variant>
      <vt:variant>
        <vt:i4>0</vt:i4>
      </vt:variant>
      <vt:variant>
        <vt:i4>5</vt:i4>
      </vt:variant>
      <vt:variant>
        <vt:lpwstr>https://www.amnesty.org/en/documents/eur30/6569/2023/en/</vt:lpwstr>
      </vt:variant>
      <vt:variant>
        <vt:lpwstr/>
      </vt:variant>
      <vt:variant>
        <vt:i4>1638408</vt:i4>
      </vt:variant>
      <vt:variant>
        <vt:i4>75</vt:i4>
      </vt:variant>
      <vt:variant>
        <vt:i4>0</vt:i4>
      </vt:variant>
      <vt:variant>
        <vt:i4>5</vt:i4>
      </vt:variant>
      <vt:variant>
        <vt:lpwstr>https://www.amnesty.org/en/documents/eur30/6407/2023/en/</vt:lpwstr>
      </vt:variant>
      <vt:variant>
        <vt:lpwstr/>
      </vt:variant>
      <vt:variant>
        <vt:i4>1703951</vt:i4>
      </vt:variant>
      <vt:variant>
        <vt:i4>72</vt:i4>
      </vt:variant>
      <vt:variant>
        <vt:i4>0</vt:i4>
      </vt:variant>
      <vt:variant>
        <vt:i4>5</vt:i4>
      </vt:variant>
      <vt:variant>
        <vt:lpwstr>https://www.amnesty.org/en/documents/eur37/5460/2022/en/</vt:lpwstr>
      </vt:variant>
      <vt:variant>
        <vt:lpwstr/>
      </vt:variant>
      <vt:variant>
        <vt:i4>1441813</vt:i4>
      </vt:variant>
      <vt:variant>
        <vt:i4>69</vt:i4>
      </vt:variant>
      <vt:variant>
        <vt:i4>0</vt:i4>
      </vt:variant>
      <vt:variant>
        <vt:i4>5</vt:i4>
      </vt:variant>
      <vt:variant>
        <vt:lpwstr>https://www.amnesty.org/en/documents/pol10/5670/2023/en/</vt:lpwstr>
      </vt:variant>
      <vt:variant>
        <vt:lpwstr/>
      </vt:variant>
      <vt:variant>
        <vt:i4>8061041</vt:i4>
      </vt:variant>
      <vt:variant>
        <vt:i4>66</vt:i4>
      </vt:variant>
      <vt:variant>
        <vt:i4>0</vt:i4>
      </vt:variant>
      <vt:variant>
        <vt:i4>5</vt:i4>
      </vt:variant>
      <vt:variant>
        <vt:lpwstr>https://www.amnesty.org/en/latest/news/2022/03/eu-temporary-protection-is-needed-for-everyone-fleeing-ukraine/</vt:lpwstr>
      </vt:variant>
      <vt:variant>
        <vt:lpwstr/>
      </vt:variant>
      <vt:variant>
        <vt:i4>1310731</vt:i4>
      </vt:variant>
      <vt:variant>
        <vt:i4>63</vt:i4>
      </vt:variant>
      <vt:variant>
        <vt:i4>0</vt:i4>
      </vt:variant>
      <vt:variant>
        <vt:i4>5</vt:i4>
      </vt:variant>
      <vt:variant>
        <vt:lpwstr>https://www.amnesty.org/en/documents/eur35/4686/2021/en/</vt:lpwstr>
      </vt:variant>
      <vt:variant>
        <vt:lpwstr/>
      </vt:variant>
      <vt:variant>
        <vt:i4>3801213</vt:i4>
      </vt:variant>
      <vt:variant>
        <vt:i4>60</vt:i4>
      </vt:variant>
      <vt:variant>
        <vt:i4>0</vt:i4>
      </vt:variant>
      <vt:variant>
        <vt:i4>5</vt:i4>
      </vt:variant>
      <vt:variant>
        <vt:lpwstr>https://www.amnesty.org/en/latest/news/2023/06/eu-european-parliament-adopts-ban-on-facial-recognition-but-leaves-migrants-refugees-and-asylum-seekers-at-risk/</vt:lpwstr>
      </vt:variant>
      <vt:variant>
        <vt:lpwstr/>
      </vt:variant>
      <vt:variant>
        <vt:i4>1310731</vt:i4>
      </vt:variant>
      <vt:variant>
        <vt:i4>57</vt:i4>
      </vt:variant>
      <vt:variant>
        <vt:i4>0</vt:i4>
      </vt:variant>
      <vt:variant>
        <vt:i4>5</vt:i4>
      </vt:variant>
      <vt:variant>
        <vt:lpwstr>https://www.amnesty.org/en/documents/eur35/4686/2021/en/</vt:lpwstr>
      </vt:variant>
      <vt:variant>
        <vt:lpwstr/>
      </vt:variant>
      <vt:variant>
        <vt:i4>1769495</vt:i4>
      </vt:variant>
      <vt:variant>
        <vt:i4>54</vt:i4>
      </vt:variant>
      <vt:variant>
        <vt:i4>0</vt:i4>
      </vt:variant>
      <vt:variant>
        <vt:i4>5</vt:i4>
      </vt:variant>
      <vt:variant>
        <vt:lpwstr>https://www.amnesty.org/en/documents/ior40/0624/2019/en/</vt:lpwstr>
      </vt:variant>
      <vt:variant>
        <vt:lpwstr/>
      </vt:variant>
      <vt:variant>
        <vt:i4>1310731</vt:i4>
      </vt:variant>
      <vt:variant>
        <vt:i4>51</vt:i4>
      </vt:variant>
      <vt:variant>
        <vt:i4>0</vt:i4>
      </vt:variant>
      <vt:variant>
        <vt:i4>5</vt:i4>
      </vt:variant>
      <vt:variant>
        <vt:lpwstr>https://www.amnesty.org/en/documents/eur35/4686/2021/en/</vt:lpwstr>
      </vt:variant>
      <vt:variant>
        <vt:lpwstr/>
      </vt:variant>
      <vt:variant>
        <vt:i4>8060986</vt:i4>
      </vt:variant>
      <vt:variant>
        <vt:i4>48</vt:i4>
      </vt:variant>
      <vt:variant>
        <vt:i4>0</vt:i4>
      </vt:variant>
      <vt:variant>
        <vt:i4>5</vt:i4>
      </vt:variant>
      <vt:variant>
        <vt:lpwstr>https://www.amnesty.org/en/latest/news/2023/04/peru-chile-must-end-militarization-borders/</vt:lpwstr>
      </vt:variant>
      <vt:variant>
        <vt:lpwstr/>
      </vt:variant>
      <vt:variant>
        <vt:i4>1769487</vt:i4>
      </vt:variant>
      <vt:variant>
        <vt:i4>45</vt:i4>
      </vt:variant>
      <vt:variant>
        <vt:i4>0</vt:i4>
      </vt:variant>
      <vt:variant>
        <vt:i4>5</vt:i4>
      </vt:variant>
      <vt:variant>
        <vt:lpwstr>https://www.amnesty.org/en/documents/eur43/7774/2024/en/</vt:lpwstr>
      </vt:variant>
      <vt:variant>
        <vt:lpwstr/>
      </vt:variant>
      <vt:variant>
        <vt:i4>7667825</vt:i4>
      </vt:variant>
      <vt:variant>
        <vt:i4>42</vt:i4>
      </vt:variant>
      <vt:variant>
        <vt:i4>0</vt:i4>
      </vt:variant>
      <vt:variant>
        <vt:i4>5</vt:i4>
      </vt:variant>
      <vt:variant>
        <vt:lpwstr>https://www.amnesty.nl/actueel/gerechtshof-verbiedt-etnisch-profileren</vt:lpwstr>
      </vt:variant>
      <vt:variant>
        <vt:lpwstr/>
      </vt:variant>
      <vt:variant>
        <vt:i4>7536676</vt:i4>
      </vt:variant>
      <vt:variant>
        <vt:i4>39</vt:i4>
      </vt:variant>
      <vt:variant>
        <vt:i4>0</vt:i4>
      </vt:variant>
      <vt:variant>
        <vt:i4>5</vt:i4>
      </vt:variant>
      <vt:variant>
        <vt:lpwstr>https://www.amnesty.eu/news/despite-widespread-racial-profiling-in-the-eu-legislators-are-considering-measures-that-would-increase-it-joint-ngo-statement/</vt:lpwstr>
      </vt:variant>
      <vt:variant>
        <vt:lpwstr/>
      </vt:variant>
      <vt:variant>
        <vt:i4>327699</vt:i4>
      </vt:variant>
      <vt:variant>
        <vt:i4>36</vt:i4>
      </vt:variant>
      <vt:variant>
        <vt:i4>0</vt:i4>
      </vt:variant>
      <vt:variant>
        <vt:i4>5</vt:i4>
      </vt:variant>
      <vt:variant>
        <vt:lpwstr>https://www.amnesty.org/es/documents/amr01/6744/2023/en/</vt:lpwstr>
      </vt:variant>
      <vt:variant>
        <vt:lpwstr/>
      </vt:variant>
      <vt:variant>
        <vt:i4>1769495</vt:i4>
      </vt:variant>
      <vt:variant>
        <vt:i4>33</vt:i4>
      </vt:variant>
      <vt:variant>
        <vt:i4>0</vt:i4>
      </vt:variant>
      <vt:variant>
        <vt:i4>5</vt:i4>
      </vt:variant>
      <vt:variant>
        <vt:lpwstr>https://www.amnesty.org/en/documents/ior40/0624/2019/en/</vt:lpwstr>
      </vt:variant>
      <vt:variant>
        <vt:lpwstr/>
      </vt:variant>
      <vt:variant>
        <vt:i4>3014757</vt:i4>
      </vt:variant>
      <vt:variant>
        <vt:i4>30</vt:i4>
      </vt:variant>
      <vt:variant>
        <vt:i4>0</vt:i4>
      </vt:variant>
      <vt:variant>
        <vt:i4>5</vt:i4>
      </vt:variant>
      <vt:variant>
        <vt:lpwstr>https://www.amnesty.org/en/documents/mde22/5388/2022/en/?utm_source=annual_report&amp;utm_medium=epub&amp;utm_campaign=2021</vt:lpwstr>
      </vt:variant>
      <vt:variant>
        <vt:lpwstr/>
      </vt:variant>
      <vt:variant>
        <vt:i4>5242945</vt:i4>
      </vt:variant>
      <vt:variant>
        <vt:i4>27</vt:i4>
      </vt:variant>
      <vt:variant>
        <vt:i4>0</vt:i4>
      </vt:variant>
      <vt:variant>
        <vt:i4>5</vt:i4>
      </vt:variant>
      <vt:variant>
        <vt:lpwstr>https://www.amnesty.org/en/latest/news/2023/09/cyprus-authorities-must-protect-migrants-and-refugees-from-racist-attacks/</vt:lpwstr>
      </vt:variant>
      <vt:variant>
        <vt:lpwstr/>
      </vt:variant>
      <vt:variant>
        <vt:i4>7405672</vt:i4>
      </vt:variant>
      <vt:variant>
        <vt:i4>24</vt:i4>
      </vt:variant>
      <vt:variant>
        <vt:i4>0</vt:i4>
      </vt:variant>
      <vt:variant>
        <vt:i4>5</vt:i4>
      </vt:variant>
      <vt:variant>
        <vt:lpwstr>https://www.amnesty.eu/wp-content/uploads/2022/09/PACE-submission-Islamophobia-1-June-2022.pdf</vt:lpwstr>
      </vt:variant>
      <vt:variant>
        <vt:lpwstr/>
      </vt:variant>
      <vt:variant>
        <vt:i4>3932208</vt:i4>
      </vt:variant>
      <vt:variant>
        <vt:i4>21</vt:i4>
      </vt:variant>
      <vt:variant>
        <vt:i4>0</vt:i4>
      </vt:variant>
      <vt:variant>
        <vt:i4>5</vt:i4>
      </vt:variant>
      <vt:variant>
        <vt:lpwstr>https://www.amnesty.org/en/latest/news/2023/07/eu-tunisia-agreement-on-migration-makes-eu-complicit-in-abuses-against-asylum-seekers-refugees-and-migrants/</vt:lpwstr>
      </vt:variant>
      <vt:variant>
        <vt:lpwstr/>
      </vt:variant>
      <vt:variant>
        <vt:i4>1966105</vt:i4>
      </vt:variant>
      <vt:variant>
        <vt:i4>18</vt:i4>
      </vt:variant>
      <vt:variant>
        <vt:i4>0</vt:i4>
      </vt:variant>
      <vt:variant>
        <vt:i4>5</vt:i4>
      </vt:variant>
      <vt:variant>
        <vt:lpwstr>https://www.amnesty.org/en/documents/amr36/5973/2022/en/</vt:lpwstr>
      </vt:variant>
      <vt:variant>
        <vt:lpwstr/>
      </vt:variant>
      <vt:variant>
        <vt:i4>4522076</vt:i4>
      </vt:variant>
      <vt:variant>
        <vt:i4>15</vt:i4>
      </vt:variant>
      <vt:variant>
        <vt:i4>0</vt:i4>
      </vt:variant>
      <vt:variant>
        <vt:i4>5</vt:i4>
      </vt:variant>
      <vt:variant>
        <vt:lpwstr>https://www.amnesty.org/en/latest/news/2023/09/dominican-republic-racist-treatment-right-to-nationality/</vt:lpwstr>
      </vt:variant>
      <vt:variant>
        <vt:lpwstr>:~:text=Amnesty%20International%20again%20stresses%20that,enjoyment%20of%20their%20human%20rights</vt:lpwstr>
      </vt:variant>
      <vt:variant>
        <vt:i4>327699</vt:i4>
      </vt:variant>
      <vt:variant>
        <vt:i4>12</vt:i4>
      </vt:variant>
      <vt:variant>
        <vt:i4>0</vt:i4>
      </vt:variant>
      <vt:variant>
        <vt:i4>5</vt:i4>
      </vt:variant>
      <vt:variant>
        <vt:lpwstr>https://www.amnesty.org/es/documents/amr01/6744/2023/en/</vt:lpwstr>
      </vt:variant>
      <vt:variant>
        <vt:lpwstr/>
      </vt:variant>
      <vt:variant>
        <vt:i4>1638426</vt:i4>
      </vt:variant>
      <vt:variant>
        <vt:i4>9</vt:i4>
      </vt:variant>
      <vt:variant>
        <vt:i4>0</vt:i4>
      </vt:variant>
      <vt:variant>
        <vt:i4>5</vt:i4>
      </vt:variant>
      <vt:variant>
        <vt:lpwstr>https://www.amnesty.org/en/documents/amr36/4920/2021/en/</vt:lpwstr>
      </vt:variant>
      <vt:variant>
        <vt:lpwstr/>
      </vt:variant>
      <vt:variant>
        <vt:i4>1638426</vt:i4>
      </vt:variant>
      <vt:variant>
        <vt:i4>6</vt:i4>
      </vt:variant>
      <vt:variant>
        <vt:i4>0</vt:i4>
      </vt:variant>
      <vt:variant>
        <vt:i4>5</vt:i4>
      </vt:variant>
      <vt:variant>
        <vt:lpwstr>https://www.amnesty.org/en/documents/amr36/4920/2021/en/</vt:lpwstr>
      </vt:variant>
      <vt:variant>
        <vt:lpwstr/>
      </vt:variant>
      <vt:variant>
        <vt:i4>7143456</vt:i4>
      </vt:variant>
      <vt:variant>
        <vt:i4>3</vt:i4>
      </vt:variant>
      <vt:variant>
        <vt:i4>0</vt:i4>
      </vt:variant>
      <vt:variant>
        <vt:i4>5</vt:i4>
      </vt:variant>
      <vt:variant>
        <vt:lpwstr>https://scholarlycommons.law.wlu.edu/wlulr/vol79/iss3/5</vt:lpwstr>
      </vt:variant>
      <vt:variant>
        <vt:lpwstr/>
      </vt:variant>
      <vt:variant>
        <vt:i4>1900638</vt:i4>
      </vt:variant>
      <vt:variant>
        <vt:i4>0</vt:i4>
      </vt:variant>
      <vt:variant>
        <vt:i4>0</vt:i4>
      </vt:variant>
      <vt:variant>
        <vt:i4>5</vt:i4>
      </vt:variant>
      <vt:variant>
        <vt:lpwstr>https://www.ohchr.org/en/calls-for-input/2024/call-submissions-concept-paper-cerd-cmw-joint-general-commentrecommendation</vt:lpwstr>
      </vt:variant>
      <vt:variant>
        <vt:lpwstr/>
      </vt:variant>
      <vt:variant>
        <vt:i4>5898314</vt:i4>
      </vt:variant>
      <vt:variant>
        <vt:i4>6</vt:i4>
      </vt:variant>
      <vt:variant>
        <vt:i4>0</vt:i4>
      </vt:variant>
      <vt:variant>
        <vt:i4>5</vt:i4>
      </vt:variant>
      <vt:variant>
        <vt:lpwstr>https://www.amnesty.org/en/about-us/permissions/</vt:lpwstr>
      </vt:variant>
      <vt:variant>
        <vt:lpwstr/>
      </vt:variant>
      <vt:variant>
        <vt:i4>5767253</vt:i4>
      </vt:variant>
      <vt:variant>
        <vt:i4>3</vt:i4>
      </vt:variant>
      <vt:variant>
        <vt:i4>0</vt:i4>
      </vt:variant>
      <vt:variant>
        <vt:i4>5</vt:i4>
      </vt:variant>
      <vt:variant>
        <vt:lpwstr>http://www.facebook.com/AmnestyGlobal</vt:lpwstr>
      </vt:variant>
      <vt:variant>
        <vt:lpwstr/>
      </vt:variant>
      <vt:variant>
        <vt:i4>852001</vt:i4>
      </vt:variant>
      <vt:variant>
        <vt:i4>0</vt:i4>
      </vt:variant>
      <vt:variant>
        <vt:i4>0</vt:i4>
      </vt:variant>
      <vt:variant>
        <vt:i4>5</vt:i4>
      </vt:variant>
      <vt:variant>
        <vt:lpwstr>mailto:info@amnesty.org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2024-04-02T10:50:00Z</dcterms:created>
  <dcterms:modified xsi:type="dcterms:W3CDTF">2024-04-02T10:54:00Z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