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body>
    <w:p xmlns:wp14="http://schemas.microsoft.com/office/word/2010/wordml" w14:paraId="672A6659" wp14:textId="77777777">
      <w:pPr>
        <w:pStyle w:val="Body"/>
        <w:spacing w:line="276" w:lineRule="auto"/>
        <w:jc w:val="both"/>
        <w:rPr>
          <w:rFonts w:ascii="Aptos" w:hAnsi="Aptos" w:eastAsia="Aptos" w:cs="Aptos"/>
          <w:b w:val="1"/>
          <w:bCs w:val="1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 xmlns:wp14="http://schemas.microsoft.com/office/word/2010/wordml" w14:paraId="0A37501D" wp14:textId="77777777">
      <w:pPr>
        <w:pStyle w:val="Body"/>
        <w:spacing w:line="276" w:lineRule="auto"/>
        <w:jc w:val="both"/>
        <w:rPr>
          <w:rFonts w:ascii="Aptos" w:hAnsi="Aptos" w:eastAsia="Aptos" w:cs="Aptos"/>
          <w:b w:val="1"/>
          <w:bCs w:val="1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 xmlns:wp14="http://schemas.microsoft.com/office/word/2010/wordml" w14:paraId="2F176B92" wp14:textId="77777777">
      <w:pPr>
        <w:pStyle w:val="Body"/>
        <w:spacing w:line="276" w:lineRule="auto"/>
        <w:jc w:val="both"/>
        <w:rPr>
          <w:rFonts w:ascii="Aptos" w:hAnsi="Aptos" w:eastAsia="Aptos" w:cs="Aptos"/>
          <w:b w:val="1"/>
          <w:bCs w:val="1"/>
          <w:i w:val="1"/>
          <w:i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ptos" w:hAnsi="Aptos" w:eastAsia="Aptos" w:cs="Aptos"/>
          <w:b w:val="1"/>
          <w:bCs w:val="1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Contribuciones de Costa Rica para la preparaci</w:t>
      </w:r>
      <w:r>
        <w:rPr>
          <w:rFonts w:ascii="Aptos" w:hAnsi="Aptos" w:eastAsia="Aptos" w:cs="Aptos"/>
          <w:b w:val="1"/>
          <w:bCs w:val="1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b w:val="1"/>
          <w:bCs w:val="1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del informe de 2024 del Alto Comisionado de las Naciones Unidas para los Derechos Humanos, de conformidad con la resoluci</w:t>
      </w:r>
      <w:r>
        <w:rPr>
          <w:rFonts w:ascii="Aptos" w:hAnsi="Aptos" w:eastAsia="Aptos" w:cs="Aptos"/>
          <w:b w:val="1"/>
          <w:bCs w:val="1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b w:val="1"/>
          <w:bCs w:val="1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47/21 del Consejo de Derechos Humanos sobre </w:t>
      </w:r>
      <w:r>
        <w:rPr>
          <w:rFonts w:ascii="Aptos" w:hAnsi="Aptos" w:eastAsia="Aptos" w:cs="Aptos"/>
          <w:b w:val="1"/>
          <w:bCs w:val="1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“</w:t>
      </w:r>
      <w:r>
        <w:rPr>
          <w:rFonts w:ascii="Aptos" w:hAnsi="Aptos" w:eastAsia="Aptos" w:cs="Aptos"/>
          <w:b w:val="1"/>
          <w:bCs w:val="1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Promoci</w:t>
      </w:r>
      <w:r>
        <w:rPr>
          <w:rFonts w:ascii="Aptos" w:hAnsi="Aptos" w:eastAsia="Aptos" w:cs="Aptos"/>
          <w:b w:val="1"/>
          <w:bCs w:val="1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b w:val="1"/>
          <w:bCs w:val="1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y protecci</w:t>
      </w:r>
      <w:r>
        <w:rPr>
          <w:rFonts w:ascii="Aptos" w:hAnsi="Aptos" w:eastAsia="Aptos" w:cs="Aptos"/>
          <w:b w:val="1"/>
          <w:bCs w:val="1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b w:val="1"/>
          <w:bCs w:val="1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los derechos humanos y las libertades fundamentales de las personas africanas y afrodescendientes frente al uso excesivo de la fuerza y otras violaciones de los derechos humanos cometidas por agentes del orden, mediante un cambio transformador en favor de la justicia y la igualdad raciales</w:t>
      </w:r>
      <w:r>
        <w:rPr>
          <w:rFonts w:ascii="Aptos" w:hAnsi="Aptos" w:eastAsia="Aptos" w:cs="Aptos"/>
          <w:b w:val="1"/>
          <w:bCs w:val="1"/>
          <w:i w:val="1"/>
          <w:i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”</w:t>
      </w:r>
    </w:p>
    <w:p xmlns:wp14="http://schemas.microsoft.com/office/word/2010/wordml" w14:paraId="5DAB6C7B" wp14:textId="77777777">
      <w:pPr>
        <w:pStyle w:val="Body"/>
        <w:spacing w:line="276" w:lineRule="auto"/>
        <w:jc w:val="both"/>
        <w:rPr>
          <w:rFonts w:ascii="Aptos" w:hAnsi="Aptos" w:eastAsia="Aptos" w:cs="Aptos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 xmlns:wp14="http://schemas.microsoft.com/office/word/2010/wordml" w14:paraId="35F1BC7D" wp14:textId="77777777">
      <w:pPr>
        <w:pStyle w:val="Body"/>
        <w:spacing w:line="276" w:lineRule="auto"/>
        <w:jc w:val="right"/>
        <w:rPr>
          <w:rFonts w:ascii="Aptos" w:hAnsi="Aptos" w:eastAsia="Aptos" w:cs="Aptos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DGPE-0312-2024</w:t>
      </w:r>
    </w:p>
    <w:p xmlns:wp14="http://schemas.microsoft.com/office/word/2010/wordml" w14:paraId="02EB378F" wp14:textId="77777777">
      <w:pPr>
        <w:pStyle w:val="Body"/>
        <w:spacing w:line="276" w:lineRule="auto"/>
        <w:jc w:val="both"/>
        <w:rPr>
          <w:rFonts w:ascii="Aptos" w:hAnsi="Aptos" w:eastAsia="Aptos" w:cs="Aptos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 xmlns:wp14="http://schemas.microsoft.com/office/word/2010/wordml" w14:paraId="6EFF75CD" wp14:textId="13D37791">
      <w:pPr>
        <w:pStyle w:val="Body"/>
        <w:spacing w:line="276" w:lineRule="auto"/>
        <w:jc w:val="both"/>
        <w:rPr>
          <w:rFonts w:ascii="Aptos" w:hAnsi="Aptos" w:eastAsia="Aptos" w:cs="Aptos"/>
          <w:outline w:val="0"/>
          <w:color w:val="000000"/>
          <w14:textFill>
            <w14:solidFill>
              <w14:srgbClr w14:val="000000"/>
            </w14:solidFill>
          </w14:textFill>
        </w:rPr>
      </w:pPr>
      <w:r w:rsidR="63803E5F">
        <w:rPr>
          <w:rFonts w:ascii="Aptos" w:hAnsi="Aptos" w:eastAsia="Aptos" w:cs="Aptos"/>
          <w:outline w:val="0"/>
          <w:color w:val="000000"/>
          <w:lang w:val="pt-PT"/>
          <w14:textFill>
            <w14:solidFill>
              <w14:srgbClr w14:val="000000"/>
            </w14:solidFill>
          </w14:textFill>
        </w:rPr>
        <w:t xml:space="preserve">A </w:t>
      </w:r>
      <w:r w:rsidR="63803E5F">
        <w:rPr>
          <w:rFonts w:ascii="Aptos" w:hAnsi="Aptos" w:eastAsia="Aptos" w:cs="Aptos"/>
          <w:outline w:val="0"/>
          <w:color w:val="000000"/>
          <w:lang w:val="pt-PT"/>
          <w14:textFill>
            <w14:solidFill>
              <w14:srgbClr w14:val="000000"/>
            </w14:solidFill>
          </w14:textFill>
        </w:rPr>
        <w:t>continuaci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ó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n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, se presenta informaci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ó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 xml:space="preserve">n relevante </w:t>
      </w:r>
      <w:r w:rsidR="63803E5F">
        <w:rPr>
          <w:rFonts w:ascii="Aptos" w:hAnsi="Aptos" w:eastAsia="Aptos" w:cs="Aptos"/>
          <w:outline w:val="0"/>
          <w:color w:val="000000"/>
          <w:lang w:val="pt-PT"/>
          <w14:textFill>
            <w14:solidFill>
              <w14:srgbClr w14:val="000000"/>
            </w14:solidFill>
          </w14:textFill>
        </w:rPr>
        <w:t>provista</w:t>
      </w:r>
      <w:r w:rsidR="63803E5F">
        <w:rPr>
          <w:rFonts w:ascii="Aptos" w:hAnsi="Aptos" w:eastAsia="Aptos" w:cs="Aptos"/>
          <w:outline w:val="0"/>
          <w:color w:val="000000"/>
          <w14:textFill>
            <w14:solidFill>
              <w14:srgbClr w14:val="000000"/>
            </w14:solidFill>
          </w14:textFill>
        </w:rPr>
        <w:t xml:space="preserve"> 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por el Poder Judicial y el Ministerio de Justicia y Paz sobre la discriminaci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ó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n interseccional contra africanos y afrodescendientes, y sobre la promoci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ó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 xml:space="preserve">n de la justicia racial y la igualdad mediante un enfoque interseccional, incluyendo lo relacionado a las siguientes 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tem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á</w:t>
      </w:r>
      <w:r w:rsidR="63803E5F">
        <w:rPr>
          <w:rFonts w:ascii="Aptos" w:hAnsi="Aptos" w:eastAsia="Aptos" w:cs="Aptos"/>
          <w:outline w:val="0"/>
          <w:color w:val="000000"/>
          <w:lang w:val="pt-PT"/>
          <w14:textFill>
            <w14:solidFill>
              <w14:srgbClr w14:val="000000"/>
            </w14:solidFill>
          </w14:textFill>
        </w:rPr>
        <w:t>ticas.</w:t>
      </w:r>
    </w:p>
    <w:p xmlns:wp14="http://schemas.microsoft.com/office/word/2010/wordml" w14:paraId="6A05A809" wp14:textId="77777777">
      <w:pPr>
        <w:pStyle w:val="Body"/>
        <w:spacing w:line="276" w:lineRule="auto"/>
        <w:jc w:val="both"/>
        <w:rPr>
          <w:rFonts w:ascii="Aptos" w:hAnsi="Aptos" w:eastAsia="Aptos" w:cs="Apto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 xmlns:wp14="http://schemas.microsoft.com/office/word/2010/wordml" w14:paraId="4A358229" wp14:textId="77777777">
      <w:pPr>
        <w:pStyle w:val="Body"/>
        <w:spacing w:line="276" w:lineRule="auto"/>
        <w:jc w:val="both"/>
        <w:rPr>
          <w:rFonts w:ascii="Aptos" w:hAnsi="Aptos" w:eastAsia="Aptos" w:cs="Aptos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Las manifestaciones m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ltiples, interseccionales y agravadas del racismo sist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mico experimentado por diferentes grupos de africanos y afrodescendientes, en relaci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con el sexo, g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nero, identidad de g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nero, orientaci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sexual, edad, nacionalidad, situaci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migratoria, estatus de minor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a, discapacidad, religi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n, estatus socioecon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mico y otros estatus.</w:t>
      </w:r>
    </w:p>
    <w:p xmlns:wp14="http://schemas.microsoft.com/office/word/2010/wordml" w14:paraId="5A39BBE3" wp14:textId="77777777">
      <w:pPr>
        <w:pStyle w:val="Body"/>
        <w:spacing w:line="276" w:lineRule="auto"/>
        <w:jc w:val="both"/>
        <w:rPr>
          <w:rFonts w:ascii="Aptos" w:hAnsi="Aptos" w:eastAsia="Aptos" w:cs="Apto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 xmlns:wp14="http://schemas.microsoft.com/office/word/2010/wordml" w14:paraId="39EAC753" wp14:textId="77777777">
      <w:pPr>
        <w:pStyle w:val="Body"/>
        <w:spacing w:line="276" w:lineRule="auto"/>
        <w:jc w:val="both"/>
        <w:rPr>
          <w:rFonts w:ascii="Aptos" w:hAnsi="Aptos" w:eastAsia="Aptos" w:cs="Apto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Para abordar las manifestaciones m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ltiples, interseccionales y agravadas del racismo sist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mico es necesario adoptar medidas a nivel institucional para fomentar y estimular el respeto y la observancia de los derechos humanos y las libertades fundamentales de todas las personas y grupos sin distinci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alguna, por motivos de raza, etnia, sexo, edad, orientaci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sexual, idioma, religi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n, opiniones pol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ticas o de cualquier otra naturaleza, origen social, posici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 econ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mica, condici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persona migrante y/o refugiada, discapacidad o cualquier otra condici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social, tales como:</w:t>
      </w:r>
    </w:p>
    <w:p xmlns:wp14="http://schemas.microsoft.com/office/word/2010/wordml" w14:paraId="29D6B04F" wp14:textId="77777777">
      <w:pPr>
        <w:pStyle w:val="Body"/>
        <w:spacing w:line="276" w:lineRule="auto"/>
        <w:jc w:val="both"/>
        <w:rPr>
          <w:rFonts w:ascii="Aptos" w:hAnsi="Aptos" w:eastAsia="Aptos" w:cs="Apto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 xmlns:wp14="http://schemas.microsoft.com/office/word/2010/wordml" w14:paraId="6EEB68BF" wp14:textId="77777777">
      <w:pPr>
        <w:pStyle w:val="List Paragraph"/>
        <w:numPr>
          <w:ilvl w:val="0"/>
          <w:numId w:val="2"/>
        </w:numPr>
        <w:bidi w:val="0"/>
        <w:spacing w:line="276" w:lineRule="auto"/>
        <w:ind w:right="0"/>
        <w:jc w:val="both"/>
        <w:rPr>
          <w:rFonts w:ascii="Aptos" w:hAnsi="Aptos" w:eastAsia="Aptos" w:cs="Aptos"/>
          <w:rtl w:val="0"/>
          <w:lang w:val="es-ES_tradnl"/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La aplicaci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e implementaci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las Cien Reglas de Brasilia sobre Acceso a la Justicia de las Personas en Condici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Vulnerabilidad.</w:t>
      </w:r>
    </w:p>
    <w:p xmlns:wp14="http://schemas.microsoft.com/office/word/2010/wordml" w14:paraId="2CDAFCCE" wp14:textId="77777777">
      <w:pPr>
        <w:pStyle w:val="List Paragraph"/>
        <w:numPr>
          <w:ilvl w:val="0"/>
          <w:numId w:val="2"/>
        </w:numPr>
        <w:bidi w:val="0"/>
        <w:spacing w:line="276" w:lineRule="auto"/>
        <w:ind w:right="0"/>
        <w:jc w:val="both"/>
        <w:rPr>
          <w:rFonts w:ascii="Aptos" w:hAnsi="Aptos" w:eastAsia="Aptos" w:cs="Aptos"/>
          <w:rtl w:val="0"/>
          <w:lang w:val="es-ES_tradnl"/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Generar acciones en materia de pol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tica p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blica para erradicar todas las formas de discriminaci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que afectan a las personas afrodescendientes en Costa Rica, mediante la ejecuci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del plan de acci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la pol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tica institucional de acceso a la justicia de poblaci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afrodescendiente. </w:t>
      </w:r>
    </w:p>
    <w:p xmlns:wp14="http://schemas.microsoft.com/office/word/2010/wordml" w14:paraId="22A737E7" wp14:textId="77777777">
      <w:pPr>
        <w:pStyle w:val="List Paragraph"/>
        <w:numPr>
          <w:ilvl w:val="0"/>
          <w:numId w:val="2"/>
        </w:numPr>
        <w:bidi w:val="0"/>
        <w:spacing w:line="276" w:lineRule="auto"/>
        <w:ind w:right="0"/>
        <w:jc w:val="both"/>
        <w:rPr>
          <w:rFonts w:ascii="Aptos" w:hAnsi="Aptos" w:eastAsia="Aptos" w:cs="Aptos"/>
          <w:rtl w:val="0"/>
          <w:lang w:val="es-ES_tradnl"/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Velar por la aplicaci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los principios de igualdad y de no discriminaci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ya que son fundamentales para garantizar el acceso a la justicia entre los seres humanos.</w:t>
      </w:r>
    </w:p>
    <w:p xmlns:wp14="http://schemas.microsoft.com/office/word/2010/wordml" w14:paraId="75240615" wp14:textId="77777777">
      <w:pPr>
        <w:pStyle w:val="List Paragraph"/>
        <w:numPr>
          <w:ilvl w:val="0"/>
          <w:numId w:val="2"/>
        </w:numPr>
        <w:bidi w:val="0"/>
        <w:spacing w:line="276" w:lineRule="auto"/>
        <w:ind w:right="0"/>
        <w:jc w:val="both"/>
        <w:rPr>
          <w:rFonts w:ascii="Aptos" w:hAnsi="Aptos" w:eastAsia="Aptos" w:cs="Aptos"/>
          <w:rtl w:val="0"/>
          <w:lang w:val="es-ES_tradnl"/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Cumplir con lo estipulado por la Constituci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Pol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tica que establece en su art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culo primero: Costa Rica es una Rep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blica democr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tica, libre, independiente, multi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tnica y pluricultural.</w:t>
      </w:r>
    </w:p>
    <w:p xmlns:wp14="http://schemas.microsoft.com/office/word/2010/wordml" w14:paraId="0A6959E7" wp14:textId="77777777">
      <w:pPr>
        <w:pStyle w:val="Body"/>
        <w:spacing w:line="276" w:lineRule="auto"/>
        <w:jc w:val="both"/>
        <w:rPr>
          <w:rFonts w:ascii="Aptos" w:hAnsi="Aptos" w:eastAsia="Aptos" w:cs="Apto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 xmlns:wp14="http://schemas.microsoft.com/office/word/2010/wordml" w14:paraId="213879C6" wp14:textId="77777777">
      <w:pPr>
        <w:pStyle w:val="Body"/>
        <w:spacing w:line="276" w:lineRule="auto"/>
        <w:jc w:val="both"/>
        <w:rPr>
          <w:rFonts w:ascii="Aptos" w:hAnsi="Aptos" w:eastAsia="Aptos" w:cs="Apto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Adicionalmente, en lo que respecta al Poder Judicial, se ha asumido con compromiso y desde hace muchos a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os el cumplimiento de la agenda 2030.  </w:t>
      </w:r>
      <w:bookmarkStart w:name="_Int_w39G2orN" w:id="4"/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El desarrollo y definici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acciones en materia de pol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tica p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blica para el cumplimiento de los 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ODS 1, 3, 4, 5, 6, 7, 8, 10, 11 y 16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, que se citan pueden desde sus respectivos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mbitos de acci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contribuir a la erradicaci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la discriminaci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racial.</w:t>
      </w:r>
      <w:bookmarkEnd w:id="4"/>
    </w:p>
    <w:p xmlns:wp14="http://schemas.microsoft.com/office/word/2010/wordml" w14:paraId="100C5B58" wp14:textId="77777777">
      <w:pPr>
        <w:pStyle w:val="Body"/>
        <w:spacing w:line="276" w:lineRule="auto"/>
        <w:jc w:val="both"/>
        <w:rPr>
          <w:rFonts w:ascii="Aptos" w:hAnsi="Aptos" w:eastAsia="Aptos" w:cs="Apto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 xmlns:wp14="http://schemas.microsoft.com/office/word/2010/wordml" w14:paraId="5F41B20F" wp14:textId="77777777">
      <w:pPr>
        <w:pStyle w:val="Body"/>
        <w:spacing w:line="276" w:lineRule="auto"/>
        <w:jc w:val="both"/>
        <w:rPr>
          <w:rFonts w:ascii="Aptos" w:hAnsi="Aptos" w:eastAsia="Aptos" w:cs="Apto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Los ODS son un compromiso pa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 y a nivel mundial para priorizar el progreso de los m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 rezagados, acabar con la pobreza, el hambre, la discriminaci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contra mujeres y ni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as, garantizar la educaci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n, reducci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las desigualdades, proteger el planeta y garantizar que para el 2030 todas las personas disfruten de paz y prosperidad. Con instituciones eficientes y solidas que tengan la capacidad de ver y entender las necesidades de las personas, para garantizarles servicios de calidad conforme con sus necesidades particulares.</w:t>
      </w:r>
    </w:p>
    <w:p xmlns:wp14="http://schemas.microsoft.com/office/word/2010/wordml" w14:paraId="41C8F396" wp14:textId="77777777">
      <w:pPr>
        <w:pStyle w:val="Body"/>
        <w:spacing w:line="276" w:lineRule="auto"/>
        <w:jc w:val="both"/>
        <w:rPr>
          <w:rFonts w:ascii="Aptos" w:hAnsi="Aptos" w:eastAsia="Aptos" w:cs="Apto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 xmlns:wp14="http://schemas.microsoft.com/office/word/2010/wordml" w14:paraId="4B557450" wp14:textId="77777777">
      <w:pPr>
        <w:pStyle w:val="Body"/>
        <w:spacing w:line="276" w:lineRule="auto"/>
        <w:jc w:val="both"/>
        <w:rPr>
          <w:rFonts w:ascii="Aptos" w:hAnsi="Aptos" w:eastAsia="Aptos" w:cs="Apto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Costa Rica reform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ó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el art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culo 1 de su Constituci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 Pol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tica, mediante Ley n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mero 9305 de agosto de 2015, que establece que Costa Rica es una Rep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blica multi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tnica y pluricultural, de ah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que exista una obligaci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del Estado de proteger a las diversas etnias y culturas que habitan el territorio nacional, de aquellos elementos que puedan influenciar negativamente su entorno y tradiciones.</w:t>
      </w:r>
    </w:p>
    <w:p xmlns:wp14="http://schemas.microsoft.com/office/word/2010/wordml" w14:paraId="72A3D3EC" wp14:textId="77777777">
      <w:pPr>
        <w:pStyle w:val="Body"/>
        <w:spacing w:line="276" w:lineRule="auto"/>
        <w:jc w:val="both"/>
        <w:rPr>
          <w:rFonts w:ascii="Aptos" w:hAnsi="Aptos" w:eastAsia="Aptos" w:cs="Apto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 xmlns:wp14="http://schemas.microsoft.com/office/word/2010/wordml" w14:paraId="623DB18D" wp14:textId="77777777">
      <w:pPr>
        <w:pStyle w:val="Body"/>
        <w:spacing w:line="276" w:lineRule="auto"/>
        <w:jc w:val="both"/>
        <w:rPr>
          <w:rFonts w:ascii="Aptos" w:hAnsi="Aptos" w:eastAsia="Aptos" w:cs="Apto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El pa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 cuenta con la Pol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tica Nacional para una Sociedad libre de Racismo, Discriminaci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Racial y Xenofobia 2014-2025 y su plan de acci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n. Por ello, desde el Poder Judicial de Costa Rica, se implement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ó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en el a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 2015, la Pol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tica Institucional para el Acceso a la Justicia de Personas Afrodescendientes del Poder Judicial y su plan de acci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n, publicado mediante circular 176-2015.</w:t>
      </w:r>
    </w:p>
    <w:p xmlns:wp14="http://schemas.microsoft.com/office/word/2010/wordml" w14:paraId="0D0B940D" wp14:textId="77777777">
      <w:pPr>
        <w:pStyle w:val="Body"/>
        <w:spacing w:line="276" w:lineRule="auto"/>
        <w:jc w:val="both"/>
        <w:rPr>
          <w:rFonts w:ascii="Aptos" w:hAnsi="Aptos" w:eastAsia="Aptos" w:cs="Apto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 xmlns:wp14="http://schemas.microsoft.com/office/word/2010/wordml" w14:paraId="3677FDFA" wp14:textId="77777777">
      <w:pPr>
        <w:pStyle w:val="Body"/>
        <w:spacing w:line="276" w:lineRule="auto"/>
        <w:jc w:val="both"/>
        <w:rPr>
          <w:rFonts w:ascii="Aptos" w:hAnsi="Aptos" w:eastAsia="Aptos" w:cs="Apto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 partir de la implementaci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del Plan de Acci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 N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º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38140-RE-PLAN, se crearon otras herramientas de salvaguardia en algunas institucionales gubernamentales, como la Pol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tica para la atenci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inclusiva a los usuarios del Servicio civil de Costa Rica. Se cre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ó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el Parlamento C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vico Afro-costarricense, como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rgano social y aut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nomo de consulta nacional para temas de afro descendencia en la legislaci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y otros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mbitos.</w:t>
      </w:r>
    </w:p>
    <w:p xmlns:wp14="http://schemas.microsoft.com/office/word/2010/wordml" w14:paraId="0E27B00A" wp14:textId="77777777">
      <w:pPr>
        <w:pStyle w:val="Body"/>
        <w:spacing w:line="276" w:lineRule="auto"/>
        <w:jc w:val="both"/>
        <w:rPr>
          <w:rFonts w:ascii="Aptos" w:hAnsi="Aptos" w:eastAsia="Aptos" w:cs="Apto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 xmlns:wp14="http://schemas.microsoft.com/office/word/2010/wordml" w14:paraId="54DFC296" wp14:textId="77777777">
      <w:pPr>
        <w:pStyle w:val="Body"/>
        <w:spacing w:line="276" w:lineRule="auto"/>
        <w:jc w:val="both"/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Tambi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n, desde el Poder Judicial se brinda atenci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y pago de ayudas econ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micas a personas con alg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tipo de discapacidad, adultas mayores, menores de edad, ind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genas, v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ctimas y personas en condici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vulnerabilidad, sin ning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tipo de discriminaci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n, de acuerdo con la circular de la Secretar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 de la Corte N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°</w:t>
      </w:r>
      <w:r>
        <w:rPr>
          <w:rFonts w:ascii="Aptos" w:hAnsi="Aptos" w:eastAsia="Aptos" w:cs="Apto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195-2022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“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Atenci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y pago de ayudas econ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micas a personas con discapacidad, adultas mayores, menores de edad, ind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genas, v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ctimas y personas en condici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vulnerabilidad.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”</w:t>
      </w:r>
    </w:p>
    <w:p xmlns:wp14="http://schemas.microsoft.com/office/word/2010/wordml" w14:paraId="60061E4C" wp14:textId="77777777">
      <w:pPr>
        <w:pStyle w:val="Body"/>
        <w:spacing w:line="276" w:lineRule="auto"/>
        <w:jc w:val="both"/>
        <w:rPr>
          <w:rFonts w:ascii="Aptos" w:hAnsi="Aptos" w:eastAsia="Aptos" w:cs="Apto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 xmlns:wp14="http://schemas.microsoft.com/office/word/2010/wordml" w14:paraId="0F7B73F5" wp14:textId="77777777">
      <w:pPr>
        <w:pStyle w:val="Body"/>
        <w:spacing w:line="276" w:lineRule="auto"/>
        <w:jc w:val="both"/>
        <w:rPr>
          <w:rFonts w:ascii="Aptos" w:hAnsi="Aptos" w:eastAsia="Aptos" w:cs="Aptos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Causas fundamentales e impulsores de la discriminaci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interseccional contra africanos y afrodescendientes, incluidas las relacionadas con los estereotipos y otras dimensiones estructurales, institucionales e hist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ricas.</w:t>
      </w:r>
    </w:p>
    <w:p xmlns:wp14="http://schemas.microsoft.com/office/word/2010/wordml" w14:paraId="44EAFD9C" wp14:textId="77777777">
      <w:pPr>
        <w:pStyle w:val="Body"/>
        <w:spacing w:line="276" w:lineRule="auto"/>
        <w:jc w:val="both"/>
        <w:rPr>
          <w:rFonts w:ascii="Aptos" w:hAnsi="Aptos" w:eastAsia="Aptos" w:cs="Apto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 xmlns:wp14="http://schemas.microsoft.com/office/word/2010/wordml" w14:paraId="357A3C2D" wp14:textId="77777777">
      <w:pPr>
        <w:pStyle w:val="Body"/>
        <w:spacing w:line="276" w:lineRule="auto"/>
        <w:jc w:val="both"/>
        <w:rPr>
          <w:rFonts w:ascii="Aptos" w:hAnsi="Aptos" w:eastAsia="Aptos" w:cs="Apto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Entre las causas e impulsores de la discriminaci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interseccional contra las personas afrodescendientes se pueden mencionar:</w:t>
      </w:r>
    </w:p>
    <w:p xmlns:wp14="http://schemas.microsoft.com/office/word/2010/wordml" w14:paraId="12F40E89" wp14:textId="77777777">
      <w:pPr>
        <w:pStyle w:val="Body"/>
        <w:spacing w:line="276" w:lineRule="auto"/>
        <w:jc w:val="both"/>
        <w:rPr>
          <w:rFonts w:ascii="Aptos" w:hAnsi="Aptos" w:eastAsia="Aptos" w:cs="Apto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 xmlns:wp14="http://schemas.microsoft.com/office/word/2010/wordml" w14:paraId="76C1A878" wp14:textId="77777777">
      <w:pPr>
        <w:pStyle w:val="List Paragraph"/>
        <w:numPr>
          <w:ilvl w:val="0"/>
          <w:numId w:val="4"/>
        </w:numPr>
        <w:bidi w:val="0"/>
        <w:spacing w:line="276" w:lineRule="auto"/>
        <w:ind w:right="0"/>
        <w:jc w:val="both"/>
        <w:rPr>
          <w:rFonts w:ascii="Aptos" w:hAnsi="Aptos" w:eastAsia="Aptos" w:cs="Aptos"/>
          <w:rtl w:val="0"/>
          <w:lang w:val="es-ES_tradnl"/>
        </w:rPr>
      </w:pP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El peso hist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rico de la discriminaci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racial estructural 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herencia esclavista: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el sistema cultural ubic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ó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 las sociedades ind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genas y afrodescendientes como inferiores y subordinadas. </w:t>
      </w:r>
    </w:p>
    <w:p xmlns:wp14="http://schemas.microsoft.com/office/word/2010/wordml" w14:paraId="5F9A194D" wp14:textId="77777777">
      <w:pPr>
        <w:pStyle w:val="List Paragraph"/>
        <w:numPr>
          <w:ilvl w:val="0"/>
          <w:numId w:val="4"/>
        </w:numPr>
        <w:bidi w:val="0"/>
        <w:spacing w:line="276" w:lineRule="auto"/>
        <w:ind w:right="0"/>
        <w:jc w:val="both"/>
        <w:rPr>
          <w:rFonts w:ascii="Aptos" w:hAnsi="Aptos" w:eastAsia="Aptos" w:cs="Aptos"/>
          <w:rtl w:val="0"/>
          <w:lang w:val="es-ES_tradnl"/>
        </w:rPr>
      </w:pP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Persistencia de las brechas econ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micas, sociales y pol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ticas de las comunidades afrodescendientes: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Se instaur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ó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un r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gimen sociocultural de discriminaci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racial, como base para la dominaci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econ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mica y pol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tica.</w:t>
      </w:r>
    </w:p>
    <w:p xmlns:wp14="http://schemas.microsoft.com/office/word/2010/wordml" w14:paraId="5730E9DF" wp14:textId="77777777">
      <w:pPr>
        <w:pStyle w:val="List Paragraph"/>
        <w:numPr>
          <w:ilvl w:val="0"/>
          <w:numId w:val="4"/>
        </w:numPr>
        <w:bidi w:val="0"/>
        <w:spacing w:line="276" w:lineRule="auto"/>
        <w:ind w:right="0"/>
        <w:jc w:val="both"/>
        <w:rPr>
          <w:rFonts w:ascii="Aptos" w:hAnsi="Aptos" w:eastAsia="Aptos" w:cs="Aptos"/>
          <w:rtl w:val="0"/>
          <w:lang w:val="es-ES_tradnl"/>
        </w:rPr>
      </w:pP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Persistencia de la desigualdad e inequidad en los territorios, condiciones socioecon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micas: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Las poblaciones migrantes y afrodescendientes presentan diferencias del 12.9% y del 6.8%. Este panorama, con las tendencias observadas respecto de los d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ficits en ocupaci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n, aseguramiento, estado de la vivienda que enfrentan estas poblaciones obliga a una respuesta del Estado, que considere las desigualdades y la exclusi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hist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rica.</w:t>
      </w:r>
    </w:p>
    <w:p xmlns:wp14="http://schemas.microsoft.com/office/word/2010/wordml" w14:paraId="056BD4DC" wp14:textId="77777777">
      <w:pPr>
        <w:pStyle w:val="List Paragraph"/>
        <w:numPr>
          <w:ilvl w:val="0"/>
          <w:numId w:val="4"/>
        </w:numPr>
        <w:bidi w:val="0"/>
        <w:spacing w:line="276" w:lineRule="auto"/>
        <w:ind w:right="0"/>
        <w:jc w:val="both"/>
        <w:rPr>
          <w:rFonts w:ascii="Aptos" w:hAnsi="Aptos" w:eastAsia="Aptos" w:cs="Aptos"/>
          <w:rtl w:val="0"/>
          <w:lang w:val="es-ES_tradnl"/>
        </w:rPr>
      </w:pP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Estereotipos de raza, color, etnicidad, idioma, descendencia, religi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n, nacionalidad o lugar de nacimiento, o una combinaci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estos factores: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manifestaciones discriminatorias y un discurso p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blico centrado en la defensa de la pureza racial de Costa Rica, el cual tend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a a asociar a estos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“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otros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con las enfermedades, la prostituci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n, la violencia y el crimen.</w:t>
      </w:r>
    </w:p>
    <w:p xmlns:wp14="http://schemas.microsoft.com/office/word/2010/wordml" w14:paraId="5C21C870" wp14:textId="77777777">
      <w:pPr>
        <w:pStyle w:val="List Paragraph"/>
        <w:numPr>
          <w:ilvl w:val="0"/>
          <w:numId w:val="4"/>
        </w:numPr>
        <w:bidi w:val="0"/>
        <w:spacing w:line="276" w:lineRule="auto"/>
        <w:ind w:right="0"/>
        <w:jc w:val="both"/>
        <w:rPr>
          <w:rFonts w:ascii="Aptos" w:hAnsi="Aptos" w:eastAsia="Aptos" w:cs="Aptos"/>
          <w:rtl w:val="0"/>
          <w:lang w:val="es-ES_tradnl"/>
        </w:rPr>
      </w:pP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Limitaciones en el acceso a la educaci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n: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La falta de dominio del espa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ol y la falta de conocimiento de las lenguas originarias o tradicionales por el resto del pa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 o de los idiomas que hablan las diferentes poblaciones, como en el caso de las/los afrodescendientes igualmente, se convierte sin duda en un factor de discriminaci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en general y, en particular, de g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nero, trat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ndose de las mujeres ind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genas, que les impide el acceso a los servicios p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blicos del Estado para mejorar su calidad de vida.</w:t>
      </w:r>
    </w:p>
    <w:p xmlns:wp14="http://schemas.microsoft.com/office/word/2010/wordml" w14:paraId="35F17DF5" wp14:textId="77777777">
      <w:pPr>
        <w:pStyle w:val="List Paragraph"/>
        <w:numPr>
          <w:ilvl w:val="0"/>
          <w:numId w:val="4"/>
        </w:numPr>
        <w:bidi w:val="0"/>
        <w:spacing w:line="276" w:lineRule="auto"/>
        <w:ind w:right="0"/>
        <w:jc w:val="both"/>
        <w:rPr>
          <w:rFonts w:ascii="Aptos" w:hAnsi="Aptos" w:eastAsia="Aptos" w:cs="Aptos"/>
          <w:rtl w:val="0"/>
          <w:lang w:val="es-ES_tradnl"/>
        </w:rPr>
      </w:pPr>
      <w:r>
        <w:rPr>
          <w:rFonts w:ascii="Times New Roman" w:hAnsi="Times New Roman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Derecho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al trabajo: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Es pertinente determinar los factores que se asocian a que la poblaci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migrante y afrodescendiente est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desocupada por encima del promedio nacional de manera que pueda contribuirse a la generaci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pol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ticas adecuadas de trabajo en general. La poblaci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ind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gena es la que tiene un menor nivel de ocupaci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n, lo que se vincula con las limitadas fuentes de empleo e ingresos que existen, en especial, en los territorios ind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genas. La brecha con respecto al resto del pa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 es del 6% seg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la Pol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tica Nacional para una Sociedad Libre de Racismo, Discriminaci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Racial y Xenofobia, 2014-2025.</w:t>
      </w:r>
    </w:p>
    <w:p xmlns:wp14="http://schemas.microsoft.com/office/word/2010/wordml" w14:paraId="20B93D53" wp14:textId="77777777">
      <w:pPr>
        <w:pStyle w:val="List Paragraph"/>
        <w:numPr>
          <w:ilvl w:val="0"/>
          <w:numId w:val="4"/>
        </w:numPr>
        <w:bidi w:val="0"/>
        <w:spacing w:line="276" w:lineRule="auto"/>
        <w:ind w:right="0"/>
        <w:jc w:val="both"/>
        <w:rPr>
          <w:rFonts w:ascii="Aptos" w:hAnsi="Aptos" w:eastAsia="Aptos" w:cs="Aptos"/>
          <w:rtl w:val="0"/>
          <w:lang w:val="es-ES_tradnl"/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Ataque a la cultura y ni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ez afrodescendiente que queda impune en los centros educativos como el Caso de la Escuela Manuel Hidalgo Mora, Aserr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. </w:t>
      </w:r>
    </w:p>
    <w:p xmlns:wp14="http://schemas.microsoft.com/office/word/2010/wordml" w14:paraId="3B6F4871" wp14:textId="77777777">
      <w:pPr>
        <w:pStyle w:val="List Paragraph"/>
        <w:numPr>
          <w:ilvl w:val="0"/>
          <w:numId w:val="4"/>
        </w:numPr>
        <w:bidi w:val="0"/>
        <w:spacing w:line="276" w:lineRule="auto"/>
        <w:ind w:right="0"/>
        <w:jc w:val="both"/>
        <w:rPr>
          <w:rFonts w:ascii="Aptos" w:hAnsi="Aptos" w:eastAsia="Aptos" w:cs="Aptos"/>
          <w:rtl w:val="0"/>
          <w:lang w:val="es-ES_tradnl"/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Poco avance en el esfuerzo pol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tico-econ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mico por la restauraci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del Patrimonio Arquitect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nico UNIA Black Star Line building. </w:t>
      </w:r>
    </w:p>
    <w:p xmlns:wp14="http://schemas.microsoft.com/office/word/2010/wordml" w14:paraId="137DFA01" wp14:textId="77777777">
      <w:pPr>
        <w:pStyle w:val="List Paragraph"/>
        <w:numPr>
          <w:ilvl w:val="0"/>
          <w:numId w:val="4"/>
        </w:numPr>
        <w:bidi w:val="0"/>
        <w:spacing w:line="276" w:lineRule="auto"/>
        <w:ind w:right="0"/>
        <w:jc w:val="both"/>
        <w:rPr>
          <w:rFonts w:ascii="Aptos" w:hAnsi="Aptos" w:eastAsia="Aptos" w:cs="Aptos"/>
          <w:rtl w:val="0"/>
          <w:lang w:val="es-ES_tradnl"/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 pesar de la legislaci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vigente, en Costa Rica, hay un racismo estructural, actuado de formas casi atrevidas, que desaf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an la impunidad, aunque sus v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ctimas nunca dejan de notarlo, dif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cilmente habr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quien acepte ser racista o se confiese secuaz de la discriminaci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n, por la poca denuncia p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blica de hechos.</w:t>
      </w:r>
    </w:p>
    <w:p xmlns:wp14="http://schemas.microsoft.com/office/word/2010/wordml" w14:paraId="7C00DEFC" wp14:textId="77777777"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Aptos" w:hAnsi="Aptos" w:eastAsia="Aptos" w:cs="Aptos"/>
          <w:rtl w:val="0"/>
          <w:lang w:val="es-ES_tradnl"/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Se dan comportamientos, comentarios inaceptables que recrudecen, asociados a reprimir la participaci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en las celebraciones culturales locales, con adjetivos m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s despreciativos inmediatamente y abiertas de sentimientos tan innobles, como frases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“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solo para eso sirven, bailar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”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, con una tocante invisibilidad a trav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 de chat sociales, que permean el ambiente laboral, lo que no implica, su inexistencia.</w:t>
      </w:r>
    </w:p>
    <w:p xmlns:wp14="http://schemas.microsoft.com/office/word/2010/wordml" w14:paraId="4B94D5A5" wp14:textId="77777777">
      <w:pPr>
        <w:pStyle w:val="Body"/>
        <w:jc w:val="both"/>
        <w:rPr>
          <w:rFonts w:ascii="Aptos" w:hAnsi="Aptos" w:eastAsia="Aptos" w:cs="Aptos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 xmlns:wp14="http://schemas.microsoft.com/office/word/2010/wordml" w14:paraId="082FA041" wp14:textId="77777777">
      <w:pPr>
        <w:pStyle w:val="Body"/>
        <w:jc w:val="both"/>
        <w:rPr>
          <w:rFonts w:ascii="Aptos" w:hAnsi="Aptos" w:eastAsia="Aptos" w:cs="Aptos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Las acciones de los Estados y otros actores para promover la justicia y la igualdad raciales mediante un enfoque interseccional, incluyendo en relaci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con:</w:t>
      </w:r>
    </w:p>
    <w:p xmlns:wp14="http://schemas.microsoft.com/office/word/2010/wordml" w14:paraId="3DEEC669" wp14:textId="77777777">
      <w:pPr>
        <w:pStyle w:val="Body"/>
        <w:jc w:val="both"/>
        <w:rPr>
          <w:rFonts w:ascii="Aptos" w:hAnsi="Aptos" w:eastAsia="Aptos" w:cs="Aptos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 xmlns:wp14="http://schemas.microsoft.com/office/word/2010/wordml" w14:paraId="392FD9D0" wp14:textId="77777777">
      <w:pPr>
        <w:pStyle w:val="Body"/>
        <w:jc w:val="both"/>
        <w:rPr>
          <w:rFonts w:ascii="Aptos" w:hAnsi="Aptos" w:eastAsia="Aptos" w:cs="Aptos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- El dise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o, implementaci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y evaluaci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leyes, pol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ticas, programas, planes de acci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n, medidas especiales, procesos y otras iniciativas relacionadas con la salud, la educaci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n, el empleo, la vivienda, la actuaci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los agentes de las fuerzas del orden y el sistema de justicia penal, y otros sectores:</w:t>
      </w:r>
    </w:p>
    <w:p xmlns:wp14="http://schemas.microsoft.com/office/word/2010/wordml" w14:paraId="3656B9AB" wp14:textId="77777777">
      <w:pPr>
        <w:pStyle w:val="Body"/>
        <w:jc w:val="both"/>
        <w:rPr>
          <w:rFonts w:ascii="Aptos" w:hAnsi="Aptos" w:eastAsia="Aptos" w:cs="Aptos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 xmlns:wp14="http://schemas.microsoft.com/office/word/2010/wordml" w14:paraId="7F0DEA46" wp14:textId="77777777">
      <w:pPr>
        <w:pStyle w:val="Body"/>
        <w:spacing w:line="276" w:lineRule="auto"/>
        <w:jc w:val="both"/>
        <w:rPr>
          <w:rFonts w:ascii="Aptos" w:hAnsi="Aptos" w:eastAsia="Aptos" w:cs="Apto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Ley No. 10120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“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Acciones afirmativas a favor de las personas afrodescendientes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establece en su art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culo 3: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“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Acci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afirmativa para el empleo. Toda instituci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p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blica est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obligada a destinar al menos un siete por ciento (7%) de los puestos de trabajo vacantes al a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o, para ser ocupados por las personas afrodescendientes, siempre que estas cumplan, en igualdad de condiciones, con los requisitos legales y constitucionales para acceder a ellos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…”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.</w:t>
      </w:r>
    </w:p>
    <w:p xmlns:wp14="http://schemas.microsoft.com/office/word/2010/wordml" w14:paraId="45FB0818" wp14:textId="77777777">
      <w:pPr>
        <w:pStyle w:val="Body"/>
        <w:spacing w:line="276" w:lineRule="auto"/>
        <w:jc w:val="both"/>
        <w:rPr>
          <w:rFonts w:ascii="Aptos" w:hAnsi="Aptos" w:eastAsia="Aptos" w:cs="Aptos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 xmlns:wp14="http://schemas.microsoft.com/office/word/2010/wordml" w14:paraId="2EABA874" wp14:textId="77777777">
      <w:pPr>
        <w:pStyle w:val="Body"/>
        <w:spacing w:line="276" w:lineRule="auto"/>
        <w:jc w:val="both"/>
        <w:rPr>
          <w:rFonts w:ascii="Aptos" w:hAnsi="Aptos" w:eastAsia="Aptos" w:cs="Apto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Para cumplir con esta Ley, el Poder Judicial ha venido trabajando en el dise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 de un proceso adecuado y respetuoso de los derechos humanos de las personas afrodescendiente, considerando principalmente el Convenio 169 de la OIT que implica un proceso de consulta y de co-construcci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n. </w:t>
      </w:r>
    </w:p>
    <w:p xmlns:wp14="http://schemas.microsoft.com/office/word/2010/wordml" w14:paraId="049F31CB" wp14:textId="77777777">
      <w:pPr>
        <w:pStyle w:val="Body"/>
        <w:spacing w:line="276" w:lineRule="auto"/>
        <w:jc w:val="both"/>
        <w:rPr>
          <w:rFonts w:ascii="Aptos" w:hAnsi="Aptos" w:eastAsia="Aptos" w:cs="Aptos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 xmlns:wp14="http://schemas.microsoft.com/office/word/2010/wordml" w14:paraId="510881BB" wp14:textId="77777777">
      <w:pPr>
        <w:pStyle w:val="Body"/>
        <w:spacing w:line="276" w:lineRule="auto"/>
        <w:jc w:val="both"/>
        <w:rPr>
          <w:rFonts w:ascii="Aptos" w:hAnsi="Aptos" w:eastAsia="Aptos" w:cs="Apto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Adem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s, se han hecho acercamientos con la sociedad civil para la articulaci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acciones, identificaci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organizaciones que participar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en la identificaci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requerimientos para la creaci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del concurso (co-construcci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n), conocer la labor de la organizaci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del Foro de Consulta, las comunidades tribales que participar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an, donde se ubican, as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como cualquier otro elemento que permita elaborar un cronograma de trabajo. </w:t>
      </w:r>
    </w:p>
    <w:p xmlns:wp14="http://schemas.microsoft.com/office/word/2010/wordml" w14:paraId="53128261" wp14:textId="77777777">
      <w:pPr>
        <w:pStyle w:val="Body"/>
        <w:spacing w:line="276" w:lineRule="auto"/>
        <w:jc w:val="both"/>
        <w:rPr>
          <w:rFonts w:ascii="Aptos" w:hAnsi="Aptos" w:eastAsia="Aptos" w:cs="Aptos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 xmlns:wp14="http://schemas.microsoft.com/office/word/2010/wordml" w14:paraId="499ED735" wp14:textId="77777777">
      <w:pPr>
        <w:pStyle w:val="Body"/>
        <w:spacing w:line="276" w:lineRule="auto"/>
        <w:jc w:val="both"/>
        <w:rPr>
          <w:rFonts w:ascii="Aptos" w:hAnsi="Aptos" w:eastAsia="Aptos" w:cs="Apto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El Poder Judicial consult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ó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 personas expertas internacionales sobre el tema de las acciones afirmativas, con la finalidad de entender el complejo fen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meno del racismo y la adecuaci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los procesos a lo interno para lograr concursos inclusivos y exitosos.</w:t>
      </w:r>
    </w:p>
    <w:p xmlns:wp14="http://schemas.microsoft.com/office/word/2010/wordml" w14:paraId="62486C05" wp14:textId="77777777">
      <w:pPr>
        <w:pStyle w:val="Body"/>
        <w:jc w:val="both"/>
        <w:rPr>
          <w:rFonts w:ascii="Aptos" w:hAnsi="Aptos" w:eastAsia="Aptos" w:cs="Aptos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 xmlns:wp14="http://schemas.microsoft.com/office/word/2010/wordml" w14:paraId="6424A706" wp14:textId="77777777">
      <w:pPr>
        <w:pStyle w:val="Body"/>
        <w:jc w:val="both"/>
        <w:rPr>
          <w:rFonts w:ascii="Aptos" w:hAnsi="Aptos" w:eastAsia="Aptos" w:cs="Apto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Dentro de las acciones contempladas para el 2024, el Poder Judicial contempla:</w:t>
      </w:r>
    </w:p>
    <w:p xmlns:wp14="http://schemas.microsoft.com/office/word/2010/wordml" w14:paraId="4101652C" wp14:textId="77777777">
      <w:pPr>
        <w:pStyle w:val="Body"/>
        <w:jc w:val="both"/>
        <w:rPr>
          <w:rFonts w:ascii="Aptos" w:hAnsi="Aptos" w:eastAsia="Aptos" w:cs="Aptos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 xmlns:wp14="http://schemas.microsoft.com/office/word/2010/wordml" w14:paraId="422257B5" wp14:textId="77777777"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Aptos" w:hAnsi="Aptos" w:eastAsia="Aptos" w:cs="Aptos"/>
          <w:rtl w:val="0"/>
          <w:lang w:val="es-ES_tradnl"/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Se confeccionar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un formulario para personal interno para construir la lista de oferentes con base en la Ley No. 10120, para validar el formulario, se convocar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algunas personas para observaciones.  </w:t>
      </w:r>
    </w:p>
    <w:p xmlns:wp14="http://schemas.microsoft.com/office/word/2010/wordml" w14:paraId="3C2C712F" wp14:textId="77777777"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Aptos" w:hAnsi="Aptos" w:eastAsia="Aptos" w:cs="Aptos"/>
          <w:rtl w:val="0"/>
          <w:lang w:val="es-ES_tradnl"/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Se formular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una estrategia para recolectar hojas de vida de personas afrodescendientes desde la sociedad civil. Particularmente en las giras que se realizar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a partir del 2024.</w:t>
      </w:r>
    </w:p>
    <w:p xmlns:wp14="http://schemas.microsoft.com/office/word/2010/wordml" w14:paraId="507C7353" wp14:textId="77777777"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Aptos" w:hAnsi="Aptos" w:eastAsia="Aptos" w:cs="Aptos"/>
          <w:rtl w:val="0"/>
          <w:lang w:val="es-ES_tradnl"/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Para el 2024 se construir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un formulario para personal externo, con el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nico objetivo de conformar la lista de personas oferentes con base en la Ley No. 10120.</w:t>
      </w:r>
    </w:p>
    <w:p xmlns:wp14="http://schemas.microsoft.com/office/word/2010/wordml" w14:paraId="0A166A02" wp14:textId="77777777"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Aptos" w:hAnsi="Aptos" w:eastAsia="Aptos" w:cs="Aptos"/>
          <w:rtl w:val="0"/>
          <w:lang w:val="es-ES_tradnl"/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Se analizar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hacer un video explicativo sobre el proceso de acciones afirmativas dirigido a la poblaci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interna y externa que permita esclarecer las dudas sobre el proceso de selecci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n.</w:t>
      </w:r>
    </w:p>
    <w:p xmlns:wp14="http://schemas.microsoft.com/office/word/2010/wordml" w14:paraId="4B99056E" wp14:textId="77777777">
      <w:pPr>
        <w:pStyle w:val="Body"/>
        <w:jc w:val="both"/>
        <w:rPr>
          <w:rFonts w:ascii="Aptos" w:hAnsi="Aptos" w:eastAsia="Aptos" w:cs="Aptos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 xmlns:wp14="http://schemas.microsoft.com/office/word/2010/wordml" w14:paraId="6DF5FC17" wp14:textId="77777777">
      <w:pPr>
        <w:pStyle w:val="Body"/>
        <w:jc w:val="both"/>
        <w:rPr>
          <w:rFonts w:ascii="Aptos" w:hAnsi="Aptos" w:eastAsia="Aptos" w:cs="Apto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Asimismo, como parte de la incorporaci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la sociedad civil y el cumplimiento del principio de co-construcci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n, se solicit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ó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 la Escuela Judicial acompa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amiento para la elaboraci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una metodolog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 que nos permita recolectar toda la informaci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necesaria para el concurso: perfiles de las personas oferentes, barreras tecnol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gicas para la aplicaci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en l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nea para puestos de trabajo, manejo de la informaci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sobre los concursos, conocimiento del Poder Judicial, entre otros aspectos de inter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s.</w:t>
      </w:r>
    </w:p>
    <w:p xmlns:wp14="http://schemas.microsoft.com/office/word/2010/wordml" w14:paraId="1299C43A" wp14:textId="77777777">
      <w:pPr>
        <w:pStyle w:val="Body"/>
        <w:jc w:val="both"/>
        <w:rPr>
          <w:rFonts w:ascii="Aptos" w:hAnsi="Aptos" w:eastAsia="Aptos" w:cs="Aptos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 xmlns:wp14="http://schemas.microsoft.com/office/word/2010/wordml" w:rsidP="63803E5F" w14:paraId="2F3B4DA4" wp14:textId="77777777">
      <w:pPr>
        <w:pStyle w:val="Body"/>
        <w:spacing w:line="276" w:lineRule="auto"/>
        <w:jc w:val="both"/>
        <w:rPr>
          <w:rFonts w:ascii="Aptos" w:hAnsi="Aptos" w:eastAsia="Aptos" w:cs="Aptos"/>
          <w:outline w:val="0"/>
          <w:color w:val="000000"/>
          <w:rtl w:val="0"/>
          <w:lang w:val="es-ES"/>
          <w14:textFill>
            <w14:solidFill>
              <w14:srgbClr w14:val="000000"/>
            </w14:solidFill>
          </w14:textFill>
        </w:rPr>
      </w:pP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Por otra parte, se aprob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 xml:space="preserve">ó 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en abril del 2022 la ley para penalizar los cr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í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menes de odio, el delito de discriminaci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ó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n racial y otras violaciones de derechos humanos, por medio de la cual se modific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 xml:space="preserve">ó 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el C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ó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digo Penal costarricense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 xml:space="preserve">. </w:t>
      </w:r>
    </w:p>
    <w:p xmlns:wp14="http://schemas.microsoft.com/office/word/2010/wordml" w14:paraId="4DDBEF00" wp14:textId="77777777">
      <w:pPr>
        <w:pStyle w:val="Body"/>
        <w:spacing w:line="276" w:lineRule="auto"/>
        <w:jc w:val="both"/>
        <w:rPr>
          <w:rFonts w:ascii="Aptos" w:hAnsi="Aptos" w:eastAsia="Aptos" w:cs="Aptos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 xmlns:wp14="http://schemas.microsoft.com/office/word/2010/wordml" w:rsidP="63803E5F" w14:paraId="0450C130" wp14:textId="77777777">
      <w:pPr>
        <w:pStyle w:val="Body"/>
        <w:spacing w:line="276" w:lineRule="auto"/>
        <w:jc w:val="both"/>
        <w:rPr>
          <w:rFonts w:ascii="Aptos" w:hAnsi="Aptos" w:eastAsia="Aptos" w:cs="Aptos"/>
          <w:outline w:val="0"/>
          <w:color w:val="000000"/>
          <w:rtl w:val="0"/>
          <w:lang w:val="es-ES"/>
          <w14:textFill>
            <w14:solidFill>
              <w14:srgbClr w14:val="000000"/>
            </w14:solidFill>
          </w14:textFill>
        </w:rPr>
      </w:pP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En cuanto a la poblaci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ó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n carcelaria, tras recabar informaci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ó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n de las dependencias pertinentes del Ministerio de Justicia con la intenci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ó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n de conocer si existe alguna manifestaci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ó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n o denuncia por discriminaci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ó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n de personas adscritas al sistema penitenciario debido a ser africanas y afrodescendientes, no se tiene informaci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ó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 xml:space="preserve">n al respecto. 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El ordenamiento jur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í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dico costarricense proh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í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 xml:space="preserve">be 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hacer distinci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ó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n o discriminaci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ó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 xml:space="preserve">n de personas por su raza, etnia, sexo, u otra 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de las personas privadas de libertad</w:t>
      </w:r>
    </w:p>
    <w:p xmlns:wp14="http://schemas.microsoft.com/office/word/2010/wordml" w14:paraId="3461D779" wp14:textId="77777777">
      <w:pPr>
        <w:pStyle w:val="Body"/>
        <w:spacing w:line="276" w:lineRule="auto"/>
        <w:jc w:val="both"/>
        <w:rPr>
          <w:rFonts w:ascii="Aptos" w:hAnsi="Aptos" w:eastAsia="Aptos" w:cs="Aptos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 xmlns:wp14="http://schemas.microsoft.com/office/word/2010/wordml" w14:paraId="5E4F7DBE" wp14:textId="77777777">
      <w:pPr>
        <w:pStyle w:val="Body"/>
        <w:spacing w:line="276" w:lineRule="auto"/>
        <w:jc w:val="both"/>
        <w:rPr>
          <w:rFonts w:ascii="Aptos" w:hAnsi="Aptos" w:eastAsia="Aptos" w:cs="Aptos"/>
          <w:outline w:val="0"/>
          <w:color w:val="000000"/>
          <w14:textFill>
            <w14:solidFill>
              <w14:srgbClr w14:val="000000"/>
            </w14:solidFill>
          </w14:textFill>
        </w:rPr>
      </w:pP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 xml:space="preserve">El 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 xml:space="preserve">Reglamento del Sistema Penitenciario Nacional, 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en su art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í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culo 7 incluye el Principio de igualdad, equidad y de no discriminaci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ó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 xml:space="preserve">n, 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 xml:space="preserve"> y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 xml:space="preserve"> establece que: 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“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(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…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) Todas las personas privadas de libertad tendr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á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n los mismos derechos y deberes, sin m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á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s distinciones que las derivadas del nivel de atenci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ó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n o de ejecuci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ó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 xml:space="preserve">n de la pena en la que se encuentren ubicadas. </w:t>
      </w:r>
      <w:bookmarkStart w:name="_Int_zcgyJaVu" w:id="45"/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Adem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á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s, para la aplicaci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ó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n de este reglamento, se deber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á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n tomar en cuenta las necesidades especiales de las mujeres privadas de libertad.</w:t>
      </w:r>
      <w:bookmarkEnd w:id="45"/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 xml:space="preserve"> </w:t>
      </w:r>
      <w:bookmarkStart w:name="_Int_kUbjp8Pn" w:id="46"/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Las normas contenidas en este reglamento ser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á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n aplicadas de forma objetiva, imparcial y sin discriminaci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ó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n alguna en raz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ó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n de etnia, g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é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nero, discapacidad, orientaci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ó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n sexual, idioma, creencias religiosas, nacionalidad, edad, condici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ó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n social o cualquier otra circunstancia.</w:t>
      </w:r>
      <w:bookmarkEnd w:id="46"/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 xml:space="preserve"> (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…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)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”</w:t>
      </w:r>
    </w:p>
    <w:p xmlns:wp14="http://schemas.microsoft.com/office/word/2010/wordml" w14:paraId="3CF2D8B6" wp14:textId="77777777">
      <w:pPr>
        <w:pStyle w:val="Body"/>
        <w:jc w:val="both"/>
        <w:rPr>
          <w:rFonts w:ascii="Aptos" w:hAnsi="Aptos" w:eastAsia="Aptos" w:cs="Aptos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 xmlns:wp14="http://schemas.microsoft.com/office/word/2010/wordml" w14:paraId="4308D79E" wp14:textId="77777777">
      <w:pPr>
        <w:pStyle w:val="Body"/>
        <w:jc w:val="both"/>
        <w:rPr>
          <w:rFonts w:ascii="Aptos" w:hAnsi="Aptos" w:eastAsia="Aptos" w:cs="Apto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Durante el a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 2023, el personal policial de los centros penitenciarios recibi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ó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capacitaciones sobre el respeto de los derechos humanos de las personas privadas de libertad, tanto en su relaci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con la no discriminaci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como con la prevenci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la tortura. As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, 171 participantes aprovecharon 18 cursos sobre estas dos materias.</w:t>
      </w:r>
    </w:p>
    <w:p xmlns:wp14="http://schemas.microsoft.com/office/word/2010/wordml" w14:paraId="0FB78278" wp14:textId="77777777">
      <w:pPr>
        <w:pStyle w:val="Body"/>
        <w:jc w:val="both"/>
        <w:rPr>
          <w:rFonts w:ascii="Aptos" w:hAnsi="Aptos" w:eastAsia="Aptos" w:cs="Aptos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 xmlns:wp14="http://schemas.microsoft.com/office/word/2010/wordml" w14:paraId="0ACE7916" wp14:textId="77777777">
      <w:pPr>
        <w:pStyle w:val="Body"/>
        <w:jc w:val="both"/>
        <w:rPr>
          <w:rFonts w:ascii="Aptos" w:hAnsi="Aptos" w:eastAsia="Aptos" w:cs="Apto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Espec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ficamente sobre los derechos de las personas afrodescendientes, en el a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 2023 se incluy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ó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dentro del Plan de Capacitaci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Institucional (PIC) el eje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“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Acceso a la Justicia y Derechos Humanos de la poblaci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privada de libertad, afrodescendiente, ind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gena y con</w:t>
      </w:r>
    </w:p>
    <w:p xmlns:wp14="http://schemas.microsoft.com/office/word/2010/wordml" w14:paraId="50780B02" wp14:textId="77777777">
      <w:pPr>
        <w:pStyle w:val="Body"/>
        <w:jc w:val="both"/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discapacidad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”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, el cual fue avalado por el Servicio Civil.</w:t>
      </w:r>
    </w:p>
    <w:p xmlns:wp14="http://schemas.microsoft.com/office/word/2010/wordml" w14:paraId="1FC39945" wp14:textId="77777777">
      <w:pPr>
        <w:pStyle w:val="Body"/>
        <w:jc w:val="both"/>
        <w:rPr>
          <w:rFonts w:ascii="Aptos" w:hAnsi="Aptos" w:eastAsia="Aptos" w:cs="Aptos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 xmlns:wp14="http://schemas.microsoft.com/office/word/2010/wordml" w14:paraId="5A85143B" wp14:textId="77777777">
      <w:pPr>
        <w:pStyle w:val="Body"/>
        <w:jc w:val="both"/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Por su parte, la Unidad de Desarrollo del Departamento de Gesti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Institucional de Recursos Humanos, han incluido en su Plan Institucional de Capacitaci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en los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ltimos cuatro a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os, actividades de sensibilizaci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en materia a la poblaci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Afrodescendiente e Ind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gena.</w:t>
      </w:r>
    </w:p>
    <w:p xmlns:wp14="http://schemas.microsoft.com/office/word/2010/wordml" w14:paraId="0562CB0E" wp14:textId="77777777">
      <w:pPr>
        <w:pStyle w:val="Body"/>
        <w:jc w:val="both"/>
        <w:rPr>
          <w:rFonts w:ascii="Aptos" w:hAnsi="Aptos" w:eastAsia="Aptos" w:cs="Aptos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 xmlns:wp14="http://schemas.microsoft.com/office/word/2010/wordml" w14:paraId="5F0AD143" wp14:textId="77777777">
      <w:pPr>
        <w:pStyle w:val="Body"/>
        <w:jc w:val="both"/>
        <w:rPr>
          <w:rFonts w:ascii="Aptos" w:hAnsi="Aptos" w:eastAsia="Aptos" w:cs="Aptos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- Los esfuerzos para mejorar la participaci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los africanos y personas afrodescendientes en los asuntos p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blicos:</w:t>
      </w:r>
    </w:p>
    <w:p xmlns:wp14="http://schemas.microsoft.com/office/word/2010/wordml" w14:paraId="34CE0A41" wp14:textId="77777777">
      <w:pPr>
        <w:pStyle w:val="Body"/>
        <w:jc w:val="both"/>
        <w:rPr>
          <w:rFonts w:ascii="Aptos" w:hAnsi="Aptos" w:eastAsia="Aptos" w:cs="Aptos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 xmlns:wp14="http://schemas.microsoft.com/office/word/2010/wordml" w14:paraId="2C290124" wp14:textId="77777777">
      <w:pPr>
        <w:pStyle w:val="Body"/>
        <w:spacing w:line="276" w:lineRule="auto"/>
        <w:jc w:val="both"/>
        <w:rPr>
          <w:rFonts w:ascii="Aptos" w:hAnsi="Aptos" w:eastAsia="Aptos" w:cs="Apto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Las medidas adoptadas institucionalmente consisten en la aplicaci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y el seguimiento permanente y sostenible de los lineamientos dictados en la Pol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tica institucional para el acceso a la justicia de poblaci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afrodescendiente y su plan de acci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n, las Cien Reglas de Brasilia, y de otras pol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ticas como podr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an ser por ejemplo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“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La Pol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tica de Igualdad de G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nero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del Poder Judicial. </w:t>
      </w:r>
    </w:p>
    <w:p xmlns:wp14="http://schemas.microsoft.com/office/word/2010/wordml" w14:paraId="608DEACE" wp14:textId="77777777">
      <w:pPr>
        <w:pStyle w:val="Body"/>
        <w:jc w:val="both"/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</w:p>
    <w:p xmlns:wp14="http://schemas.microsoft.com/office/word/2010/wordml" w14:paraId="33513BDE" wp14:textId="77777777">
      <w:pPr>
        <w:pStyle w:val="Body"/>
        <w:spacing w:line="276" w:lineRule="auto"/>
        <w:jc w:val="both"/>
        <w:rPr>
          <w:rFonts w:ascii="Aptos" w:hAnsi="Aptos" w:eastAsia="Aptos" w:cs="Apto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Todas estas pol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ticas son disposiciones de cumplimiento obligatorio, que se encuentran vinculadas con el Plan Estrat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gico Institucional, y que se encuentran adem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 vinculadas con ejes de acci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como lo son el de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“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Acceso a la Justicia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e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“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Igualdad de G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nero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”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.</w:t>
      </w:r>
    </w:p>
    <w:p xmlns:wp14="http://schemas.microsoft.com/office/word/2010/wordml" w14:paraId="2BAC6FC9" wp14:textId="77777777">
      <w:pPr>
        <w:pStyle w:val="Body"/>
        <w:jc w:val="both"/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</w:p>
    <w:p xmlns:wp14="http://schemas.microsoft.com/office/word/2010/wordml" w14:paraId="110BF602" wp14:textId="1A83DAFD">
      <w:pPr>
        <w:pStyle w:val="Body"/>
        <w:spacing w:line="276" w:lineRule="auto"/>
        <w:jc w:val="both"/>
        <w:rPr>
          <w:rFonts w:ascii="Aptos" w:hAnsi="Aptos" w:eastAsia="Aptos" w:cs="Aptos"/>
          <w:outline w:val="0"/>
          <w:color w:val="000000"/>
          <w14:textFill>
            <w14:solidFill>
              <w14:srgbClr w14:val="000000"/>
            </w14:solidFill>
          </w14:textFill>
        </w:rPr>
      </w:pP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 xml:space="preserve">El proyecto de ley que se tramita bajo el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"https://www.asamblea.go.cr/Centro_de_informacion/Consultas_SIL/SitePages/ConsultaProyectos.aspx"</w:instrText>
      </w:r>
      <w:r>
        <w:rPr>
          <w:rStyle w:val="Hyperlink.0"/>
        </w:rPr>
        <w:fldChar w:fldCharType="separate" w:fldLock="0"/>
      </w:r>
      <w:r w:rsidRPr="63803E5F" w:rsidR="63803E5F">
        <w:rPr>
          <w:rStyle w:val="Hyperlink.0"/>
          <w:lang w:val="es-ES"/>
        </w:rPr>
        <w:t>expediente 23.903</w:t>
      </w:r>
      <w:r>
        <w:rPr/>
        <w:fldChar w:fldCharType="end" w:fldLock="0"/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 xml:space="preserve"> “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Reconocimiento de la Poblaci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ó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n Afrocostarricense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 xml:space="preserve"> como Pueblo Tribal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 xml:space="preserve">” 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propone que se reconozca como pueblo tribal a las poblaciones afrodescendientes asentadas en los territorios del Caribe costarricense de conformidad con lo establecido en el Convenio N.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°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169 sobre Pueblos Ind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í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genas y Tribales en Pa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í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ses Independientes de la Organizaci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ó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 xml:space="preserve">n Internacional del Trabajo (OIT), Ley 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N.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 xml:space="preserve">°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 xml:space="preserve"> 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7316 del 3 de noviembre de 1992.</w:t>
      </w:r>
    </w:p>
    <w:p xmlns:wp14="http://schemas.microsoft.com/office/word/2010/wordml" w14:paraId="62EBF3C5" wp14:textId="77777777">
      <w:pPr>
        <w:pStyle w:val="Body"/>
        <w:spacing w:line="276" w:lineRule="auto"/>
        <w:jc w:val="both"/>
        <w:rPr>
          <w:rFonts w:ascii="Aptos" w:hAnsi="Aptos" w:eastAsia="Aptos" w:cs="Aptos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 xmlns:wp14="http://schemas.microsoft.com/office/word/2010/wordml" w14:paraId="7EB0A1D8" wp14:textId="77777777">
      <w:pPr>
        <w:pStyle w:val="Body"/>
        <w:spacing w:line="276" w:lineRule="auto"/>
        <w:jc w:val="both"/>
        <w:rPr>
          <w:rFonts w:ascii="Aptos" w:hAnsi="Aptos" w:eastAsia="Aptos" w:cs="Apto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Asimismo, establece el Foro del Pueblo Tribal Afrocostarricense como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rgano de consulta, di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logo y articulaci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entre el pueblo tribal y el Estado, a fin de cumplir los objetivos de la ley y el Convenio 169 de la Organizaci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Internacional del Trabajo.</w:t>
      </w:r>
    </w:p>
    <w:p xmlns:wp14="http://schemas.microsoft.com/office/word/2010/wordml" w14:paraId="6D98A12B" wp14:textId="77777777">
      <w:pPr>
        <w:pStyle w:val="Body"/>
        <w:spacing w:line="276" w:lineRule="auto"/>
        <w:jc w:val="both"/>
        <w:rPr>
          <w:rFonts w:ascii="Aptos" w:hAnsi="Aptos" w:eastAsia="Aptos" w:cs="Aptos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 xmlns:wp14="http://schemas.microsoft.com/office/word/2010/wordml" w14:paraId="27C99CFB" wp14:textId="77777777">
      <w:pPr>
        <w:pStyle w:val="Body"/>
        <w:jc w:val="both"/>
        <w:rPr>
          <w:rFonts w:ascii="Aptos" w:hAnsi="Aptos" w:eastAsia="Aptos" w:cs="Aptos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- Medidas para contribuir a la rendici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cuentas y reparaci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n, incluyendo los legados de la esclavizaci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y el colonialismo:</w:t>
      </w:r>
    </w:p>
    <w:p xmlns:wp14="http://schemas.microsoft.com/office/word/2010/wordml" w14:paraId="2946DB82" wp14:textId="77777777">
      <w:pPr>
        <w:pStyle w:val="Body"/>
        <w:jc w:val="both"/>
        <w:rPr>
          <w:rFonts w:ascii="Aptos" w:hAnsi="Aptos" w:eastAsia="Aptos" w:cs="Aptos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 xmlns:wp14="http://schemas.microsoft.com/office/word/2010/wordml" w14:paraId="099897B0" wp14:textId="77777777">
      <w:pPr>
        <w:pStyle w:val="Body"/>
        <w:jc w:val="both"/>
        <w:rPr>
          <w:rFonts w:ascii="Aptos" w:hAnsi="Aptos" w:eastAsia="Aptos" w:cs="Apto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Algunas de las acciones que se han adoptado y que se desprenden de la pol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tica institucional para el acceso a la justicia de la poblaci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afrodescendiente y su plan de acci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n, del Poder Judicial, son:</w:t>
      </w:r>
    </w:p>
    <w:p xmlns:wp14="http://schemas.microsoft.com/office/word/2010/wordml" w14:paraId="156A6281" wp14:textId="77777777">
      <w:pPr>
        <w:pStyle w:val="Body"/>
        <w:jc w:val="both"/>
        <w:rPr>
          <w:rFonts w:ascii="Aptos" w:hAnsi="Aptos" w:eastAsia="Aptos" w:cs="Apto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</w:t>
      </w:r>
    </w:p>
    <w:p xmlns:wp14="http://schemas.microsoft.com/office/word/2010/wordml" w14:paraId="389481BD" wp14:textId="77777777">
      <w:pPr>
        <w:pStyle w:val="List Paragraph"/>
        <w:numPr>
          <w:ilvl w:val="0"/>
          <w:numId w:val="8"/>
        </w:numPr>
        <w:bidi w:val="0"/>
        <w:ind w:right="0"/>
        <w:jc w:val="both"/>
        <w:rPr>
          <w:rFonts w:ascii="Aptos" w:hAnsi="Aptos" w:eastAsia="Aptos" w:cs="Aptos"/>
          <w:rtl w:val="0"/>
          <w:lang w:val="es-ES_tradnl"/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Incorporar en las actuaciones institucionales el principio de interculturalidad, basado en el respeto a la diversidad, que tome en cuenta un acceso en igualdad de condiciones, de acuerdo al sexo, g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nero, nivel educativo, grupo etario, condici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discapacidad, etnia y cultura.</w:t>
      </w:r>
    </w:p>
    <w:p xmlns:wp14="http://schemas.microsoft.com/office/word/2010/wordml" w14:paraId="76273CD8" wp14:textId="77777777">
      <w:pPr>
        <w:pStyle w:val="List Paragraph"/>
        <w:numPr>
          <w:ilvl w:val="0"/>
          <w:numId w:val="8"/>
        </w:numPr>
        <w:bidi w:val="0"/>
        <w:ind w:right="0"/>
        <w:jc w:val="both"/>
        <w:rPr>
          <w:rFonts w:ascii="Aptos" w:hAnsi="Aptos" w:eastAsia="Aptos" w:cs="Aptos"/>
          <w:rtl w:val="0"/>
          <w:lang w:val="es-ES_tradnl"/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Lograr que los principios de igualdad y no discriminaci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n, sean pilares fundamentales en el trato a las personas usuarias, y entre los funcionarios y funcionarias judiciales. La incorporaci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estos y otros principios deber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ser complementada, con los valores contenidos en el Manual de Valores Compartidos y la Pol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tica Axiol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gica del Poder Judicial.</w:t>
      </w:r>
    </w:p>
    <w:p xmlns:wp14="http://schemas.microsoft.com/office/word/2010/wordml" w14:paraId="395B8AD4" wp14:textId="77777777">
      <w:pPr>
        <w:pStyle w:val="List Paragraph"/>
        <w:numPr>
          <w:ilvl w:val="0"/>
          <w:numId w:val="8"/>
        </w:numPr>
        <w:bidi w:val="0"/>
        <w:ind w:right="0"/>
        <w:jc w:val="both"/>
        <w:rPr>
          <w:rFonts w:ascii="Aptos" w:hAnsi="Aptos" w:eastAsia="Aptos" w:cs="Aptos"/>
          <w:rtl w:val="0"/>
          <w:lang w:val="es-ES_tradnl"/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Facilitar una oportuna, eficiente y eficaz comunicaci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entre el personal judicial y la poblaci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afrodescendiente. La instituci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proveer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en caso de necesidad, personas traductoras cuando se tenga como lengua materna un idioma diferente al espa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ol. Ello incluye la necesidad de contar con personas traductoras en ingl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 criollo limonense, en especial en aquellos distritos judiciales, donde existe mayor concentraci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de afrocostarricenses, para quienes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sta es su lengua materna.</w:t>
      </w:r>
    </w:p>
    <w:p xmlns:wp14="http://schemas.microsoft.com/office/word/2010/wordml" w:rsidP="63803E5F" w14:paraId="5126D1B2" wp14:textId="77777777">
      <w:pPr>
        <w:pStyle w:val="List Paragraph"/>
        <w:numPr>
          <w:ilvl w:val="0"/>
          <w:numId w:val="8"/>
        </w:numPr>
        <w:bidi w:val="0"/>
        <w:ind w:right="0"/>
        <w:jc w:val="both"/>
        <w:rPr>
          <w:rFonts w:ascii="Aptos" w:hAnsi="Aptos" w:eastAsia="Aptos" w:cs="Aptos"/>
          <w:rtl w:val="0"/>
          <w:lang w:val="es-ES"/>
        </w:rPr>
      </w:pP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Promover la realizaci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ó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n de estudios sobre el acceso a la justicia de las personas afrodescendientes, sus particulares necesidades, y la naturaleza, causas y manifestaciones de la discriminaci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ó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 xml:space="preserve">n racial 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 xml:space="preserve">e intolerancia, con el objetivo de 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 xml:space="preserve">obtener conocimientos que impacten 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positivamente la prestaci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ó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 xml:space="preserve">n 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 xml:space="preserve">de servicios en los 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á</w:t>
      </w:r>
      <w:r w:rsidRPr="63803E5F" w:rsidR="63803E5F">
        <w:rPr>
          <w:rFonts w:ascii="Aptos" w:hAnsi="Aptos" w:eastAsia="Aptos" w:cs="Aptos"/>
          <w:outline w:val="0"/>
          <w:color w:val="000000"/>
          <w:lang w:val="es-ES"/>
          <w14:textFill>
            <w14:solidFill>
              <w14:srgbClr w14:val="000000"/>
            </w14:solidFill>
          </w14:textFill>
        </w:rPr>
        <w:t>mbitos  Jurisdiccional, Auxiliar de Justicia y Administrativo del Poder Judicial, para garantizar el efectivo acceso a la justicia.</w:t>
      </w:r>
    </w:p>
    <w:p xmlns:wp14="http://schemas.microsoft.com/office/word/2010/wordml" w14:paraId="444C0FA9" wp14:textId="77777777">
      <w:pPr>
        <w:pStyle w:val="List Paragraph"/>
        <w:numPr>
          <w:ilvl w:val="0"/>
          <w:numId w:val="8"/>
        </w:numPr>
        <w:bidi w:val="0"/>
        <w:ind w:right="0"/>
        <w:jc w:val="both"/>
        <w:rPr>
          <w:rFonts w:ascii="Aptos" w:hAnsi="Aptos" w:eastAsia="Aptos" w:cs="Aptos"/>
          <w:rtl w:val="0"/>
          <w:lang w:val="es-ES_tradnl"/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Incluir en todos los sistemas o registros judiciales de recolecci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datos, la variable afrodescendencia como una variable de autoidentificaci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tnica, de manera que se pueda extraer informaci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desagregada, que visibilice la situaci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real y las necesidades de la poblaci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afrodescendiente con un enfoque de g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nero y diversidad, con el fin de tomar las medidas correctivas pertinentes. Se recomienda incorporar una pregunta espec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fica sobre autoidentificaci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tnica racial, id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ntica a la del censo del 2011.</w:t>
      </w:r>
    </w:p>
    <w:p xmlns:wp14="http://schemas.microsoft.com/office/word/2010/wordml" w14:paraId="2CAC8A8B" wp14:textId="77777777">
      <w:pPr>
        <w:pStyle w:val="List Paragraph"/>
        <w:numPr>
          <w:ilvl w:val="0"/>
          <w:numId w:val="8"/>
        </w:numPr>
        <w:bidi w:val="0"/>
        <w:ind w:right="0"/>
        <w:jc w:val="both"/>
        <w:rPr>
          <w:rFonts w:ascii="Aptos" w:hAnsi="Aptos" w:eastAsia="Aptos" w:cs="Aptos"/>
          <w:rtl w:val="0"/>
          <w:lang w:val="es-ES_tradnl"/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Generar estad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sticas desagregadas por edad y sexo a trav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 del dise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 y aplicaci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herramientas adecuadas, que permitan recolectar y compilar datos de inter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 sobre la situaci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las personas afrodescendientes y el acceso a la justicia.</w:t>
      </w:r>
    </w:p>
    <w:p xmlns:wp14="http://schemas.microsoft.com/office/word/2010/wordml" w14:paraId="207CFE8A" wp14:textId="77777777">
      <w:pPr>
        <w:pStyle w:val="List Paragraph"/>
        <w:numPr>
          <w:ilvl w:val="0"/>
          <w:numId w:val="8"/>
        </w:numPr>
        <w:bidi w:val="0"/>
        <w:ind w:right="0"/>
        <w:jc w:val="both"/>
        <w:rPr>
          <w:rFonts w:ascii="Aptos" w:hAnsi="Aptos" w:eastAsia="Aptos" w:cs="Aptos"/>
          <w:rtl w:val="0"/>
          <w:lang w:val="es-ES_tradnl"/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Compilar e incorporar en los registros jurisprudenciales, resoluciones relacionadas con los derechos inherentes a la poblaci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afrodescendiente, de forma desagregada.</w:t>
      </w:r>
    </w:p>
    <w:p xmlns:wp14="http://schemas.microsoft.com/office/word/2010/wordml" w14:paraId="217BADCD" wp14:textId="77777777">
      <w:pPr>
        <w:pStyle w:val="List Paragraph"/>
        <w:numPr>
          <w:ilvl w:val="0"/>
          <w:numId w:val="8"/>
        </w:numPr>
        <w:bidi w:val="0"/>
        <w:ind w:right="0"/>
        <w:jc w:val="both"/>
        <w:rPr>
          <w:rFonts w:ascii="Aptos" w:hAnsi="Aptos" w:eastAsia="Aptos" w:cs="Aptos"/>
          <w:rtl w:val="0"/>
          <w:lang w:val="es-ES_tradnl"/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Incluir en los temarios de examen para ingresar al Poder Judicial (Carrera Judicial, o cualquier otro sistema de evaluaci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para ingresar a laborar en la instituci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n), teor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 sobre los derechos humanos de la poblaci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afrodescendiente, la discriminaci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racial (con especial consideraci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la discriminaci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estructural), sus formas de manifestaci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y consecuencias, de manera que el conocimiento de la tem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tica, se refleje en  los criterios establecidos para acceder a un puesto en el Poder Judicial.</w:t>
      </w:r>
    </w:p>
    <w:p xmlns:wp14="http://schemas.microsoft.com/office/word/2010/wordml" w14:paraId="513DDE34" wp14:textId="77777777">
      <w:pPr>
        <w:pStyle w:val="List Paragraph"/>
        <w:numPr>
          <w:ilvl w:val="0"/>
          <w:numId w:val="8"/>
        </w:numPr>
        <w:bidi w:val="0"/>
        <w:ind w:right="0"/>
        <w:jc w:val="both"/>
        <w:rPr>
          <w:rFonts w:ascii="Aptos" w:hAnsi="Aptos" w:eastAsia="Aptos" w:cs="Aptos"/>
          <w:rtl w:val="0"/>
          <w:lang w:val="es-ES_tradnl"/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Promover la coordinaci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con todas las instancias judiciales, as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como con otras instituciones y/o instancias con metas afines, de manera que se facilite una atenci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integral de las necesidades de la poblaci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afrodescendiente.</w:t>
      </w:r>
    </w:p>
    <w:p xmlns:wp14="http://schemas.microsoft.com/office/word/2010/wordml" w14:paraId="29D303E5" wp14:textId="77777777">
      <w:pPr>
        <w:pStyle w:val="List Paragraph"/>
        <w:numPr>
          <w:ilvl w:val="0"/>
          <w:numId w:val="8"/>
        </w:numPr>
        <w:bidi w:val="0"/>
        <w:ind w:right="0"/>
        <w:jc w:val="both"/>
        <w:rPr>
          <w:rFonts w:ascii="Aptos" w:hAnsi="Aptos" w:eastAsia="Aptos" w:cs="Aptos"/>
          <w:rtl w:val="0"/>
          <w:lang w:val="es-ES_tradnl"/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Promover la creaci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convenios interinstitucionales que contribuyan al mejoramiento de la administraci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justicia para personas afrodescendientes.</w:t>
      </w:r>
    </w:p>
    <w:p xmlns:wp14="http://schemas.microsoft.com/office/word/2010/wordml" w14:paraId="0F107567" wp14:textId="77777777">
      <w:pPr>
        <w:pStyle w:val="List Paragraph"/>
        <w:numPr>
          <w:ilvl w:val="0"/>
          <w:numId w:val="8"/>
        </w:numPr>
        <w:bidi w:val="0"/>
        <w:ind w:right="0"/>
        <w:jc w:val="both"/>
        <w:rPr>
          <w:rFonts w:ascii="Aptos" w:hAnsi="Aptos" w:eastAsia="Aptos" w:cs="Aptos"/>
          <w:rtl w:val="0"/>
          <w:lang w:val="es-ES_tradnl"/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Informar, formar y concienciar al personal judicial, mediante la creaci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cursos de capacitaci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permanentes, en relaci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con la normativa nacional e internacional y sobre los mecanismos para acceder a la justicia, para hacer efectivos los derechos de esta poblaci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n. Ello a trav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 de la Escuela Judicial y las diferentes Unidades de Capacitaci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n, lo cual debe programarse a corto plazo.</w:t>
      </w:r>
    </w:p>
    <w:p xmlns:wp14="http://schemas.microsoft.com/office/word/2010/wordml" w14:paraId="19995D26" wp14:textId="77777777">
      <w:pPr>
        <w:pStyle w:val="List Paragraph"/>
        <w:numPr>
          <w:ilvl w:val="0"/>
          <w:numId w:val="8"/>
        </w:numPr>
        <w:bidi w:val="0"/>
        <w:ind w:right="0"/>
        <w:jc w:val="both"/>
        <w:rPr>
          <w:rFonts w:ascii="Aptos" w:hAnsi="Aptos" w:eastAsia="Aptos" w:cs="Aptos"/>
          <w:rtl w:val="0"/>
          <w:lang w:val="es-ES_tradnl"/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Desarrollar campa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as de divulgaci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sobre las formas de discriminaci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racial y mecanismos para erradicarla en coordinaci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con el Departamento de Prensa y Comunicaci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Organizacional, de manera que se promueva un cambio positivo en la cultura judicial, aprovechando -entre otras- las plataformas inform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ticas con las que cuenta la instituci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y las creadas por las universidades. </w:t>
      </w:r>
    </w:p>
    <w:p xmlns:wp14="http://schemas.microsoft.com/office/word/2010/wordml" w14:paraId="3CCC9A26" wp14:textId="77777777">
      <w:pPr>
        <w:pStyle w:val="List Paragraph"/>
        <w:numPr>
          <w:ilvl w:val="0"/>
          <w:numId w:val="8"/>
        </w:numPr>
        <w:bidi w:val="0"/>
        <w:ind w:right="0"/>
        <w:jc w:val="both"/>
        <w:rPr>
          <w:rFonts w:ascii="Aptos" w:hAnsi="Aptos" w:eastAsia="Aptos" w:cs="Aptos"/>
          <w:rtl w:val="0"/>
          <w:lang w:val="es-ES_tradnl"/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Integrar la Pol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tica Institucional de Acceso a la Justicia de Personas Afrodescendientes a la Misi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n, la Visi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y los Objetivos Institucionales, as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como en los procesos de Planificaci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Estrat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gica y en los Planes Anuales Operativos.</w:t>
      </w:r>
    </w:p>
    <w:p xmlns:wp14="http://schemas.microsoft.com/office/word/2010/wordml" w14:paraId="3E677653" wp14:textId="77777777">
      <w:pPr>
        <w:pStyle w:val="List Paragraph"/>
        <w:numPr>
          <w:ilvl w:val="0"/>
          <w:numId w:val="8"/>
        </w:numPr>
        <w:bidi w:val="0"/>
        <w:ind w:right="0"/>
        <w:jc w:val="both"/>
        <w:rPr>
          <w:rFonts w:ascii="Aptos" w:hAnsi="Aptos" w:eastAsia="Aptos" w:cs="Aptos"/>
          <w:rtl w:val="0"/>
          <w:lang w:val="es-ES_tradnl"/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Desarrollar todas las medidas de car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cter administrativo, normativo, procedimental y operativo, que sean necesarias con el fin de garantizar la integraci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y aplicaci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esta pol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tica en los diferentes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mbitos del Poder Judicial.</w:t>
      </w:r>
    </w:p>
    <w:p xmlns:wp14="http://schemas.microsoft.com/office/word/2010/wordml" w14:paraId="021FE7BF" wp14:textId="77777777">
      <w:pPr>
        <w:pStyle w:val="List Paragraph"/>
        <w:numPr>
          <w:ilvl w:val="0"/>
          <w:numId w:val="8"/>
        </w:numPr>
        <w:bidi w:val="0"/>
        <w:ind w:right="0"/>
        <w:jc w:val="both"/>
        <w:rPr>
          <w:rFonts w:ascii="Aptos" w:hAnsi="Aptos" w:eastAsia="Aptos" w:cs="Aptos"/>
          <w:rtl w:val="0"/>
          <w:lang w:val="es-ES_tradnl"/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Garantizar el seguimiento y monitoreo de la Pol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tica creando los mecanismos que sean necesarios, para lograr la coordinaci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entre los tres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mbitos de la administraci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justicia, responsables de su aplicaci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n.</w:t>
      </w:r>
    </w:p>
    <w:p xmlns:wp14="http://schemas.microsoft.com/office/word/2010/wordml" w14:paraId="7D83BCC7" wp14:textId="77777777">
      <w:pPr>
        <w:pStyle w:val="List Paragraph"/>
        <w:numPr>
          <w:ilvl w:val="0"/>
          <w:numId w:val="8"/>
        </w:numPr>
        <w:bidi w:val="0"/>
        <w:ind w:right="0"/>
        <w:jc w:val="both"/>
        <w:rPr>
          <w:rFonts w:ascii="Aptos" w:hAnsi="Aptos" w:eastAsia="Aptos" w:cs="Aptos"/>
          <w:rtl w:val="0"/>
          <w:lang w:val="es-ES_tradnl"/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Dise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ar y ejecutar las acciones afirmativas necesarias, que se requieran para implementar adecuadamente el Plan de Acci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n, con el fin de eliminar las desigualdades existentes entre los y las servidoras judiciales que sean afrodescendientes.</w:t>
      </w:r>
    </w:p>
    <w:p xmlns:wp14="http://schemas.microsoft.com/office/word/2010/wordml" w14:paraId="0D6E9B61" wp14:textId="77777777">
      <w:pPr>
        <w:pStyle w:val="List Paragraph"/>
        <w:numPr>
          <w:ilvl w:val="0"/>
          <w:numId w:val="8"/>
        </w:numPr>
        <w:bidi w:val="0"/>
        <w:ind w:right="0"/>
        <w:jc w:val="both"/>
        <w:rPr>
          <w:rFonts w:ascii="Aptos" w:hAnsi="Aptos" w:eastAsia="Aptos" w:cs="Aptos"/>
          <w:rtl w:val="0"/>
          <w:lang w:val="es-ES_tradnl"/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Establecer la obligatoriedad de la implementaci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la Pol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tica en todos los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mbitos del Poder Judicial. El incumplimiento y no aplicaci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por parte del personal judicial, de los lineamientos establecidos en este instrumento, ser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comunicado a la Inspecci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Judicial, para que se instruya el procedimiento disciplinario correspondiente.</w:t>
      </w:r>
    </w:p>
    <w:p xmlns:wp14="http://schemas.microsoft.com/office/word/2010/wordml" w14:paraId="2510E471" wp14:textId="77777777">
      <w:pPr>
        <w:pStyle w:val="List Paragraph"/>
        <w:numPr>
          <w:ilvl w:val="0"/>
          <w:numId w:val="8"/>
        </w:numPr>
        <w:bidi w:val="0"/>
        <w:ind w:right="0"/>
        <w:jc w:val="both"/>
        <w:rPr>
          <w:rFonts w:ascii="Aptos" w:hAnsi="Aptos" w:eastAsia="Aptos" w:cs="Aptos"/>
          <w:rtl w:val="0"/>
          <w:lang w:val="es-ES_tradnl"/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Promover la cooperaci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internacional, como una herramienta para el intercambio de ideas y experiencias, as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como para compartir, dise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ar y/o ejecutar programas de inter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 com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n, destinados a cumplir los objetivos de la presente Pol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tica.</w:t>
      </w:r>
    </w:p>
    <w:p xmlns:wp14="http://schemas.microsoft.com/office/word/2010/wordml" w14:paraId="46F8F7B1" wp14:textId="77777777">
      <w:pPr>
        <w:pStyle w:val="List Paragraph"/>
        <w:numPr>
          <w:ilvl w:val="0"/>
          <w:numId w:val="8"/>
        </w:numPr>
        <w:bidi w:val="0"/>
        <w:ind w:right="0"/>
        <w:jc w:val="both"/>
        <w:rPr>
          <w:rFonts w:ascii="Aptos" w:hAnsi="Aptos" w:eastAsia="Aptos" w:cs="Aptos"/>
          <w:rtl w:val="0"/>
          <w:lang w:val="es-ES_tradnl"/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Garantizar la prestaci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servicios a partir de criterios de eficiencia, agilidad y accesibilidad acordes con las demandas y necesidades de las personas afrodescendientes, que eliminen todas aquellas pr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cticas que tengan un efecto o resultado discriminatorio por razones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tnicas, culturales o de contenido racial.</w:t>
      </w:r>
    </w:p>
    <w:p xmlns:wp14="http://schemas.microsoft.com/office/word/2010/wordml" w14:paraId="7A7DA368" wp14:textId="77777777">
      <w:pPr>
        <w:pStyle w:val="List Paragraph"/>
        <w:numPr>
          <w:ilvl w:val="0"/>
          <w:numId w:val="8"/>
        </w:numPr>
        <w:bidi w:val="0"/>
        <w:ind w:right="0"/>
        <w:jc w:val="both"/>
        <w:rPr>
          <w:rFonts w:ascii="Aptos" w:hAnsi="Aptos" w:eastAsia="Aptos" w:cs="Aptos"/>
          <w:rtl w:val="0"/>
          <w:lang w:val="es-ES_tradnl"/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En el Primer Circuito Judicial de la Zona Atl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ntica se cuenta con una persona servidora judicial nombrada como interprete en ingl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 criollo, adem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 en la zona de Bribri se cuenta con otra persona interprete de ingl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s.</w:t>
      </w:r>
    </w:p>
    <w:p xmlns:wp14="http://schemas.microsoft.com/office/word/2010/wordml" w14:paraId="4313C6B1" wp14:textId="77777777">
      <w:pPr>
        <w:pStyle w:val="List Paragraph"/>
        <w:numPr>
          <w:ilvl w:val="0"/>
          <w:numId w:val="8"/>
        </w:numPr>
        <w:bidi w:val="0"/>
        <w:ind w:right="0"/>
        <w:jc w:val="both"/>
        <w:rPr>
          <w:rFonts w:ascii="Aptos" w:hAnsi="Aptos" w:eastAsia="Aptos" w:cs="Aptos"/>
          <w:rtl w:val="0"/>
          <w:lang w:val="es-ES_tradnl"/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Se desarrollan actividades de divulgaci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la Pol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tica que promueve el Poder Judicial.</w:t>
      </w:r>
    </w:p>
    <w:p xmlns:wp14="http://schemas.microsoft.com/office/word/2010/wordml" w14:paraId="56BA1366" wp14:textId="77777777">
      <w:pPr>
        <w:pStyle w:val="List Paragraph"/>
        <w:numPr>
          <w:ilvl w:val="0"/>
          <w:numId w:val="8"/>
        </w:numPr>
        <w:bidi w:val="0"/>
        <w:ind w:right="0"/>
        <w:jc w:val="both"/>
        <w:rPr>
          <w:rFonts w:ascii="Aptos" w:hAnsi="Aptos" w:eastAsia="Aptos" w:cs="Aptos"/>
          <w:rtl w:val="0"/>
          <w:lang w:val="es-ES_tradnl"/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Dentro del Sistema Nacional de Facilitadores Judiciales se encuentra nombrada una facilitadora judicial que pertenece a un grupo de mujeres afrodescendientes.</w:t>
      </w:r>
    </w:p>
    <w:p xmlns:wp14="http://schemas.microsoft.com/office/word/2010/wordml" w14:paraId="4CA765D5" wp14:textId="77777777">
      <w:pPr>
        <w:pStyle w:val="List Paragraph"/>
        <w:numPr>
          <w:ilvl w:val="0"/>
          <w:numId w:val="8"/>
        </w:numPr>
        <w:bidi w:val="0"/>
        <w:ind w:right="0"/>
        <w:jc w:val="both"/>
        <w:rPr>
          <w:rFonts w:ascii="Aptos" w:hAnsi="Aptos" w:eastAsia="Aptos" w:cs="Aptos"/>
          <w:rtl w:val="0"/>
          <w:lang w:val="es-ES_tradnl"/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Desde la Escuela Judicial, en los procesos formativos, se ha aplicado la transversalizaci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n, con la incorporaci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las pol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ticas institucionales de Acceso a la Justicia, equidad de g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nero y lenguaje inclusivo, en los dise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os curriculares de las actividades acad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micas. </w:t>
      </w:r>
    </w:p>
    <w:p xmlns:wp14="http://schemas.microsoft.com/office/word/2010/wordml" w14:paraId="295C692E" wp14:textId="77777777">
      <w:pPr>
        <w:pStyle w:val="List Paragraph"/>
        <w:numPr>
          <w:ilvl w:val="0"/>
          <w:numId w:val="8"/>
        </w:numPr>
        <w:bidi w:val="0"/>
        <w:ind w:right="0"/>
        <w:jc w:val="both"/>
        <w:rPr>
          <w:rFonts w:ascii="Aptos" w:hAnsi="Aptos" w:eastAsia="Aptos" w:cs="Aptos"/>
          <w:rtl w:val="0"/>
          <w:lang w:val="es-ES_tradnl"/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Asimismo, se han desarrollado e impartido capacitaciones, relacionadas con los temas de discriminaci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y poblaciones en condici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vulnerabilidad, dirigidas tanto a personal juzgador como a personal t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cnico judicial, as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como a otros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mbitos del Poder Judicial. Esto se traduce en una mejor atenci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a las personas en condici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vulnerabilidad.</w:t>
      </w:r>
    </w:p>
    <w:p xmlns:wp14="http://schemas.microsoft.com/office/word/2010/wordml" w14:paraId="5997CC1D" wp14:textId="77777777">
      <w:pPr>
        <w:pStyle w:val="Body"/>
        <w:jc w:val="both"/>
        <w:rPr>
          <w:rFonts w:ascii="Aptos" w:hAnsi="Aptos" w:eastAsia="Aptos" w:cs="Aptos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 xmlns:wp14="http://schemas.microsoft.com/office/word/2010/wordml" w14:paraId="349BD051" wp14:textId="77777777">
      <w:pPr>
        <w:pStyle w:val="Body"/>
        <w:jc w:val="both"/>
        <w:rPr>
          <w:rFonts w:ascii="Aptos" w:hAnsi="Aptos" w:eastAsia="Aptos" w:cs="Apto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Por su parte, la Defensa P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blica del Poder Judicial, en el marco del proyecto de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“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Defensa P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blica Abierta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”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, ha buscado el acercamiento con las comunidades y grupos vulnerabilizados, para promocionar los servicios que se prestan y mejorar el acceso a la justicia. </w:t>
      </w:r>
    </w:p>
    <w:p xmlns:wp14="http://schemas.microsoft.com/office/word/2010/wordml" w14:paraId="58ABDE3B" wp14:textId="77777777">
      <w:pPr>
        <w:pStyle w:val="Body"/>
        <w:jc w:val="both"/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La zona Atl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ntica, espec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ficamente la provincia de Lim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n, hist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ricamente ha concentrado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–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en tiempo recientes- la mayor cantidad de personas que se autoperciben como afrodescendientes o racializados. </w:t>
      </w:r>
    </w:p>
    <w:p xmlns:wp14="http://schemas.microsoft.com/office/word/2010/wordml" w14:paraId="110FFD37" wp14:textId="77777777">
      <w:pPr>
        <w:pStyle w:val="Body"/>
        <w:jc w:val="both"/>
        <w:rPr>
          <w:rFonts w:ascii="Aptos" w:hAnsi="Aptos" w:eastAsia="Aptos" w:cs="Aptos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 xmlns:wp14="http://schemas.microsoft.com/office/word/2010/wordml" w14:paraId="093B0656" wp14:textId="77777777">
      <w:pPr>
        <w:pStyle w:val="Body"/>
        <w:jc w:val="both"/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Un ejemplo de ello es la realizaci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la Feria de Servicios y Rendici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Cuentas, en el boulevar del Parque Vargas en el cant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central de la Provincia de Lim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n, donde se detall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ó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informaci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relacionada con el circulante de cada oficina que integra esta regi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n, as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como los principales proyectos que promueven el fortalecimiento de los servicios que se ofrecen. </w:t>
      </w:r>
    </w:p>
    <w:p xmlns:wp14="http://schemas.microsoft.com/office/word/2010/wordml" w14:paraId="6B699379" wp14:textId="77777777">
      <w:pPr>
        <w:pStyle w:val="Body"/>
        <w:jc w:val="both"/>
        <w:rPr>
          <w:rFonts w:ascii="Aptos" w:hAnsi="Aptos" w:eastAsia="Aptos" w:cs="Aptos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 xmlns:wp14="http://schemas.microsoft.com/office/word/2010/wordml" w14:paraId="63775EF4" wp14:textId="77777777">
      <w:pPr>
        <w:pStyle w:val="Body"/>
        <w:jc w:val="both"/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La presentaci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los datos estuvo a cargo de la Supervisora Regional de la Zona Atl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ntica, Joselyn Bright Campos, as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como, de las personas coordinadoras de las oficinas de Sarapiqu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, Pococ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, Siquirres, Bribr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, Lim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y Bat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n; en presencia del Director, Juan Carlos P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rez Murillo, y la Subdirectora, Yendry Portuguez Pizarro. </w:t>
      </w:r>
    </w:p>
    <w:p xmlns:wp14="http://schemas.microsoft.com/office/word/2010/wordml" w14:paraId="3FE9F23F" wp14:textId="77777777">
      <w:pPr>
        <w:pStyle w:val="Body"/>
        <w:jc w:val="both"/>
        <w:rPr>
          <w:rFonts w:ascii="Aptos" w:hAnsi="Aptos" w:eastAsia="Aptos" w:cs="Aptos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 xmlns:wp14="http://schemas.microsoft.com/office/word/2010/wordml" w14:paraId="3C501E6E" wp14:textId="77777777">
      <w:pPr>
        <w:pStyle w:val="Body"/>
        <w:jc w:val="both"/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Propiamente en lo que respecta a la feria de servicios legales, se atendieron a m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 de 53 personas, en su mayor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a que se identificaron como personas racializadas. </w:t>
      </w:r>
    </w:p>
    <w:p xmlns:wp14="http://schemas.microsoft.com/office/word/2010/wordml" w14:paraId="1F72F646" wp14:textId="77777777">
      <w:pPr>
        <w:pStyle w:val="Body"/>
        <w:jc w:val="both"/>
        <w:rPr>
          <w:rFonts w:ascii="Aptos" w:hAnsi="Aptos" w:eastAsia="Aptos" w:cs="Aptos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 xmlns:wp14="http://schemas.microsoft.com/office/word/2010/wordml" w14:paraId="679F69E0" wp14:textId="77777777">
      <w:pPr>
        <w:pStyle w:val="Body"/>
        <w:jc w:val="both"/>
        <w:rPr>
          <w:rFonts w:ascii="Aptos" w:hAnsi="Aptos" w:eastAsia="Aptos" w:cs="Apto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Como proyectos futuros, la Defensa P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ú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blica se encuentra muy comprometida a ser parte de la ejecuci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del proyecto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“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Afrojusticia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”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, liderado por la Oficina de Cooperaci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y Relaciones Internacionales del Poder Judicial, con el patrocinio de la cooperaci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espa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ola. Dicho proyecto tiene como objetivo general: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“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Impulsar acciones afirmativas en la Administraci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de Justicia, con enfoque de diversidad cultural,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tnico-racial y de g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nero, para asegurar el acceso a la justicia para las personas afrodescendientes en Costa Rica, tomando en consideraci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sus necesidades particulares y las desigualdades y brechas existentes en los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mbitos social, cultural, pol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tico, econ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mico y ambiental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”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. Se dispone de una fase de construcci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y consulta, en la cual se involucrar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directamente a las personas afrodescendientes o racializadas; asimismo se busca una colaboraci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directa con las comunidades afro en todo el territorio costarricense para la mejora en la administraci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justicia.</w:t>
      </w:r>
    </w:p>
    <w:p xmlns:wp14="http://schemas.microsoft.com/office/word/2010/wordml" w14:paraId="08CE6F91" wp14:textId="77777777">
      <w:pPr>
        <w:pStyle w:val="Body"/>
        <w:jc w:val="both"/>
        <w:rPr>
          <w:rFonts w:ascii="Aptos" w:hAnsi="Aptos" w:eastAsia="Aptos" w:cs="Aptos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 xmlns:wp14="http://schemas.microsoft.com/office/word/2010/wordml" w14:paraId="724E9164" wp14:textId="77777777">
      <w:pPr>
        <w:pStyle w:val="Body"/>
        <w:jc w:val="both"/>
        <w:rPr>
          <w:rFonts w:ascii="Aptos" w:hAnsi="Aptos" w:eastAsia="Aptos" w:cs="Apto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Por otra parte, a trav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 del Subproceso de Gesti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la Capacitaci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n, se imparten cursos de autoaprendizaje que se encuentran a disposici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las personas funcionarias del Poder Judicial en la plataforma Capac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tate (Moodle). Estos cursos son: </w:t>
      </w:r>
    </w:p>
    <w:p xmlns:wp14="http://schemas.microsoft.com/office/word/2010/wordml" w14:paraId="61CDCEAD" wp14:textId="77777777">
      <w:pPr>
        <w:pStyle w:val="Body"/>
        <w:jc w:val="both"/>
        <w:rPr>
          <w:rFonts w:ascii="Aptos" w:hAnsi="Aptos" w:eastAsia="Aptos" w:cs="Aptos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 xmlns:wp14="http://schemas.microsoft.com/office/word/2010/wordml" w14:paraId="636EC397" wp14:textId="77777777">
      <w:pPr>
        <w:pStyle w:val="Body"/>
        <w:jc w:val="both"/>
      </w:pP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Derechos de la poblaci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afrodescendiente: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permite conocer los datos socio demogr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ficos estad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sticos, los cuales muestran que, en nuestro pa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s, tenemos mucho trabajo por delante para dejar definitivamente en el pasado la problem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tica social que significa la discriminaci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que sufren las personas afrodescendientes. Las personas participantes tambi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revisan las estad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sticas que reflejan las diferencias entre las personas afrodescendientes, en comparaci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con las personas denominadas blancas y mestizas, en donde se evidencia que se encuentran en desventaja en lo que respecta a acceso a la justicia, tasa de desempleo, acceso al conocimiento y, por ende, especializaci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labores y ocupaci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laboral, acceso al seguro social, a infraestructura sanitaria y a albergue digno. </w:t>
      </w:r>
    </w:p>
    <w:p xmlns:wp14="http://schemas.microsoft.com/office/word/2010/wordml" w14:paraId="6BB9E253" wp14:textId="77777777">
      <w:pPr>
        <w:pStyle w:val="Body"/>
        <w:jc w:val="both"/>
        <w:rPr>
          <w:rFonts w:ascii="Aptos" w:hAnsi="Aptos" w:eastAsia="Aptos" w:cs="Aptos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 xmlns:wp14="http://schemas.microsoft.com/office/word/2010/wordml" w14:paraId="64D36A4A" wp14:textId="77777777">
      <w:pPr>
        <w:pStyle w:val="Body"/>
        <w:jc w:val="both"/>
      </w:pP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Historia de las personas africanas, negras, afrocaribe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Fonts w:ascii="Aptos" w:hAnsi="Aptos" w:eastAsia="Aptos" w:cs="Aptos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as, Y afrodescendientes: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 En este curso se estudia de forma breve la historia, a nivel internacional, sobre la propia diversidad de las poblaciones africanas, negras, afrocaribe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as y afrodescendientes; as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como el proceso de conformaci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y la importancia a nivel nacional de la cultura de las poblaciones afrodescendientes. Adem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s, permite conocer la diversidad de las poblaciones africanas, negras, afrocaribe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as y afrodescendientes. Y finalmente, identificar el contexto hist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rico de la conformaci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poblacional afrodescendiente en Costa Rica. </w:t>
      </w:r>
    </w:p>
    <w:p xmlns:wp14="http://schemas.microsoft.com/office/word/2010/wordml" w14:paraId="23DE523C" wp14:textId="77777777">
      <w:pPr>
        <w:pStyle w:val="Body"/>
        <w:jc w:val="both"/>
        <w:rPr>
          <w:rFonts w:ascii="Aptos" w:hAnsi="Aptos" w:eastAsia="Aptos" w:cs="Aptos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 xmlns:wp14="http://schemas.microsoft.com/office/word/2010/wordml" w14:paraId="15DAC83D" wp14:textId="77777777">
      <w:pPr>
        <w:pStyle w:val="Body"/>
        <w:jc w:val="both"/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 nivel general, el Poder Judicial ha trabajo en generar un espacio libre de todo tipo de discriminaci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tanto a lo interno, en el ambiente que se desarrolla en los diferentes despachos judiciales y administrativos, como a nivel externo en el trato brindado a los usuarios que se apersonan. </w:t>
      </w:r>
    </w:p>
    <w:p xmlns:wp14="http://schemas.microsoft.com/office/word/2010/wordml" w14:paraId="52E56223" wp14:textId="77777777">
      <w:pPr>
        <w:pStyle w:val="Body"/>
        <w:jc w:val="both"/>
        <w:rPr>
          <w:rFonts w:ascii="Aptos" w:hAnsi="Aptos" w:eastAsia="Aptos" w:cs="Aptos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 xmlns:wp14="http://schemas.microsoft.com/office/word/2010/wordml" w14:paraId="6BA678A0" wp14:textId="77777777">
      <w:pPr>
        <w:pStyle w:val="Body"/>
        <w:jc w:val="both"/>
        <w:rPr>
          <w:rFonts w:ascii="Aptos" w:hAnsi="Aptos" w:eastAsia="Aptos" w:cs="Apto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Es de conocimiento de la poblaci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que se han trabajado diferentes campa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ñ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as impulsadas por el Departamento de Prensa y la Secretar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 T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cnica de G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nero, con relaci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a la igualdad racial y los derechos humanos que ostentan las personas pertenecientes a cada grupo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tnico. </w:t>
      </w:r>
    </w:p>
    <w:p xmlns:wp14="http://schemas.microsoft.com/office/word/2010/wordml" w14:paraId="07547A01" wp14:textId="77777777">
      <w:pPr>
        <w:pStyle w:val="Body"/>
        <w:jc w:val="both"/>
        <w:rPr>
          <w:rFonts w:ascii="Aptos" w:hAnsi="Aptos" w:eastAsia="Aptos" w:cs="Aptos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 xmlns:wp14="http://schemas.microsoft.com/office/word/2010/wordml" w14:paraId="49F76E84" wp14:textId="77777777">
      <w:pPr>
        <w:pStyle w:val="Body"/>
        <w:jc w:val="both"/>
        <w:rPr>
          <w:rFonts w:ascii="Aptos" w:hAnsi="Aptos" w:eastAsia="Aptos" w:cs="Aptos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Adem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s, el Departamento de Gesti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Humana propicia la concientizaci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este tipo de informaci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a trav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 de cursos de car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cter obligatorio en la plataforma denominada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“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Capac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tate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”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. Cabe resaltar la labor realizada por la Subcomisi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Acceso a la Justicia de la Poblaci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Afrodescendiente del Poder Judicial que ha generado avances de gran inter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é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 a nivel institucional.</w:t>
      </w:r>
    </w:p>
    <w:p xmlns:wp14="http://schemas.microsoft.com/office/word/2010/wordml" w14:paraId="5043CB0F" wp14:textId="77777777">
      <w:pPr>
        <w:pStyle w:val="Body"/>
        <w:jc w:val="both"/>
        <w:rPr>
          <w:rFonts w:ascii="Aptos" w:hAnsi="Aptos" w:eastAsia="Aptos" w:cs="Aptos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 xmlns:wp14="http://schemas.microsoft.com/office/word/2010/wordml" w14:paraId="0C2D9CBF" wp14:textId="77777777">
      <w:pPr>
        <w:pStyle w:val="Body"/>
        <w:jc w:val="both"/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Desde la Contralor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 de servicios de la Zona Atl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ntica se realiz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ó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un informe sobre la percepci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del servicio que se brinda en el Poder Judicial a las personas afrodescendientes. El total del sondeo a personas usuarias y personal judicial refiere que se completaron 330 encuestas, 176 de personas usuarias y 154 de personas funcionarias judiciales, durante el periodo comprendido entre septiembre y octubre de 2020. </w:t>
      </w:r>
    </w:p>
    <w:p xmlns:wp14="http://schemas.microsoft.com/office/word/2010/wordml" w14:paraId="07459315" wp14:textId="77777777">
      <w:pPr>
        <w:pStyle w:val="Body"/>
        <w:jc w:val="both"/>
        <w:rPr>
          <w:rFonts w:ascii="Aptos" w:hAnsi="Aptos" w:eastAsia="Aptos" w:cs="Aptos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 xmlns:wp14="http://schemas.microsoft.com/office/word/2010/wordml" w14:paraId="32728DA3" wp14:textId="77777777">
      <w:pPr>
        <w:pStyle w:val="Body"/>
        <w:jc w:val="both"/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Con respecto a las entrevistas, estas se aplicaron de forma individual a personas representantes de colectivos sociales vinculados con el tema de afro-descendencia, mediante la v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í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 telef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nica.</w:t>
      </w:r>
    </w:p>
    <w:p xmlns:wp14="http://schemas.microsoft.com/office/word/2010/wordml" w14:paraId="6537F28F" wp14:textId="77777777">
      <w:pPr>
        <w:pStyle w:val="Body"/>
        <w:jc w:val="both"/>
        <w:rPr>
          <w:rFonts w:ascii="Aptos" w:hAnsi="Aptos" w:eastAsia="Aptos" w:cs="Aptos"/>
          <w:outline w:val="0"/>
          <w:color w:val="000000"/>
          <w:u w:color="000000"/>
          <w:lang w:val="es-ES_tradnl"/>
          <w14:textFill>
            <w14:solidFill>
              <w14:srgbClr w14:val="000000"/>
            </w14:solidFill>
          </w14:textFill>
        </w:rPr>
      </w:pPr>
    </w:p>
    <w:p xmlns:wp14="http://schemas.microsoft.com/office/word/2010/wordml" w14:paraId="3DAA23A7" wp14:textId="77777777">
      <w:pPr>
        <w:pStyle w:val="Body"/>
        <w:jc w:val="both"/>
      </w:pP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Las variables de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“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racismo-discriminaci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y la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“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prioridad en la resoluci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n de los casos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”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, son las problem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á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ticas que identifican la muestra consultada, las cuales representan la mayor inclinaci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n que perciben las personas usuarias, seguido del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“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lenguaje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y 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“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trato digno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”</w:t>
      </w:r>
      <w:r>
        <w:rPr>
          <w:rFonts w:ascii="Aptos" w:hAnsi="Aptos" w:eastAsia="Aptos" w:cs="Aptos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, respectivamente.</w:t>
      </w:r>
    </w:p>
    <w:sectPr>
      <w:headerReference w:type="default" r:id="rId4"/>
      <w:footerReference w:type="default" r:id="rId5"/>
      <w:pgSz w:w="12240" w:h="15840" w:orient="portrait"/>
      <w:pgMar w:top="1748" w:right="1440" w:bottom="1440" w:left="1440" w:header="708" w:footer="708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6DFB9E20" wp14:textId="77777777">
    <w:pPr>
      <w:pStyle w:val="Header &amp; Footer"/>
      <w:bidi w:val="0"/>
    </w:pPr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xmlns:a="http://schemas.openxmlformats.org/drawingml/2006/main" xmlns:pic="http://schemas.openxmlformats.org/drawingml/2006/picture" mc:Ignorable="w14 wp14">
  <w:p xmlns:wp14="http://schemas.microsoft.com/office/word/2010/wordml" w14:paraId="1B0C802C" wp14:textId="77777777">
    <w:pPr>
      <w:pStyle w:val="header"/>
      <w:tabs>
        <w:tab w:val="right" w:pos="9340"/>
        <w:tab w:val="clear" w:pos="9360"/>
      </w:tabs>
    </w:pPr>
    <w:r>
      <w:drawing xmlns:a="http://schemas.openxmlformats.org/drawingml/2006/main">
        <wp:anchor xmlns:wp14="http://schemas.microsoft.com/office/word/2010/wordprocessingDrawing" distT="152400" distB="152400" distL="152400" distR="152400" simplePos="0" relativeHeight="251658240" behindDoc="1" locked="0" layoutInCell="1" allowOverlap="1" wp14:anchorId="274AED2C" wp14:editId="7777777">
          <wp:simplePos x="0" y="0"/>
          <wp:positionH relativeFrom="page">
            <wp:posOffset>0</wp:posOffset>
          </wp:positionH>
          <wp:positionV relativeFrom="page">
            <wp:posOffset>10047</wp:posOffset>
          </wp:positionV>
          <wp:extent cx="7764634" cy="10048352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634" cy="1004835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nsid w:val="22d44991"/>
    <w:multiLevelType w:val="hybridMultilevel"/>
    <w:numStyleLink w:val="Imported Style 1"/>
  </w:abstractNum>
  <w:abstractNum w:abstractNumId="1">
    <w:nsid w:val="151e9fb2"/>
    <w:multiLevelType w:val="hybridMultilevel"/>
    <w:styleLink w:val="Imported Style 1"/>
    <w:lvl w:ilvl="0">
      <w:start w:val="1"/>
      <w:numFmt w:val="bullet"/>
      <w:suff w:val="tab"/>
      <w:lvlText w:val="✓"/>
      <w:lvlJc w:val="left"/>
      <w:pPr>
        <w:ind w:left="3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60" w:hanging="360"/>
      </w:pPr>
      <w:rPr>
        <w:rFonts w:ascii="Wingdings" w:hAnsi="Wingdings" w:eastAsia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20" w:hanging="360"/>
      </w:pPr>
      <w:rPr>
        <w:rFonts w:ascii="Wingdings" w:hAnsi="Wingdings" w:eastAsia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80" w:hanging="360"/>
      </w:pPr>
      <w:rPr>
        <w:rFonts w:ascii="Wingdings" w:hAnsi="Wingdings" w:eastAsia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6c30d6f"/>
    <w:multiLevelType w:val="hybridMultilevel"/>
    <w:numStyleLink w:val="Imported Style 2"/>
  </w:abstractNum>
  <w:abstractNum w:abstractNumId="3">
    <w:nsid w:val="a921261"/>
    <w:multiLevelType w:val="hybridMultilevel"/>
    <w:styleLink w:val="Imported Style 2"/>
    <w:lvl w:ilvl="0">
      <w:start w:val="1"/>
      <w:numFmt w:val="bullet"/>
      <w:suff w:val="tab"/>
      <w:lvlText w:val="✓"/>
      <w:lvlJc w:val="left"/>
      <w:pPr>
        <w:ind w:left="3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60" w:hanging="360"/>
      </w:pPr>
      <w:rPr>
        <w:rFonts w:ascii="Wingdings" w:hAnsi="Wingdings" w:eastAsia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20" w:hanging="360"/>
      </w:pPr>
      <w:rPr>
        <w:rFonts w:ascii="Wingdings" w:hAnsi="Wingdings" w:eastAsia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80" w:hanging="360"/>
      </w:pPr>
      <w:rPr>
        <w:rFonts w:ascii="Wingdings" w:hAnsi="Wingdings" w:eastAsia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351099c"/>
    <w:multiLevelType w:val="hybridMultilevel"/>
    <w:numStyleLink w:val="Imported Style 3"/>
  </w:abstractNum>
  <w:abstractNum w:abstractNumId="5">
    <w:nsid w:val="435b1240"/>
    <w:multiLevelType w:val="hybridMultilevel"/>
    <w:styleLink w:val="Imported Style 3"/>
    <w:lvl w:ilvl="0">
      <w:start w:val="1"/>
      <w:numFmt w:val="bullet"/>
      <w:suff w:val="tab"/>
      <w:lvlText w:val="✓"/>
      <w:lvlJc w:val="left"/>
      <w:pPr>
        <w:ind w:left="3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60" w:hanging="360"/>
      </w:pPr>
      <w:rPr>
        <w:rFonts w:ascii="Wingdings" w:hAnsi="Wingdings" w:eastAsia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20" w:hanging="360"/>
      </w:pPr>
      <w:rPr>
        <w:rFonts w:ascii="Wingdings" w:hAnsi="Wingdings" w:eastAsia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80" w:hanging="360"/>
      </w:pPr>
      <w:rPr>
        <w:rFonts w:ascii="Wingdings" w:hAnsi="Wingdings" w:eastAsia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3dde57c"/>
    <w:multiLevelType w:val="hybridMultilevel"/>
    <w:numStyleLink w:val="Imported Style 4"/>
  </w:abstractNum>
  <w:abstractNum w:abstractNumId="7">
    <w:nsid w:val="4c940dcd"/>
    <w:multiLevelType w:val="hybridMultilevel"/>
    <w:styleLink w:val="Imported Style 4"/>
    <w:lvl w:ilvl="0">
      <w:start w:val="1"/>
      <w:numFmt w:val="bullet"/>
      <w:suff w:val="tab"/>
      <w:lvlText w:val="✓"/>
      <w:lvlJc w:val="left"/>
      <w:pPr>
        <w:ind w:left="3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60" w:hanging="360"/>
      </w:pPr>
      <w:rPr>
        <w:rFonts w:ascii="Wingdings" w:hAnsi="Wingdings" w:eastAsia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20" w:hanging="360"/>
      </w:pPr>
      <w:rPr>
        <w:rFonts w:ascii="Wingdings" w:hAnsi="Wingdings" w:eastAsia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80" w:hanging="360"/>
      </w:pPr>
      <w:rPr>
        <w:rFonts w:ascii="Wingdings" w:hAnsi="Wingdings" w:eastAsia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true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2FE06F"/>
  <w15:docId w15:val="{FDBE1A96-3994-4DE5-BFA1-DB8362CA06A5}"/>
  <w:rsids>
    <w:rsidRoot w:val="63803E5F"/>
    <w:rsid w:val="63803E5F"/>
  </w:rsids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hAnsi="Calibri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hAnsi="Calibri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hAnsi="Calibri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character" w:styleId="Link">
    <w:name w:val="Link"/>
    <w:rPr>
      <w:outline w:val="0"/>
      <w:color w:val="0563c1"/>
      <w:u w:val="single" w:color="0563c1"/>
      <w:lang w:val="es-ES_tradnl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rFonts w:ascii="Aptos" w:hAnsi="Aptos" w:eastAsia="Aptos" w:cs="Aptos"/>
      <w:lang w:val="es-ES_tradnl"/>
    </w:rPr>
  </w:style>
  <w:style w:type="numbering" w:styleId="Imported Style 4">
    <w:name w:val="Imported Style 4"/>
    <w:pPr>
      <w:numPr>
        <w:numId w:val="7"/>
      </w:numPr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fontTable" Target="fontTable.xml" Id="rId2" /><Relationship Type="http://schemas.openxmlformats.org/officeDocument/2006/relationships/settings" Target="settings.xml" Id="rId1" /><Relationship Type="http://schemas.openxmlformats.org/officeDocument/2006/relationships/numbering" Target="numbering.xml" Id="rId6" /><Relationship Type="http://schemas.openxmlformats.org/officeDocument/2006/relationships/footer" Target="footer1.xml" Id="rId5" /><Relationship Type="http://schemas.openxmlformats.org/officeDocument/2006/relationships/customXml" Target="../customXml/item3.xml" Id="rId10" /><Relationship Type="http://schemas.openxmlformats.org/officeDocument/2006/relationships/header" Target="header1.xml" Id="rId4" /><Relationship Type="http://schemas.openxmlformats.org/officeDocument/2006/relationships/customXml" Target="../customXml/item2.xml" Id="rId9" 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24" ma:contentTypeDescription="Create a new document." ma:contentTypeScope="" ma:versionID="a2cffc622bec53f124635a3504c776b3">
  <xsd:schema xmlns:xsd="http://www.w3.org/2001/XMLSchema" xmlns:xs="http://www.w3.org/2001/XMLSchema" xmlns:p="http://schemas.microsoft.com/office/2006/metadata/properties" xmlns:ns2="d42e65b2-cf21-49c1-b27d-d23f90380c0e" xmlns:ns3="9c2e4527-2efa-4ade-b3d6-b2418af14986" xmlns:ns4="985ec44e-1bab-4c0b-9df0-6ba128686fc9" targetNamespace="http://schemas.microsoft.com/office/2006/metadata/properties" ma:root="true" ma:fieldsID="4df2b8be154dd2c117d7ec9c300c6b0c" ns2:_="" ns3:_="" ns4:_="">
    <xsd:import namespace="d42e65b2-cf21-49c1-b27d-d23f90380c0e"/>
    <xsd:import namespace="9c2e4527-2efa-4ade-b3d6-b2418af1498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Filenam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IGOs"/>
              <xsd:enumeration value="Regional mechanism"/>
              <xsd:enumeration value="National mechanism"/>
              <xsd:enumeration value="CSOs"/>
              <xsd:enumeration value="Private sector"/>
              <xsd:enumeration value="Academia"/>
              <xsd:enumeration value="Indigenous Peoples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English version"/>
              <xsd:enumeration value="French version"/>
              <xsd:enumeration value="Spanish version"/>
              <xsd:enumeration value="Arabic version"/>
              <xsd:enumeration value="Chinese version"/>
              <xsd:enumeration value="Russian version"/>
              <xsd:enumeration value="English translation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name" ma:index="17" nillable="true" ma:displayName="File name" ma:format="Dropdown" ma:internalName="Filename">
      <xsd:simpleType>
        <xsd:restriction base="dms:Text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2e65b2-cf21-49c1-b27d-d23f90380c0e">
      <Terms xmlns="http://schemas.microsoft.com/office/infopath/2007/PartnerControls"/>
    </lcf76f155ced4ddcb4097134ff3c332f>
    <TaxCatchAll xmlns="985ec44e-1bab-4c0b-9df0-6ba128686fc9" xsi:nil="true"/>
    <Category xmlns="d42e65b2-cf21-49c1-b27d-d23f90380c0e">States</Category>
    <Filename xmlns="d42e65b2-cf21-49c1-b27d-d23f90380c0e" xsi:nil="true"/>
    <Doctype xmlns="d42e65b2-cf21-49c1-b27d-d23f90380c0e">Spanish version-1</Doctype>
    <Contributor xmlns="d42e65b2-cf21-49c1-b27d-d23f90380c0e">Costa Rica</Contributor>
  </documentManagement>
</p:properties>
</file>

<file path=customXml/itemProps1.xml><?xml version="1.0" encoding="utf-8"?>
<ds:datastoreItem xmlns:ds="http://schemas.openxmlformats.org/officeDocument/2006/customXml" ds:itemID="{630FE01F-FE41-40D2-B900-413AD33BDE56}"/>
</file>

<file path=customXml/itemProps2.xml><?xml version="1.0" encoding="utf-8"?>
<ds:datastoreItem xmlns:ds="http://schemas.openxmlformats.org/officeDocument/2006/customXml" ds:itemID="{FB1681EB-A8F1-4D19-9779-51B332909ACB}"/>
</file>

<file path=customXml/itemProps3.xml><?xml version="1.0" encoding="utf-8"?>
<ds:datastoreItem xmlns:ds="http://schemas.openxmlformats.org/officeDocument/2006/customXml" ds:itemID="{77B8FD91-9472-4438-8CA1-BC8CFDB4DA4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Melissa Lorincz Sosa</cp:lastModifiedBy>
  <dcterms:modified xsi:type="dcterms:W3CDTF">2024-04-11T16:20:06Z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  <property fmtid="{D5CDD505-2E9C-101B-9397-08002B2CF9AE}" pid="3" name="MediaServiceImageTags">
    <vt:lpwstr/>
  </property>
</Properties>
</file>