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E94" w:rsidRPr="006E3E94" w:rsidRDefault="006E3E94" w:rsidP="006E3E94">
      <w:pPr>
        <w:spacing w:after="0"/>
        <w:jc w:val="both"/>
        <w:rPr>
          <w:rFonts w:ascii="Arial" w:eastAsia="Calibri" w:hAnsi="Arial" w:cs="Arial"/>
          <w:sz w:val="20"/>
          <w:szCs w:val="20"/>
          <w:lang w:val="en-US"/>
        </w:rPr>
      </w:pPr>
    </w:p>
    <w:tbl>
      <w:tblPr>
        <w:tblStyle w:val="TableGrid1"/>
        <w:tblW w:w="0" w:type="auto"/>
        <w:tblLook w:val="04A0" w:firstRow="1" w:lastRow="0" w:firstColumn="1" w:lastColumn="0" w:noHBand="0" w:noVBand="1"/>
      </w:tblPr>
      <w:tblGrid>
        <w:gridCol w:w="9062"/>
      </w:tblGrid>
      <w:tr w:rsidR="006E3E94" w:rsidRPr="006E3E94" w:rsidTr="002C5060">
        <w:tc>
          <w:tcPr>
            <w:tcW w:w="9062" w:type="dxa"/>
          </w:tcPr>
          <w:p w:rsidR="006E3E94" w:rsidRPr="006E3E94" w:rsidRDefault="006E3E94" w:rsidP="006E3E94">
            <w:pPr>
              <w:jc w:val="center"/>
              <w:rPr>
                <w:rFonts w:ascii="Arial" w:eastAsia="Times New Roman" w:hAnsi="Arial" w:cs="Arial"/>
                <w:b/>
                <w:bCs/>
                <w:color w:val="000000"/>
                <w:sz w:val="20"/>
                <w:szCs w:val="20"/>
                <w:lang w:val="en-US"/>
              </w:rPr>
            </w:pPr>
          </w:p>
          <w:p w:rsidR="006E3E94" w:rsidRPr="006E3E94" w:rsidRDefault="006E3E94" w:rsidP="006E3E94">
            <w:pPr>
              <w:jc w:val="center"/>
              <w:rPr>
                <w:rFonts w:ascii="Arial" w:eastAsia="Times New Roman" w:hAnsi="Arial" w:cs="Arial"/>
                <w:b/>
                <w:bCs/>
                <w:color w:val="000000"/>
                <w:kern w:val="3"/>
                <w:sz w:val="20"/>
                <w:szCs w:val="20"/>
                <w:lang w:val="en-US" w:eastAsia="sl-SI"/>
              </w:rPr>
            </w:pPr>
            <w:r w:rsidRPr="00546186">
              <w:rPr>
                <w:rFonts w:ascii="Arial" w:eastAsia="Times New Roman" w:hAnsi="Arial" w:cs="Arial"/>
                <w:b/>
                <w:bCs/>
                <w:color w:val="000000"/>
                <w:kern w:val="3"/>
                <w:sz w:val="20"/>
                <w:szCs w:val="20"/>
                <w:lang w:val="en-US" w:eastAsia="sl-SI"/>
              </w:rPr>
              <w:t>Questionnaire of the Independent Expert on the enjoyment of all human rights by older persons on the right to adequate housing of older persons</w:t>
            </w:r>
          </w:p>
          <w:p w:rsidR="006E3E94" w:rsidRPr="006E3E94" w:rsidRDefault="006E3E94" w:rsidP="006E3E94">
            <w:pPr>
              <w:numPr>
                <w:ilvl w:val="0"/>
                <w:numId w:val="3"/>
              </w:numPr>
              <w:contextualSpacing/>
              <w:rPr>
                <w:rFonts w:ascii="Arial" w:eastAsia="Times New Roman" w:hAnsi="Arial" w:cs="Arial"/>
                <w:bCs/>
                <w:color w:val="000000"/>
                <w:kern w:val="3"/>
                <w:sz w:val="20"/>
                <w:szCs w:val="20"/>
                <w:lang w:eastAsia="sl-SI"/>
              </w:rPr>
            </w:pPr>
            <w:r w:rsidRPr="00546186">
              <w:rPr>
                <w:rFonts w:ascii="Arial" w:eastAsia="Times New Roman" w:hAnsi="Arial" w:cs="Arial"/>
                <w:bCs/>
                <w:color w:val="000000"/>
                <w:kern w:val="3"/>
                <w:sz w:val="20"/>
                <w:szCs w:val="20"/>
                <w:lang w:val="en-US" w:eastAsia="sl-SI"/>
              </w:rPr>
              <w:t>April</w:t>
            </w:r>
            <w:r w:rsidRPr="006E3E94">
              <w:rPr>
                <w:rFonts w:ascii="Arial" w:eastAsia="Times New Roman" w:hAnsi="Arial" w:cs="Arial"/>
                <w:bCs/>
                <w:color w:val="000000"/>
                <w:kern w:val="3"/>
                <w:sz w:val="20"/>
                <w:szCs w:val="20"/>
                <w:lang w:val="en-US" w:eastAsia="sl-SI"/>
              </w:rPr>
              <w:t xml:space="preserve"> 2022    -</w:t>
            </w:r>
          </w:p>
          <w:p w:rsidR="006E3E94" w:rsidRPr="006E3E94" w:rsidRDefault="006E3E94" w:rsidP="006E3E94">
            <w:pPr>
              <w:jc w:val="center"/>
              <w:rPr>
                <w:rFonts w:ascii="Arial" w:eastAsia="Times New Roman" w:hAnsi="Arial" w:cs="Arial"/>
                <w:b/>
                <w:color w:val="000000"/>
                <w:kern w:val="3"/>
                <w:sz w:val="20"/>
                <w:szCs w:val="20"/>
                <w:lang w:val="en-US" w:eastAsia="sl-SI"/>
              </w:rPr>
            </w:pPr>
            <w:r w:rsidRPr="006E3E94">
              <w:rPr>
                <w:rFonts w:ascii="Arial" w:eastAsia="Times New Roman" w:hAnsi="Arial" w:cs="Arial"/>
                <w:b/>
                <w:color w:val="000000"/>
                <w:kern w:val="3"/>
                <w:sz w:val="20"/>
                <w:szCs w:val="20"/>
                <w:lang w:val="en-US" w:eastAsia="sl-SI"/>
              </w:rPr>
              <w:t xml:space="preserve"> </w:t>
            </w:r>
          </w:p>
          <w:p w:rsidR="006E3E94" w:rsidRPr="006E3E94" w:rsidRDefault="006E3E94" w:rsidP="006E3E94">
            <w:pPr>
              <w:suppressAutoHyphens/>
              <w:autoSpaceDE w:val="0"/>
              <w:autoSpaceDN w:val="0"/>
              <w:jc w:val="center"/>
              <w:textAlignment w:val="baseline"/>
              <w:rPr>
                <w:rFonts w:ascii="Arial" w:eastAsia="Times New Roman" w:hAnsi="Arial" w:cs="Arial"/>
                <w:b/>
                <w:color w:val="529DBA"/>
                <w:kern w:val="3"/>
                <w:sz w:val="20"/>
                <w:szCs w:val="20"/>
                <w:lang w:val="en-US" w:eastAsia="sl-SI"/>
              </w:rPr>
            </w:pPr>
            <w:r w:rsidRPr="006E3E94">
              <w:rPr>
                <w:rFonts w:ascii="Arial" w:eastAsia="Times New Roman" w:hAnsi="Arial" w:cs="Arial"/>
                <w:b/>
                <w:color w:val="529DBA"/>
                <w:kern w:val="3"/>
                <w:sz w:val="20"/>
                <w:szCs w:val="20"/>
                <w:lang w:val="en-US" w:eastAsia="sl-SI"/>
              </w:rPr>
              <w:t>Contribution of the Republic of Slovenia</w:t>
            </w:r>
          </w:p>
          <w:p w:rsidR="006E3E94" w:rsidRPr="006E3E94" w:rsidRDefault="006E3E94" w:rsidP="006E3E94">
            <w:pPr>
              <w:jc w:val="center"/>
              <w:rPr>
                <w:rFonts w:ascii="Arial" w:eastAsia="Times New Roman" w:hAnsi="Arial" w:cs="Arial"/>
                <w:b/>
                <w:bCs/>
                <w:color w:val="000000"/>
                <w:sz w:val="20"/>
                <w:szCs w:val="20"/>
                <w:lang w:val="en-US"/>
              </w:rPr>
            </w:pPr>
          </w:p>
        </w:tc>
      </w:tr>
    </w:tbl>
    <w:p w:rsidR="00D831F9" w:rsidRPr="00546186" w:rsidRDefault="00D831F9" w:rsidP="00EF6B89">
      <w:pPr>
        <w:autoSpaceDE w:val="0"/>
        <w:autoSpaceDN w:val="0"/>
        <w:adjustRightInd w:val="0"/>
        <w:spacing w:after="0" w:line="240" w:lineRule="auto"/>
        <w:jc w:val="both"/>
        <w:rPr>
          <w:rFonts w:ascii="Arial" w:hAnsi="Arial" w:cs="Arial"/>
          <w:sz w:val="20"/>
          <w:szCs w:val="20"/>
          <w:lang w:val="en-GB"/>
        </w:rPr>
      </w:pPr>
    </w:p>
    <w:p w:rsidR="00D831F9" w:rsidRPr="00546186" w:rsidRDefault="00D831F9" w:rsidP="00EF6B89">
      <w:pPr>
        <w:autoSpaceDE w:val="0"/>
        <w:autoSpaceDN w:val="0"/>
        <w:adjustRightInd w:val="0"/>
        <w:spacing w:after="0" w:line="240" w:lineRule="auto"/>
        <w:jc w:val="both"/>
        <w:rPr>
          <w:rFonts w:ascii="Arial" w:hAnsi="Arial" w:cs="Arial"/>
          <w:i/>
          <w:iCs/>
          <w:color w:val="000000"/>
          <w:sz w:val="20"/>
          <w:szCs w:val="20"/>
          <w:lang w:val="en-GB"/>
        </w:rPr>
      </w:pPr>
      <w:r w:rsidRPr="00546186">
        <w:rPr>
          <w:rFonts w:ascii="Arial" w:hAnsi="Arial" w:cs="Arial"/>
          <w:color w:val="000000"/>
          <w:sz w:val="20"/>
          <w:szCs w:val="20"/>
          <w:lang w:val="en-GB"/>
        </w:rPr>
        <w:t xml:space="preserve">In the </w:t>
      </w:r>
      <w:proofErr w:type="gramStart"/>
      <w:r w:rsidRPr="00546186">
        <w:rPr>
          <w:rFonts w:ascii="Arial" w:hAnsi="Arial" w:cs="Arial"/>
          <w:color w:val="000000"/>
          <w:sz w:val="20"/>
          <w:szCs w:val="20"/>
          <w:lang w:val="en-GB"/>
        </w:rPr>
        <w:t>Constitution</w:t>
      </w:r>
      <w:proofErr w:type="gramEnd"/>
      <w:r w:rsidRPr="00546186">
        <w:rPr>
          <w:rFonts w:ascii="Arial" w:hAnsi="Arial" w:cs="Arial"/>
          <w:color w:val="000000"/>
          <w:sz w:val="20"/>
          <w:szCs w:val="20"/>
          <w:lang w:val="en-GB"/>
        </w:rPr>
        <w:t xml:space="preserve"> there is a general article </w:t>
      </w:r>
      <w:r w:rsidR="00665B55" w:rsidRPr="00546186">
        <w:rPr>
          <w:rFonts w:ascii="Arial" w:hAnsi="Arial" w:cs="Arial"/>
          <w:color w:val="000000"/>
          <w:sz w:val="20"/>
          <w:szCs w:val="20"/>
          <w:lang w:val="en-GB"/>
        </w:rPr>
        <w:t xml:space="preserve">regarding adequate </w:t>
      </w:r>
      <w:r w:rsidR="00EF6B89" w:rsidRPr="00546186">
        <w:rPr>
          <w:rFonts w:ascii="Arial" w:hAnsi="Arial" w:cs="Arial"/>
          <w:color w:val="000000"/>
          <w:sz w:val="20"/>
          <w:szCs w:val="20"/>
          <w:lang w:val="en-GB"/>
        </w:rPr>
        <w:t xml:space="preserve">housing - </w:t>
      </w:r>
      <w:r w:rsidRPr="00546186">
        <w:rPr>
          <w:rFonts w:ascii="Arial" w:hAnsi="Arial" w:cs="Arial"/>
          <w:i/>
          <w:iCs/>
          <w:color w:val="000000"/>
          <w:sz w:val="20"/>
          <w:szCs w:val="20"/>
          <w:lang w:val="en-GB"/>
        </w:rPr>
        <w:t xml:space="preserve">the state shall create opportunities for citizens to obtain proper housing. </w:t>
      </w:r>
    </w:p>
    <w:p w:rsidR="00D831F9" w:rsidRPr="00546186" w:rsidRDefault="00D831F9" w:rsidP="00EF6B89">
      <w:pPr>
        <w:autoSpaceDE w:val="0"/>
        <w:autoSpaceDN w:val="0"/>
        <w:adjustRightInd w:val="0"/>
        <w:spacing w:after="0" w:line="240" w:lineRule="auto"/>
        <w:jc w:val="both"/>
        <w:rPr>
          <w:rFonts w:ascii="Arial" w:hAnsi="Arial" w:cs="Arial"/>
          <w:i/>
          <w:iCs/>
          <w:color w:val="000000"/>
          <w:sz w:val="20"/>
          <w:szCs w:val="20"/>
          <w:lang w:val="en-GB"/>
        </w:rPr>
      </w:pPr>
    </w:p>
    <w:p w:rsidR="00C91F58" w:rsidRDefault="00D831F9" w:rsidP="00EF6B89">
      <w:pPr>
        <w:autoSpaceDE w:val="0"/>
        <w:autoSpaceDN w:val="0"/>
        <w:adjustRightInd w:val="0"/>
        <w:spacing w:after="0" w:line="240" w:lineRule="auto"/>
        <w:jc w:val="both"/>
        <w:rPr>
          <w:rFonts w:ascii="Arial" w:hAnsi="Arial" w:cs="Arial"/>
          <w:color w:val="000000"/>
          <w:sz w:val="20"/>
          <w:szCs w:val="20"/>
          <w:lang w:val="en-GB"/>
        </w:rPr>
      </w:pPr>
      <w:r w:rsidRPr="00546186">
        <w:rPr>
          <w:rFonts w:ascii="Arial" w:hAnsi="Arial" w:cs="Arial"/>
          <w:color w:val="000000"/>
          <w:sz w:val="20"/>
          <w:szCs w:val="20"/>
          <w:lang w:val="en-GB"/>
        </w:rPr>
        <w:t xml:space="preserve">Housing legislation (Housing Act) defines types of rental housing and one of the types in legislation is housing devoted to institutional care of </w:t>
      </w:r>
      <w:r w:rsidR="002C5060">
        <w:rPr>
          <w:rFonts w:ascii="Arial" w:hAnsi="Arial" w:cs="Arial"/>
          <w:color w:val="000000"/>
          <w:sz w:val="20"/>
          <w:szCs w:val="20"/>
          <w:lang w:val="en-GB"/>
        </w:rPr>
        <w:t>older</w:t>
      </w:r>
      <w:r w:rsidRPr="00546186">
        <w:rPr>
          <w:rFonts w:ascii="Arial" w:hAnsi="Arial" w:cs="Arial"/>
          <w:color w:val="000000"/>
          <w:sz w:val="20"/>
          <w:szCs w:val="20"/>
          <w:lang w:val="en-GB"/>
        </w:rPr>
        <w:t xml:space="preserve"> persons, retired persons or special groups of the adult populatio</w:t>
      </w:r>
      <w:r w:rsidR="00C91F58">
        <w:rPr>
          <w:rFonts w:ascii="Arial" w:hAnsi="Arial" w:cs="Arial"/>
          <w:color w:val="000000"/>
          <w:sz w:val="20"/>
          <w:szCs w:val="20"/>
          <w:lang w:val="en-GB"/>
        </w:rPr>
        <w:t>n - so called sheltered housing.</w:t>
      </w:r>
    </w:p>
    <w:p w:rsidR="00C91F58" w:rsidRPr="00546186" w:rsidRDefault="00C91F58" w:rsidP="00EF6B89">
      <w:pPr>
        <w:autoSpaceDE w:val="0"/>
        <w:autoSpaceDN w:val="0"/>
        <w:adjustRightInd w:val="0"/>
        <w:spacing w:after="0" w:line="240" w:lineRule="auto"/>
        <w:jc w:val="both"/>
        <w:rPr>
          <w:rFonts w:ascii="Arial" w:hAnsi="Arial" w:cs="Arial"/>
          <w:color w:val="000000"/>
          <w:sz w:val="20"/>
          <w:szCs w:val="20"/>
          <w:lang w:val="en-GB"/>
        </w:rPr>
      </w:pPr>
    </w:p>
    <w:p w:rsidR="00D831F9" w:rsidRPr="00546186" w:rsidRDefault="002C5060" w:rsidP="00EF6B89">
      <w:pPr>
        <w:autoSpaceDE w:val="0"/>
        <w:autoSpaceDN w:val="0"/>
        <w:adjustRightInd w:val="0"/>
        <w:spacing w:after="0" w:line="240" w:lineRule="auto"/>
        <w:jc w:val="both"/>
        <w:rPr>
          <w:rFonts w:ascii="Arial" w:hAnsi="Arial" w:cs="Arial"/>
          <w:color w:val="000000"/>
          <w:sz w:val="20"/>
          <w:szCs w:val="20"/>
          <w:lang w:val="en-GB"/>
        </w:rPr>
      </w:pPr>
      <w:bookmarkStart w:id="0" w:name="_GoBack"/>
      <w:bookmarkEnd w:id="0"/>
      <w:r>
        <w:rPr>
          <w:rFonts w:ascii="Arial" w:hAnsi="Arial" w:cs="Arial"/>
          <w:color w:val="000000"/>
          <w:sz w:val="20"/>
          <w:szCs w:val="20"/>
          <w:lang w:val="en-GB"/>
        </w:rPr>
        <w:t>Older persons</w:t>
      </w:r>
      <w:r w:rsidR="00D831F9" w:rsidRPr="00546186">
        <w:rPr>
          <w:rFonts w:ascii="Arial" w:hAnsi="Arial" w:cs="Arial"/>
          <w:color w:val="000000"/>
          <w:sz w:val="20"/>
          <w:szCs w:val="20"/>
          <w:lang w:val="en-GB"/>
        </w:rPr>
        <w:t xml:space="preserve"> </w:t>
      </w:r>
      <w:proofErr w:type="gramStart"/>
      <w:r w:rsidR="00D831F9" w:rsidRPr="00546186">
        <w:rPr>
          <w:rFonts w:ascii="Arial" w:hAnsi="Arial" w:cs="Arial"/>
          <w:color w:val="000000"/>
          <w:sz w:val="20"/>
          <w:szCs w:val="20"/>
          <w:lang w:val="en-GB"/>
        </w:rPr>
        <w:t>are defined</w:t>
      </w:r>
      <w:proofErr w:type="gramEnd"/>
      <w:r w:rsidR="00D831F9" w:rsidRPr="00546186">
        <w:rPr>
          <w:rFonts w:ascii="Arial" w:hAnsi="Arial" w:cs="Arial"/>
          <w:color w:val="000000"/>
          <w:sz w:val="20"/>
          <w:szCs w:val="20"/>
          <w:lang w:val="en-GB"/>
        </w:rPr>
        <w:t xml:space="preserve"> as a target (vulnerable) group in Resolution on national housing programme 2015 -2025:</w:t>
      </w:r>
    </w:p>
    <w:p w:rsidR="00D831F9" w:rsidRPr="00546186" w:rsidRDefault="00D831F9" w:rsidP="00EF6B89">
      <w:pPr>
        <w:autoSpaceDE w:val="0"/>
        <w:autoSpaceDN w:val="0"/>
        <w:adjustRightInd w:val="0"/>
        <w:spacing w:after="0" w:line="240" w:lineRule="auto"/>
        <w:jc w:val="both"/>
        <w:rPr>
          <w:rFonts w:ascii="Arial" w:hAnsi="Arial" w:cs="Arial"/>
          <w:color w:val="000000"/>
          <w:sz w:val="20"/>
          <w:szCs w:val="20"/>
          <w:lang w:val="en-GB"/>
        </w:rPr>
      </w:pPr>
      <w:r w:rsidRPr="00546186">
        <w:rPr>
          <w:rFonts w:ascii="Arial" w:hAnsi="Arial" w:cs="Arial"/>
          <w:color w:val="000000"/>
          <w:sz w:val="20"/>
          <w:szCs w:val="20"/>
          <w:lang w:val="en-GB"/>
        </w:rPr>
        <w:t xml:space="preserve">In providing access to </w:t>
      </w:r>
      <w:proofErr w:type="gramStart"/>
      <w:r w:rsidRPr="00546186">
        <w:rPr>
          <w:rFonts w:ascii="Arial" w:hAnsi="Arial" w:cs="Arial"/>
          <w:color w:val="000000"/>
          <w:sz w:val="20"/>
          <w:szCs w:val="20"/>
          <w:lang w:val="en-GB"/>
        </w:rPr>
        <w:t>housing</w:t>
      </w:r>
      <w:proofErr w:type="gramEnd"/>
      <w:r w:rsidRPr="00546186">
        <w:rPr>
          <w:rFonts w:ascii="Arial" w:hAnsi="Arial" w:cs="Arial"/>
          <w:color w:val="000000"/>
          <w:sz w:val="20"/>
          <w:szCs w:val="20"/>
          <w:lang w:val="en-GB"/>
        </w:rPr>
        <w:t xml:space="preserve"> a special attention must be paid to the </w:t>
      </w:r>
      <w:r w:rsidR="002C5060">
        <w:rPr>
          <w:rFonts w:ascii="Arial" w:hAnsi="Arial" w:cs="Arial"/>
          <w:color w:val="000000"/>
          <w:sz w:val="20"/>
          <w:szCs w:val="20"/>
          <w:lang w:val="en-GB"/>
        </w:rPr>
        <w:t>older persons</w:t>
      </w:r>
      <w:r w:rsidRPr="00546186">
        <w:rPr>
          <w:rFonts w:ascii="Arial" w:hAnsi="Arial" w:cs="Arial"/>
          <w:color w:val="000000"/>
          <w:sz w:val="20"/>
          <w:szCs w:val="20"/>
          <w:lang w:val="en-GB"/>
        </w:rPr>
        <w:t xml:space="preserve">, considering the fact that Slovenia's population is aging rapidly. According to population projections in 2060 in Slovenia more than 30% of the population will be aged 65 and more (around 650,000 people). Considering the fact that the </w:t>
      </w:r>
      <w:r w:rsidR="002C5060">
        <w:rPr>
          <w:rFonts w:ascii="Arial" w:hAnsi="Arial" w:cs="Arial"/>
          <w:color w:val="000000"/>
          <w:sz w:val="20"/>
          <w:szCs w:val="20"/>
          <w:lang w:val="en-GB"/>
        </w:rPr>
        <w:t>older persons</w:t>
      </w:r>
      <w:r w:rsidRPr="00546186">
        <w:rPr>
          <w:rFonts w:ascii="Arial" w:hAnsi="Arial" w:cs="Arial"/>
          <w:color w:val="000000"/>
          <w:sz w:val="20"/>
          <w:szCs w:val="20"/>
          <w:lang w:val="en-GB"/>
        </w:rPr>
        <w:t xml:space="preserve"> have more difficulties covering their housing expenses by themselves and that they need adapted housing, it will be necessary to provide for a larger amount of sheltered housing in appropriate locations, and extend the possibilities for other forms of cohabitation, while taking care to maintain intergenerational co-existence and inclusion. It is crucial to encourage the renovation of the existing housing stock so that it will meet the needs of the older population. Energy renovation of buildings is an important feature of the social policy, as it may have a decisive impact on the lowering of costs associated with the use of a dwelling and, consequently, on the material situation of the population.</w:t>
      </w:r>
    </w:p>
    <w:p w:rsidR="00D831F9" w:rsidRPr="00546186" w:rsidRDefault="00D831F9" w:rsidP="00EF6B89">
      <w:pPr>
        <w:autoSpaceDE w:val="0"/>
        <w:autoSpaceDN w:val="0"/>
        <w:adjustRightInd w:val="0"/>
        <w:spacing w:after="0" w:line="240" w:lineRule="auto"/>
        <w:jc w:val="both"/>
        <w:rPr>
          <w:rFonts w:ascii="Arial" w:hAnsi="Arial" w:cs="Arial"/>
          <w:color w:val="000000"/>
          <w:sz w:val="20"/>
          <w:szCs w:val="20"/>
          <w:lang w:val="en-GB"/>
        </w:rPr>
      </w:pPr>
      <w:r w:rsidRPr="00546186">
        <w:rPr>
          <w:rFonts w:ascii="Arial" w:hAnsi="Arial" w:cs="Arial"/>
          <w:color w:val="000000"/>
          <w:sz w:val="20"/>
          <w:szCs w:val="20"/>
          <w:lang w:val="en-GB"/>
        </w:rPr>
        <w:t xml:space="preserve"> </w:t>
      </w:r>
    </w:p>
    <w:p w:rsidR="00D831F9" w:rsidRPr="00546186" w:rsidRDefault="00D831F9" w:rsidP="00EF6B89">
      <w:pPr>
        <w:autoSpaceDE w:val="0"/>
        <w:autoSpaceDN w:val="0"/>
        <w:adjustRightInd w:val="0"/>
        <w:spacing w:after="0" w:line="240" w:lineRule="auto"/>
        <w:jc w:val="both"/>
        <w:rPr>
          <w:rFonts w:ascii="Arial" w:hAnsi="Arial" w:cs="Arial"/>
          <w:color w:val="000000"/>
          <w:sz w:val="20"/>
          <w:szCs w:val="20"/>
          <w:lang w:val="en-GB"/>
        </w:rPr>
      </w:pPr>
      <w:r w:rsidRPr="00546186">
        <w:rPr>
          <w:rFonts w:ascii="Arial" w:hAnsi="Arial" w:cs="Arial"/>
          <w:color w:val="000000"/>
          <w:sz w:val="20"/>
          <w:szCs w:val="20"/>
          <w:lang w:val="en-GB"/>
        </w:rPr>
        <w:t xml:space="preserve">Slovenia's population is aging; in </w:t>
      </w:r>
      <w:proofErr w:type="gramStart"/>
      <w:r w:rsidRPr="00546186">
        <w:rPr>
          <w:rFonts w:ascii="Arial" w:hAnsi="Arial" w:cs="Arial"/>
          <w:color w:val="000000"/>
          <w:sz w:val="20"/>
          <w:szCs w:val="20"/>
          <w:lang w:val="en-GB"/>
        </w:rPr>
        <w:t>2013</w:t>
      </w:r>
      <w:proofErr w:type="gramEnd"/>
      <w:r w:rsidRPr="00546186">
        <w:rPr>
          <w:rFonts w:ascii="Arial" w:hAnsi="Arial" w:cs="Arial"/>
          <w:color w:val="000000"/>
          <w:sz w:val="20"/>
          <w:szCs w:val="20"/>
          <w:lang w:val="en-GB"/>
        </w:rPr>
        <w:t xml:space="preserve"> the share of persons aged over 65 was more than 17%, and the share of persons aged 80 and more is also increasing. According to the latest data published by the European Commission (The 2015 Ageing </w:t>
      </w:r>
      <w:proofErr w:type="gramStart"/>
      <w:r w:rsidRPr="00546186">
        <w:rPr>
          <w:rFonts w:ascii="Arial" w:hAnsi="Arial" w:cs="Arial"/>
          <w:color w:val="000000"/>
          <w:sz w:val="20"/>
          <w:szCs w:val="20"/>
          <w:lang w:val="en-GB"/>
        </w:rPr>
        <w:t>Report)</w:t>
      </w:r>
      <w:proofErr w:type="gramEnd"/>
      <w:r w:rsidRPr="00546186">
        <w:rPr>
          <w:rFonts w:ascii="Arial" w:hAnsi="Arial" w:cs="Arial"/>
          <w:color w:val="000000"/>
          <w:sz w:val="20"/>
          <w:szCs w:val="20"/>
          <w:lang w:val="en-GB"/>
        </w:rPr>
        <w:t xml:space="preserve"> the share of the </w:t>
      </w:r>
      <w:r w:rsidR="006342D1">
        <w:rPr>
          <w:rFonts w:ascii="Arial" w:hAnsi="Arial" w:cs="Arial"/>
          <w:color w:val="000000"/>
          <w:sz w:val="20"/>
          <w:szCs w:val="20"/>
          <w:lang w:val="en-GB"/>
        </w:rPr>
        <w:t>older</w:t>
      </w:r>
      <w:r w:rsidRPr="00546186">
        <w:rPr>
          <w:rFonts w:ascii="Arial" w:hAnsi="Arial" w:cs="Arial"/>
          <w:color w:val="000000"/>
          <w:sz w:val="20"/>
          <w:szCs w:val="20"/>
          <w:lang w:val="en-GB"/>
        </w:rPr>
        <w:t xml:space="preserve"> population (65 and over) in Slovenia will increase to app. 25% by 2030. The National Housing Programme embraces the national social policy’s targets in caring for the </w:t>
      </w:r>
      <w:r w:rsidR="006342D1">
        <w:rPr>
          <w:rFonts w:ascii="Arial" w:hAnsi="Arial" w:cs="Arial"/>
          <w:color w:val="000000"/>
          <w:sz w:val="20"/>
          <w:szCs w:val="20"/>
          <w:lang w:val="en-GB"/>
        </w:rPr>
        <w:t>older persons</w:t>
      </w:r>
      <w:r w:rsidRPr="00546186">
        <w:rPr>
          <w:rFonts w:ascii="Arial" w:hAnsi="Arial" w:cs="Arial"/>
          <w:color w:val="000000"/>
          <w:sz w:val="20"/>
          <w:szCs w:val="20"/>
          <w:lang w:val="en-GB"/>
        </w:rPr>
        <w:t xml:space="preserve"> and examines possibilities of alternative living solutions that </w:t>
      </w:r>
      <w:proofErr w:type="gramStart"/>
      <w:r w:rsidRPr="00546186">
        <w:rPr>
          <w:rFonts w:ascii="Arial" w:hAnsi="Arial" w:cs="Arial"/>
          <w:color w:val="000000"/>
          <w:sz w:val="20"/>
          <w:szCs w:val="20"/>
          <w:lang w:val="en-GB"/>
        </w:rPr>
        <w:t>may be provided</w:t>
      </w:r>
      <w:proofErr w:type="gramEnd"/>
      <w:r w:rsidRPr="00546186">
        <w:rPr>
          <w:rFonts w:ascii="Arial" w:hAnsi="Arial" w:cs="Arial"/>
          <w:color w:val="000000"/>
          <w:sz w:val="20"/>
          <w:szCs w:val="20"/>
          <w:lang w:val="en-GB"/>
        </w:rPr>
        <w:t xml:space="preserve"> for the older population. It is necessary to consider that housing needs of the </w:t>
      </w:r>
      <w:r w:rsidR="006342D1">
        <w:rPr>
          <w:rFonts w:ascii="Arial" w:hAnsi="Arial" w:cs="Arial"/>
          <w:color w:val="000000"/>
          <w:sz w:val="20"/>
          <w:szCs w:val="20"/>
          <w:lang w:val="en-GB"/>
        </w:rPr>
        <w:t>older persons</w:t>
      </w:r>
      <w:r w:rsidRPr="00546186">
        <w:rPr>
          <w:rFonts w:ascii="Arial" w:hAnsi="Arial" w:cs="Arial"/>
          <w:color w:val="000000"/>
          <w:sz w:val="20"/>
          <w:szCs w:val="20"/>
          <w:lang w:val="en-GB"/>
        </w:rPr>
        <w:t xml:space="preserve"> are specific and linked to their social and health status. </w:t>
      </w:r>
      <w:r w:rsidR="006342D1">
        <w:rPr>
          <w:rFonts w:ascii="Arial" w:hAnsi="Arial" w:cs="Arial"/>
          <w:color w:val="000000"/>
          <w:sz w:val="20"/>
          <w:szCs w:val="20"/>
          <w:lang w:val="en-GB"/>
        </w:rPr>
        <w:t>Older</w:t>
      </w:r>
      <w:r w:rsidRPr="00546186">
        <w:rPr>
          <w:rFonts w:ascii="Arial" w:hAnsi="Arial" w:cs="Arial"/>
          <w:color w:val="000000"/>
          <w:sz w:val="20"/>
          <w:szCs w:val="20"/>
          <w:lang w:val="en-GB"/>
        </w:rPr>
        <w:t xml:space="preserve"> people are </w:t>
      </w:r>
      <w:r w:rsidR="00546186" w:rsidRPr="00546186">
        <w:rPr>
          <w:rFonts w:ascii="Arial" w:hAnsi="Arial" w:cs="Arial"/>
          <w:color w:val="000000"/>
          <w:sz w:val="20"/>
          <w:szCs w:val="20"/>
          <w:lang w:val="en-GB"/>
        </w:rPr>
        <w:t>at major</w:t>
      </w:r>
      <w:r w:rsidRPr="00546186">
        <w:rPr>
          <w:rFonts w:ascii="Arial" w:hAnsi="Arial" w:cs="Arial"/>
          <w:color w:val="000000"/>
          <w:sz w:val="20"/>
          <w:szCs w:val="20"/>
          <w:lang w:val="en-GB"/>
        </w:rPr>
        <w:t xml:space="preserve"> risk of poverty; among these particularly women living in one-person households are at risk. </w:t>
      </w:r>
    </w:p>
    <w:p w:rsidR="00D831F9" w:rsidRPr="00546186" w:rsidRDefault="00D831F9" w:rsidP="00EF6B89">
      <w:pPr>
        <w:autoSpaceDE w:val="0"/>
        <w:autoSpaceDN w:val="0"/>
        <w:adjustRightInd w:val="0"/>
        <w:spacing w:after="0" w:line="240" w:lineRule="auto"/>
        <w:jc w:val="both"/>
        <w:rPr>
          <w:rFonts w:ascii="Arial" w:hAnsi="Arial" w:cs="Arial"/>
          <w:color w:val="000000"/>
          <w:sz w:val="20"/>
          <w:szCs w:val="20"/>
          <w:lang w:val="en-GB"/>
        </w:rPr>
      </w:pPr>
    </w:p>
    <w:p w:rsidR="00EF6B89" w:rsidRPr="00546186" w:rsidRDefault="00D831F9" w:rsidP="00EF6B89">
      <w:pPr>
        <w:autoSpaceDE w:val="0"/>
        <w:autoSpaceDN w:val="0"/>
        <w:adjustRightInd w:val="0"/>
        <w:spacing w:after="0" w:line="240" w:lineRule="auto"/>
        <w:jc w:val="both"/>
        <w:rPr>
          <w:rFonts w:ascii="Arial" w:hAnsi="Arial" w:cs="Arial"/>
          <w:color w:val="000000"/>
          <w:sz w:val="20"/>
          <w:szCs w:val="20"/>
          <w:lang w:val="en-GB"/>
        </w:rPr>
      </w:pPr>
      <w:r w:rsidRPr="00546186">
        <w:rPr>
          <w:rFonts w:ascii="Arial" w:hAnsi="Arial" w:cs="Arial"/>
          <w:color w:val="000000"/>
          <w:sz w:val="20"/>
          <w:szCs w:val="20"/>
          <w:lang w:val="en-GB"/>
        </w:rPr>
        <w:t xml:space="preserve">Activities such as day care centres for the </w:t>
      </w:r>
      <w:r w:rsidR="006342D1">
        <w:rPr>
          <w:rFonts w:ascii="Arial" w:hAnsi="Arial" w:cs="Arial"/>
          <w:color w:val="000000"/>
          <w:sz w:val="20"/>
          <w:szCs w:val="20"/>
          <w:lang w:val="en-GB"/>
        </w:rPr>
        <w:t>older persons</w:t>
      </w:r>
      <w:r w:rsidRPr="00546186">
        <w:rPr>
          <w:rFonts w:ascii="Arial" w:hAnsi="Arial" w:cs="Arial"/>
          <w:color w:val="000000"/>
          <w:sz w:val="20"/>
          <w:szCs w:val="20"/>
          <w:lang w:val="en-GB"/>
        </w:rPr>
        <w:t xml:space="preserve"> and inter-generational centres that </w:t>
      </w:r>
      <w:proofErr w:type="gramStart"/>
      <w:r w:rsidRPr="00546186">
        <w:rPr>
          <w:rFonts w:ascii="Arial" w:hAnsi="Arial" w:cs="Arial"/>
          <w:color w:val="000000"/>
          <w:sz w:val="20"/>
          <w:szCs w:val="20"/>
          <w:lang w:val="en-GB"/>
        </w:rPr>
        <w:t>are already being implemented</w:t>
      </w:r>
      <w:proofErr w:type="gramEnd"/>
      <w:r w:rsidRPr="00546186">
        <w:rPr>
          <w:rFonts w:ascii="Arial" w:hAnsi="Arial" w:cs="Arial"/>
          <w:color w:val="000000"/>
          <w:sz w:val="20"/>
          <w:szCs w:val="20"/>
          <w:lang w:val="en-GB"/>
        </w:rPr>
        <w:t xml:space="preserve"> in Slovenia contribute indirectly to addressing the housing needs of the </w:t>
      </w:r>
      <w:r w:rsidR="006342D1">
        <w:rPr>
          <w:rFonts w:ascii="Arial" w:hAnsi="Arial" w:cs="Arial"/>
          <w:color w:val="000000"/>
          <w:sz w:val="20"/>
          <w:szCs w:val="20"/>
          <w:lang w:val="en-GB"/>
        </w:rPr>
        <w:t>older persons</w:t>
      </w:r>
      <w:r w:rsidRPr="00546186">
        <w:rPr>
          <w:rFonts w:ascii="Arial" w:hAnsi="Arial" w:cs="Arial"/>
          <w:color w:val="000000"/>
          <w:sz w:val="20"/>
          <w:szCs w:val="20"/>
          <w:lang w:val="en-GB"/>
        </w:rPr>
        <w:t xml:space="preserve"> and keep the</w:t>
      </w:r>
      <w:r w:rsidR="006342D1">
        <w:rPr>
          <w:rFonts w:ascii="Arial" w:hAnsi="Arial" w:cs="Arial"/>
          <w:color w:val="000000"/>
          <w:sz w:val="20"/>
          <w:szCs w:val="20"/>
          <w:lang w:val="en-GB"/>
        </w:rPr>
        <w:t xml:space="preserve"> older persons</w:t>
      </w:r>
      <w:r w:rsidRPr="00546186">
        <w:rPr>
          <w:rFonts w:ascii="Arial" w:hAnsi="Arial" w:cs="Arial"/>
          <w:color w:val="000000"/>
          <w:sz w:val="20"/>
          <w:szCs w:val="20"/>
          <w:lang w:val="en-GB"/>
        </w:rPr>
        <w:t xml:space="preserve"> better informed. Both activities provide a number of support services that enable </w:t>
      </w:r>
      <w:r w:rsidR="006342D1">
        <w:rPr>
          <w:rFonts w:ascii="Arial" w:hAnsi="Arial" w:cs="Arial"/>
          <w:color w:val="000000"/>
          <w:sz w:val="20"/>
          <w:szCs w:val="20"/>
          <w:lang w:val="en-GB"/>
        </w:rPr>
        <w:t>older</w:t>
      </w:r>
      <w:r w:rsidRPr="00546186">
        <w:rPr>
          <w:rFonts w:ascii="Arial" w:hAnsi="Arial" w:cs="Arial"/>
          <w:color w:val="000000"/>
          <w:sz w:val="20"/>
          <w:szCs w:val="20"/>
          <w:lang w:val="en-GB"/>
        </w:rPr>
        <w:t xml:space="preserve"> persons who need assistance and support with daily to live in a community, </w:t>
      </w:r>
      <w:proofErr w:type="gramStart"/>
      <w:r w:rsidRPr="00546186">
        <w:rPr>
          <w:rFonts w:ascii="Arial" w:hAnsi="Arial" w:cs="Arial"/>
          <w:color w:val="000000"/>
          <w:sz w:val="20"/>
          <w:szCs w:val="20"/>
          <w:lang w:val="en-GB"/>
        </w:rPr>
        <w:t>and also</w:t>
      </w:r>
      <w:proofErr w:type="gramEnd"/>
      <w:r w:rsidRPr="00546186">
        <w:rPr>
          <w:rFonts w:ascii="Arial" w:hAnsi="Arial" w:cs="Arial"/>
          <w:color w:val="000000"/>
          <w:sz w:val="20"/>
          <w:szCs w:val="20"/>
          <w:lang w:val="en-GB"/>
        </w:rPr>
        <w:t xml:space="preserve"> information on improving their housing and living standard; by informing on cases of good practices and counselling they contribute to changing the living habits of the </w:t>
      </w:r>
      <w:r w:rsidR="006342D1">
        <w:rPr>
          <w:rFonts w:ascii="Arial" w:hAnsi="Arial" w:cs="Arial"/>
          <w:color w:val="000000"/>
          <w:sz w:val="20"/>
          <w:szCs w:val="20"/>
          <w:lang w:val="en-GB"/>
        </w:rPr>
        <w:t>older persons</w:t>
      </w:r>
      <w:r w:rsidRPr="00546186">
        <w:rPr>
          <w:rFonts w:ascii="Arial" w:hAnsi="Arial" w:cs="Arial"/>
          <w:color w:val="000000"/>
          <w:sz w:val="20"/>
          <w:szCs w:val="20"/>
          <w:lang w:val="en-GB"/>
        </w:rPr>
        <w:t xml:space="preserve">. Among various solutions for </w:t>
      </w:r>
      <w:proofErr w:type="gramStart"/>
      <w:r w:rsidRPr="00546186">
        <w:rPr>
          <w:rFonts w:ascii="Arial" w:hAnsi="Arial" w:cs="Arial"/>
          <w:color w:val="000000"/>
          <w:sz w:val="20"/>
          <w:szCs w:val="20"/>
          <w:lang w:val="en-GB"/>
        </w:rPr>
        <w:t>addressing</w:t>
      </w:r>
      <w:proofErr w:type="gramEnd"/>
      <w:r w:rsidRPr="00546186">
        <w:rPr>
          <w:rFonts w:ascii="Arial" w:hAnsi="Arial" w:cs="Arial"/>
          <w:color w:val="000000"/>
          <w:sz w:val="20"/>
          <w:szCs w:val="20"/>
          <w:lang w:val="en-GB"/>
        </w:rPr>
        <w:t xml:space="preserve"> the risk of </w:t>
      </w:r>
      <w:r w:rsidR="006342D1">
        <w:rPr>
          <w:rFonts w:ascii="Arial" w:hAnsi="Arial" w:cs="Arial"/>
          <w:color w:val="000000"/>
          <w:sz w:val="20"/>
          <w:szCs w:val="20"/>
          <w:lang w:val="en-GB"/>
        </w:rPr>
        <w:t>older</w:t>
      </w:r>
      <w:r w:rsidRPr="00546186">
        <w:rPr>
          <w:rFonts w:ascii="Arial" w:hAnsi="Arial" w:cs="Arial"/>
          <w:color w:val="000000"/>
          <w:sz w:val="20"/>
          <w:szCs w:val="20"/>
          <w:lang w:val="en-GB"/>
        </w:rPr>
        <w:t xml:space="preserve"> people’s housing </w:t>
      </w:r>
      <w:r w:rsidR="00EF6B89" w:rsidRPr="00546186">
        <w:rPr>
          <w:rFonts w:ascii="Arial" w:hAnsi="Arial" w:cs="Arial"/>
          <w:color w:val="000000"/>
          <w:sz w:val="20"/>
          <w:szCs w:val="20"/>
          <w:lang w:val="en-GB"/>
        </w:rPr>
        <w:t>poverty the most adequate seem</w:t>
      </w:r>
      <w:r w:rsidRPr="00546186">
        <w:rPr>
          <w:rFonts w:ascii="Arial" w:hAnsi="Arial" w:cs="Arial"/>
          <w:color w:val="000000"/>
          <w:sz w:val="20"/>
          <w:szCs w:val="20"/>
          <w:lang w:val="en-GB"/>
        </w:rPr>
        <w:t xml:space="preserve">s </w:t>
      </w:r>
      <w:r w:rsidR="00EF6B89" w:rsidRPr="00546186">
        <w:rPr>
          <w:rFonts w:ascii="Arial" w:hAnsi="Arial" w:cs="Arial"/>
          <w:color w:val="000000"/>
          <w:sz w:val="20"/>
          <w:szCs w:val="20"/>
          <w:lang w:val="en-GB"/>
        </w:rPr>
        <w:t xml:space="preserve">to be </w:t>
      </w:r>
      <w:r w:rsidRPr="00546186">
        <w:rPr>
          <w:rFonts w:ascii="Arial" w:hAnsi="Arial" w:cs="Arial"/>
          <w:color w:val="000000"/>
          <w:sz w:val="20"/>
          <w:szCs w:val="20"/>
          <w:lang w:val="en-GB"/>
        </w:rPr>
        <w:t xml:space="preserve">the one encouraging cohabitation of </w:t>
      </w:r>
      <w:r w:rsidR="006342D1">
        <w:rPr>
          <w:rFonts w:ascii="Arial" w:hAnsi="Arial" w:cs="Arial"/>
          <w:color w:val="000000"/>
          <w:sz w:val="20"/>
          <w:szCs w:val="20"/>
          <w:lang w:val="en-GB"/>
        </w:rPr>
        <w:t>older</w:t>
      </w:r>
      <w:r w:rsidRPr="00546186">
        <w:rPr>
          <w:rFonts w:ascii="Arial" w:hAnsi="Arial" w:cs="Arial"/>
          <w:color w:val="000000"/>
          <w:sz w:val="20"/>
          <w:szCs w:val="20"/>
          <w:lang w:val="en-GB"/>
        </w:rPr>
        <w:t xml:space="preserve"> persons in larger or common households. </w:t>
      </w:r>
      <w:proofErr w:type="gramStart"/>
      <w:r w:rsidRPr="00546186">
        <w:rPr>
          <w:rFonts w:ascii="Arial" w:hAnsi="Arial" w:cs="Arial"/>
          <w:color w:val="000000"/>
          <w:sz w:val="20"/>
          <w:szCs w:val="20"/>
          <w:lang w:val="en-GB"/>
        </w:rPr>
        <w:t xml:space="preserve">Cohabitation may have different forms: either one </w:t>
      </w:r>
      <w:r w:rsidR="006342D1">
        <w:rPr>
          <w:rFonts w:ascii="Arial" w:hAnsi="Arial" w:cs="Arial"/>
          <w:color w:val="000000"/>
          <w:sz w:val="20"/>
          <w:szCs w:val="20"/>
          <w:lang w:val="en-GB"/>
        </w:rPr>
        <w:t>older</w:t>
      </w:r>
      <w:r w:rsidRPr="00546186">
        <w:rPr>
          <w:rFonts w:ascii="Arial" w:hAnsi="Arial" w:cs="Arial"/>
          <w:color w:val="000000"/>
          <w:sz w:val="20"/>
          <w:szCs w:val="20"/>
          <w:lang w:val="en-GB"/>
        </w:rPr>
        <w:t xml:space="preserve"> person moves into the dwelling of another person, which is more adequate in terms of location and functionality; living communities are established for the </w:t>
      </w:r>
      <w:r w:rsidR="006342D1">
        <w:rPr>
          <w:rFonts w:ascii="Arial" w:hAnsi="Arial" w:cs="Arial"/>
          <w:color w:val="000000"/>
          <w:sz w:val="20"/>
          <w:szCs w:val="20"/>
          <w:lang w:val="en-GB"/>
        </w:rPr>
        <w:t>older persons</w:t>
      </w:r>
      <w:r w:rsidRPr="00546186">
        <w:rPr>
          <w:rFonts w:ascii="Arial" w:hAnsi="Arial" w:cs="Arial"/>
          <w:color w:val="000000"/>
          <w:sz w:val="20"/>
          <w:szCs w:val="20"/>
          <w:lang w:val="en-GB"/>
        </w:rPr>
        <w:t xml:space="preserve"> in dwellings that have been constructed, renovated or adapted for this purpose and are located near day</w:t>
      </w:r>
      <w:r w:rsidR="00EF6B89" w:rsidRPr="00546186">
        <w:rPr>
          <w:rFonts w:ascii="Arial" w:hAnsi="Arial" w:cs="Arial"/>
          <w:color w:val="000000"/>
          <w:sz w:val="20"/>
          <w:szCs w:val="20"/>
          <w:lang w:val="en-GB"/>
        </w:rPr>
        <w:t xml:space="preserve"> care</w:t>
      </w:r>
      <w:r w:rsidRPr="00546186">
        <w:rPr>
          <w:rFonts w:ascii="Arial" w:hAnsi="Arial" w:cs="Arial"/>
          <w:color w:val="000000"/>
          <w:sz w:val="20"/>
          <w:szCs w:val="20"/>
          <w:lang w:val="en-GB"/>
        </w:rPr>
        <w:t xml:space="preserve"> centres for the </w:t>
      </w:r>
      <w:r w:rsidR="006342D1">
        <w:rPr>
          <w:rFonts w:ascii="Arial" w:hAnsi="Arial" w:cs="Arial"/>
          <w:color w:val="000000"/>
          <w:sz w:val="20"/>
          <w:szCs w:val="20"/>
          <w:lang w:val="en-GB"/>
        </w:rPr>
        <w:t>older persons</w:t>
      </w:r>
      <w:r w:rsidRPr="00546186">
        <w:rPr>
          <w:rFonts w:ascii="Arial" w:hAnsi="Arial" w:cs="Arial"/>
          <w:color w:val="000000"/>
          <w:sz w:val="20"/>
          <w:szCs w:val="20"/>
          <w:lang w:val="en-GB"/>
        </w:rPr>
        <w:t xml:space="preserve"> or near common care centres.</w:t>
      </w:r>
      <w:proofErr w:type="gramEnd"/>
      <w:r w:rsidRPr="00546186">
        <w:rPr>
          <w:rFonts w:ascii="Arial" w:hAnsi="Arial" w:cs="Arial"/>
          <w:color w:val="000000"/>
          <w:sz w:val="20"/>
          <w:szCs w:val="20"/>
          <w:lang w:val="en-GB"/>
        </w:rPr>
        <w:t xml:space="preserve"> </w:t>
      </w:r>
    </w:p>
    <w:p w:rsidR="00EF6B89" w:rsidRPr="00546186" w:rsidRDefault="00EF6B89" w:rsidP="00EF6B89">
      <w:pPr>
        <w:autoSpaceDE w:val="0"/>
        <w:autoSpaceDN w:val="0"/>
        <w:adjustRightInd w:val="0"/>
        <w:spacing w:after="0" w:line="240" w:lineRule="auto"/>
        <w:jc w:val="both"/>
        <w:rPr>
          <w:rFonts w:ascii="Arial" w:hAnsi="Arial" w:cs="Arial"/>
          <w:color w:val="000000"/>
          <w:sz w:val="20"/>
          <w:szCs w:val="20"/>
          <w:lang w:val="en-GB"/>
        </w:rPr>
      </w:pPr>
    </w:p>
    <w:p w:rsidR="00D831F9" w:rsidRPr="00546186" w:rsidRDefault="00D831F9" w:rsidP="00EF6B89">
      <w:pPr>
        <w:autoSpaceDE w:val="0"/>
        <w:autoSpaceDN w:val="0"/>
        <w:adjustRightInd w:val="0"/>
        <w:spacing w:after="0" w:line="240" w:lineRule="auto"/>
        <w:jc w:val="both"/>
        <w:rPr>
          <w:rFonts w:ascii="Arial" w:hAnsi="Arial" w:cs="Arial"/>
          <w:color w:val="000000"/>
          <w:sz w:val="20"/>
          <w:szCs w:val="20"/>
          <w:lang w:val="en-GB"/>
        </w:rPr>
      </w:pPr>
      <w:r w:rsidRPr="00546186">
        <w:rPr>
          <w:rFonts w:ascii="Arial" w:hAnsi="Arial" w:cs="Arial"/>
          <w:color w:val="000000"/>
          <w:sz w:val="20"/>
          <w:szCs w:val="20"/>
          <w:lang w:val="en-GB"/>
        </w:rPr>
        <w:t xml:space="preserve">The inclusion of the </w:t>
      </w:r>
      <w:r w:rsidR="00317272">
        <w:rPr>
          <w:rFonts w:ascii="Arial" w:hAnsi="Arial" w:cs="Arial"/>
          <w:color w:val="000000"/>
          <w:sz w:val="20"/>
          <w:szCs w:val="20"/>
          <w:lang w:val="en-GB"/>
        </w:rPr>
        <w:t>older persons</w:t>
      </w:r>
      <w:r w:rsidRPr="00546186">
        <w:rPr>
          <w:rFonts w:ascii="Arial" w:hAnsi="Arial" w:cs="Arial"/>
          <w:color w:val="000000"/>
          <w:sz w:val="20"/>
          <w:szCs w:val="20"/>
          <w:lang w:val="en-GB"/>
        </w:rPr>
        <w:t xml:space="preserve"> in society </w:t>
      </w:r>
      <w:proofErr w:type="gramStart"/>
      <w:r w:rsidRPr="00546186">
        <w:rPr>
          <w:rFonts w:ascii="Arial" w:hAnsi="Arial" w:cs="Arial"/>
          <w:color w:val="000000"/>
          <w:sz w:val="20"/>
          <w:szCs w:val="20"/>
          <w:lang w:val="en-GB"/>
        </w:rPr>
        <w:t>will be ensured</w:t>
      </w:r>
      <w:proofErr w:type="gramEnd"/>
      <w:r w:rsidRPr="00546186">
        <w:rPr>
          <w:rFonts w:ascii="Arial" w:hAnsi="Arial" w:cs="Arial"/>
          <w:color w:val="000000"/>
          <w:sz w:val="20"/>
          <w:szCs w:val="20"/>
          <w:lang w:val="en-GB"/>
        </w:rPr>
        <w:t xml:space="preserve"> through the planning of adequate dwellings within mixed neighbourhoods; this will provide them with a higher quality of life and ensure their social inclusion. The planning of the housing stock intended for the care and housing of the </w:t>
      </w:r>
      <w:r w:rsidR="00317272">
        <w:rPr>
          <w:rFonts w:ascii="Arial" w:hAnsi="Arial" w:cs="Arial"/>
          <w:color w:val="000000"/>
          <w:sz w:val="20"/>
          <w:szCs w:val="20"/>
          <w:lang w:val="en-GB"/>
        </w:rPr>
        <w:t>older persons</w:t>
      </w:r>
      <w:r w:rsidRPr="00546186">
        <w:rPr>
          <w:rFonts w:ascii="Arial" w:hAnsi="Arial" w:cs="Arial"/>
          <w:color w:val="000000"/>
          <w:sz w:val="20"/>
          <w:szCs w:val="20"/>
          <w:lang w:val="en-GB"/>
        </w:rPr>
        <w:t xml:space="preserve"> must imperatively take into consideration the architectural and functional requirements, as well as the principles of energy efficiency (to lower the operational costs of housing units). Suitable are those types of housing that ensure an adequate level of care, such as sheltered housing units. The most reasonable way of providing such dwellings is through public-private partnerships, which allow for supplying special purpose rental housing at affordable prices. The condition for the establishment of such public-private </w:t>
      </w:r>
      <w:r w:rsidRPr="00546186">
        <w:rPr>
          <w:rFonts w:ascii="Arial" w:hAnsi="Arial" w:cs="Arial"/>
          <w:color w:val="000000"/>
          <w:sz w:val="20"/>
          <w:szCs w:val="20"/>
          <w:lang w:val="en-GB"/>
        </w:rPr>
        <w:lastRenderedPageBreak/>
        <w:t xml:space="preserve">partnerships is that a part of the share of purpose-built dwellings corresponding to the share of public funds invested in the partnership </w:t>
      </w:r>
      <w:proofErr w:type="gramStart"/>
      <w:r w:rsidRPr="00546186">
        <w:rPr>
          <w:rFonts w:ascii="Arial" w:hAnsi="Arial" w:cs="Arial"/>
          <w:color w:val="000000"/>
          <w:sz w:val="20"/>
          <w:szCs w:val="20"/>
          <w:lang w:val="en-GB"/>
        </w:rPr>
        <w:t>must be dedicated</w:t>
      </w:r>
      <w:proofErr w:type="gramEnd"/>
      <w:r w:rsidRPr="00546186">
        <w:rPr>
          <w:rFonts w:ascii="Arial" w:hAnsi="Arial" w:cs="Arial"/>
          <w:color w:val="000000"/>
          <w:sz w:val="20"/>
          <w:szCs w:val="20"/>
          <w:lang w:val="en-GB"/>
        </w:rPr>
        <w:t xml:space="preserve"> to providing long-term public housing for the </w:t>
      </w:r>
      <w:r w:rsidR="00317272">
        <w:rPr>
          <w:rFonts w:ascii="Arial" w:hAnsi="Arial" w:cs="Arial"/>
          <w:color w:val="000000"/>
          <w:sz w:val="20"/>
          <w:szCs w:val="20"/>
          <w:lang w:val="en-GB"/>
        </w:rPr>
        <w:t>older persons</w:t>
      </w:r>
      <w:r w:rsidRPr="00546186">
        <w:rPr>
          <w:rFonts w:ascii="Arial" w:hAnsi="Arial" w:cs="Arial"/>
          <w:color w:val="000000"/>
          <w:sz w:val="20"/>
          <w:szCs w:val="20"/>
          <w:lang w:val="en-GB"/>
        </w:rPr>
        <w:t xml:space="preserve">. These special purpose public dwellings will be included in the housing stock of the public housing funds. </w:t>
      </w:r>
    </w:p>
    <w:p w:rsidR="00D831F9" w:rsidRPr="00546186" w:rsidRDefault="00D831F9" w:rsidP="00EF6B89">
      <w:pPr>
        <w:autoSpaceDE w:val="0"/>
        <w:autoSpaceDN w:val="0"/>
        <w:adjustRightInd w:val="0"/>
        <w:spacing w:after="0" w:line="240" w:lineRule="auto"/>
        <w:jc w:val="both"/>
        <w:rPr>
          <w:rFonts w:ascii="Arial" w:hAnsi="Arial" w:cs="Arial"/>
          <w:color w:val="000000"/>
          <w:sz w:val="20"/>
          <w:szCs w:val="20"/>
          <w:lang w:val="en-GB"/>
        </w:rPr>
      </w:pPr>
    </w:p>
    <w:p w:rsidR="00D831F9" w:rsidRPr="00546186" w:rsidRDefault="00D831F9" w:rsidP="00EF6B89">
      <w:pPr>
        <w:autoSpaceDE w:val="0"/>
        <w:autoSpaceDN w:val="0"/>
        <w:adjustRightInd w:val="0"/>
        <w:spacing w:after="0" w:line="240" w:lineRule="auto"/>
        <w:jc w:val="both"/>
        <w:rPr>
          <w:rFonts w:ascii="Arial" w:hAnsi="Arial" w:cs="Arial"/>
          <w:color w:val="000000"/>
          <w:sz w:val="20"/>
          <w:szCs w:val="20"/>
          <w:lang w:val="en-GB"/>
        </w:rPr>
      </w:pPr>
      <w:r w:rsidRPr="00546186">
        <w:rPr>
          <w:rFonts w:ascii="Arial" w:hAnsi="Arial" w:cs="Arial"/>
          <w:color w:val="000000"/>
          <w:sz w:val="20"/>
          <w:szCs w:val="20"/>
          <w:lang w:val="en-GB"/>
        </w:rPr>
        <w:t xml:space="preserve">The Housing Fund of the Republic of Slovenia's mission is to implement the measures and carry out the activities of the housing policy, as provided by the Housing Act and the National Housing Programme, at the national level. In the </w:t>
      </w:r>
      <w:proofErr w:type="gramStart"/>
      <w:r w:rsidRPr="00546186">
        <w:rPr>
          <w:rFonts w:ascii="Arial" w:hAnsi="Arial" w:cs="Arial"/>
          <w:color w:val="000000"/>
          <w:sz w:val="20"/>
          <w:szCs w:val="20"/>
          <w:lang w:val="en-GB"/>
        </w:rPr>
        <w:t>past</w:t>
      </w:r>
      <w:proofErr w:type="gramEnd"/>
      <w:r w:rsidRPr="00546186">
        <w:rPr>
          <w:rFonts w:ascii="Arial" w:hAnsi="Arial" w:cs="Arial"/>
          <w:color w:val="000000"/>
          <w:sz w:val="20"/>
          <w:szCs w:val="20"/>
          <w:lang w:val="en-GB"/>
        </w:rPr>
        <w:t xml:space="preserve"> the Slovenian Housing Fund, in compliance with the programme in force, carried out activities aimed at balancing the real-estate market and providing public housing supply at the national level</w:t>
      </w:r>
      <w:r w:rsidR="00D94E32" w:rsidRPr="00546186">
        <w:rPr>
          <w:rFonts w:ascii="Arial" w:hAnsi="Arial" w:cs="Arial"/>
          <w:color w:val="000000"/>
          <w:sz w:val="20"/>
          <w:szCs w:val="20"/>
          <w:lang w:val="en-GB"/>
        </w:rPr>
        <w:t xml:space="preserve">. The Slovenian Housing </w:t>
      </w:r>
      <w:r w:rsidR="00546186" w:rsidRPr="00546186">
        <w:rPr>
          <w:rFonts w:ascii="Arial" w:hAnsi="Arial" w:cs="Arial"/>
          <w:color w:val="000000"/>
          <w:sz w:val="20"/>
          <w:szCs w:val="20"/>
          <w:lang w:val="en-GB"/>
        </w:rPr>
        <w:t>Fund is</w:t>
      </w:r>
      <w:r w:rsidRPr="00546186">
        <w:rPr>
          <w:rFonts w:ascii="Arial" w:hAnsi="Arial" w:cs="Arial"/>
          <w:color w:val="000000"/>
          <w:sz w:val="20"/>
          <w:szCs w:val="20"/>
          <w:lang w:val="en-GB"/>
        </w:rPr>
        <w:t xml:space="preserve"> the main provider of rental housing. Its role is providing and managing rental housing stock and in this way contributing to increasing accessibility of housing for all citizens, and in particular for those who are not able to buy their </w:t>
      </w:r>
      <w:r w:rsidR="00EF6B89" w:rsidRPr="00546186">
        <w:rPr>
          <w:rFonts w:ascii="Arial" w:hAnsi="Arial" w:cs="Arial"/>
          <w:color w:val="000000"/>
          <w:sz w:val="20"/>
          <w:szCs w:val="20"/>
          <w:lang w:val="en-GB"/>
        </w:rPr>
        <w:t xml:space="preserve">own </w:t>
      </w:r>
      <w:r w:rsidRPr="00546186">
        <w:rPr>
          <w:rFonts w:ascii="Arial" w:hAnsi="Arial" w:cs="Arial"/>
          <w:color w:val="000000"/>
          <w:sz w:val="20"/>
          <w:szCs w:val="20"/>
          <w:lang w:val="en-GB"/>
        </w:rPr>
        <w:t xml:space="preserve">dwellings. </w:t>
      </w:r>
    </w:p>
    <w:p w:rsidR="00EF6B89" w:rsidRPr="00546186" w:rsidRDefault="00EF6B89" w:rsidP="00EF6B89">
      <w:pPr>
        <w:autoSpaceDE w:val="0"/>
        <w:autoSpaceDN w:val="0"/>
        <w:adjustRightInd w:val="0"/>
        <w:spacing w:after="0" w:line="240" w:lineRule="auto"/>
        <w:jc w:val="both"/>
        <w:rPr>
          <w:rFonts w:ascii="Arial" w:hAnsi="Arial" w:cs="Arial"/>
          <w:color w:val="000000"/>
          <w:sz w:val="20"/>
          <w:szCs w:val="20"/>
          <w:lang w:val="en-GB"/>
        </w:rPr>
      </w:pPr>
    </w:p>
    <w:p w:rsidR="00EF6B89" w:rsidRPr="00546186" w:rsidRDefault="00D831F9" w:rsidP="00EF6B89">
      <w:pPr>
        <w:autoSpaceDE w:val="0"/>
        <w:autoSpaceDN w:val="0"/>
        <w:adjustRightInd w:val="0"/>
        <w:spacing w:after="0" w:line="240" w:lineRule="auto"/>
        <w:jc w:val="both"/>
        <w:rPr>
          <w:rFonts w:ascii="Arial" w:hAnsi="Arial" w:cs="Arial"/>
          <w:color w:val="000000"/>
          <w:sz w:val="20"/>
          <w:szCs w:val="20"/>
          <w:lang w:val="en-GB"/>
        </w:rPr>
      </w:pPr>
      <w:r w:rsidRPr="00546186">
        <w:rPr>
          <w:rFonts w:ascii="Arial" w:hAnsi="Arial" w:cs="Arial"/>
          <w:color w:val="000000"/>
          <w:sz w:val="20"/>
          <w:szCs w:val="20"/>
          <w:lang w:val="en-GB"/>
        </w:rPr>
        <w:t xml:space="preserve">One of the fund's long-standing products is also public tender 'the Programme for the </w:t>
      </w:r>
      <w:r w:rsidR="00317272">
        <w:rPr>
          <w:rFonts w:ascii="Arial" w:hAnsi="Arial" w:cs="Arial"/>
          <w:color w:val="000000"/>
          <w:sz w:val="20"/>
          <w:szCs w:val="20"/>
          <w:lang w:val="en-GB"/>
        </w:rPr>
        <w:t>Older Persons</w:t>
      </w:r>
      <w:r w:rsidRPr="00546186">
        <w:rPr>
          <w:rFonts w:ascii="Arial" w:hAnsi="Arial" w:cs="Arial"/>
          <w:color w:val="000000"/>
          <w:sz w:val="20"/>
          <w:szCs w:val="20"/>
          <w:lang w:val="en-GB"/>
        </w:rPr>
        <w:t xml:space="preserve">'. This programme pays special attention to the quality of life of vulnerable groups, including the </w:t>
      </w:r>
      <w:r w:rsidR="00317272">
        <w:rPr>
          <w:rFonts w:ascii="Arial" w:hAnsi="Arial" w:cs="Arial"/>
          <w:color w:val="000000"/>
          <w:sz w:val="20"/>
          <w:szCs w:val="20"/>
          <w:lang w:val="en-GB"/>
        </w:rPr>
        <w:t>older persons</w:t>
      </w:r>
      <w:r w:rsidRPr="00546186">
        <w:rPr>
          <w:rFonts w:ascii="Arial" w:hAnsi="Arial" w:cs="Arial"/>
          <w:color w:val="000000"/>
          <w:sz w:val="20"/>
          <w:szCs w:val="20"/>
          <w:lang w:val="en-GB"/>
        </w:rPr>
        <w:t xml:space="preserve">. This program </w:t>
      </w:r>
      <w:proofErr w:type="gramStart"/>
      <w:r w:rsidRPr="00546186">
        <w:rPr>
          <w:rFonts w:ascii="Arial" w:hAnsi="Arial" w:cs="Arial"/>
          <w:color w:val="000000"/>
          <w:sz w:val="20"/>
          <w:szCs w:val="20"/>
          <w:lang w:val="en-GB"/>
        </w:rPr>
        <w:t>is intended</w:t>
      </w:r>
      <w:proofErr w:type="gramEnd"/>
      <w:r w:rsidRPr="00546186">
        <w:rPr>
          <w:rFonts w:ascii="Arial" w:hAnsi="Arial" w:cs="Arial"/>
          <w:color w:val="000000"/>
          <w:sz w:val="20"/>
          <w:szCs w:val="20"/>
          <w:lang w:val="en-GB"/>
        </w:rPr>
        <w:t xml:space="preserve"> to co-finance investment projects of housing units for the</w:t>
      </w:r>
      <w:r w:rsidR="00317272">
        <w:rPr>
          <w:rFonts w:ascii="Arial" w:hAnsi="Arial" w:cs="Arial"/>
          <w:color w:val="000000"/>
          <w:sz w:val="20"/>
          <w:szCs w:val="20"/>
          <w:lang w:val="en-GB"/>
        </w:rPr>
        <w:t xml:space="preserve"> older persons</w:t>
      </w:r>
      <w:r w:rsidRPr="00546186">
        <w:rPr>
          <w:rFonts w:ascii="Arial" w:hAnsi="Arial" w:cs="Arial"/>
          <w:color w:val="000000"/>
          <w:sz w:val="20"/>
          <w:szCs w:val="20"/>
          <w:lang w:val="en-GB"/>
        </w:rPr>
        <w:t xml:space="preserve"> in municipalities or statistical regions of the Republic of Slovenia and is aiming for co-financing housing units for the </w:t>
      </w:r>
      <w:r w:rsidR="00317272">
        <w:rPr>
          <w:rFonts w:ascii="Arial" w:hAnsi="Arial" w:cs="Arial"/>
          <w:color w:val="000000"/>
          <w:sz w:val="20"/>
          <w:szCs w:val="20"/>
          <w:lang w:val="en-GB"/>
        </w:rPr>
        <w:t xml:space="preserve">older </w:t>
      </w:r>
      <w:r w:rsidR="00F436B2">
        <w:rPr>
          <w:rFonts w:ascii="Arial" w:hAnsi="Arial" w:cs="Arial"/>
          <w:color w:val="000000"/>
          <w:sz w:val="20"/>
          <w:szCs w:val="20"/>
          <w:lang w:val="en-GB"/>
        </w:rPr>
        <w:t>persons</w:t>
      </w:r>
      <w:r w:rsidRPr="00546186">
        <w:rPr>
          <w:rFonts w:ascii="Arial" w:hAnsi="Arial" w:cs="Arial"/>
          <w:color w:val="000000"/>
          <w:sz w:val="20"/>
          <w:szCs w:val="20"/>
          <w:lang w:val="en-GB"/>
        </w:rPr>
        <w:t xml:space="preserve"> - within homes for the </w:t>
      </w:r>
      <w:r w:rsidR="00317272">
        <w:rPr>
          <w:rFonts w:ascii="Arial" w:hAnsi="Arial" w:cs="Arial"/>
          <w:color w:val="000000"/>
          <w:sz w:val="20"/>
          <w:szCs w:val="20"/>
          <w:lang w:val="en-GB"/>
        </w:rPr>
        <w:t>older persons</w:t>
      </w:r>
      <w:r w:rsidRPr="00546186">
        <w:rPr>
          <w:rFonts w:ascii="Arial" w:hAnsi="Arial" w:cs="Arial"/>
          <w:color w:val="000000"/>
          <w:sz w:val="20"/>
          <w:szCs w:val="20"/>
          <w:lang w:val="en-GB"/>
        </w:rPr>
        <w:t xml:space="preserve">, serviced housing and day care </w:t>
      </w:r>
      <w:proofErr w:type="spellStart"/>
      <w:r w:rsidR="00F436B2">
        <w:rPr>
          <w:rFonts w:ascii="Arial" w:hAnsi="Arial" w:cs="Arial"/>
          <w:color w:val="000000"/>
          <w:sz w:val="20"/>
          <w:szCs w:val="20"/>
          <w:lang w:val="en-GB"/>
        </w:rPr>
        <w:t>cent</w:t>
      </w:r>
      <w:r w:rsidR="00F436B2" w:rsidRPr="00546186">
        <w:rPr>
          <w:rFonts w:ascii="Arial" w:hAnsi="Arial" w:cs="Arial"/>
          <w:color w:val="000000"/>
          <w:sz w:val="20"/>
          <w:szCs w:val="20"/>
          <w:lang w:val="en-GB"/>
        </w:rPr>
        <w:t>e</w:t>
      </w:r>
      <w:r w:rsidR="00F436B2">
        <w:rPr>
          <w:rFonts w:ascii="Arial" w:hAnsi="Arial" w:cs="Arial"/>
          <w:color w:val="000000"/>
          <w:sz w:val="20"/>
          <w:szCs w:val="20"/>
          <w:lang w:val="en-GB"/>
        </w:rPr>
        <w:t>r</w:t>
      </w:r>
      <w:r w:rsidR="00F436B2" w:rsidRPr="00546186">
        <w:rPr>
          <w:rFonts w:ascii="Arial" w:hAnsi="Arial" w:cs="Arial"/>
          <w:color w:val="000000"/>
          <w:sz w:val="20"/>
          <w:szCs w:val="20"/>
          <w:lang w:val="en-GB"/>
        </w:rPr>
        <w:t>s</w:t>
      </w:r>
      <w:proofErr w:type="spellEnd"/>
      <w:r w:rsidRPr="00546186">
        <w:rPr>
          <w:rFonts w:ascii="Arial" w:hAnsi="Arial" w:cs="Arial"/>
          <w:color w:val="000000"/>
          <w:sz w:val="20"/>
          <w:szCs w:val="20"/>
          <w:lang w:val="en-GB"/>
        </w:rPr>
        <w:t xml:space="preserve"> for the </w:t>
      </w:r>
      <w:r w:rsidR="00317272">
        <w:rPr>
          <w:rFonts w:ascii="Arial" w:hAnsi="Arial" w:cs="Arial"/>
          <w:color w:val="000000"/>
          <w:sz w:val="20"/>
          <w:szCs w:val="20"/>
          <w:lang w:val="en-GB"/>
        </w:rPr>
        <w:t>older persons</w:t>
      </w:r>
      <w:r w:rsidRPr="00546186">
        <w:rPr>
          <w:rFonts w:ascii="Arial" w:hAnsi="Arial" w:cs="Arial"/>
          <w:color w:val="000000"/>
          <w:sz w:val="20"/>
          <w:szCs w:val="20"/>
          <w:lang w:val="en-GB"/>
        </w:rPr>
        <w:t xml:space="preserve">. Housing units for the </w:t>
      </w:r>
      <w:r w:rsidR="00317272">
        <w:rPr>
          <w:rFonts w:ascii="Arial" w:hAnsi="Arial" w:cs="Arial"/>
          <w:color w:val="000000"/>
          <w:sz w:val="20"/>
          <w:szCs w:val="20"/>
          <w:lang w:val="en-GB"/>
        </w:rPr>
        <w:t>older persons</w:t>
      </w:r>
      <w:r w:rsidRPr="00546186">
        <w:rPr>
          <w:rFonts w:ascii="Arial" w:hAnsi="Arial" w:cs="Arial"/>
          <w:color w:val="000000"/>
          <w:sz w:val="20"/>
          <w:szCs w:val="20"/>
          <w:lang w:val="en-GB"/>
        </w:rPr>
        <w:t xml:space="preserve"> </w:t>
      </w:r>
      <w:proofErr w:type="gramStart"/>
      <w:r w:rsidRPr="00546186">
        <w:rPr>
          <w:rFonts w:ascii="Arial" w:hAnsi="Arial" w:cs="Arial"/>
          <w:color w:val="000000"/>
          <w:sz w:val="20"/>
          <w:szCs w:val="20"/>
          <w:lang w:val="en-GB"/>
        </w:rPr>
        <w:t>can be acquired</w:t>
      </w:r>
      <w:proofErr w:type="gramEnd"/>
      <w:r w:rsidRPr="00546186">
        <w:rPr>
          <w:rFonts w:ascii="Arial" w:hAnsi="Arial" w:cs="Arial"/>
          <w:color w:val="000000"/>
          <w:sz w:val="20"/>
          <w:szCs w:val="20"/>
          <w:lang w:val="en-GB"/>
        </w:rPr>
        <w:t xml:space="preserve"> through the construction and reconstruction of buildings and the renovation of a building or part of a building (investment maintenance work). The Fund co-finances housing units for the </w:t>
      </w:r>
      <w:r w:rsidR="00317272">
        <w:rPr>
          <w:rFonts w:ascii="Arial" w:hAnsi="Arial" w:cs="Arial"/>
          <w:color w:val="000000"/>
          <w:sz w:val="20"/>
          <w:szCs w:val="20"/>
          <w:lang w:val="en-GB"/>
        </w:rPr>
        <w:t>older persons</w:t>
      </w:r>
      <w:r w:rsidRPr="00546186">
        <w:rPr>
          <w:rFonts w:ascii="Arial" w:hAnsi="Arial" w:cs="Arial"/>
          <w:color w:val="000000"/>
          <w:sz w:val="20"/>
          <w:szCs w:val="20"/>
          <w:lang w:val="en-GB"/>
        </w:rPr>
        <w:t xml:space="preserve"> by granting loans to eligible applicants to provide housing units in old people's homes, assisted living facilities and day care </w:t>
      </w:r>
      <w:r w:rsidR="00F436B2" w:rsidRPr="00546186">
        <w:rPr>
          <w:rFonts w:ascii="Arial" w:hAnsi="Arial" w:cs="Arial"/>
          <w:color w:val="000000"/>
          <w:sz w:val="20"/>
          <w:szCs w:val="20"/>
          <w:lang w:val="en-GB"/>
        </w:rPr>
        <w:t>centres</w:t>
      </w:r>
      <w:r w:rsidRPr="00546186">
        <w:rPr>
          <w:rFonts w:ascii="Arial" w:hAnsi="Arial" w:cs="Arial"/>
          <w:color w:val="000000"/>
          <w:sz w:val="20"/>
          <w:szCs w:val="20"/>
          <w:lang w:val="en-GB"/>
        </w:rPr>
        <w:t xml:space="preserve"> for the </w:t>
      </w:r>
      <w:r w:rsidR="00317272">
        <w:rPr>
          <w:rFonts w:ascii="Arial" w:hAnsi="Arial" w:cs="Arial"/>
          <w:color w:val="000000"/>
          <w:sz w:val="20"/>
          <w:szCs w:val="20"/>
          <w:lang w:val="en-GB"/>
        </w:rPr>
        <w:t>older persons</w:t>
      </w:r>
      <w:r w:rsidRPr="00546186">
        <w:rPr>
          <w:rFonts w:ascii="Arial" w:hAnsi="Arial" w:cs="Arial"/>
          <w:color w:val="000000"/>
          <w:sz w:val="20"/>
          <w:szCs w:val="20"/>
          <w:lang w:val="en-GB"/>
        </w:rPr>
        <w:t xml:space="preserve"> and invests together with eligible applicants in new assisted living facilities (i.e. co-investment). </w:t>
      </w:r>
    </w:p>
    <w:p w:rsidR="00D831F9" w:rsidRPr="00546186" w:rsidRDefault="00D831F9" w:rsidP="00EF6B89">
      <w:pPr>
        <w:autoSpaceDE w:val="0"/>
        <w:autoSpaceDN w:val="0"/>
        <w:adjustRightInd w:val="0"/>
        <w:spacing w:after="0" w:line="240" w:lineRule="auto"/>
        <w:jc w:val="both"/>
        <w:rPr>
          <w:rFonts w:ascii="Arial" w:hAnsi="Arial" w:cs="Arial"/>
          <w:color w:val="000000"/>
          <w:sz w:val="20"/>
          <w:szCs w:val="20"/>
          <w:lang w:val="en-GB"/>
        </w:rPr>
      </w:pPr>
      <w:r w:rsidRPr="00546186">
        <w:rPr>
          <w:rFonts w:ascii="Arial" w:hAnsi="Arial" w:cs="Arial"/>
          <w:color w:val="000000"/>
          <w:sz w:val="20"/>
          <w:szCs w:val="20"/>
          <w:lang w:val="en-GB"/>
        </w:rPr>
        <w:br/>
        <w:t xml:space="preserve">Eligible applicants who can apply </w:t>
      </w:r>
      <w:proofErr w:type="gramStart"/>
      <w:r w:rsidRPr="00546186">
        <w:rPr>
          <w:rFonts w:ascii="Arial" w:hAnsi="Arial" w:cs="Arial"/>
          <w:color w:val="000000"/>
          <w:sz w:val="20"/>
          <w:szCs w:val="20"/>
          <w:lang w:val="en-GB"/>
        </w:rPr>
        <w:t>are:</w:t>
      </w:r>
      <w:proofErr w:type="gramEnd"/>
      <w:r w:rsidRPr="00546186">
        <w:rPr>
          <w:rFonts w:ascii="Arial" w:hAnsi="Arial" w:cs="Arial"/>
          <w:color w:val="000000"/>
          <w:sz w:val="20"/>
          <w:szCs w:val="20"/>
          <w:lang w:val="en-GB"/>
        </w:rPr>
        <w:t xml:space="preserve"> municipalities, public real estate funds and other legal entities. </w:t>
      </w:r>
    </w:p>
    <w:p w:rsidR="00D831F9" w:rsidRPr="00546186" w:rsidRDefault="00D831F9" w:rsidP="00EF6B89">
      <w:pPr>
        <w:autoSpaceDE w:val="0"/>
        <w:autoSpaceDN w:val="0"/>
        <w:adjustRightInd w:val="0"/>
        <w:spacing w:after="0" w:line="240" w:lineRule="auto"/>
        <w:jc w:val="both"/>
        <w:rPr>
          <w:rFonts w:ascii="Arial" w:hAnsi="Arial" w:cs="Arial"/>
          <w:color w:val="000000"/>
          <w:sz w:val="20"/>
          <w:szCs w:val="20"/>
          <w:lang w:val="en-GB"/>
        </w:rPr>
      </w:pPr>
      <w:r w:rsidRPr="00546186">
        <w:rPr>
          <w:rFonts w:ascii="Arial" w:hAnsi="Arial" w:cs="Arial"/>
          <w:color w:val="000000"/>
          <w:sz w:val="20"/>
          <w:szCs w:val="20"/>
          <w:lang w:val="en-GB"/>
        </w:rPr>
        <w:t xml:space="preserve">The Fund will continue with the programme and will strive to introduce new models of co-financing and obtain additional financial resources. It is planned to acquire up to 170 </w:t>
      </w:r>
      <w:proofErr w:type="gramStart"/>
      <w:r w:rsidRPr="00546186">
        <w:rPr>
          <w:rFonts w:ascii="Arial" w:hAnsi="Arial" w:cs="Arial"/>
          <w:color w:val="000000"/>
          <w:sz w:val="20"/>
          <w:szCs w:val="20"/>
          <w:lang w:val="en-GB"/>
        </w:rPr>
        <w:t>new serviced</w:t>
      </w:r>
      <w:proofErr w:type="gramEnd"/>
      <w:r w:rsidRPr="00546186">
        <w:rPr>
          <w:rFonts w:ascii="Arial" w:hAnsi="Arial" w:cs="Arial"/>
          <w:color w:val="000000"/>
          <w:sz w:val="20"/>
          <w:szCs w:val="20"/>
          <w:lang w:val="en-GB"/>
        </w:rPr>
        <w:t xml:space="preserve"> rental apartments, of which up to half will be owned by the Fund.</w:t>
      </w:r>
      <w:r w:rsidR="00EF6B89" w:rsidRPr="00546186">
        <w:rPr>
          <w:rFonts w:ascii="Arial" w:hAnsi="Arial" w:cs="Arial"/>
          <w:color w:val="000000"/>
          <w:sz w:val="20"/>
          <w:szCs w:val="20"/>
          <w:lang w:val="en-GB"/>
        </w:rPr>
        <w:t xml:space="preserve"> In the entire period 2021–</w:t>
      </w:r>
      <w:proofErr w:type="gramStart"/>
      <w:r w:rsidR="00EF6B89" w:rsidRPr="00546186">
        <w:rPr>
          <w:rFonts w:ascii="Arial" w:hAnsi="Arial" w:cs="Arial"/>
          <w:color w:val="000000"/>
          <w:sz w:val="20"/>
          <w:szCs w:val="20"/>
          <w:lang w:val="en-GB"/>
        </w:rPr>
        <w:t xml:space="preserve">2025 </w:t>
      </w:r>
      <w:r w:rsidRPr="00546186">
        <w:rPr>
          <w:rFonts w:ascii="Arial" w:hAnsi="Arial" w:cs="Arial"/>
          <w:color w:val="000000"/>
          <w:sz w:val="20"/>
          <w:szCs w:val="20"/>
          <w:lang w:val="en-GB"/>
        </w:rPr>
        <w:t xml:space="preserve"> </w:t>
      </w:r>
      <w:r w:rsidR="00EF6B89" w:rsidRPr="00546186">
        <w:rPr>
          <w:rFonts w:ascii="Arial" w:hAnsi="Arial" w:cs="Arial"/>
          <w:color w:val="000000"/>
          <w:sz w:val="20"/>
          <w:szCs w:val="20"/>
          <w:lang w:val="en-GB"/>
        </w:rPr>
        <w:t>a</w:t>
      </w:r>
      <w:proofErr w:type="gramEnd"/>
      <w:r w:rsidR="00EF6B89" w:rsidRPr="00546186">
        <w:rPr>
          <w:rFonts w:ascii="Arial" w:hAnsi="Arial" w:cs="Arial"/>
          <w:color w:val="000000"/>
          <w:sz w:val="20"/>
          <w:szCs w:val="20"/>
          <w:lang w:val="en-GB"/>
        </w:rPr>
        <w:t xml:space="preserve"> sum of </w:t>
      </w:r>
      <w:r w:rsidRPr="00546186">
        <w:rPr>
          <w:rFonts w:ascii="Arial" w:hAnsi="Arial" w:cs="Arial"/>
          <w:color w:val="000000"/>
          <w:sz w:val="20"/>
          <w:szCs w:val="20"/>
          <w:lang w:val="en-GB"/>
        </w:rPr>
        <w:t xml:space="preserve">9.8 million € is available for the implementation of the Program for the </w:t>
      </w:r>
      <w:r w:rsidR="00317272">
        <w:rPr>
          <w:rFonts w:ascii="Arial" w:hAnsi="Arial" w:cs="Arial"/>
          <w:color w:val="000000"/>
          <w:sz w:val="20"/>
          <w:szCs w:val="20"/>
          <w:lang w:val="en-GB"/>
        </w:rPr>
        <w:t>Older Persons</w:t>
      </w:r>
      <w:r w:rsidRPr="00546186">
        <w:rPr>
          <w:rFonts w:ascii="Arial" w:hAnsi="Arial" w:cs="Arial"/>
          <w:color w:val="000000"/>
          <w:sz w:val="20"/>
          <w:szCs w:val="20"/>
          <w:lang w:val="en-GB"/>
        </w:rPr>
        <w:t xml:space="preserve"> </w:t>
      </w:r>
    </w:p>
    <w:p w:rsidR="00EF6B89" w:rsidRPr="00546186" w:rsidRDefault="00EF6B89" w:rsidP="00EF6B89">
      <w:pPr>
        <w:autoSpaceDE w:val="0"/>
        <w:autoSpaceDN w:val="0"/>
        <w:adjustRightInd w:val="0"/>
        <w:spacing w:after="0" w:line="240" w:lineRule="auto"/>
        <w:jc w:val="both"/>
        <w:rPr>
          <w:rFonts w:ascii="Arial" w:hAnsi="Arial" w:cs="Arial"/>
          <w:color w:val="000000"/>
          <w:sz w:val="20"/>
          <w:szCs w:val="20"/>
          <w:lang w:val="en-GB"/>
        </w:rPr>
      </w:pPr>
    </w:p>
    <w:p w:rsidR="002C5060" w:rsidRDefault="00D831F9" w:rsidP="00EF6B89">
      <w:pPr>
        <w:jc w:val="both"/>
        <w:rPr>
          <w:rFonts w:ascii="Arial" w:hAnsi="Arial" w:cs="Arial"/>
          <w:color w:val="000000"/>
          <w:sz w:val="20"/>
          <w:szCs w:val="20"/>
          <w:lang w:val="en-GB"/>
        </w:rPr>
      </w:pPr>
      <w:r w:rsidRPr="00546186">
        <w:rPr>
          <w:rFonts w:ascii="Arial" w:hAnsi="Arial" w:cs="Arial"/>
          <w:color w:val="000000"/>
          <w:sz w:val="20"/>
          <w:szCs w:val="20"/>
          <w:lang w:val="en-GB"/>
        </w:rPr>
        <w:t>We also have specialised Housin</w:t>
      </w:r>
      <w:r w:rsidR="00EF6B89" w:rsidRPr="00546186">
        <w:rPr>
          <w:rFonts w:ascii="Arial" w:hAnsi="Arial" w:cs="Arial"/>
          <w:color w:val="000000"/>
          <w:sz w:val="20"/>
          <w:szCs w:val="20"/>
          <w:lang w:val="en-GB"/>
        </w:rPr>
        <w:t xml:space="preserve">g Fund for </w:t>
      </w:r>
      <w:r w:rsidR="00317272">
        <w:rPr>
          <w:rFonts w:ascii="Arial" w:hAnsi="Arial" w:cs="Arial"/>
          <w:color w:val="000000"/>
          <w:sz w:val="20"/>
          <w:szCs w:val="20"/>
          <w:lang w:val="en-GB"/>
        </w:rPr>
        <w:t>older persons</w:t>
      </w:r>
      <w:r w:rsidR="00EF6B89" w:rsidRPr="00546186">
        <w:rPr>
          <w:rFonts w:ascii="Arial" w:hAnsi="Arial" w:cs="Arial"/>
          <w:color w:val="000000"/>
          <w:sz w:val="20"/>
          <w:szCs w:val="20"/>
          <w:lang w:val="en-GB"/>
        </w:rPr>
        <w:t xml:space="preserve">, which </w:t>
      </w:r>
      <w:proofErr w:type="gramStart"/>
      <w:r w:rsidR="00EF6B89" w:rsidRPr="00546186">
        <w:rPr>
          <w:rFonts w:ascii="Arial" w:hAnsi="Arial" w:cs="Arial"/>
          <w:color w:val="000000"/>
          <w:sz w:val="20"/>
          <w:szCs w:val="20"/>
          <w:lang w:val="en-GB"/>
        </w:rPr>
        <w:t>is fu</w:t>
      </w:r>
      <w:r w:rsidRPr="00546186">
        <w:rPr>
          <w:rFonts w:ascii="Arial" w:hAnsi="Arial" w:cs="Arial"/>
          <w:color w:val="000000"/>
          <w:sz w:val="20"/>
          <w:szCs w:val="20"/>
          <w:lang w:val="en-GB"/>
        </w:rPr>
        <w:t>nded</w:t>
      </w:r>
      <w:proofErr w:type="gramEnd"/>
      <w:r w:rsidRPr="00546186">
        <w:rPr>
          <w:rFonts w:ascii="Arial" w:hAnsi="Arial" w:cs="Arial"/>
          <w:color w:val="000000"/>
          <w:sz w:val="20"/>
          <w:szCs w:val="20"/>
          <w:lang w:val="en-GB"/>
        </w:rPr>
        <w:t xml:space="preserve"> from p</w:t>
      </w:r>
      <w:r w:rsidR="00665B55" w:rsidRPr="00546186">
        <w:rPr>
          <w:rFonts w:ascii="Arial" w:hAnsi="Arial" w:cs="Arial"/>
          <w:color w:val="000000"/>
          <w:sz w:val="20"/>
          <w:szCs w:val="20"/>
          <w:lang w:val="en-GB"/>
        </w:rPr>
        <w:t>ension and disability i</w:t>
      </w:r>
      <w:r w:rsidR="00EF6B89" w:rsidRPr="00546186">
        <w:rPr>
          <w:rFonts w:ascii="Arial" w:hAnsi="Arial" w:cs="Arial"/>
          <w:color w:val="000000"/>
          <w:sz w:val="20"/>
          <w:szCs w:val="20"/>
          <w:lang w:val="en-GB"/>
        </w:rPr>
        <w:t>nsurance.</w:t>
      </w:r>
    </w:p>
    <w:p w:rsidR="002C5060" w:rsidRPr="00317272" w:rsidRDefault="002C5060" w:rsidP="002C5060">
      <w:pPr>
        <w:spacing w:after="0" w:line="240" w:lineRule="auto"/>
        <w:jc w:val="both"/>
        <w:rPr>
          <w:rFonts w:ascii="Arial" w:eastAsia="Times New Roman" w:hAnsi="Arial" w:cs="Arial"/>
          <w:sz w:val="20"/>
          <w:szCs w:val="20"/>
          <w:u w:val="single"/>
          <w:lang w:val="en-US"/>
        </w:rPr>
      </w:pPr>
      <w:r w:rsidRPr="00317272">
        <w:rPr>
          <w:rFonts w:ascii="Arial" w:hAnsi="Arial"/>
          <w:sz w:val="20"/>
          <w:u w:val="single"/>
          <w:lang w:val="en-US"/>
        </w:rPr>
        <w:t>Question number 6:</w:t>
      </w:r>
    </w:p>
    <w:p w:rsidR="002C5060" w:rsidRPr="002C5060" w:rsidRDefault="002C5060" w:rsidP="002C5060">
      <w:pPr>
        <w:spacing w:after="0" w:line="240" w:lineRule="auto"/>
        <w:jc w:val="both"/>
        <w:rPr>
          <w:rFonts w:ascii="Arial" w:eastAsia="Times New Roman" w:hAnsi="Arial" w:cs="Arial"/>
          <w:sz w:val="20"/>
          <w:szCs w:val="20"/>
          <w:lang w:val="en-US"/>
        </w:rPr>
      </w:pPr>
      <w:r w:rsidRPr="002C5060">
        <w:rPr>
          <w:rFonts w:ascii="Arial" w:hAnsi="Arial"/>
          <w:sz w:val="20"/>
          <w:lang w:val="en-US"/>
        </w:rPr>
        <w:t xml:space="preserve">In the sphere of care for older persons, we have strived for years to regulate the institutional care for older persons (improve the infrastructure and introduce new work concepts) on the one hand, and enhance community </w:t>
      </w:r>
      <w:proofErr w:type="spellStart"/>
      <w:r w:rsidRPr="002C5060">
        <w:rPr>
          <w:rFonts w:ascii="Arial" w:hAnsi="Arial"/>
          <w:sz w:val="20"/>
          <w:lang w:val="en-US"/>
        </w:rPr>
        <w:t>programmes</w:t>
      </w:r>
      <w:proofErr w:type="spellEnd"/>
      <w:r w:rsidRPr="002C5060">
        <w:rPr>
          <w:rFonts w:ascii="Arial" w:hAnsi="Arial"/>
          <w:sz w:val="20"/>
          <w:lang w:val="en-US"/>
        </w:rPr>
        <w:t xml:space="preserve"> on the other, not only due to the COVID-19 pandemic, although it was a contributing factor. The main goal of these </w:t>
      </w:r>
      <w:proofErr w:type="spellStart"/>
      <w:r w:rsidRPr="002C5060">
        <w:rPr>
          <w:rFonts w:ascii="Arial" w:hAnsi="Arial"/>
          <w:sz w:val="20"/>
          <w:lang w:val="en-US"/>
        </w:rPr>
        <w:t>programmes</w:t>
      </w:r>
      <w:proofErr w:type="spellEnd"/>
      <w:r w:rsidRPr="002C5060">
        <w:rPr>
          <w:rFonts w:ascii="Arial" w:hAnsi="Arial"/>
          <w:sz w:val="20"/>
          <w:lang w:val="en-US"/>
        </w:rPr>
        <w:t xml:space="preserve"> is to enable older persons to remain in their home environment for as long as possible and to prevent their moving into an institution (a home for older persons), if circumstances allow. The community </w:t>
      </w:r>
      <w:proofErr w:type="spellStart"/>
      <w:r w:rsidRPr="002C5060">
        <w:rPr>
          <w:rFonts w:ascii="Arial" w:hAnsi="Arial"/>
          <w:sz w:val="20"/>
          <w:lang w:val="en-US"/>
        </w:rPr>
        <w:t>programmes</w:t>
      </w:r>
      <w:proofErr w:type="spellEnd"/>
      <w:r w:rsidRPr="002C5060">
        <w:rPr>
          <w:rFonts w:ascii="Arial" w:hAnsi="Arial"/>
          <w:sz w:val="20"/>
          <w:lang w:val="en-US"/>
        </w:rPr>
        <w:t xml:space="preserve"> that have been our focus for the last few years include home help (help with personal hygiene, housekeeping, maintaining social contacts, etc.)</w:t>
      </w:r>
      <w:r w:rsidR="00F436B2">
        <w:rPr>
          <w:rFonts w:ascii="Arial" w:hAnsi="Arial"/>
          <w:sz w:val="20"/>
          <w:lang w:val="en-US"/>
        </w:rPr>
        <w:t>, day care, adult day care center</w:t>
      </w:r>
      <w:r w:rsidRPr="002C5060">
        <w:rPr>
          <w:rFonts w:ascii="Arial" w:hAnsi="Arial"/>
          <w:sz w:val="20"/>
          <w:lang w:val="en-US"/>
        </w:rPr>
        <w:t>s and temporary housing. The purpose of temporary housing is to provide all-day care services in cases when an older person is able to live at home alone or with the help of family members, but for certain periods of time cannot manage alone, e.g. due to worsened health. Temporary housing is also a solution when family members, who usually assist an older person, go on holiday.</w:t>
      </w:r>
    </w:p>
    <w:p w:rsidR="002C5060" w:rsidRPr="002C5060" w:rsidRDefault="002C5060" w:rsidP="002C5060">
      <w:pPr>
        <w:spacing w:after="0" w:line="240" w:lineRule="auto"/>
        <w:rPr>
          <w:rFonts w:ascii="Arial" w:eastAsia="Times New Roman" w:hAnsi="Arial" w:cs="Arial"/>
          <w:sz w:val="20"/>
          <w:szCs w:val="20"/>
          <w:lang w:val="en-US"/>
        </w:rPr>
      </w:pPr>
    </w:p>
    <w:p w:rsidR="002C5060" w:rsidRPr="00317272" w:rsidRDefault="002C5060" w:rsidP="002C5060">
      <w:pPr>
        <w:spacing w:after="0" w:line="240" w:lineRule="auto"/>
        <w:rPr>
          <w:rFonts w:ascii="Arial" w:eastAsia="Times New Roman" w:hAnsi="Arial" w:cs="Arial"/>
          <w:sz w:val="20"/>
          <w:szCs w:val="20"/>
          <w:u w:val="single"/>
          <w:lang w:val="en-US"/>
        </w:rPr>
      </w:pPr>
      <w:r w:rsidRPr="00317272">
        <w:rPr>
          <w:rFonts w:ascii="Arial" w:hAnsi="Arial"/>
          <w:sz w:val="20"/>
          <w:u w:val="single"/>
          <w:lang w:val="en-US"/>
        </w:rPr>
        <w:t>Question number 11:</w:t>
      </w:r>
    </w:p>
    <w:p w:rsidR="002C5060" w:rsidRPr="002C5060" w:rsidRDefault="002C5060" w:rsidP="002C5060">
      <w:pPr>
        <w:spacing w:after="0" w:line="240" w:lineRule="auto"/>
        <w:rPr>
          <w:rFonts w:ascii="Arial" w:eastAsia="Times New Roman" w:hAnsi="Arial" w:cs="Arial"/>
          <w:sz w:val="20"/>
          <w:szCs w:val="20"/>
          <w:lang w:val="en-US"/>
        </w:rPr>
      </w:pPr>
      <w:r w:rsidRPr="002C5060">
        <w:rPr>
          <w:rFonts w:ascii="Arial" w:hAnsi="Arial"/>
          <w:sz w:val="20"/>
          <w:lang w:val="en-US"/>
        </w:rPr>
        <w:t xml:space="preserve">Below is the data on the number of homes for older persons and their capacity as on 31 December 2021: </w:t>
      </w:r>
    </w:p>
    <w:p w:rsidR="002C5060" w:rsidRPr="002C5060" w:rsidRDefault="002C5060" w:rsidP="002C5060">
      <w:pPr>
        <w:spacing w:after="0" w:line="240" w:lineRule="auto"/>
        <w:rPr>
          <w:rFonts w:ascii="Arial" w:eastAsia="Times New Roman" w:hAnsi="Arial" w:cs="Arial"/>
          <w:sz w:val="20"/>
          <w:szCs w:val="20"/>
          <w:lang w:val="en-US"/>
        </w:rPr>
      </w:pPr>
      <w:r w:rsidRPr="002C5060">
        <w:rPr>
          <w:rFonts w:ascii="Arial" w:hAnsi="Arial"/>
          <w:sz w:val="20"/>
          <w:lang w:val="en-US"/>
        </w:rPr>
        <w:t>At the end of 2021, the public network included 103 providers of institutional care for older persons, of which 59 public institutions and 44 concession holders.</w:t>
      </w:r>
    </w:p>
    <w:p w:rsidR="002C5060" w:rsidRPr="002C5060" w:rsidRDefault="002C5060" w:rsidP="002C5060">
      <w:pPr>
        <w:spacing w:after="0" w:line="240" w:lineRule="auto"/>
        <w:rPr>
          <w:rFonts w:ascii="Arial" w:eastAsia="Times New Roman" w:hAnsi="Arial" w:cs="Arial"/>
          <w:sz w:val="20"/>
          <w:szCs w:val="20"/>
          <w:lang w:val="en-US"/>
        </w:rPr>
      </w:pPr>
      <w:r w:rsidRPr="002C5060">
        <w:rPr>
          <w:rFonts w:ascii="Arial" w:hAnsi="Arial"/>
          <w:sz w:val="20"/>
          <w:lang w:val="en-US"/>
        </w:rPr>
        <w:t>These institutions provided 21,573 places altogether, of which:</w:t>
      </w:r>
    </w:p>
    <w:p w:rsidR="002C5060" w:rsidRPr="002C5060" w:rsidRDefault="002C5060" w:rsidP="002C5060">
      <w:pPr>
        <w:numPr>
          <w:ilvl w:val="0"/>
          <w:numId w:val="4"/>
        </w:numPr>
        <w:spacing w:after="0" w:line="240" w:lineRule="auto"/>
        <w:rPr>
          <w:rFonts w:ascii="Arial" w:eastAsia="Times New Roman" w:hAnsi="Arial" w:cs="Arial"/>
          <w:sz w:val="20"/>
          <w:szCs w:val="20"/>
          <w:lang w:val="en-US"/>
        </w:rPr>
      </w:pPr>
      <w:r w:rsidRPr="002C5060">
        <w:rPr>
          <w:rFonts w:ascii="Arial" w:hAnsi="Arial"/>
          <w:sz w:val="20"/>
          <w:lang w:val="en-US"/>
        </w:rPr>
        <w:t>19,205 places for older persons (excluding special adult groups):</w:t>
      </w:r>
    </w:p>
    <w:p w:rsidR="002C5060" w:rsidRPr="002C5060" w:rsidRDefault="002C5060" w:rsidP="002C5060">
      <w:pPr>
        <w:numPr>
          <w:ilvl w:val="0"/>
          <w:numId w:val="4"/>
        </w:numPr>
        <w:spacing w:after="0" w:line="240" w:lineRule="auto"/>
        <w:rPr>
          <w:rFonts w:ascii="Arial" w:eastAsia="Times New Roman" w:hAnsi="Arial" w:cs="Arial"/>
          <w:sz w:val="20"/>
          <w:szCs w:val="20"/>
          <w:lang w:val="en-US"/>
        </w:rPr>
      </w:pPr>
      <w:r w:rsidRPr="002C5060">
        <w:rPr>
          <w:rFonts w:ascii="Arial" w:hAnsi="Arial"/>
          <w:sz w:val="20"/>
          <w:lang w:val="en-US"/>
        </w:rPr>
        <w:t xml:space="preserve">13,461 places in public homes (of which 15 places for prolonged hospital rehabilitation), and </w:t>
      </w:r>
    </w:p>
    <w:p w:rsidR="002C5060" w:rsidRPr="002C5060" w:rsidRDefault="002C5060" w:rsidP="002C5060">
      <w:pPr>
        <w:numPr>
          <w:ilvl w:val="0"/>
          <w:numId w:val="4"/>
        </w:numPr>
        <w:spacing w:after="0" w:line="240" w:lineRule="auto"/>
        <w:rPr>
          <w:rFonts w:ascii="Arial" w:eastAsia="Times New Roman" w:hAnsi="Arial" w:cs="Arial"/>
          <w:sz w:val="20"/>
          <w:szCs w:val="20"/>
          <w:lang w:val="en-US"/>
        </w:rPr>
      </w:pPr>
      <w:r w:rsidRPr="002C5060">
        <w:rPr>
          <w:rFonts w:ascii="Arial" w:hAnsi="Arial"/>
          <w:sz w:val="20"/>
          <w:lang w:val="en-US"/>
        </w:rPr>
        <w:t xml:space="preserve">5,744 places in homes operating </w:t>
      </w:r>
      <w:proofErr w:type="gramStart"/>
      <w:r w:rsidRPr="002C5060">
        <w:rPr>
          <w:rFonts w:ascii="Arial" w:hAnsi="Arial"/>
          <w:sz w:val="20"/>
          <w:lang w:val="en-US"/>
        </w:rPr>
        <w:t>on the basis of</w:t>
      </w:r>
      <w:proofErr w:type="gramEnd"/>
      <w:r w:rsidRPr="002C5060">
        <w:rPr>
          <w:rFonts w:ascii="Arial" w:hAnsi="Arial"/>
          <w:sz w:val="20"/>
          <w:lang w:val="en-US"/>
        </w:rPr>
        <w:t xml:space="preserve"> a concession.</w:t>
      </w:r>
    </w:p>
    <w:p w:rsidR="005C450C" w:rsidRPr="00546186" w:rsidRDefault="005C450C" w:rsidP="009E6FAA">
      <w:pPr>
        <w:spacing w:after="0" w:line="240" w:lineRule="auto"/>
        <w:rPr>
          <w:rFonts w:ascii="Arial" w:eastAsia="Times New Roman" w:hAnsi="Arial" w:cs="Arial"/>
          <w:sz w:val="20"/>
          <w:szCs w:val="20"/>
          <w:highlight w:val="yellow"/>
        </w:rPr>
      </w:pPr>
    </w:p>
    <w:sectPr w:rsidR="005C450C" w:rsidRPr="00546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12590"/>
    <w:multiLevelType w:val="hybridMultilevel"/>
    <w:tmpl w:val="6DD4FA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495635E6"/>
    <w:multiLevelType w:val="hybridMultilevel"/>
    <w:tmpl w:val="5C78F320"/>
    <w:lvl w:ilvl="0" w:tplc="2D6E21C4">
      <w:numFmt w:val="bullet"/>
      <w:lvlText w:val="-"/>
      <w:lvlJc w:val="left"/>
      <w:pPr>
        <w:ind w:left="1080" w:hanging="36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AD877F9"/>
    <w:multiLevelType w:val="hybridMultilevel"/>
    <w:tmpl w:val="E0408F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4591061"/>
    <w:multiLevelType w:val="hybridMultilevel"/>
    <w:tmpl w:val="9672F876"/>
    <w:lvl w:ilvl="0" w:tplc="11706664">
      <w:start w:val="19"/>
      <w:numFmt w:val="bullet"/>
      <w:lvlText w:val="-"/>
      <w:lvlJc w:val="left"/>
      <w:pPr>
        <w:ind w:left="3600" w:hanging="360"/>
      </w:pPr>
      <w:rPr>
        <w:rFonts w:ascii="Republika" w:eastAsia="Times New Roman" w:hAnsi="Republika" w:cs="Arial" w:hint="default"/>
      </w:rPr>
    </w:lvl>
    <w:lvl w:ilvl="1" w:tplc="04240003" w:tentative="1">
      <w:start w:val="1"/>
      <w:numFmt w:val="bullet"/>
      <w:lvlText w:val="o"/>
      <w:lvlJc w:val="left"/>
      <w:pPr>
        <w:ind w:left="4320" w:hanging="360"/>
      </w:pPr>
      <w:rPr>
        <w:rFonts w:ascii="Courier New" w:hAnsi="Courier New" w:cs="Courier New" w:hint="default"/>
      </w:rPr>
    </w:lvl>
    <w:lvl w:ilvl="2" w:tplc="04240005" w:tentative="1">
      <w:start w:val="1"/>
      <w:numFmt w:val="bullet"/>
      <w:lvlText w:val=""/>
      <w:lvlJc w:val="left"/>
      <w:pPr>
        <w:ind w:left="5040" w:hanging="360"/>
      </w:pPr>
      <w:rPr>
        <w:rFonts w:ascii="Wingdings" w:hAnsi="Wingdings" w:hint="default"/>
      </w:rPr>
    </w:lvl>
    <w:lvl w:ilvl="3" w:tplc="04240001" w:tentative="1">
      <w:start w:val="1"/>
      <w:numFmt w:val="bullet"/>
      <w:lvlText w:val=""/>
      <w:lvlJc w:val="left"/>
      <w:pPr>
        <w:ind w:left="5760" w:hanging="360"/>
      </w:pPr>
      <w:rPr>
        <w:rFonts w:ascii="Symbol" w:hAnsi="Symbol" w:hint="default"/>
      </w:rPr>
    </w:lvl>
    <w:lvl w:ilvl="4" w:tplc="04240003" w:tentative="1">
      <w:start w:val="1"/>
      <w:numFmt w:val="bullet"/>
      <w:lvlText w:val="o"/>
      <w:lvlJc w:val="left"/>
      <w:pPr>
        <w:ind w:left="6480" w:hanging="360"/>
      </w:pPr>
      <w:rPr>
        <w:rFonts w:ascii="Courier New" w:hAnsi="Courier New" w:cs="Courier New" w:hint="default"/>
      </w:rPr>
    </w:lvl>
    <w:lvl w:ilvl="5" w:tplc="04240005" w:tentative="1">
      <w:start w:val="1"/>
      <w:numFmt w:val="bullet"/>
      <w:lvlText w:val=""/>
      <w:lvlJc w:val="left"/>
      <w:pPr>
        <w:ind w:left="7200" w:hanging="360"/>
      </w:pPr>
      <w:rPr>
        <w:rFonts w:ascii="Wingdings" w:hAnsi="Wingdings" w:hint="default"/>
      </w:rPr>
    </w:lvl>
    <w:lvl w:ilvl="6" w:tplc="04240001" w:tentative="1">
      <w:start w:val="1"/>
      <w:numFmt w:val="bullet"/>
      <w:lvlText w:val=""/>
      <w:lvlJc w:val="left"/>
      <w:pPr>
        <w:ind w:left="7920" w:hanging="360"/>
      </w:pPr>
      <w:rPr>
        <w:rFonts w:ascii="Symbol" w:hAnsi="Symbol" w:hint="default"/>
      </w:rPr>
    </w:lvl>
    <w:lvl w:ilvl="7" w:tplc="04240003" w:tentative="1">
      <w:start w:val="1"/>
      <w:numFmt w:val="bullet"/>
      <w:lvlText w:val="o"/>
      <w:lvlJc w:val="left"/>
      <w:pPr>
        <w:ind w:left="8640" w:hanging="360"/>
      </w:pPr>
      <w:rPr>
        <w:rFonts w:ascii="Courier New" w:hAnsi="Courier New" w:cs="Courier New" w:hint="default"/>
      </w:rPr>
    </w:lvl>
    <w:lvl w:ilvl="8" w:tplc="0424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F9"/>
    <w:rsid w:val="002C5060"/>
    <w:rsid w:val="00317272"/>
    <w:rsid w:val="004C732F"/>
    <w:rsid w:val="005048F5"/>
    <w:rsid w:val="00546186"/>
    <w:rsid w:val="005C450C"/>
    <w:rsid w:val="006342D1"/>
    <w:rsid w:val="00665B55"/>
    <w:rsid w:val="006663C0"/>
    <w:rsid w:val="006847BC"/>
    <w:rsid w:val="006C0181"/>
    <w:rsid w:val="006E3E94"/>
    <w:rsid w:val="00790158"/>
    <w:rsid w:val="009852CC"/>
    <w:rsid w:val="009E6FAA"/>
    <w:rsid w:val="00A13BA8"/>
    <w:rsid w:val="00BF6BF7"/>
    <w:rsid w:val="00C85704"/>
    <w:rsid w:val="00C91F58"/>
    <w:rsid w:val="00D76AA5"/>
    <w:rsid w:val="00D831F9"/>
    <w:rsid w:val="00D94E32"/>
    <w:rsid w:val="00EF6B89"/>
    <w:rsid w:val="00F436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A707"/>
  <w15:docId w15:val="{C37E1963-2CAB-4874-B460-A77FD7E1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E3E9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E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20593">
      <w:bodyDiv w:val="1"/>
      <w:marLeft w:val="0"/>
      <w:marRight w:val="0"/>
      <w:marTop w:val="0"/>
      <w:marBottom w:val="0"/>
      <w:divBdr>
        <w:top w:val="none" w:sz="0" w:space="0" w:color="auto"/>
        <w:left w:val="none" w:sz="0" w:space="0" w:color="auto"/>
        <w:bottom w:val="none" w:sz="0" w:space="0" w:color="auto"/>
        <w:right w:val="none" w:sz="0" w:space="0" w:color="auto"/>
      </w:divBdr>
    </w:div>
    <w:div w:id="11580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2B9632DCE06843B1F5F54F58526BE6" ma:contentTypeVersion="4" ma:contentTypeDescription="Ein neues Dokument erstellen." ma:contentTypeScope="" ma:versionID="0b30f4000478308ed0603070be30e814">
  <xsd:schema xmlns:xsd="http://www.w3.org/2001/XMLSchema" xmlns:xs="http://www.w3.org/2001/XMLSchema" xmlns:p="http://schemas.microsoft.com/office/2006/metadata/properties" xmlns:ns2="9ae152c7-17e6-499c-a5ad-ebdcfe73bed9" targetNamespace="http://schemas.microsoft.com/office/2006/metadata/properties" ma:root="true" ma:fieldsID="a7c431d46ec5abc863993b288030d5e0" ns2:_="">
    <xsd:import namespace="9ae152c7-17e6-499c-a5ad-ebdcfe73b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52c7-17e6-499c-a5ad-ebdcfe73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99866-99D6-4FD7-A7BC-3817A8B52FF8}"/>
</file>

<file path=customXml/itemProps2.xml><?xml version="1.0" encoding="utf-8"?>
<ds:datastoreItem xmlns:ds="http://schemas.openxmlformats.org/officeDocument/2006/customXml" ds:itemID="{4B497E15-C083-4107-A55F-A21B0F409281}"/>
</file>

<file path=customXml/itemProps3.xml><?xml version="1.0" encoding="utf-8"?>
<ds:datastoreItem xmlns:ds="http://schemas.openxmlformats.org/officeDocument/2006/customXml" ds:itemID="{213F11AC-10CE-47EC-9125-DB934A377122}"/>
</file>

<file path=docProps/app.xml><?xml version="1.0" encoding="utf-8"?>
<Properties xmlns="http://schemas.openxmlformats.org/officeDocument/2006/extended-properties" xmlns:vt="http://schemas.openxmlformats.org/officeDocument/2006/docPropsVTypes">
  <Template>Normal</Template>
  <TotalTime>49</TotalTime>
  <Pages>2</Pages>
  <Words>1346</Words>
  <Characters>7675</Characters>
  <Application>Microsoft Office Word</Application>
  <DocSecurity>0</DocSecurity>
  <Lines>63</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MZIP</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Dragica.Iskrenovic</dc:creator>
  <cp:lastModifiedBy>Alja Klopčič</cp:lastModifiedBy>
  <cp:revision>22</cp:revision>
  <cp:lastPrinted>2022-03-31T07:24:00Z</cp:lastPrinted>
  <dcterms:created xsi:type="dcterms:W3CDTF">2022-03-30T07:08:00Z</dcterms:created>
  <dcterms:modified xsi:type="dcterms:W3CDTF">2022-03-31T09:00:00Z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0x0101006E2B9632DCE06843B1F5F54F58526BE6</vt:lpwstr>
  </property>
</Properties>
</file>