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4D388" w14:textId="4A13CAB8" w:rsidR="003D4BC7" w:rsidRDefault="003D4BC7" w:rsidP="003D4BC7">
      <w:pPr>
        <w:spacing w:after="120"/>
        <w:jc w:val="center"/>
        <w:rPr>
          <w:b/>
          <w:bCs/>
          <w:lang w:val="en-GB"/>
        </w:rPr>
      </w:pPr>
      <w:r w:rsidRPr="003D4BC7">
        <w:rPr>
          <w:b/>
          <w:bCs/>
          <w:lang w:val="en-GB"/>
        </w:rPr>
        <w:t>Office of the United Nations High Commissioner for Human Rights</w:t>
      </w:r>
    </w:p>
    <w:p w14:paraId="2FBE34E9" w14:textId="34938FE6" w:rsidR="003D4BC7" w:rsidRPr="003D4BC7" w:rsidRDefault="003D4BC7" w:rsidP="003D4BC7">
      <w:pPr>
        <w:spacing w:after="120"/>
        <w:jc w:val="center"/>
        <w:rPr>
          <w:b/>
          <w:bCs/>
          <w:lang w:val="en-GB"/>
        </w:rPr>
      </w:pPr>
      <w:r w:rsidRPr="003D4BC7">
        <w:rPr>
          <w:b/>
          <w:bCs/>
          <w:lang w:val="en-GB"/>
        </w:rPr>
        <w:t>Report on older persons and the right to adequate housing</w:t>
      </w:r>
    </w:p>
    <w:p w14:paraId="5769FAD2" w14:textId="17C832D1" w:rsidR="003D4BC7" w:rsidRPr="003D4BC7" w:rsidRDefault="003D4BC7" w:rsidP="003D4BC7">
      <w:pPr>
        <w:jc w:val="both"/>
        <w:rPr>
          <w:b/>
          <w:bCs/>
          <w:lang w:val="en-GB"/>
        </w:rPr>
      </w:pPr>
    </w:p>
    <w:p w14:paraId="76523E4F" w14:textId="6BE80D28" w:rsidR="003D4BC7" w:rsidRPr="003D4BC7" w:rsidRDefault="003D4BC7" w:rsidP="003D4BC7">
      <w:pPr>
        <w:jc w:val="both"/>
        <w:rPr>
          <w:b/>
          <w:bCs/>
          <w:lang w:val="en-GB"/>
        </w:rPr>
      </w:pPr>
      <w:r w:rsidRPr="003D4BC7">
        <w:rPr>
          <w:b/>
          <w:bCs/>
          <w:lang w:val="en-GB"/>
        </w:rPr>
        <w:t>Issued by: Independent Expert on the enjoyment of all human rights by older persons</w:t>
      </w:r>
    </w:p>
    <w:p w14:paraId="02F02011" w14:textId="300E6DB5" w:rsidR="003D4BC7" w:rsidRPr="003D4BC7" w:rsidRDefault="003D4BC7" w:rsidP="003D4BC7">
      <w:pPr>
        <w:jc w:val="both"/>
        <w:rPr>
          <w:b/>
          <w:bCs/>
          <w:lang w:val="en-GB"/>
        </w:rPr>
      </w:pPr>
      <w:r w:rsidRPr="003D4BC7">
        <w:rPr>
          <w:b/>
          <w:bCs/>
          <w:lang w:val="en-GB"/>
        </w:rPr>
        <w:t>Purpose: To inform the Independent Expert’s forthcoming report to the General Assembly in 2022.</w:t>
      </w:r>
    </w:p>
    <w:p w14:paraId="2F009F1E" w14:textId="77777777" w:rsidR="003D4BC7" w:rsidRPr="003D4BC7" w:rsidRDefault="003D4BC7" w:rsidP="000376B5">
      <w:pPr>
        <w:spacing w:after="120"/>
        <w:jc w:val="both"/>
        <w:rPr>
          <w:lang w:val="en-GB"/>
        </w:rPr>
      </w:pPr>
    </w:p>
    <w:p w14:paraId="28FABE85" w14:textId="77777777" w:rsidR="003D4BC7" w:rsidRPr="003D4BC7" w:rsidRDefault="003D4BC7" w:rsidP="000376B5">
      <w:pPr>
        <w:numPr>
          <w:ilvl w:val="0"/>
          <w:numId w:val="1"/>
        </w:numPr>
        <w:spacing w:after="120"/>
        <w:jc w:val="both"/>
        <w:rPr>
          <w:rFonts w:eastAsia="Times New Roman"/>
          <w:lang w:val="en-GB"/>
        </w:rPr>
      </w:pPr>
      <w:r w:rsidRPr="003D4BC7">
        <w:rPr>
          <w:rFonts w:eastAsia="Times New Roman"/>
          <w:b/>
          <w:bCs/>
          <w:lang w:val="en-GB"/>
        </w:rPr>
        <w:t xml:space="preserve">What are the local and national legal, policy and institutional frameworks protecting and promoting the right to adequate housing of older persons? Please identify both existing or planned legal frameworks such as constitutional provisions, laws, regulations, or decrees. </w:t>
      </w:r>
    </w:p>
    <w:p w14:paraId="01DEADE8" w14:textId="03DF4F88" w:rsidR="003D4BC7" w:rsidRPr="003D4BC7" w:rsidRDefault="003D4BC7" w:rsidP="000376B5">
      <w:pPr>
        <w:spacing w:after="120"/>
        <w:jc w:val="both"/>
        <w:rPr>
          <w:rFonts w:eastAsia="Times New Roman"/>
          <w:lang w:val="en-GB"/>
        </w:rPr>
      </w:pPr>
      <w:r w:rsidRPr="003D4BC7">
        <w:rPr>
          <w:lang w:val="en-GB"/>
        </w:rPr>
        <w:t>In a broader perspective, the rights of older persons are established at a constitutional level (article 72) and include their right to housing in conditions that ensure their personal independence and avoid social marginalization.</w:t>
      </w:r>
    </w:p>
    <w:p w14:paraId="749E96CF" w14:textId="61A5C104" w:rsidR="003D4BC7" w:rsidRPr="000376B5" w:rsidRDefault="00590F3A" w:rsidP="000376B5">
      <w:pPr>
        <w:spacing w:after="120"/>
        <w:jc w:val="both"/>
        <w:rPr>
          <w:lang w:val="en-GB"/>
        </w:rPr>
      </w:pPr>
      <w:r>
        <w:rPr>
          <w:lang w:val="en-GB"/>
        </w:rPr>
        <w:t>With regard</w:t>
      </w:r>
      <w:r w:rsidRPr="003D4BC7">
        <w:rPr>
          <w:lang w:val="en-GB"/>
        </w:rPr>
        <w:t xml:space="preserve"> </w:t>
      </w:r>
      <w:r w:rsidR="003D4BC7" w:rsidRPr="003D4BC7">
        <w:rPr>
          <w:lang w:val="en-GB"/>
        </w:rPr>
        <w:t xml:space="preserve">specifically </w:t>
      </w:r>
      <w:r>
        <w:rPr>
          <w:lang w:val="en-GB"/>
        </w:rPr>
        <w:t xml:space="preserve">to </w:t>
      </w:r>
      <w:r w:rsidR="003D4BC7" w:rsidRPr="003D4BC7">
        <w:rPr>
          <w:lang w:val="en-GB"/>
        </w:rPr>
        <w:t>the legal framework for the housing sector, there</w:t>
      </w:r>
      <w:r>
        <w:rPr>
          <w:lang w:val="en-GB"/>
        </w:rPr>
        <w:t xml:space="preserve"> is</w:t>
      </w:r>
      <w:r w:rsidR="003D4BC7" w:rsidRPr="003D4BC7">
        <w:rPr>
          <w:lang w:val="en-GB"/>
        </w:rPr>
        <w:t xml:space="preserve"> a program to finance access to housing (Program «1.º Direito», Decree 37/2018 June 4th). This new public support program aims to guarantee access to adequate housing </w:t>
      </w:r>
      <w:r>
        <w:rPr>
          <w:lang w:val="en-GB"/>
        </w:rPr>
        <w:t>for</w:t>
      </w:r>
      <w:r w:rsidRPr="003D4BC7">
        <w:rPr>
          <w:lang w:val="en-GB"/>
        </w:rPr>
        <w:t xml:space="preserve"> </w:t>
      </w:r>
      <w:r w:rsidR="003D4BC7" w:rsidRPr="003D4BC7">
        <w:rPr>
          <w:lang w:val="en-GB"/>
        </w:rPr>
        <w:t xml:space="preserve">people </w:t>
      </w:r>
      <w:r>
        <w:rPr>
          <w:lang w:val="en-GB"/>
        </w:rPr>
        <w:t>who live</w:t>
      </w:r>
      <w:r w:rsidRPr="003D4BC7">
        <w:rPr>
          <w:lang w:val="en-GB"/>
        </w:rPr>
        <w:t xml:space="preserve"> </w:t>
      </w:r>
      <w:r w:rsidR="003D4BC7" w:rsidRPr="003D4BC7">
        <w:rPr>
          <w:lang w:val="en-GB"/>
        </w:rPr>
        <w:t xml:space="preserve">in </w:t>
      </w:r>
      <w:r>
        <w:rPr>
          <w:lang w:val="en-GB"/>
        </w:rPr>
        <w:t>undignified</w:t>
      </w:r>
      <w:r w:rsidRPr="003D4BC7">
        <w:rPr>
          <w:lang w:val="en-GB"/>
        </w:rPr>
        <w:t xml:space="preserve"> </w:t>
      </w:r>
      <w:r w:rsidR="003D4BC7" w:rsidRPr="003D4BC7">
        <w:rPr>
          <w:lang w:val="en-GB"/>
        </w:rPr>
        <w:t xml:space="preserve">conditions </w:t>
      </w:r>
      <w:r>
        <w:rPr>
          <w:lang w:val="en-GB"/>
        </w:rPr>
        <w:t>and who</w:t>
      </w:r>
      <w:r w:rsidRPr="003D4BC7">
        <w:rPr>
          <w:lang w:val="en-GB"/>
        </w:rPr>
        <w:t xml:space="preserve"> </w:t>
      </w:r>
      <w:r w:rsidR="003D4BC7" w:rsidRPr="003D4BC7">
        <w:rPr>
          <w:lang w:val="en-GB"/>
        </w:rPr>
        <w:t>do not have the financial capacity to access an adequate housing solution. Moreover, it</w:t>
      </w:r>
      <w:r>
        <w:rPr>
          <w:lang w:val="en-GB"/>
        </w:rPr>
        <w:t xml:space="preserve"> i</w:t>
      </w:r>
      <w:r w:rsidR="003D4BC7" w:rsidRPr="003D4BC7">
        <w:rPr>
          <w:lang w:val="en-GB"/>
        </w:rPr>
        <w:t xml:space="preserve">s important to mention that this program assumes a universal </w:t>
      </w:r>
      <w:r>
        <w:rPr>
          <w:lang w:val="en-GB"/>
        </w:rPr>
        <w:t>character</w:t>
      </w:r>
      <w:r w:rsidR="003D4BC7" w:rsidRPr="003D4BC7">
        <w:rPr>
          <w:lang w:val="en-GB"/>
        </w:rPr>
        <w:t>, responding to all situations of housing need</w:t>
      </w:r>
      <w:r w:rsidR="00087BD4">
        <w:rPr>
          <w:lang w:val="en-GB"/>
        </w:rPr>
        <w:t>s</w:t>
      </w:r>
      <w:r w:rsidR="003D4BC7" w:rsidRPr="003D4BC7">
        <w:rPr>
          <w:lang w:val="en-GB"/>
        </w:rPr>
        <w:t xml:space="preserve"> and therefore, also covering </w:t>
      </w:r>
      <w:r>
        <w:rPr>
          <w:lang w:val="en-GB"/>
        </w:rPr>
        <w:t>older persons</w:t>
      </w:r>
      <w:r w:rsidR="003D4BC7" w:rsidRPr="003D4BC7">
        <w:rPr>
          <w:lang w:val="en-GB"/>
        </w:rPr>
        <w:t>.</w:t>
      </w:r>
    </w:p>
    <w:p w14:paraId="030C6B81" w14:textId="77777777" w:rsidR="003D4BC7" w:rsidRPr="003D4BC7" w:rsidRDefault="003D4BC7" w:rsidP="000376B5">
      <w:pPr>
        <w:numPr>
          <w:ilvl w:val="0"/>
          <w:numId w:val="1"/>
        </w:numPr>
        <w:spacing w:after="120"/>
        <w:jc w:val="both"/>
        <w:rPr>
          <w:rFonts w:eastAsia="Times New Roman"/>
          <w:lang w:val="en-GB"/>
        </w:rPr>
      </w:pPr>
      <w:r w:rsidRPr="003D4BC7">
        <w:rPr>
          <w:rFonts w:eastAsia="Times New Roman"/>
          <w:b/>
          <w:bCs/>
          <w:lang w:val="en-GB"/>
        </w:rPr>
        <w:t xml:space="preserve">What are the existing local and national action plans, development plans and support programmes for advancing the right to adequate housing for older persons? If available, please specify the budget allocated for their implementations. </w:t>
      </w:r>
    </w:p>
    <w:p w14:paraId="1AC5D0A1" w14:textId="52E872DE" w:rsidR="003D4BC7" w:rsidRPr="000376B5" w:rsidRDefault="003B1C10" w:rsidP="000376B5">
      <w:pPr>
        <w:spacing w:after="120"/>
        <w:jc w:val="both"/>
        <w:rPr>
          <w:lang w:val="en-GB"/>
        </w:rPr>
      </w:pPr>
      <w:r>
        <w:rPr>
          <w:lang w:val="en-GB"/>
        </w:rPr>
        <w:t>T</w:t>
      </w:r>
      <w:r w:rsidR="003D4BC7" w:rsidRPr="003D4BC7">
        <w:rPr>
          <w:lang w:val="en-GB"/>
        </w:rPr>
        <w:t xml:space="preserve">here </w:t>
      </w:r>
      <w:r w:rsidR="00087BD4">
        <w:rPr>
          <w:lang w:val="en-GB"/>
        </w:rPr>
        <w:t>are</w:t>
      </w:r>
      <w:r w:rsidR="00087BD4" w:rsidRPr="003D4BC7">
        <w:rPr>
          <w:lang w:val="en-GB"/>
        </w:rPr>
        <w:t xml:space="preserve"> </w:t>
      </w:r>
      <w:r w:rsidR="003D4BC7" w:rsidRPr="003D4BC7">
        <w:rPr>
          <w:lang w:val="en-GB"/>
        </w:rPr>
        <w:t xml:space="preserve">no specific Action Plans </w:t>
      </w:r>
      <w:r>
        <w:rPr>
          <w:lang w:val="en-GB"/>
        </w:rPr>
        <w:t xml:space="preserve">on housing </w:t>
      </w:r>
      <w:r w:rsidR="003D4BC7" w:rsidRPr="003D4BC7">
        <w:rPr>
          <w:lang w:val="en-GB"/>
        </w:rPr>
        <w:t xml:space="preserve">for </w:t>
      </w:r>
      <w:r w:rsidR="00087BD4">
        <w:rPr>
          <w:lang w:val="en-GB"/>
        </w:rPr>
        <w:t>older persons</w:t>
      </w:r>
      <w:r w:rsidR="003D4BC7" w:rsidRPr="003D4BC7">
        <w:rPr>
          <w:lang w:val="en-GB"/>
        </w:rPr>
        <w:t xml:space="preserve">. In the New Generation of Housing Policies, namely in the Program «1.º Direito» («First Right»), there are special criteria and conditions for the most vulnerable target groups, including persons </w:t>
      </w:r>
      <w:r w:rsidR="00087BD4">
        <w:rPr>
          <w:lang w:val="en-GB"/>
        </w:rPr>
        <w:t>over</w:t>
      </w:r>
      <w:r w:rsidR="00087BD4" w:rsidRPr="003D4BC7">
        <w:rPr>
          <w:lang w:val="en-GB"/>
        </w:rPr>
        <w:t xml:space="preserve"> </w:t>
      </w:r>
      <w:r w:rsidR="003D4BC7" w:rsidRPr="003D4BC7">
        <w:rPr>
          <w:lang w:val="en-GB"/>
        </w:rPr>
        <w:t>65 years of age whose lease</w:t>
      </w:r>
      <w:r w:rsidR="00087BD4">
        <w:rPr>
          <w:lang w:val="en-GB"/>
        </w:rPr>
        <w:t>s</w:t>
      </w:r>
      <w:r w:rsidR="003D4BC7" w:rsidRPr="003D4BC7">
        <w:rPr>
          <w:lang w:val="en-GB"/>
        </w:rPr>
        <w:t xml:space="preserve"> are not renewed or who live in inadequate </w:t>
      </w:r>
      <w:r w:rsidR="00087BD4">
        <w:rPr>
          <w:lang w:val="en-GB"/>
        </w:rPr>
        <w:t>housing</w:t>
      </w:r>
      <w:r w:rsidR="003D4BC7" w:rsidRPr="003D4BC7">
        <w:rPr>
          <w:lang w:val="en-GB"/>
        </w:rPr>
        <w:t>.</w:t>
      </w:r>
    </w:p>
    <w:p w14:paraId="31E16AEF" w14:textId="77777777" w:rsidR="003D4BC7" w:rsidRPr="003D4BC7" w:rsidRDefault="003D4BC7" w:rsidP="000376B5">
      <w:pPr>
        <w:numPr>
          <w:ilvl w:val="0"/>
          <w:numId w:val="1"/>
        </w:numPr>
        <w:spacing w:after="120"/>
        <w:jc w:val="both"/>
        <w:rPr>
          <w:rFonts w:eastAsia="Times New Roman"/>
          <w:lang w:val="en-GB"/>
        </w:rPr>
      </w:pPr>
      <w:r w:rsidRPr="003D4BC7">
        <w:rPr>
          <w:rFonts w:eastAsia="Times New Roman"/>
          <w:b/>
          <w:bCs/>
          <w:lang w:val="en-GB"/>
        </w:rPr>
        <w:t xml:space="preserve">How are older persons involved and participating in the development of action plans, policies or legislation related to housing? </w:t>
      </w:r>
    </w:p>
    <w:p w14:paraId="5E76DCA3" w14:textId="7E4D467F" w:rsidR="003D4BC7" w:rsidRPr="000376B5" w:rsidRDefault="003D4BC7" w:rsidP="000376B5">
      <w:pPr>
        <w:spacing w:after="120"/>
        <w:jc w:val="both"/>
        <w:rPr>
          <w:lang w:val="en-GB"/>
        </w:rPr>
      </w:pPr>
      <w:r w:rsidRPr="003D4BC7">
        <w:rPr>
          <w:lang w:val="en-GB"/>
        </w:rPr>
        <w:t>The Program 1.º Direito («First Right») encourage</w:t>
      </w:r>
      <w:r w:rsidR="0085490E">
        <w:rPr>
          <w:lang w:val="en-GB"/>
        </w:rPr>
        <w:t>s</w:t>
      </w:r>
      <w:r w:rsidRPr="003D4BC7">
        <w:rPr>
          <w:lang w:val="en-GB"/>
        </w:rPr>
        <w:t xml:space="preserve"> the municipalities, in the process of identif</w:t>
      </w:r>
      <w:r w:rsidR="0085490E">
        <w:rPr>
          <w:lang w:val="en-GB"/>
        </w:rPr>
        <w:t>ying</w:t>
      </w:r>
      <w:r w:rsidRPr="003D4BC7">
        <w:rPr>
          <w:lang w:val="en-GB"/>
        </w:rPr>
        <w:t xml:space="preserve"> situations of housing shortage</w:t>
      </w:r>
      <w:r w:rsidR="0085490E">
        <w:rPr>
          <w:lang w:val="en-GB"/>
        </w:rPr>
        <w:t>s</w:t>
      </w:r>
      <w:r w:rsidRPr="003D4BC7">
        <w:rPr>
          <w:lang w:val="en-GB"/>
        </w:rPr>
        <w:t xml:space="preserve"> and housing indignity, as well in defini</w:t>
      </w:r>
      <w:r w:rsidR="0085490E">
        <w:rPr>
          <w:lang w:val="en-GB"/>
        </w:rPr>
        <w:t xml:space="preserve">ng </w:t>
      </w:r>
      <w:r w:rsidRPr="003D4BC7">
        <w:rPr>
          <w:lang w:val="en-GB"/>
        </w:rPr>
        <w:t xml:space="preserve">solutions to be adopted in each case, </w:t>
      </w:r>
      <w:r w:rsidR="0085490E">
        <w:rPr>
          <w:lang w:val="en-GB"/>
        </w:rPr>
        <w:t>to</w:t>
      </w:r>
      <w:r w:rsidR="0085490E" w:rsidRPr="003D4BC7">
        <w:rPr>
          <w:lang w:val="en-GB"/>
        </w:rPr>
        <w:t xml:space="preserve"> </w:t>
      </w:r>
      <w:r w:rsidRPr="003D4BC7">
        <w:rPr>
          <w:lang w:val="en-GB"/>
        </w:rPr>
        <w:t xml:space="preserve">carry out participatory diagnoses, involving families and communities and, therefore, </w:t>
      </w:r>
      <w:r w:rsidR="0085490E">
        <w:rPr>
          <w:lang w:val="en-GB"/>
        </w:rPr>
        <w:t>including older persons</w:t>
      </w:r>
      <w:r w:rsidRPr="003D4BC7">
        <w:rPr>
          <w:lang w:val="en-GB"/>
        </w:rPr>
        <w:t>.</w:t>
      </w:r>
    </w:p>
    <w:p w14:paraId="10FB4A49" w14:textId="77777777" w:rsidR="003D4BC7" w:rsidRPr="003D4BC7" w:rsidRDefault="003D4BC7" w:rsidP="000376B5">
      <w:pPr>
        <w:numPr>
          <w:ilvl w:val="0"/>
          <w:numId w:val="1"/>
        </w:numPr>
        <w:spacing w:after="120"/>
        <w:jc w:val="both"/>
        <w:rPr>
          <w:rFonts w:eastAsia="Times New Roman"/>
          <w:lang w:val="en-GB"/>
        </w:rPr>
      </w:pPr>
      <w:r w:rsidRPr="003D4BC7">
        <w:rPr>
          <w:rFonts w:eastAsia="Times New Roman"/>
          <w:b/>
          <w:bCs/>
          <w:lang w:val="en-GB"/>
        </w:rPr>
        <w:t xml:space="preserve">What challenges, barriers and forms of discrimination are faced by older persons in fulfilling their right to adequate housing? Please also include any existing legislation, policy or practice. Please also state how it impact older persons’ enjoyment of other human rights. </w:t>
      </w:r>
    </w:p>
    <w:p w14:paraId="25EB49BC" w14:textId="30FBCB9C" w:rsidR="003D4BC7" w:rsidRPr="003D4BC7" w:rsidRDefault="003D4BC7" w:rsidP="000376B5">
      <w:pPr>
        <w:spacing w:after="120"/>
        <w:jc w:val="both"/>
        <w:rPr>
          <w:lang w:val="en-GB"/>
        </w:rPr>
      </w:pPr>
      <w:r w:rsidRPr="003D4BC7">
        <w:rPr>
          <w:lang w:val="en-GB"/>
        </w:rPr>
        <w:t>The Program «1.º Direito» («First Right») has a universal approach to housing needs. I</w:t>
      </w:r>
      <w:r w:rsidR="0086366D">
        <w:rPr>
          <w:lang w:val="en-GB"/>
        </w:rPr>
        <w:t>t i</w:t>
      </w:r>
      <w:r w:rsidRPr="003D4BC7">
        <w:rPr>
          <w:lang w:val="en-GB"/>
        </w:rPr>
        <w:t xml:space="preserve">s a public support program that aims to guarantee conditions of access to adequate housing </w:t>
      </w:r>
      <w:r w:rsidR="0086366D">
        <w:rPr>
          <w:lang w:val="en-GB"/>
        </w:rPr>
        <w:t>for</w:t>
      </w:r>
      <w:r w:rsidR="0086366D" w:rsidRPr="003D4BC7">
        <w:rPr>
          <w:lang w:val="en-GB"/>
        </w:rPr>
        <w:t xml:space="preserve"> </w:t>
      </w:r>
      <w:r w:rsidRPr="003D4BC7">
        <w:rPr>
          <w:lang w:val="en-GB"/>
        </w:rPr>
        <w:t xml:space="preserve">people </w:t>
      </w:r>
      <w:r w:rsidR="0086366D">
        <w:rPr>
          <w:lang w:val="en-GB"/>
        </w:rPr>
        <w:t>who live</w:t>
      </w:r>
      <w:r w:rsidR="0086366D" w:rsidRPr="003D4BC7">
        <w:rPr>
          <w:lang w:val="en-GB"/>
        </w:rPr>
        <w:t xml:space="preserve"> </w:t>
      </w:r>
      <w:r w:rsidRPr="003D4BC7">
        <w:rPr>
          <w:lang w:val="en-GB"/>
        </w:rPr>
        <w:t>in un</w:t>
      </w:r>
      <w:r w:rsidR="0086366D">
        <w:rPr>
          <w:lang w:val="en-GB"/>
        </w:rPr>
        <w:t>dignified</w:t>
      </w:r>
      <w:r w:rsidRPr="003D4BC7">
        <w:rPr>
          <w:lang w:val="en-GB"/>
        </w:rPr>
        <w:t xml:space="preserve"> conditions and who do not have the financial capacity to access an adequate housing solution. To implement this program, </w:t>
      </w:r>
      <w:r w:rsidR="0086366D">
        <w:rPr>
          <w:lang w:val="en-GB"/>
        </w:rPr>
        <w:t xml:space="preserve">the </w:t>
      </w:r>
      <w:r w:rsidR="0086366D" w:rsidRPr="0086366D">
        <w:rPr>
          <w:lang w:val="en-GB"/>
        </w:rPr>
        <w:t>Housing and Urban Rehabilitation Institute (IHRU)</w:t>
      </w:r>
      <w:r w:rsidR="0086366D" w:rsidRPr="003D4BC7">
        <w:rPr>
          <w:lang w:val="en-GB"/>
        </w:rPr>
        <w:t xml:space="preserve"> </w:t>
      </w:r>
      <w:r w:rsidRPr="003D4BC7">
        <w:rPr>
          <w:lang w:val="en-GB"/>
        </w:rPr>
        <w:t xml:space="preserve">created a cooperative approach between different levels of government and, by doing so, allows municipalities to identify the housing </w:t>
      </w:r>
      <w:r w:rsidR="0086366D">
        <w:rPr>
          <w:lang w:val="en-GB"/>
        </w:rPr>
        <w:t>deficit</w:t>
      </w:r>
      <w:r w:rsidR="0086366D" w:rsidRPr="003D4BC7">
        <w:rPr>
          <w:lang w:val="en-GB"/>
        </w:rPr>
        <w:t xml:space="preserve"> </w:t>
      </w:r>
      <w:r w:rsidRPr="003D4BC7">
        <w:rPr>
          <w:lang w:val="en-GB"/>
        </w:rPr>
        <w:t xml:space="preserve">in their territories, as well as the best solution to overcome </w:t>
      </w:r>
      <w:r w:rsidR="0086366D">
        <w:rPr>
          <w:lang w:val="en-GB"/>
        </w:rPr>
        <w:t>it</w:t>
      </w:r>
      <w:r w:rsidRPr="003D4BC7">
        <w:rPr>
          <w:lang w:val="en-GB"/>
        </w:rPr>
        <w:t xml:space="preserve">. IHRU then provides </w:t>
      </w:r>
      <w:r w:rsidR="0086366D">
        <w:rPr>
          <w:lang w:val="en-GB"/>
        </w:rPr>
        <w:t>funding</w:t>
      </w:r>
      <w:r w:rsidR="0086366D" w:rsidRPr="003D4BC7">
        <w:rPr>
          <w:lang w:val="en-GB"/>
        </w:rPr>
        <w:t xml:space="preserve"> </w:t>
      </w:r>
      <w:r w:rsidRPr="003D4BC7">
        <w:rPr>
          <w:lang w:val="en-GB"/>
        </w:rPr>
        <w:t xml:space="preserve">for </w:t>
      </w:r>
      <w:r w:rsidR="0086366D">
        <w:rPr>
          <w:lang w:val="en-GB"/>
        </w:rPr>
        <w:t>resettlement</w:t>
      </w:r>
      <w:r w:rsidRPr="003D4BC7">
        <w:rPr>
          <w:lang w:val="en-GB"/>
        </w:rPr>
        <w:t xml:space="preserve">, rehabilitation or </w:t>
      </w:r>
      <w:r w:rsidR="000C75D7" w:rsidRPr="003D4BC7">
        <w:rPr>
          <w:lang w:val="en-GB"/>
        </w:rPr>
        <w:t xml:space="preserve">new housing </w:t>
      </w:r>
      <w:r w:rsidRPr="003D4BC7">
        <w:rPr>
          <w:lang w:val="en-GB"/>
        </w:rPr>
        <w:t>construction, both to municipalities and the public. This program contains special criteria and conditions</w:t>
      </w:r>
      <w:r w:rsidR="000C75D7">
        <w:rPr>
          <w:lang w:val="en-GB"/>
        </w:rPr>
        <w:t xml:space="preserve"> that are</w:t>
      </w:r>
      <w:r w:rsidRPr="003D4BC7">
        <w:rPr>
          <w:lang w:val="en-GB"/>
        </w:rPr>
        <w:t xml:space="preserve"> </w:t>
      </w:r>
      <w:r w:rsidR="000C75D7" w:rsidRPr="003D4BC7">
        <w:rPr>
          <w:lang w:val="en-GB"/>
        </w:rPr>
        <w:t xml:space="preserve">more advantageous </w:t>
      </w:r>
      <w:r w:rsidRPr="003D4BC7">
        <w:rPr>
          <w:lang w:val="en-GB"/>
        </w:rPr>
        <w:t>for old persons in accessing housing.</w:t>
      </w:r>
    </w:p>
    <w:p w14:paraId="4E786B84" w14:textId="77777777" w:rsidR="003D4BC7" w:rsidRPr="003D4BC7" w:rsidRDefault="003D4BC7" w:rsidP="000376B5">
      <w:pPr>
        <w:numPr>
          <w:ilvl w:val="0"/>
          <w:numId w:val="1"/>
        </w:numPr>
        <w:spacing w:after="120"/>
        <w:jc w:val="both"/>
        <w:rPr>
          <w:rFonts w:eastAsia="Times New Roman"/>
          <w:lang w:val="en-GB"/>
        </w:rPr>
      </w:pPr>
      <w:r w:rsidRPr="003D4BC7">
        <w:rPr>
          <w:rFonts w:eastAsia="Times New Roman"/>
          <w:b/>
          <w:bCs/>
          <w:lang w:val="en-GB"/>
        </w:rPr>
        <w:t xml:space="preserve">How do other factors (i.e., gender, sex, race, ethnicity, indigenous identity, disability, sexual orientation, gender identity, religion, social status, place of origin and immigration status) intersect and impact the enjoyment of older persons’ right to adequate housing? </w:t>
      </w:r>
    </w:p>
    <w:p w14:paraId="273D147F" w14:textId="599AABC0" w:rsidR="003D4BC7" w:rsidRPr="000376B5" w:rsidRDefault="00AA1FFA" w:rsidP="000376B5">
      <w:pPr>
        <w:spacing w:after="120"/>
        <w:jc w:val="both"/>
        <w:rPr>
          <w:lang w:val="en-GB"/>
        </w:rPr>
      </w:pPr>
      <w:r w:rsidRPr="00AA1FFA">
        <w:rPr>
          <w:lang w:val="en-GB"/>
        </w:rPr>
        <w:t>The main criteri</w:t>
      </w:r>
      <w:r>
        <w:rPr>
          <w:lang w:val="en-GB"/>
        </w:rPr>
        <w:t>a</w:t>
      </w:r>
      <w:r w:rsidRPr="00AA1FFA">
        <w:rPr>
          <w:lang w:val="en-GB"/>
        </w:rPr>
        <w:t xml:space="preserve"> for accessing adequate housing benefits is family income.</w:t>
      </w:r>
    </w:p>
    <w:p w14:paraId="6D4815CA" w14:textId="77777777" w:rsidR="003D4BC7" w:rsidRPr="000376B5" w:rsidRDefault="003D4BC7" w:rsidP="000376B5">
      <w:pPr>
        <w:numPr>
          <w:ilvl w:val="0"/>
          <w:numId w:val="1"/>
        </w:numPr>
        <w:spacing w:after="120"/>
        <w:jc w:val="both"/>
        <w:rPr>
          <w:rFonts w:eastAsia="Times New Roman"/>
          <w:lang w:val="en-GB"/>
        </w:rPr>
      </w:pPr>
      <w:r w:rsidRPr="003D4BC7">
        <w:rPr>
          <w:rFonts w:eastAsia="Times New Roman"/>
          <w:b/>
          <w:bCs/>
          <w:lang w:val="en-GB"/>
        </w:rPr>
        <w:lastRenderedPageBreak/>
        <w:t xml:space="preserve">What impact has had the COVID-19 pandemic on older persons’ right to adequate housing in your country (e.g., has the pandemic caused any policy shift away from institutions and more emphasis on community supports)? What measures have been taken to minimize its impact? </w:t>
      </w:r>
    </w:p>
    <w:p w14:paraId="13A097EF" w14:textId="11A2DCEA" w:rsidR="003D4BC7" w:rsidRPr="000376B5" w:rsidRDefault="003D4BC7" w:rsidP="000376B5">
      <w:pPr>
        <w:spacing w:after="120"/>
        <w:jc w:val="both"/>
        <w:rPr>
          <w:lang w:val="en-GB"/>
        </w:rPr>
      </w:pPr>
      <w:r w:rsidRPr="003D4BC7">
        <w:rPr>
          <w:lang w:val="en-GB"/>
        </w:rPr>
        <w:t xml:space="preserve">The main support </w:t>
      </w:r>
      <w:r w:rsidR="00AA1FFA">
        <w:rPr>
          <w:lang w:val="en-GB"/>
        </w:rPr>
        <w:t>for</w:t>
      </w:r>
      <w:r w:rsidR="00AA1FFA" w:rsidRPr="003D4BC7">
        <w:rPr>
          <w:lang w:val="en-GB"/>
        </w:rPr>
        <w:t xml:space="preserve"> </w:t>
      </w:r>
      <w:r w:rsidRPr="003D4BC7">
        <w:rPr>
          <w:lang w:val="en-GB"/>
        </w:rPr>
        <w:t>older persons in the</w:t>
      </w:r>
      <w:r w:rsidR="00AA1FFA">
        <w:rPr>
          <w:lang w:val="en-GB"/>
        </w:rPr>
        <w:t xml:space="preserve"> </w:t>
      </w:r>
      <w:r w:rsidR="00AA1FFA" w:rsidRPr="003D4BC7">
        <w:rPr>
          <w:lang w:val="en-GB"/>
        </w:rPr>
        <w:t>context</w:t>
      </w:r>
      <w:r w:rsidR="00AA1FFA">
        <w:rPr>
          <w:lang w:val="en-GB"/>
        </w:rPr>
        <w:t xml:space="preserve"> of the</w:t>
      </w:r>
      <w:r w:rsidRPr="003D4BC7">
        <w:rPr>
          <w:lang w:val="en-GB"/>
        </w:rPr>
        <w:t xml:space="preserve"> pandemic crisis has been provided by the Ministry of Health (MS) and the Ministry of </w:t>
      </w:r>
      <w:r w:rsidR="003F174C">
        <w:rPr>
          <w:lang w:val="en-GB"/>
        </w:rPr>
        <w:t>Labour, Solidarity</w:t>
      </w:r>
      <w:r w:rsidR="003F174C" w:rsidRPr="003D4BC7">
        <w:rPr>
          <w:lang w:val="en-GB"/>
        </w:rPr>
        <w:t xml:space="preserve"> </w:t>
      </w:r>
      <w:r w:rsidRPr="003D4BC7">
        <w:rPr>
          <w:lang w:val="en-GB"/>
        </w:rPr>
        <w:t xml:space="preserve">and Social </w:t>
      </w:r>
      <w:r w:rsidR="003F174C">
        <w:rPr>
          <w:lang w:val="en-GB"/>
        </w:rPr>
        <w:t>Security</w:t>
      </w:r>
      <w:r w:rsidR="003F174C" w:rsidRPr="003D4BC7">
        <w:rPr>
          <w:lang w:val="en-GB"/>
        </w:rPr>
        <w:t xml:space="preserve"> </w:t>
      </w:r>
      <w:r w:rsidRPr="003D4BC7">
        <w:rPr>
          <w:lang w:val="en-GB"/>
        </w:rPr>
        <w:t xml:space="preserve">(MTSSS), namely </w:t>
      </w:r>
      <w:r w:rsidR="003F174C">
        <w:rPr>
          <w:lang w:val="en-GB"/>
        </w:rPr>
        <w:t>in terms</w:t>
      </w:r>
      <w:r w:rsidRPr="003D4BC7">
        <w:rPr>
          <w:lang w:val="en-GB"/>
        </w:rPr>
        <w:t xml:space="preserve"> of health care and vaccination, as </w:t>
      </w:r>
      <w:r w:rsidR="003F174C">
        <w:rPr>
          <w:lang w:val="en-GB"/>
        </w:rPr>
        <w:t xml:space="preserve">well as in terms </w:t>
      </w:r>
      <w:r w:rsidRPr="003D4BC7">
        <w:rPr>
          <w:lang w:val="en-GB"/>
        </w:rPr>
        <w:t xml:space="preserve">of social support. In the </w:t>
      </w:r>
      <w:r w:rsidR="003F174C">
        <w:rPr>
          <w:lang w:val="en-GB"/>
        </w:rPr>
        <w:t xml:space="preserve">field of </w:t>
      </w:r>
      <w:r w:rsidRPr="003D4BC7">
        <w:rPr>
          <w:lang w:val="en-GB"/>
        </w:rPr>
        <w:t xml:space="preserve">housing, the government </w:t>
      </w:r>
      <w:r w:rsidR="003F174C">
        <w:rPr>
          <w:lang w:val="en-GB"/>
        </w:rPr>
        <w:t>guaranteed</w:t>
      </w:r>
      <w:r w:rsidRPr="003D4BC7">
        <w:rPr>
          <w:lang w:val="en-GB"/>
        </w:rPr>
        <w:t xml:space="preserve"> residential stability </w:t>
      </w:r>
      <w:r w:rsidR="003F174C">
        <w:rPr>
          <w:lang w:val="en-GB"/>
        </w:rPr>
        <w:t>for</w:t>
      </w:r>
      <w:r w:rsidRPr="003D4BC7">
        <w:rPr>
          <w:lang w:val="en-GB"/>
        </w:rPr>
        <w:t xml:space="preserve"> families and conditions for a safe lockdown, suspending evictions and foreclosures during the «state of emergency», and also </w:t>
      </w:r>
      <w:r w:rsidR="003F174C">
        <w:rPr>
          <w:lang w:val="en-GB"/>
        </w:rPr>
        <w:t>forbidding</w:t>
      </w:r>
      <w:r w:rsidR="003F174C" w:rsidRPr="003D4BC7">
        <w:rPr>
          <w:lang w:val="en-GB"/>
        </w:rPr>
        <w:t xml:space="preserve"> </w:t>
      </w:r>
      <w:r w:rsidRPr="003D4BC7">
        <w:rPr>
          <w:lang w:val="en-GB"/>
        </w:rPr>
        <w:t xml:space="preserve">landlords </w:t>
      </w:r>
      <w:r w:rsidR="003F174C">
        <w:rPr>
          <w:lang w:val="en-GB"/>
        </w:rPr>
        <w:t>from claiming</w:t>
      </w:r>
      <w:r w:rsidRPr="003D4BC7">
        <w:rPr>
          <w:lang w:val="en-GB"/>
        </w:rPr>
        <w:t xml:space="preserve"> any compensation for </w:t>
      </w:r>
      <w:r w:rsidR="009116AA">
        <w:rPr>
          <w:lang w:val="en-GB"/>
        </w:rPr>
        <w:t>deferring</w:t>
      </w:r>
      <w:r w:rsidRPr="003D4BC7">
        <w:rPr>
          <w:lang w:val="en-GB"/>
        </w:rPr>
        <w:t xml:space="preserve"> rent payments. Measures taken to benefit all citizens and families, including</w:t>
      </w:r>
      <w:r w:rsidR="006B41A6">
        <w:rPr>
          <w:lang w:val="en-GB"/>
        </w:rPr>
        <w:t xml:space="preserve"> older persons</w:t>
      </w:r>
      <w:r w:rsidRPr="003D4BC7">
        <w:rPr>
          <w:lang w:val="en-GB"/>
        </w:rPr>
        <w:t xml:space="preserve">. </w:t>
      </w:r>
    </w:p>
    <w:p w14:paraId="12F15D6E" w14:textId="77777777" w:rsidR="003D4BC7" w:rsidRPr="003D4BC7" w:rsidRDefault="003D4BC7" w:rsidP="000376B5">
      <w:pPr>
        <w:numPr>
          <w:ilvl w:val="0"/>
          <w:numId w:val="1"/>
        </w:numPr>
        <w:spacing w:after="120"/>
        <w:jc w:val="both"/>
        <w:rPr>
          <w:rFonts w:eastAsia="Times New Roman"/>
        </w:rPr>
      </w:pPr>
      <w:r w:rsidRPr="003D4BC7">
        <w:rPr>
          <w:rFonts w:eastAsia="Times New Roman"/>
          <w:b/>
          <w:bCs/>
          <w:lang w:val="en-GB"/>
        </w:rPr>
        <w:t xml:space="preserve">What alternative housing strategies for older persons, other than care homes and state institutions, exist in your country? What policies/programmes are in place to enable older persons to live independently in their communities as they age? Please provide detailed information. </w:t>
      </w:r>
    </w:p>
    <w:p w14:paraId="41001E37" w14:textId="4CD38B99" w:rsidR="003D4BC7" w:rsidRPr="000376B5" w:rsidRDefault="009116AA" w:rsidP="000376B5">
      <w:pPr>
        <w:spacing w:after="120"/>
        <w:jc w:val="both"/>
        <w:rPr>
          <w:lang w:val="en-GB"/>
        </w:rPr>
      </w:pPr>
      <w:r>
        <w:rPr>
          <w:lang w:val="en-GB"/>
        </w:rPr>
        <w:t>N/A</w:t>
      </w:r>
    </w:p>
    <w:p w14:paraId="3C93E937" w14:textId="77777777" w:rsidR="003D4BC7" w:rsidRPr="003D4BC7" w:rsidRDefault="003D4BC7" w:rsidP="000376B5">
      <w:pPr>
        <w:numPr>
          <w:ilvl w:val="0"/>
          <w:numId w:val="1"/>
        </w:numPr>
        <w:spacing w:after="120"/>
        <w:jc w:val="both"/>
        <w:rPr>
          <w:rFonts w:eastAsia="Times New Roman"/>
          <w:lang w:val="en-GB"/>
        </w:rPr>
      </w:pPr>
      <w:r w:rsidRPr="003D4BC7">
        <w:rPr>
          <w:rFonts w:eastAsia="Times New Roman"/>
          <w:b/>
          <w:bCs/>
          <w:lang w:val="en-GB"/>
        </w:rPr>
        <w:t xml:space="preserve">What are the new and sustainable housing strategies for older persons considering the current concerns of the impacts of climate change? </w:t>
      </w:r>
    </w:p>
    <w:p w14:paraId="2C7520D3" w14:textId="09208B22" w:rsidR="003D4BC7" w:rsidRPr="000376B5" w:rsidRDefault="003D4BC7" w:rsidP="000376B5">
      <w:pPr>
        <w:spacing w:after="120"/>
        <w:jc w:val="both"/>
        <w:rPr>
          <w:lang w:val="en-GB"/>
        </w:rPr>
      </w:pPr>
      <w:r w:rsidRPr="003D4BC7">
        <w:rPr>
          <w:lang w:val="en-GB"/>
        </w:rPr>
        <w:t xml:space="preserve">The Portuguese government is already promoting measures to </w:t>
      </w:r>
      <w:r w:rsidR="009116AA" w:rsidRPr="003D4BC7">
        <w:rPr>
          <w:lang w:val="en-GB"/>
        </w:rPr>
        <w:t>significant</w:t>
      </w:r>
      <w:r w:rsidR="009116AA">
        <w:rPr>
          <w:lang w:val="en-GB"/>
        </w:rPr>
        <w:t>ly</w:t>
      </w:r>
      <w:r w:rsidR="009116AA" w:rsidRPr="003D4BC7">
        <w:rPr>
          <w:lang w:val="en-GB"/>
        </w:rPr>
        <w:t xml:space="preserve"> </w:t>
      </w:r>
      <w:r w:rsidRPr="003D4BC7">
        <w:rPr>
          <w:lang w:val="en-GB"/>
        </w:rPr>
        <w:t xml:space="preserve">increase the supply of </w:t>
      </w:r>
      <w:r w:rsidR="009116AA" w:rsidRPr="003D4BC7">
        <w:rPr>
          <w:lang w:val="en-GB"/>
        </w:rPr>
        <w:t xml:space="preserve">affordable </w:t>
      </w:r>
      <w:r w:rsidRPr="003D4BC7">
        <w:rPr>
          <w:lang w:val="en-GB"/>
        </w:rPr>
        <w:t>social and public housing</w:t>
      </w:r>
      <w:r w:rsidR="009116AA">
        <w:rPr>
          <w:lang w:val="en-GB"/>
        </w:rPr>
        <w:t xml:space="preserve"> </w:t>
      </w:r>
      <w:r w:rsidR="009116AA" w:rsidRPr="003D4BC7">
        <w:rPr>
          <w:lang w:val="en-GB"/>
        </w:rPr>
        <w:t>(also benefiting</w:t>
      </w:r>
      <w:r w:rsidR="009116AA">
        <w:rPr>
          <w:lang w:val="en-GB"/>
        </w:rPr>
        <w:t xml:space="preserve"> </w:t>
      </w:r>
      <w:r w:rsidR="009116AA" w:rsidRPr="003D4BC7">
        <w:rPr>
          <w:lang w:val="en-GB"/>
        </w:rPr>
        <w:t>older persons)</w:t>
      </w:r>
      <w:r w:rsidRPr="003D4BC7">
        <w:rPr>
          <w:lang w:val="en-GB"/>
        </w:rPr>
        <w:t xml:space="preserve">, combined with </w:t>
      </w:r>
      <w:r w:rsidR="009116AA">
        <w:rPr>
          <w:lang w:val="en-GB"/>
        </w:rPr>
        <w:t>the</w:t>
      </w:r>
      <w:r w:rsidR="009116AA" w:rsidRPr="003D4BC7">
        <w:rPr>
          <w:lang w:val="en-GB"/>
        </w:rPr>
        <w:t xml:space="preserve"> </w:t>
      </w:r>
      <w:r w:rsidRPr="003D4BC7">
        <w:rPr>
          <w:lang w:val="en-GB"/>
        </w:rPr>
        <w:t>promoti</w:t>
      </w:r>
      <w:r w:rsidR="009116AA">
        <w:rPr>
          <w:lang w:val="en-GB"/>
        </w:rPr>
        <w:t xml:space="preserve">on of </w:t>
      </w:r>
      <w:r w:rsidRPr="003D4BC7">
        <w:rPr>
          <w:lang w:val="en-GB"/>
        </w:rPr>
        <w:t xml:space="preserve">sustainable </w:t>
      </w:r>
      <w:r w:rsidR="009116AA">
        <w:rPr>
          <w:lang w:val="en-GB"/>
        </w:rPr>
        <w:t xml:space="preserve">and </w:t>
      </w:r>
      <w:r w:rsidRPr="003D4BC7">
        <w:rPr>
          <w:lang w:val="en-GB"/>
        </w:rPr>
        <w:t>efficient buildings.</w:t>
      </w:r>
    </w:p>
    <w:p w14:paraId="247918F1" w14:textId="77777777" w:rsidR="003D4BC7" w:rsidRPr="003D4BC7" w:rsidRDefault="003D4BC7" w:rsidP="000376B5">
      <w:pPr>
        <w:numPr>
          <w:ilvl w:val="0"/>
          <w:numId w:val="1"/>
        </w:numPr>
        <w:spacing w:after="120"/>
        <w:jc w:val="both"/>
        <w:rPr>
          <w:rFonts w:eastAsia="Times New Roman"/>
          <w:lang w:val="en-GB"/>
        </w:rPr>
      </w:pPr>
      <w:r w:rsidRPr="003D4BC7">
        <w:rPr>
          <w:rFonts w:eastAsia="Times New Roman"/>
          <w:b/>
          <w:bCs/>
          <w:lang w:val="en-GB"/>
        </w:rPr>
        <w:t xml:space="preserve">How does the State fulfil its obligations to ensure older persons’ access justice, and to obtain remedies and reparations, when their right to adequate housing have been violated? </w:t>
      </w:r>
    </w:p>
    <w:p w14:paraId="31A64926" w14:textId="40865AB6" w:rsidR="003D4BC7" w:rsidRPr="000376B5" w:rsidRDefault="009116AA" w:rsidP="000376B5">
      <w:pPr>
        <w:spacing w:after="120"/>
        <w:jc w:val="both"/>
        <w:rPr>
          <w:lang w:val="en-GB"/>
        </w:rPr>
      </w:pPr>
      <w:r>
        <w:rPr>
          <w:lang w:val="en-GB"/>
        </w:rPr>
        <w:t>N/A</w:t>
      </w:r>
    </w:p>
    <w:p w14:paraId="53510747" w14:textId="77777777" w:rsidR="003D4BC7" w:rsidRPr="003D4BC7" w:rsidRDefault="003D4BC7" w:rsidP="000376B5">
      <w:pPr>
        <w:numPr>
          <w:ilvl w:val="0"/>
          <w:numId w:val="1"/>
        </w:numPr>
        <w:spacing w:after="120"/>
        <w:jc w:val="both"/>
        <w:rPr>
          <w:rFonts w:eastAsia="Times New Roman"/>
          <w:lang w:val="en-GB"/>
        </w:rPr>
      </w:pPr>
      <w:r w:rsidRPr="003D4BC7">
        <w:rPr>
          <w:rFonts w:eastAsia="Times New Roman"/>
          <w:b/>
          <w:bCs/>
          <w:lang w:val="en-GB"/>
        </w:rPr>
        <w:t xml:space="preserve"> What are the lessons learned from advocacy, legal, and policy actions undertaken to combat ageism and to access of adequate and affordable housing by older persons? </w:t>
      </w:r>
    </w:p>
    <w:p w14:paraId="657DBB17" w14:textId="5B30BCCD" w:rsidR="003D4BC7" w:rsidRPr="003D4BC7" w:rsidRDefault="00B01A02" w:rsidP="000376B5">
      <w:pPr>
        <w:spacing w:after="120"/>
        <w:jc w:val="both"/>
        <w:rPr>
          <w:lang w:val="en-GB"/>
        </w:rPr>
      </w:pPr>
      <w:r w:rsidRPr="00B01A02">
        <w:rPr>
          <w:lang w:val="en-GB"/>
        </w:rPr>
        <w:t xml:space="preserve">The government has established a universal approach to housing needs and affordable housing needs, which consequently benefits older </w:t>
      </w:r>
      <w:r>
        <w:rPr>
          <w:lang w:val="en-GB"/>
        </w:rPr>
        <w:t>persons</w:t>
      </w:r>
      <w:r w:rsidRPr="00B01A02">
        <w:rPr>
          <w:lang w:val="en-GB"/>
        </w:rPr>
        <w:t>.</w:t>
      </w:r>
    </w:p>
    <w:p w14:paraId="237F4D7B" w14:textId="77777777" w:rsidR="003D4BC7" w:rsidRPr="003D4BC7" w:rsidRDefault="003D4BC7" w:rsidP="000376B5">
      <w:pPr>
        <w:numPr>
          <w:ilvl w:val="0"/>
          <w:numId w:val="1"/>
        </w:numPr>
        <w:spacing w:after="120"/>
        <w:jc w:val="both"/>
        <w:rPr>
          <w:rFonts w:eastAsia="Times New Roman"/>
        </w:rPr>
      </w:pPr>
      <w:r w:rsidRPr="003D4BC7">
        <w:rPr>
          <w:rFonts w:eastAsia="Times New Roman"/>
          <w:b/>
          <w:bCs/>
          <w:lang w:val="en-GB"/>
        </w:rPr>
        <w:t>Data</w:t>
      </w:r>
      <w:r w:rsidRPr="003D4BC7">
        <w:rPr>
          <w:rFonts w:eastAsia="Times New Roman"/>
          <w:lang w:val="en-GB"/>
        </w:rPr>
        <w:t xml:space="preserve">: </w:t>
      </w:r>
    </w:p>
    <w:p w14:paraId="65CC1F47" w14:textId="77777777" w:rsidR="003D4BC7" w:rsidRPr="003D4BC7" w:rsidRDefault="003D4BC7" w:rsidP="000376B5">
      <w:pPr>
        <w:spacing w:after="120"/>
        <w:ind w:left="720"/>
        <w:jc w:val="both"/>
        <w:rPr>
          <w:b/>
          <w:bCs/>
          <w:lang w:val="en-GB"/>
        </w:rPr>
      </w:pPr>
      <w:r w:rsidRPr="003D4BC7">
        <w:rPr>
          <w:b/>
          <w:bCs/>
          <w:lang w:val="en-GB"/>
        </w:rPr>
        <w:t xml:space="preserve">a) Does your country collect data on older persons’ living conditions in your country? If yes, please provide any available and disaggregated figures and statistics (e.g., number of older persons: in institutions, living alone, living with family, or living in urban and rural areas). </w:t>
      </w:r>
    </w:p>
    <w:p w14:paraId="62D8DE74" w14:textId="77C7EBF2" w:rsidR="003D4BC7" w:rsidRPr="003D4BC7" w:rsidRDefault="00B01A02" w:rsidP="000376B5">
      <w:pPr>
        <w:spacing w:after="120"/>
        <w:jc w:val="both"/>
        <w:rPr>
          <w:lang w:val="en-GB"/>
        </w:rPr>
      </w:pPr>
      <w:r>
        <w:rPr>
          <w:lang w:val="en-GB"/>
        </w:rPr>
        <w:t>N/A</w:t>
      </w:r>
    </w:p>
    <w:p w14:paraId="34DAE50D" w14:textId="77777777" w:rsidR="003D4BC7" w:rsidRPr="003D4BC7" w:rsidRDefault="003D4BC7" w:rsidP="000376B5">
      <w:pPr>
        <w:spacing w:after="120"/>
        <w:ind w:left="720"/>
        <w:jc w:val="both"/>
        <w:rPr>
          <w:b/>
          <w:bCs/>
          <w:lang w:val="en-GB"/>
        </w:rPr>
      </w:pPr>
      <w:r w:rsidRPr="003D4BC7">
        <w:rPr>
          <w:b/>
          <w:bCs/>
          <w:lang w:val="en-GB"/>
        </w:rPr>
        <w:t xml:space="preserve">b) Is data on older persons broken-down into groups of different ages over 65 years to plan and address each specific age group’s needs in terms of housing? </w:t>
      </w:r>
    </w:p>
    <w:p w14:paraId="19123F78" w14:textId="4BB39D32" w:rsidR="003D4BC7" w:rsidRPr="003D4BC7" w:rsidRDefault="00B01A02" w:rsidP="000376B5">
      <w:pPr>
        <w:spacing w:after="120"/>
        <w:jc w:val="both"/>
        <w:rPr>
          <w:lang w:val="en-GB"/>
        </w:rPr>
      </w:pPr>
      <w:r>
        <w:rPr>
          <w:lang w:val="en-GB"/>
        </w:rPr>
        <w:t>T</w:t>
      </w:r>
      <w:r w:rsidR="003D4BC7" w:rsidRPr="000376B5">
        <w:rPr>
          <w:lang w:val="en-GB"/>
        </w:rPr>
        <w:t>he age considered is 65 years (or older).</w:t>
      </w:r>
    </w:p>
    <w:p w14:paraId="6C1995D0" w14:textId="77777777" w:rsidR="003D4BC7" w:rsidRPr="003D4BC7" w:rsidRDefault="003D4BC7" w:rsidP="000376B5">
      <w:pPr>
        <w:numPr>
          <w:ilvl w:val="0"/>
          <w:numId w:val="1"/>
        </w:numPr>
        <w:spacing w:after="120"/>
        <w:jc w:val="both"/>
        <w:rPr>
          <w:rFonts w:eastAsia="Times New Roman"/>
          <w:b/>
          <w:bCs/>
          <w:lang w:val="en-GB"/>
        </w:rPr>
      </w:pPr>
      <w:r w:rsidRPr="003D4BC7">
        <w:rPr>
          <w:rFonts w:eastAsia="Times New Roman"/>
          <w:b/>
          <w:bCs/>
          <w:lang w:val="en-GB"/>
        </w:rPr>
        <w:t>Please outline any other areas that you would like to bring to the attention of the Independent Expert in the context of the right to adequate housing of older persons. Please feel free to share any document, report, study, publication already available and that might be of interest to the mandate.</w:t>
      </w:r>
    </w:p>
    <w:p w14:paraId="7544D794" w14:textId="77777777" w:rsidR="003B1C10" w:rsidRPr="003D4BC7" w:rsidRDefault="003D4BC7" w:rsidP="003B1C10">
      <w:pPr>
        <w:spacing w:after="120"/>
        <w:jc w:val="both"/>
        <w:rPr>
          <w:lang w:val="en-GB"/>
        </w:rPr>
      </w:pPr>
      <w:r w:rsidRPr="003D4BC7">
        <w:rPr>
          <w:lang w:val="en-GB"/>
        </w:rPr>
        <w:t> </w:t>
      </w:r>
      <w:r w:rsidR="003B1C10">
        <w:rPr>
          <w:lang w:val="en-GB"/>
        </w:rPr>
        <w:t>N/A</w:t>
      </w:r>
    </w:p>
    <w:p w14:paraId="2C9547BF" w14:textId="77777777" w:rsidR="003D4BC7" w:rsidRPr="003D4BC7" w:rsidRDefault="003D4BC7" w:rsidP="000376B5">
      <w:pPr>
        <w:spacing w:after="120"/>
        <w:jc w:val="both"/>
        <w:rPr>
          <w:lang w:val="en-GB"/>
        </w:rPr>
      </w:pPr>
      <w:bookmarkStart w:id="0" w:name="_GoBack"/>
      <w:bookmarkEnd w:id="0"/>
    </w:p>
    <w:p w14:paraId="75EE3589" w14:textId="77777777" w:rsidR="002C2841" w:rsidRPr="003D4BC7" w:rsidRDefault="002C2841" w:rsidP="000376B5">
      <w:pPr>
        <w:spacing w:after="120"/>
        <w:jc w:val="both"/>
        <w:rPr>
          <w:lang w:val="en-GB"/>
        </w:rPr>
      </w:pPr>
    </w:p>
    <w:sectPr w:rsidR="002C2841" w:rsidRPr="003D4BC7" w:rsidSect="003D4BC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64FE4" w14:textId="77777777" w:rsidR="00AA7B14" w:rsidRDefault="00AA7B14" w:rsidP="003D4BC7">
      <w:r>
        <w:separator/>
      </w:r>
    </w:p>
  </w:endnote>
  <w:endnote w:type="continuationSeparator" w:id="0">
    <w:p w14:paraId="12CFB6F1" w14:textId="77777777" w:rsidR="00AA7B14" w:rsidRDefault="00AA7B14" w:rsidP="003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F1594" w14:textId="77777777" w:rsidR="00AA7B14" w:rsidRDefault="00AA7B14" w:rsidP="003D4BC7">
      <w:r>
        <w:separator/>
      </w:r>
    </w:p>
  </w:footnote>
  <w:footnote w:type="continuationSeparator" w:id="0">
    <w:p w14:paraId="4D83E688" w14:textId="77777777" w:rsidR="00AA7B14" w:rsidRDefault="00AA7B14" w:rsidP="003D4B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41DDE"/>
    <w:multiLevelType w:val="hybridMultilevel"/>
    <w:tmpl w:val="B1B26A46"/>
    <w:lvl w:ilvl="0" w:tplc="5590F17A">
      <w:start w:val="1"/>
      <w:numFmt w:val="decimal"/>
      <w:lvlText w:val="%1."/>
      <w:lvlJc w:val="left"/>
      <w:pPr>
        <w:ind w:left="720" w:hanging="360"/>
      </w:pPr>
      <w:rPr>
        <w:b/>
        <w:bCs/>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C7"/>
    <w:rsid w:val="000376B5"/>
    <w:rsid w:val="00087BD4"/>
    <w:rsid w:val="000C75D7"/>
    <w:rsid w:val="002C2841"/>
    <w:rsid w:val="003B1C10"/>
    <w:rsid w:val="003D4BC7"/>
    <w:rsid w:val="003F174C"/>
    <w:rsid w:val="00493014"/>
    <w:rsid w:val="00590F3A"/>
    <w:rsid w:val="006B41A6"/>
    <w:rsid w:val="0085490E"/>
    <w:rsid w:val="0086366D"/>
    <w:rsid w:val="009116AA"/>
    <w:rsid w:val="00AA1FFA"/>
    <w:rsid w:val="00AA7B14"/>
    <w:rsid w:val="00B01A02"/>
    <w:rsid w:val="00C216BD"/>
    <w:rsid w:val="00CD3A41"/>
    <w:rsid w:val="00D7100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1760"/>
  <w15:chartTrackingRefBased/>
  <w15:docId w15:val="{0093F2C9-327C-48D1-946D-FB700BFE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C7"/>
    <w:pPr>
      <w:spacing w:after="0" w:line="240" w:lineRule="auto"/>
    </w:pPr>
    <w:rPr>
      <w:rFonts w:ascii="Calibri" w:hAnsi="Calibri" w:cs="Calibri"/>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3D4BC7"/>
    <w:pPr>
      <w:tabs>
        <w:tab w:val="center" w:pos="4252"/>
        <w:tab w:val="right" w:pos="8504"/>
      </w:tabs>
    </w:pPr>
  </w:style>
  <w:style w:type="character" w:customStyle="1" w:styleId="CabealhoCarter">
    <w:name w:val="Cabeçalho Caráter"/>
    <w:basedOn w:val="Tipodeletrapredefinidodopargrafo"/>
    <w:link w:val="Cabealho"/>
    <w:uiPriority w:val="99"/>
    <w:rsid w:val="003D4BC7"/>
    <w:rPr>
      <w:lang w:val="en-GB"/>
    </w:rPr>
  </w:style>
  <w:style w:type="paragraph" w:styleId="Rodap">
    <w:name w:val="footer"/>
    <w:basedOn w:val="Normal"/>
    <w:link w:val="RodapCarter"/>
    <w:uiPriority w:val="99"/>
    <w:unhideWhenUsed/>
    <w:rsid w:val="003D4BC7"/>
    <w:pPr>
      <w:tabs>
        <w:tab w:val="center" w:pos="4252"/>
        <w:tab w:val="right" w:pos="8504"/>
      </w:tabs>
    </w:pPr>
  </w:style>
  <w:style w:type="character" w:customStyle="1" w:styleId="RodapCarter">
    <w:name w:val="Rodapé Caráter"/>
    <w:basedOn w:val="Tipodeletrapredefinidodopargrafo"/>
    <w:link w:val="Rodap"/>
    <w:uiPriority w:val="99"/>
    <w:rsid w:val="003D4BC7"/>
    <w:rPr>
      <w:lang w:val="en-GB"/>
    </w:rPr>
  </w:style>
  <w:style w:type="character" w:styleId="Hiperligao">
    <w:name w:val="Hyperlink"/>
    <w:basedOn w:val="Tipodeletrapredefinidodopargrafo"/>
    <w:uiPriority w:val="99"/>
    <w:semiHidden/>
    <w:unhideWhenUsed/>
    <w:rsid w:val="003D4BC7"/>
    <w:rPr>
      <w:color w:val="0563C1"/>
      <w:u w:val="single"/>
    </w:rPr>
  </w:style>
  <w:style w:type="paragraph" w:styleId="PargrafodaLista">
    <w:name w:val="List Paragraph"/>
    <w:basedOn w:val="Normal"/>
    <w:uiPriority w:val="34"/>
    <w:qFormat/>
    <w:rsid w:val="003D4BC7"/>
    <w:pPr>
      <w:ind w:left="720"/>
    </w:pPr>
  </w:style>
  <w:style w:type="paragraph" w:styleId="Reviso">
    <w:name w:val="Revision"/>
    <w:hidden/>
    <w:uiPriority w:val="99"/>
    <w:semiHidden/>
    <w:rsid w:val="00D7100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4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2B9632DCE06843B1F5F54F58526BE6" ma:contentTypeVersion="4" ma:contentTypeDescription="Ein neues Dokument erstellen." ma:contentTypeScope="" ma:versionID="0b30f4000478308ed0603070be30e814">
  <xsd:schema xmlns:xsd="http://www.w3.org/2001/XMLSchema" xmlns:xs="http://www.w3.org/2001/XMLSchema" xmlns:p="http://schemas.microsoft.com/office/2006/metadata/properties" xmlns:ns2="9ae152c7-17e6-499c-a5ad-ebdcfe73bed9" targetNamespace="http://schemas.microsoft.com/office/2006/metadata/properties" ma:root="true" ma:fieldsID="a7c431d46ec5abc863993b288030d5e0" ns2:_="">
    <xsd:import namespace="9ae152c7-17e6-499c-a5ad-ebdcfe73b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152c7-17e6-499c-a5ad-ebdcfe73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AE7F05-F39A-4107-A76B-4EB025116632}"/>
</file>

<file path=customXml/itemProps2.xml><?xml version="1.0" encoding="utf-8"?>
<ds:datastoreItem xmlns:ds="http://schemas.openxmlformats.org/officeDocument/2006/customXml" ds:itemID="{C02E5EF2-B62F-4531-9C3E-4768ED584A07}"/>
</file>

<file path=customXml/itemProps3.xml><?xml version="1.0" encoding="utf-8"?>
<ds:datastoreItem xmlns:ds="http://schemas.openxmlformats.org/officeDocument/2006/customXml" ds:itemID="{9B8B4CC8-1995-405E-BEC3-BF75091EBAEC}"/>
</file>

<file path=docProps/app.xml><?xml version="1.0" encoding="utf-8"?>
<Properties xmlns="http://schemas.openxmlformats.org/officeDocument/2006/extended-properties" xmlns:vt="http://schemas.openxmlformats.org/officeDocument/2006/docPropsVTypes">
  <Template>Normal</Template>
  <TotalTime>77</TotalTime>
  <Pages>2</Pages>
  <Words>1052</Words>
  <Characters>5684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Luís Janela</dc:creator>
  <cp:keywords/>
  <dc:description/>
  <cp:lastModifiedBy>SPM tecnico01</cp:lastModifiedBy>
  <cp:revision>9</cp:revision>
  <dcterms:created xsi:type="dcterms:W3CDTF">2022-04-01T14:32:00Z</dcterms:created>
  <dcterms:modified xsi:type="dcterms:W3CDTF">2022-04-08T16:54:00Z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0x0101006E2B9632DCE06843B1F5F54F58526BE6</vt:lpwstr>
  </property>
</Properties>
</file>