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BFA45" w14:textId="41556964" w:rsidR="00B555C2" w:rsidRDefault="00786643" w:rsidP="00786643">
      <w:pPr>
        <w:jc w:val="center"/>
        <w:rPr>
          <w:b/>
          <w:bCs/>
          <w:sz w:val="28"/>
          <w:szCs w:val="28"/>
        </w:rPr>
      </w:pPr>
      <w:r w:rsidRPr="00786643">
        <w:rPr>
          <w:b/>
          <w:bCs/>
          <w:sz w:val="28"/>
          <w:szCs w:val="28"/>
        </w:rPr>
        <w:t xml:space="preserve">El derecho a la vivienda y sus políticas </w:t>
      </w:r>
      <w:bookmarkStart w:id="0" w:name="_Hlk99621534"/>
      <w:r w:rsidRPr="00786643">
        <w:rPr>
          <w:b/>
          <w:bCs/>
          <w:sz w:val="28"/>
          <w:szCs w:val="28"/>
        </w:rPr>
        <w:t>en</w:t>
      </w:r>
      <w:bookmarkEnd w:id="0"/>
      <w:r w:rsidRPr="00786643">
        <w:rPr>
          <w:b/>
          <w:bCs/>
          <w:sz w:val="28"/>
          <w:szCs w:val="28"/>
        </w:rPr>
        <w:t xml:space="preserve"> Brasil</w:t>
      </w:r>
    </w:p>
    <w:p w14:paraId="04B8F81A" w14:textId="77777777" w:rsidR="00786643" w:rsidRPr="00786643" w:rsidRDefault="00786643" w:rsidP="00786643">
      <w:pPr>
        <w:jc w:val="center"/>
        <w:rPr>
          <w:b/>
          <w:bCs/>
          <w:sz w:val="28"/>
          <w:szCs w:val="28"/>
        </w:rPr>
      </w:pPr>
    </w:p>
    <w:p w14:paraId="27EC8995" w14:textId="342D1190" w:rsidR="00101A1F" w:rsidRDefault="00E1724B">
      <w:r w:rsidRPr="00E1724B">
        <w:t xml:space="preserve">"La vivienda no es solamente un techo. Abriga, protege, interfiere en la salud. </w:t>
      </w:r>
      <w:r w:rsidR="00A349FC" w:rsidRPr="00E1724B">
        <w:t>Sitio</w:t>
      </w:r>
      <w:r w:rsidRPr="00E1724B">
        <w:t xml:space="preserve"> </w:t>
      </w:r>
      <w:r w:rsidR="00786643" w:rsidRPr="00E1724B">
        <w:t xml:space="preserve">donde </w:t>
      </w:r>
      <w:r w:rsidR="00091C2E" w:rsidRPr="00E1724B">
        <w:t>se viven</w:t>
      </w:r>
      <w:r w:rsidRPr="00E1724B">
        <w:t xml:space="preserve"> emociones, se construyen recu</w:t>
      </w:r>
      <w:r w:rsidR="003A3D1C">
        <w:t xml:space="preserve">erdos...y es donde la vida pasa.” </w:t>
      </w:r>
      <w:r w:rsidR="00B555C2">
        <w:t>Inês Rioto</w:t>
      </w:r>
    </w:p>
    <w:p w14:paraId="0051AEE6" w14:textId="77777777" w:rsidR="0099231E" w:rsidRPr="00450E55" w:rsidRDefault="0099231E">
      <w:pPr>
        <w:rPr>
          <w:lang w:val="pt-BR"/>
        </w:rPr>
      </w:pPr>
    </w:p>
    <w:p w14:paraId="6B5A4EE5" w14:textId="58AF502C" w:rsidR="00101A1F" w:rsidRDefault="0099231E" w:rsidP="00C425CF">
      <w:pPr>
        <w:jc w:val="center"/>
        <w:rPr>
          <w:b/>
          <w:sz w:val="24"/>
          <w:szCs w:val="24"/>
        </w:rPr>
      </w:pPr>
      <w:r w:rsidRPr="0099231E">
        <w:rPr>
          <w:b/>
          <w:sz w:val="24"/>
          <w:szCs w:val="24"/>
        </w:rPr>
        <w:t>Derecho internacional a la vivienda para las personas mayores</w:t>
      </w:r>
      <w:r>
        <w:rPr>
          <w:b/>
          <w:sz w:val="24"/>
          <w:szCs w:val="24"/>
        </w:rPr>
        <w:t xml:space="preserve"> </w:t>
      </w:r>
    </w:p>
    <w:p w14:paraId="58A37EAD" w14:textId="77777777" w:rsidR="0099231E" w:rsidRPr="00786643" w:rsidRDefault="0099231E" w:rsidP="00C425CF">
      <w:pPr>
        <w:jc w:val="center"/>
        <w:rPr>
          <w:sz w:val="24"/>
          <w:szCs w:val="24"/>
        </w:rPr>
      </w:pPr>
    </w:p>
    <w:p w14:paraId="54E67AB2" w14:textId="1BFE61E6" w:rsidR="009E3D92" w:rsidRDefault="009E3D92" w:rsidP="009E3D92">
      <w:r w:rsidRPr="0099231E">
        <w:rPr>
          <w:b/>
          <w:bCs/>
        </w:rPr>
        <w:t xml:space="preserve">1948 </w:t>
      </w:r>
      <w:r>
        <w:t>– El derecho universal a una vivienda se encuentra en la Declaración Universal de los Derechos Humanos – Organización de las Naciones Unidas (ONU)</w:t>
      </w:r>
      <w:r w:rsidR="00FF08A6">
        <w:rPr>
          <w:rStyle w:val="Refdenotaderodap"/>
        </w:rPr>
        <w:footnoteReference w:id="1"/>
      </w:r>
      <w:r w:rsidR="00BD4873">
        <w:t>.</w:t>
      </w:r>
    </w:p>
    <w:p w14:paraId="28FDE338" w14:textId="77777777" w:rsidR="009E3D92" w:rsidRDefault="009E3D92" w:rsidP="009E3D92">
      <w:r>
        <w:t>Articulo XIII:</w:t>
      </w:r>
    </w:p>
    <w:p w14:paraId="2F02AC0B" w14:textId="77777777" w:rsidR="00BD2812" w:rsidRPr="00BD2812" w:rsidRDefault="00BD2812" w:rsidP="00BD2812">
      <w:pPr>
        <w:rPr>
          <w:lang w:val="es-CL"/>
        </w:rPr>
      </w:pPr>
      <w:r w:rsidRPr="00BD2812">
        <w:rPr>
          <w:lang w:val="es-CL"/>
        </w:rPr>
        <w:t>1. Toda persona tiene derecho a circular libremente y a elegir su residencia en el territorio de un Estado.</w:t>
      </w:r>
    </w:p>
    <w:p w14:paraId="148EED87" w14:textId="77777777" w:rsidR="009E3D92" w:rsidRDefault="00BD2812" w:rsidP="00BD2812">
      <w:pPr>
        <w:rPr>
          <w:lang w:val="es-CL"/>
        </w:rPr>
      </w:pPr>
      <w:r w:rsidRPr="00BD2812">
        <w:rPr>
          <w:lang w:val="es-CL"/>
        </w:rPr>
        <w:t>2. Toda persona tiene derecho a salir de cualquier país, incluso del propio, y a regresar a su país.</w:t>
      </w:r>
    </w:p>
    <w:p w14:paraId="4A3B0B1D" w14:textId="77777777" w:rsidR="002C58AD" w:rsidRDefault="002C58AD" w:rsidP="00BD2812">
      <w:pPr>
        <w:rPr>
          <w:lang w:val="es-CL"/>
        </w:rPr>
      </w:pPr>
      <w:r>
        <w:rPr>
          <w:lang w:val="es-CL"/>
        </w:rPr>
        <w:t>Articulo XVII:</w:t>
      </w:r>
    </w:p>
    <w:p w14:paraId="562644C8" w14:textId="77777777" w:rsidR="002C58AD" w:rsidRPr="002C58AD" w:rsidRDefault="002C58AD" w:rsidP="002C58AD">
      <w:pPr>
        <w:rPr>
          <w:lang w:val="es-CL"/>
        </w:rPr>
      </w:pPr>
      <w:r w:rsidRPr="002C58AD">
        <w:rPr>
          <w:lang w:val="es-CL"/>
        </w:rPr>
        <w:t>1. Toda persona tiene derecho a la propiedad, individual y colectivamente.</w:t>
      </w:r>
    </w:p>
    <w:p w14:paraId="1529800E" w14:textId="77777777" w:rsidR="002C58AD" w:rsidRDefault="002C58AD" w:rsidP="002C58AD">
      <w:pPr>
        <w:rPr>
          <w:lang w:val="es-CL"/>
        </w:rPr>
      </w:pPr>
      <w:r w:rsidRPr="002C58AD">
        <w:rPr>
          <w:lang w:val="es-CL"/>
        </w:rPr>
        <w:t>2. Nadie será privado arbitrariamente de su propiedad.</w:t>
      </w:r>
    </w:p>
    <w:p w14:paraId="7643CD99" w14:textId="4ADF3EE3" w:rsidR="00101A1F" w:rsidRDefault="00EF2D6C" w:rsidP="004268C1">
      <w:pPr>
        <w:rPr>
          <w:lang w:val="es-CL"/>
        </w:rPr>
      </w:pPr>
      <w:r w:rsidRPr="00EB7245">
        <w:rPr>
          <w:b/>
          <w:bCs/>
          <w:lang w:val="es-CL"/>
        </w:rPr>
        <w:t>1982</w:t>
      </w:r>
      <w:r>
        <w:rPr>
          <w:lang w:val="es-CL"/>
        </w:rPr>
        <w:t xml:space="preserve"> – </w:t>
      </w:r>
      <w:r w:rsidR="002C58AD" w:rsidRPr="002C58AD">
        <w:rPr>
          <w:lang w:val="es-CL"/>
        </w:rPr>
        <w:t xml:space="preserve">La Asamblea Mundial sobre el Envejecimiento se celebró en Viena en 1982. El propósito de la Asamblea Mundial era servir como un foro para iniciar </w:t>
      </w:r>
      <w:r w:rsidR="00A30962">
        <w:rPr>
          <w:lang w:val="es-CL"/>
        </w:rPr>
        <w:t xml:space="preserve">el </w:t>
      </w:r>
      <w:r w:rsidR="00A30962" w:rsidRPr="00A30962">
        <w:rPr>
          <w:b/>
          <w:bCs/>
          <w:lang w:val="es-CL"/>
        </w:rPr>
        <w:t>Plan de Acción Internacional de Viena</w:t>
      </w:r>
      <w:r w:rsidR="00A30962">
        <w:rPr>
          <w:rStyle w:val="Refdenotaderodap"/>
          <w:b/>
          <w:bCs/>
          <w:lang w:val="es-CL"/>
        </w:rPr>
        <w:footnoteReference w:id="2"/>
      </w:r>
      <w:r w:rsidR="00A30962" w:rsidRPr="00A30962">
        <w:rPr>
          <w:lang w:val="es-CL"/>
        </w:rPr>
        <w:t xml:space="preserve"> </w:t>
      </w:r>
      <w:r w:rsidR="002C58AD" w:rsidRPr="002C58AD">
        <w:rPr>
          <w:lang w:val="es-CL"/>
        </w:rPr>
        <w:t>encaminado a garantizar la seguridad económica y social de las personas mayores, así como oportunidades para que estas personas contribuyan al desarrollo de sus países.</w:t>
      </w:r>
    </w:p>
    <w:p w14:paraId="476CA125" w14:textId="150A101C" w:rsidR="004A5234" w:rsidRDefault="004A5234" w:rsidP="004A5234">
      <w:pPr>
        <w:rPr>
          <w:bCs/>
          <w:lang w:val="es-CL"/>
        </w:rPr>
      </w:pPr>
      <w:r w:rsidRPr="004A5234">
        <w:rPr>
          <w:b/>
          <w:lang w:val="es-CL"/>
        </w:rPr>
        <w:t xml:space="preserve">2002 </w:t>
      </w:r>
      <w:r w:rsidRPr="004A5234">
        <w:rPr>
          <w:bCs/>
          <w:lang w:val="es-CL"/>
        </w:rPr>
        <w:t xml:space="preserve">- </w:t>
      </w:r>
      <w:r w:rsidR="00C425CF">
        <w:rPr>
          <w:bCs/>
          <w:lang w:val="es-CL"/>
        </w:rPr>
        <w:t>Segunda</w:t>
      </w:r>
      <w:r w:rsidRPr="004A5234">
        <w:rPr>
          <w:bCs/>
          <w:lang w:val="es-CL"/>
        </w:rPr>
        <w:t xml:space="preserve"> Asamblea Mundial </w:t>
      </w:r>
      <w:r w:rsidR="00786643" w:rsidRPr="004A5234">
        <w:rPr>
          <w:bCs/>
          <w:lang w:val="es-CL"/>
        </w:rPr>
        <w:t>sobre el</w:t>
      </w:r>
      <w:r w:rsidRPr="004A5234">
        <w:rPr>
          <w:bCs/>
          <w:lang w:val="es-CL"/>
        </w:rPr>
        <w:t xml:space="preserve"> Envejecimiento Madrid, España, 8 a 12 de abril de 2002</w:t>
      </w:r>
      <w:r w:rsidR="00A960DC">
        <w:rPr>
          <w:bCs/>
          <w:lang w:val="es-CL"/>
        </w:rPr>
        <w:t xml:space="preserve">, </w:t>
      </w:r>
      <w:r w:rsidR="00A960DC" w:rsidRPr="0099231E">
        <w:rPr>
          <w:b/>
          <w:lang w:val="es-CL"/>
        </w:rPr>
        <w:t>Plan de Acción Internacional de Madrid sobre el Envejecimiento</w:t>
      </w:r>
      <w:r w:rsidR="00A960DC">
        <w:rPr>
          <w:rStyle w:val="Refdenotaderodap"/>
          <w:bCs/>
          <w:lang w:val="es-CL"/>
        </w:rPr>
        <w:footnoteReference w:id="3"/>
      </w:r>
      <w:r w:rsidR="00A960DC">
        <w:rPr>
          <w:bCs/>
          <w:lang w:val="es-CL"/>
        </w:rPr>
        <w:t xml:space="preserve">.                                                                       </w:t>
      </w:r>
      <w:r>
        <w:rPr>
          <w:bCs/>
          <w:lang w:val="es-CL"/>
        </w:rPr>
        <w:t xml:space="preserve"> </w:t>
      </w:r>
      <w:r w:rsidR="000810B5">
        <w:rPr>
          <w:bCs/>
          <w:lang w:val="es-CL"/>
        </w:rPr>
        <w:t xml:space="preserve">    </w:t>
      </w:r>
      <w:r w:rsidRPr="00910339">
        <w:rPr>
          <w:bCs/>
          <w:lang w:val="es-CL"/>
        </w:rPr>
        <w:t>En la c</w:t>
      </w:r>
      <w:r w:rsidRPr="00910339">
        <w:rPr>
          <w:bCs/>
          <w:lang w:val="es-CL"/>
        </w:rPr>
        <w:t xml:space="preserve">uestión </w:t>
      </w:r>
      <w:r w:rsidR="000810B5" w:rsidRPr="00910339">
        <w:rPr>
          <w:bCs/>
          <w:lang w:val="es-CL"/>
        </w:rPr>
        <w:t>1:</w:t>
      </w:r>
      <w:r w:rsidR="00910339">
        <w:rPr>
          <w:bCs/>
          <w:lang w:val="es-CL"/>
        </w:rPr>
        <w:t xml:space="preserve"> </w:t>
      </w:r>
      <w:r w:rsidR="00A960DC" w:rsidRPr="00A960DC">
        <w:rPr>
          <w:bCs/>
          <w:lang w:val="es-CL"/>
        </w:rPr>
        <w:t>Se incluye en los artículos 95 a 9</w:t>
      </w:r>
      <w:r w:rsidR="000810B5">
        <w:rPr>
          <w:bCs/>
          <w:lang w:val="es-CL"/>
        </w:rPr>
        <w:t>9</w:t>
      </w:r>
      <w:r w:rsidR="00A960DC" w:rsidRPr="00A960DC">
        <w:rPr>
          <w:bCs/>
          <w:lang w:val="es-CL"/>
        </w:rPr>
        <w:t xml:space="preserve"> </w:t>
      </w:r>
      <w:r w:rsidR="00910339">
        <w:rPr>
          <w:bCs/>
          <w:lang w:val="es-CL"/>
        </w:rPr>
        <w:t>s</w:t>
      </w:r>
      <w:r w:rsidRPr="00910339">
        <w:rPr>
          <w:bCs/>
          <w:lang w:val="es-CL"/>
        </w:rPr>
        <w:t>obre la Vivienda y Condiciones de Vida</w:t>
      </w:r>
      <w:r w:rsidR="00A960DC">
        <w:rPr>
          <w:bCs/>
          <w:lang w:val="es-CL"/>
        </w:rPr>
        <w:t>.</w:t>
      </w:r>
    </w:p>
    <w:p w14:paraId="30B1954D" w14:textId="4140C822" w:rsidR="00C425CF" w:rsidRDefault="00C425CF" w:rsidP="00B555C2">
      <w:pPr>
        <w:rPr>
          <w:bCs/>
          <w:lang w:val="es-CL"/>
        </w:rPr>
      </w:pPr>
      <w:r w:rsidRPr="00C425CF">
        <w:rPr>
          <w:b/>
          <w:lang w:val="es-CL"/>
        </w:rPr>
        <w:t>2012</w:t>
      </w:r>
      <w:r>
        <w:rPr>
          <w:bCs/>
          <w:lang w:val="es-CL"/>
        </w:rPr>
        <w:t xml:space="preserve"> - </w:t>
      </w:r>
      <w:r w:rsidRPr="00C425CF">
        <w:rPr>
          <w:bCs/>
          <w:lang w:val="es-CL"/>
        </w:rPr>
        <w:t>tercera Conferencia regional intergubernamental</w:t>
      </w:r>
      <w:r w:rsidR="00B555C2">
        <w:rPr>
          <w:bCs/>
          <w:lang w:val="es-CL"/>
        </w:rPr>
        <w:t xml:space="preserve"> </w:t>
      </w:r>
      <w:r w:rsidRPr="00C425CF">
        <w:rPr>
          <w:bCs/>
          <w:lang w:val="es-CL"/>
        </w:rPr>
        <w:t>sobre envejecimiento en América Latina y el Caribe.</w:t>
      </w:r>
      <w:r w:rsidR="00B555C2">
        <w:rPr>
          <w:bCs/>
          <w:lang w:val="es-CL"/>
        </w:rPr>
        <w:t xml:space="preserve"> </w:t>
      </w:r>
      <w:r w:rsidRPr="00C425CF">
        <w:rPr>
          <w:bCs/>
          <w:lang w:val="es-CL"/>
        </w:rPr>
        <w:t>San José de Costa Rica, 8 al 11 de mayo de 2012</w:t>
      </w:r>
      <w:r>
        <w:rPr>
          <w:bCs/>
          <w:lang w:val="es-CL"/>
        </w:rPr>
        <w:t xml:space="preserve">. </w:t>
      </w:r>
      <w:r w:rsidR="00B555C2" w:rsidRPr="0099231E">
        <w:rPr>
          <w:b/>
          <w:lang w:val="es-CL"/>
        </w:rPr>
        <w:t>Carta de San José sobre los</w:t>
      </w:r>
      <w:r w:rsidR="00B555C2" w:rsidRPr="0099231E">
        <w:rPr>
          <w:b/>
          <w:lang w:val="es-CL"/>
        </w:rPr>
        <w:t xml:space="preserve"> </w:t>
      </w:r>
      <w:r w:rsidR="00B555C2" w:rsidRPr="0099231E">
        <w:rPr>
          <w:b/>
          <w:lang w:val="es-CL"/>
        </w:rPr>
        <w:t>derechos de las personas mayores</w:t>
      </w:r>
      <w:r w:rsidR="00B555C2" w:rsidRPr="0099231E">
        <w:rPr>
          <w:b/>
          <w:lang w:val="es-CL"/>
        </w:rPr>
        <w:t xml:space="preserve"> </w:t>
      </w:r>
      <w:r w:rsidR="00B555C2" w:rsidRPr="0099231E">
        <w:rPr>
          <w:b/>
          <w:lang w:val="es-CL"/>
        </w:rPr>
        <w:t>de América Latina y el Caribe</w:t>
      </w:r>
      <w:r w:rsidR="00B555C2">
        <w:rPr>
          <w:rStyle w:val="Refdenotaderodap"/>
          <w:bCs/>
          <w:lang w:val="es-CL"/>
        </w:rPr>
        <w:footnoteReference w:id="4"/>
      </w:r>
      <w:r w:rsidR="00B555C2">
        <w:rPr>
          <w:bCs/>
          <w:lang w:val="es-CL"/>
        </w:rPr>
        <w:t xml:space="preserve"> .</w:t>
      </w:r>
      <w:r>
        <w:rPr>
          <w:bCs/>
          <w:lang w:val="es-CL"/>
        </w:rPr>
        <w:t>En</w:t>
      </w:r>
      <w:r w:rsidRPr="00C425CF">
        <w:rPr>
          <w:bCs/>
          <w:lang w:val="es-CL"/>
        </w:rPr>
        <w:t xml:space="preserve"> Seguridad social</w:t>
      </w:r>
      <w:r>
        <w:rPr>
          <w:bCs/>
          <w:lang w:val="es-CL"/>
        </w:rPr>
        <w:t xml:space="preserve"> incluye</w:t>
      </w:r>
      <w:r w:rsidR="00B555C2">
        <w:rPr>
          <w:bCs/>
          <w:lang w:val="es-CL"/>
        </w:rPr>
        <w:t xml:space="preserve">: </w:t>
      </w:r>
      <w:r>
        <w:rPr>
          <w:bCs/>
          <w:lang w:val="es-CL"/>
        </w:rPr>
        <w:t>”</w:t>
      </w:r>
      <w:r w:rsidRPr="00C425CF">
        <w:rPr>
          <w:bCs/>
          <w:lang w:val="es-CL"/>
        </w:rPr>
        <w:t>c. Asegurar que los programas de seguridad social se complementen con otras políticas sociales, em particular la prestación de atención en salud y vivienda</w:t>
      </w:r>
      <w:r>
        <w:rPr>
          <w:bCs/>
          <w:lang w:val="es-CL"/>
        </w:rPr>
        <w:t>”.</w:t>
      </w:r>
    </w:p>
    <w:p w14:paraId="0EB0E4B6" w14:textId="3342C3B4" w:rsidR="00C425CF" w:rsidRDefault="00C425CF" w:rsidP="004A5234">
      <w:pPr>
        <w:rPr>
          <w:bCs/>
          <w:lang w:val="es-CL"/>
        </w:rPr>
      </w:pPr>
    </w:p>
    <w:p w14:paraId="7838E622" w14:textId="77777777" w:rsidR="004A42E2" w:rsidRDefault="004A42E2" w:rsidP="002C58AD">
      <w:pPr>
        <w:jc w:val="center"/>
        <w:rPr>
          <w:b/>
          <w:sz w:val="24"/>
          <w:szCs w:val="24"/>
          <w:lang w:val="es-CL"/>
        </w:rPr>
      </w:pPr>
    </w:p>
    <w:p w14:paraId="25C45742" w14:textId="7B86AA1C" w:rsidR="00550EB9" w:rsidRDefault="002C58AD" w:rsidP="002C58AD">
      <w:pPr>
        <w:jc w:val="center"/>
        <w:rPr>
          <w:b/>
          <w:sz w:val="24"/>
          <w:szCs w:val="24"/>
          <w:lang w:val="es-CL"/>
        </w:rPr>
      </w:pPr>
      <w:r w:rsidRPr="00101A1F">
        <w:rPr>
          <w:b/>
          <w:sz w:val="24"/>
          <w:szCs w:val="24"/>
          <w:lang w:val="es-CL"/>
        </w:rPr>
        <w:lastRenderedPageBreak/>
        <w:t>Brasil</w:t>
      </w:r>
    </w:p>
    <w:p w14:paraId="0D1ED66B" w14:textId="70E63AA5" w:rsidR="00550EB9" w:rsidRPr="00550EB9" w:rsidRDefault="00550EB9" w:rsidP="00550EB9">
      <w:pPr>
        <w:rPr>
          <w:bCs/>
          <w:sz w:val="24"/>
          <w:szCs w:val="24"/>
          <w:lang w:val="es-CL"/>
        </w:rPr>
      </w:pPr>
      <w:r w:rsidRPr="00550EB9">
        <w:rPr>
          <w:bCs/>
          <w:sz w:val="24"/>
          <w:szCs w:val="24"/>
          <w:lang w:val="es-CL"/>
        </w:rPr>
        <w:t xml:space="preserve">Brasil es un país continental, y la desigualdad social es inmensa. Dependiendo de tus ingresos, de donde vivas, considerando a la población en su conjunto, pocos viven muy bien, muchos en viviendas inadecuadas, </w:t>
      </w:r>
      <w:r>
        <w:rPr>
          <w:bCs/>
          <w:sz w:val="24"/>
          <w:szCs w:val="24"/>
          <w:lang w:val="es-CL"/>
        </w:rPr>
        <w:t>hay</w:t>
      </w:r>
      <w:r w:rsidRPr="00550EB9">
        <w:rPr>
          <w:bCs/>
          <w:sz w:val="24"/>
          <w:szCs w:val="24"/>
          <w:lang w:val="es-CL"/>
        </w:rPr>
        <w:t xml:space="preserve"> viviendas sin saneamiento básico, y hay quienes viven en lugares de riesgo.</w:t>
      </w:r>
    </w:p>
    <w:p w14:paraId="73146FDB" w14:textId="5A22EFF6" w:rsidR="00550EB9" w:rsidRPr="00550EB9" w:rsidRDefault="00550EB9" w:rsidP="00550EB9">
      <w:pPr>
        <w:rPr>
          <w:bCs/>
          <w:sz w:val="24"/>
          <w:szCs w:val="24"/>
          <w:lang w:val="es-CL"/>
        </w:rPr>
      </w:pPr>
      <w:r w:rsidRPr="00550EB9">
        <w:rPr>
          <w:bCs/>
          <w:sz w:val="24"/>
          <w:szCs w:val="24"/>
          <w:lang w:val="es-CL"/>
        </w:rPr>
        <w:t>En Brasil, el número de ancianos supera el 13,5% de la población, lo que corresponde a casi 28 millones de personas con 60 años o más según el IBGE</w:t>
      </w:r>
      <w:r w:rsidR="00B80D97">
        <w:rPr>
          <w:rStyle w:val="Refdenotaderodap"/>
          <w:bCs/>
          <w:sz w:val="24"/>
          <w:szCs w:val="24"/>
          <w:lang w:val="es-CL"/>
        </w:rPr>
        <w:footnoteReference w:id="5"/>
      </w:r>
      <w:r w:rsidRPr="00550EB9">
        <w:rPr>
          <w:bCs/>
          <w:sz w:val="24"/>
          <w:szCs w:val="24"/>
          <w:lang w:val="es-CL"/>
        </w:rPr>
        <w:t xml:space="preserve"> en 2018.</w:t>
      </w:r>
    </w:p>
    <w:p w14:paraId="5367E38F" w14:textId="07E264D1" w:rsidR="00550EB9" w:rsidRPr="00550EB9" w:rsidRDefault="00550EB9" w:rsidP="00550EB9">
      <w:pPr>
        <w:rPr>
          <w:bCs/>
          <w:sz w:val="24"/>
          <w:szCs w:val="24"/>
          <w:lang w:val="es-CL"/>
        </w:rPr>
      </w:pPr>
      <w:r w:rsidRPr="00550EB9">
        <w:rPr>
          <w:bCs/>
          <w:sz w:val="24"/>
          <w:szCs w:val="24"/>
          <w:lang w:val="es-CL"/>
        </w:rPr>
        <w:t>La política de vivienda en Brasil aún es escasa, pero hay algunos programas llevados a cabo por el gobierno de cada estado,</w:t>
      </w:r>
      <w:r w:rsidR="00FB258F">
        <w:rPr>
          <w:bCs/>
          <w:sz w:val="24"/>
          <w:szCs w:val="24"/>
          <w:lang w:val="es-CL"/>
        </w:rPr>
        <w:t xml:space="preserve"> </w:t>
      </w:r>
      <w:r w:rsidRPr="00550EB9">
        <w:rPr>
          <w:bCs/>
          <w:sz w:val="24"/>
          <w:szCs w:val="24"/>
          <w:lang w:val="es-CL"/>
        </w:rPr>
        <w:t xml:space="preserve">otros con una alianza entre el gobierno </w:t>
      </w:r>
      <w:r w:rsidR="00FB258F">
        <w:rPr>
          <w:bCs/>
          <w:sz w:val="24"/>
          <w:szCs w:val="24"/>
          <w:lang w:val="es-CL"/>
        </w:rPr>
        <w:t xml:space="preserve">de estado </w:t>
      </w:r>
      <w:r w:rsidRPr="00550EB9">
        <w:rPr>
          <w:bCs/>
          <w:sz w:val="24"/>
          <w:szCs w:val="24"/>
          <w:lang w:val="es-CL"/>
        </w:rPr>
        <w:t>y los municipios, y programas realizados únicamente por los municipios.</w:t>
      </w:r>
    </w:p>
    <w:p w14:paraId="59B2BB84" w14:textId="64B0B30B" w:rsidR="002C58AD" w:rsidRPr="00B80D97" w:rsidRDefault="00B80D97" w:rsidP="00B80D97">
      <w:pPr>
        <w:jc w:val="center"/>
        <w:rPr>
          <w:b/>
          <w:bCs/>
          <w:sz w:val="24"/>
          <w:szCs w:val="24"/>
          <w:lang w:val="es-CL"/>
        </w:rPr>
      </w:pPr>
      <w:r w:rsidRPr="00B80D97">
        <w:rPr>
          <w:b/>
          <w:bCs/>
          <w:sz w:val="24"/>
          <w:szCs w:val="24"/>
          <w:lang w:val="es-CL"/>
        </w:rPr>
        <w:t>Leyes</w:t>
      </w:r>
      <w:r w:rsidR="00694023">
        <w:rPr>
          <w:b/>
          <w:bCs/>
          <w:sz w:val="24"/>
          <w:szCs w:val="24"/>
          <w:lang w:val="es-CL"/>
        </w:rPr>
        <w:t xml:space="preserve"> </w:t>
      </w:r>
      <w:r w:rsidR="00786643" w:rsidRPr="00786643">
        <w:rPr>
          <w:b/>
          <w:bCs/>
          <w:sz w:val="24"/>
          <w:szCs w:val="24"/>
          <w:lang w:val="es-CL"/>
        </w:rPr>
        <w:t>en</w:t>
      </w:r>
      <w:r w:rsidR="00786643" w:rsidRPr="00786643">
        <w:rPr>
          <w:b/>
          <w:bCs/>
          <w:sz w:val="24"/>
          <w:szCs w:val="24"/>
          <w:lang w:val="es-CL"/>
        </w:rPr>
        <w:t xml:space="preserve"> </w:t>
      </w:r>
      <w:r w:rsidR="00694023">
        <w:rPr>
          <w:b/>
          <w:bCs/>
          <w:sz w:val="24"/>
          <w:szCs w:val="24"/>
          <w:lang w:val="es-CL"/>
        </w:rPr>
        <w:t>Brasil</w:t>
      </w:r>
    </w:p>
    <w:p w14:paraId="38D0AC84" w14:textId="2A9B0E81" w:rsidR="002C58AD" w:rsidRPr="00401D0B" w:rsidRDefault="002C58AD" w:rsidP="002C58AD">
      <w:pPr>
        <w:rPr>
          <w:b/>
          <w:lang w:val="es-CL"/>
        </w:rPr>
      </w:pPr>
      <w:r w:rsidRPr="00401D0B">
        <w:rPr>
          <w:b/>
          <w:lang w:val="es-CL"/>
        </w:rPr>
        <w:t>19</w:t>
      </w:r>
      <w:r w:rsidR="00EF2D6C" w:rsidRPr="00401D0B">
        <w:rPr>
          <w:b/>
          <w:lang w:val="es-CL"/>
        </w:rPr>
        <w:t>88 – El</w:t>
      </w:r>
      <w:r w:rsidR="00571560" w:rsidRPr="00401D0B">
        <w:rPr>
          <w:b/>
          <w:lang w:val="es-CL"/>
        </w:rPr>
        <w:t xml:space="preserve"> derecho a la vivienda en Brasil está presente desde la Constitución de la República Federativa de Brasil</w:t>
      </w:r>
      <w:r w:rsidR="00A30962">
        <w:rPr>
          <w:b/>
          <w:lang w:val="es-CL"/>
        </w:rPr>
        <w:t xml:space="preserve"> </w:t>
      </w:r>
      <w:r w:rsidR="00A30962">
        <w:rPr>
          <w:rStyle w:val="Refdenotaderodap"/>
          <w:b/>
          <w:lang w:val="es-CL"/>
        </w:rPr>
        <w:footnoteReference w:id="6"/>
      </w:r>
      <w:r w:rsidR="00571560" w:rsidRPr="00401D0B">
        <w:rPr>
          <w:b/>
          <w:lang w:val="es-CL"/>
        </w:rPr>
        <w:t>:</w:t>
      </w:r>
    </w:p>
    <w:p w14:paraId="38771D91" w14:textId="77777777" w:rsidR="00571560" w:rsidRDefault="00571560" w:rsidP="002C58AD">
      <w:pPr>
        <w:rPr>
          <w:lang w:val="es-CL"/>
        </w:rPr>
      </w:pPr>
      <w:r>
        <w:rPr>
          <w:lang w:val="es-CL"/>
        </w:rPr>
        <w:t>“Capítulo 1 de los Derechos y Deberes Individuales y Colectivos</w:t>
      </w:r>
      <w:r w:rsidR="00711A95">
        <w:rPr>
          <w:lang w:val="es-CL"/>
        </w:rPr>
        <w:t>:</w:t>
      </w:r>
    </w:p>
    <w:p w14:paraId="4050E9E1" w14:textId="77777777" w:rsidR="00694023" w:rsidRDefault="00571560" w:rsidP="002C58AD">
      <w:pPr>
        <w:rPr>
          <w:lang w:val="es-CL"/>
        </w:rPr>
      </w:pPr>
      <w:r>
        <w:rPr>
          <w:lang w:val="es-CL"/>
        </w:rPr>
        <w:t xml:space="preserve">XXII - </w:t>
      </w:r>
      <w:r w:rsidRPr="00571560">
        <w:rPr>
          <w:lang w:val="es-CL"/>
        </w:rPr>
        <w:t>se garantiza el derecho de propiedad</w:t>
      </w:r>
      <w:r>
        <w:rPr>
          <w:lang w:val="es-CL"/>
        </w:rPr>
        <w:t xml:space="preserve">” </w:t>
      </w:r>
    </w:p>
    <w:p w14:paraId="40A0156E" w14:textId="035072CE" w:rsidR="005027CA" w:rsidRDefault="00571560" w:rsidP="002C58AD">
      <w:pPr>
        <w:rPr>
          <w:lang w:val="es-CL"/>
        </w:rPr>
      </w:pPr>
      <w:r w:rsidRPr="00694023">
        <w:rPr>
          <w:b/>
          <w:bCs/>
          <w:lang w:val="es-CL"/>
        </w:rPr>
        <w:t xml:space="preserve">(1994) – Política Nacional de la Tercer Generación </w:t>
      </w:r>
      <w:r w:rsidR="004D2274" w:rsidRPr="00694023">
        <w:rPr>
          <w:b/>
          <w:bCs/>
          <w:lang w:val="es-CL"/>
        </w:rPr>
        <w:t xml:space="preserve">(Adulto Mayor) </w:t>
      </w:r>
      <w:r w:rsidRPr="00694023">
        <w:rPr>
          <w:b/>
          <w:bCs/>
          <w:lang w:val="es-CL"/>
        </w:rPr>
        <w:t>– Ley № 8.842 de 4 de enero de 1994</w:t>
      </w:r>
      <w:r>
        <w:rPr>
          <w:lang w:val="es-CL"/>
        </w:rPr>
        <w:t xml:space="preserve">. </w:t>
      </w:r>
    </w:p>
    <w:p w14:paraId="02FB9298" w14:textId="77777777" w:rsidR="00571560" w:rsidRPr="00401D0B" w:rsidRDefault="00571560" w:rsidP="002C58AD">
      <w:pPr>
        <w:rPr>
          <w:b/>
          <w:lang w:val="es-CL"/>
        </w:rPr>
      </w:pPr>
      <w:r w:rsidRPr="00401D0B">
        <w:rPr>
          <w:b/>
          <w:lang w:val="es-CL"/>
        </w:rPr>
        <w:t xml:space="preserve">Capítulo V – Acciones Gubernamentales </w:t>
      </w:r>
    </w:p>
    <w:p w14:paraId="083377F6" w14:textId="77777777" w:rsidR="00F50541" w:rsidRDefault="000C37F8" w:rsidP="002C58AD">
      <w:pPr>
        <w:rPr>
          <w:lang w:val="es-CL"/>
        </w:rPr>
      </w:pPr>
      <w:r>
        <w:rPr>
          <w:lang w:val="es-CL"/>
        </w:rPr>
        <w:t>“</w:t>
      </w:r>
      <w:r w:rsidR="00571560">
        <w:rPr>
          <w:lang w:val="es-CL"/>
        </w:rPr>
        <w:t>…</w:t>
      </w:r>
      <w:r>
        <w:rPr>
          <w:lang w:val="es-CL"/>
        </w:rPr>
        <w:t xml:space="preserve"> </w:t>
      </w:r>
      <w:r w:rsidR="00571560" w:rsidRPr="00571560">
        <w:rPr>
          <w:lang w:val="es-CL"/>
        </w:rPr>
        <w:t xml:space="preserve">en el área de vivienda y urbanismo: </w:t>
      </w:r>
    </w:p>
    <w:p w14:paraId="398DC853" w14:textId="77777777" w:rsidR="00F50541" w:rsidRDefault="00571560" w:rsidP="002C58AD">
      <w:pPr>
        <w:rPr>
          <w:lang w:val="es-CL"/>
        </w:rPr>
      </w:pPr>
      <w:r w:rsidRPr="00571560">
        <w:rPr>
          <w:lang w:val="es-CL"/>
        </w:rPr>
        <w:t xml:space="preserve">a) destinar, en </w:t>
      </w:r>
      <w:r>
        <w:rPr>
          <w:lang w:val="es-CL"/>
        </w:rPr>
        <w:t xml:space="preserve">los </w:t>
      </w:r>
      <w:r w:rsidRPr="00571560">
        <w:rPr>
          <w:lang w:val="es-CL"/>
        </w:rPr>
        <w:t>programas de vivienda, unidades en régimen de préstamo a personas de la tercera edad</w:t>
      </w:r>
      <w:r w:rsidR="00F50541">
        <w:rPr>
          <w:lang w:val="es-CL"/>
        </w:rPr>
        <w:t xml:space="preserve"> (tercer generación), bajo la modalidad de asilos (residencia asistida) </w:t>
      </w:r>
      <w:r w:rsidRPr="00571560">
        <w:rPr>
          <w:lang w:val="es-CL"/>
        </w:rPr>
        <w:t xml:space="preserve">de ancianos; </w:t>
      </w:r>
    </w:p>
    <w:p w14:paraId="0F4AEC37" w14:textId="77777777" w:rsidR="00F50541" w:rsidRDefault="00571560" w:rsidP="002C58AD">
      <w:pPr>
        <w:rPr>
          <w:lang w:val="es-CL"/>
        </w:rPr>
      </w:pPr>
      <w:r w:rsidRPr="00571560">
        <w:rPr>
          <w:lang w:val="es-CL"/>
        </w:rPr>
        <w:t>b) incluir en los programas de asisten</w:t>
      </w:r>
      <w:r w:rsidR="00F50541">
        <w:rPr>
          <w:lang w:val="es-CL"/>
        </w:rPr>
        <w:t>cia a los adultos mayores maneras</w:t>
      </w:r>
      <w:r w:rsidRPr="00571560">
        <w:rPr>
          <w:lang w:val="es-CL"/>
        </w:rPr>
        <w:t xml:space="preserve"> de mejorar las condiciones de vida y adecuar la vivienda, considerando su estado físico y su independencia de locomoción; </w:t>
      </w:r>
    </w:p>
    <w:p w14:paraId="4854BCE4" w14:textId="77777777" w:rsidR="00F50541" w:rsidRDefault="00571560" w:rsidP="002C58AD">
      <w:pPr>
        <w:rPr>
          <w:lang w:val="es-CL"/>
        </w:rPr>
      </w:pPr>
      <w:r w:rsidRPr="00571560">
        <w:rPr>
          <w:lang w:val="es-CL"/>
        </w:rPr>
        <w:t xml:space="preserve">c) elaborar criterios que garanticen el acceso de los adultos mayores a la vivienda popular; </w:t>
      </w:r>
    </w:p>
    <w:p w14:paraId="66087748" w14:textId="186D2A25" w:rsidR="00694023" w:rsidRPr="00BB4E45" w:rsidRDefault="004D2274" w:rsidP="00694023">
      <w:r>
        <w:rPr>
          <w:lang w:val="es-CL"/>
        </w:rPr>
        <w:t>d) disminuir</w:t>
      </w:r>
      <w:r w:rsidR="00571560" w:rsidRPr="00571560">
        <w:rPr>
          <w:lang w:val="es-CL"/>
        </w:rPr>
        <w:t xml:space="preserve"> las barr</w:t>
      </w:r>
      <w:r w:rsidR="00E32844">
        <w:rPr>
          <w:lang w:val="es-CL"/>
        </w:rPr>
        <w:t>eras arquitectónicas y urbanas.”</w:t>
      </w:r>
      <w:r w:rsidR="00694023">
        <w:rPr>
          <w:lang w:val="es-CL"/>
        </w:rPr>
        <w:t xml:space="preserve"> </w:t>
      </w:r>
    </w:p>
    <w:p w14:paraId="1F8D9605" w14:textId="3DEAC7ED" w:rsidR="00BB4E45" w:rsidRPr="00401D0B" w:rsidRDefault="00401D0B" w:rsidP="00450E55">
      <w:pPr>
        <w:rPr>
          <w:b/>
        </w:rPr>
      </w:pPr>
      <w:r w:rsidRPr="00401D0B">
        <w:rPr>
          <w:b/>
        </w:rPr>
        <w:t xml:space="preserve">2003 – </w:t>
      </w:r>
      <w:r w:rsidR="00BB4E45" w:rsidRPr="00401D0B">
        <w:rPr>
          <w:b/>
        </w:rPr>
        <w:t xml:space="preserve">Ley </w:t>
      </w:r>
      <w:r w:rsidR="00786643" w:rsidRPr="000565BF">
        <w:rPr>
          <w:b/>
        </w:rPr>
        <w:t>№</w:t>
      </w:r>
      <w:r w:rsidR="00786643" w:rsidRPr="00401D0B">
        <w:rPr>
          <w:b/>
        </w:rPr>
        <w:t xml:space="preserve"> </w:t>
      </w:r>
      <w:r w:rsidR="00786643">
        <w:rPr>
          <w:b/>
        </w:rPr>
        <w:t>10741</w:t>
      </w:r>
      <w:r w:rsidR="00BB4E45" w:rsidRPr="00401D0B">
        <w:rPr>
          <w:b/>
        </w:rPr>
        <w:t xml:space="preserve"> de 1 de</w:t>
      </w:r>
      <w:r w:rsidR="000565BF">
        <w:rPr>
          <w:b/>
        </w:rPr>
        <w:t>l</w:t>
      </w:r>
      <w:r w:rsidR="00BB4E45" w:rsidRPr="00401D0B">
        <w:rPr>
          <w:b/>
        </w:rPr>
        <w:t xml:space="preserve"> octubre de 2003</w:t>
      </w:r>
      <w:r w:rsidR="00181B22">
        <w:rPr>
          <w:rStyle w:val="Refdenotaderodap"/>
          <w:b/>
        </w:rPr>
        <w:footnoteReference w:id="7"/>
      </w:r>
      <w:r w:rsidR="00BB4E45" w:rsidRPr="00401D0B">
        <w:rPr>
          <w:b/>
        </w:rPr>
        <w:t xml:space="preserve"> que dispone sobre el Estatuto de la </w:t>
      </w:r>
      <w:r w:rsidR="00181B22">
        <w:rPr>
          <w:b/>
        </w:rPr>
        <w:t>P</w:t>
      </w:r>
      <w:r w:rsidR="00BB4E45" w:rsidRPr="00401D0B">
        <w:rPr>
          <w:b/>
        </w:rPr>
        <w:t xml:space="preserve">ersona </w:t>
      </w:r>
      <w:r w:rsidR="00181B22">
        <w:rPr>
          <w:b/>
        </w:rPr>
        <w:t>A</w:t>
      </w:r>
      <w:r w:rsidR="00BB4E45" w:rsidRPr="00401D0B">
        <w:rPr>
          <w:b/>
        </w:rPr>
        <w:t xml:space="preserve">dulta </w:t>
      </w:r>
      <w:r w:rsidR="00181B22">
        <w:rPr>
          <w:b/>
        </w:rPr>
        <w:t>M</w:t>
      </w:r>
      <w:r w:rsidR="00BB4E45" w:rsidRPr="00401D0B">
        <w:rPr>
          <w:b/>
        </w:rPr>
        <w:t>ayor.</w:t>
      </w:r>
    </w:p>
    <w:p w14:paraId="15C0EF7F" w14:textId="77777777" w:rsidR="003A3D1C" w:rsidRDefault="003A3D1C" w:rsidP="00450E55">
      <w:r>
        <w:t>Capítulo IX; - Vivienda:</w:t>
      </w:r>
    </w:p>
    <w:p w14:paraId="25B09F06" w14:textId="78EA8063" w:rsidR="003A3D1C" w:rsidRDefault="003A3D1C" w:rsidP="00450E55">
      <w:r>
        <w:lastRenderedPageBreak/>
        <w:t>Artículo 37. La persona mayor tiene derecho a una vivienda digna, dentro de la familia natural o sustituta, o sin la compañía de sus parientes, cuando así lo desee, o incluso en un</w:t>
      </w:r>
      <w:r w:rsidR="00E32844">
        <w:t>a institución pública o privada.</w:t>
      </w:r>
    </w:p>
    <w:p w14:paraId="03D17263" w14:textId="77777777" w:rsidR="003A3D1C" w:rsidRDefault="003A3D1C" w:rsidP="00450E55">
      <w:r>
        <w:t>Artículo 38. En los programas de vivienda, públicos o subvencionados con recursos públicos, el adulto mayor,  goza de prioridad en la adquisición de inmuebles para vivienda propia, observándose lo siguiente:</w:t>
      </w:r>
    </w:p>
    <w:p w14:paraId="151E0534" w14:textId="77777777" w:rsidR="003A3D1C" w:rsidRDefault="003A3D1C" w:rsidP="003A3D1C">
      <w:pPr>
        <w:ind w:firstLine="360"/>
      </w:pPr>
      <w:r>
        <w:t>I - Reserva de por lo menos de 3% (tres por ciento) de unidades habitacionales residenciales para el cuidado de personas mayores;</w:t>
      </w:r>
    </w:p>
    <w:p w14:paraId="3BBA4913" w14:textId="77777777" w:rsidR="003A3D1C" w:rsidRDefault="003A3D1C" w:rsidP="003A3D1C">
      <w:pPr>
        <w:ind w:firstLine="360"/>
      </w:pPr>
      <w:r>
        <w:t xml:space="preserve"> II – Implementación de equipamientos urbanos comunitarios dirigidos (que atiendan) a los ancianos;</w:t>
      </w:r>
    </w:p>
    <w:p w14:paraId="749225AE" w14:textId="77777777" w:rsidR="003A3D1C" w:rsidRDefault="003A3D1C" w:rsidP="003A3D1C">
      <w:pPr>
        <w:ind w:firstLine="360"/>
      </w:pPr>
      <w:r>
        <w:t>III – Eliminación de barreras arquitectónicas y urbanas, para garantizar la accesibilidad de los ancianos;</w:t>
      </w:r>
    </w:p>
    <w:p w14:paraId="2398C3B7" w14:textId="73EAC21F" w:rsidR="005027CA" w:rsidRDefault="003A3D1C" w:rsidP="003A3D1C">
      <w:pPr>
        <w:ind w:firstLine="360"/>
      </w:pPr>
      <w:r>
        <w:t>IV- Criterios de financiaciones compatibles con las rentas de jubilación y pensión. Párrafo único. Las unidades residenciales reservadas para el cuidado y atención de personas mayores deberán ubicarse pre</w:t>
      </w:r>
      <w:r w:rsidR="00401D0B">
        <w:t>ferentemente en la planta baja.”</w:t>
      </w:r>
    </w:p>
    <w:p w14:paraId="77BCECC6" w14:textId="4FE6798D" w:rsidR="00450E55" w:rsidRPr="003A3D1C" w:rsidRDefault="003A3D1C" w:rsidP="003A3D1C">
      <w:pPr>
        <w:rPr>
          <w:b/>
        </w:rPr>
      </w:pPr>
      <w:r w:rsidRPr="003A3D1C">
        <w:rPr>
          <w:b/>
        </w:rPr>
        <w:t xml:space="preserve">2007 – Declaración de </w:t>
      </w:r>
      <w:r w:rsidR="00A349FC" w:rsidRPr="003A3D1C">
        <w:rPr>
          <w:b/>
        </w:rPr>
        <w:t>Brasilia</w:t>
      </w:r>
      <w:r w:rsidR="00181B22">
        <w:rPr>
          <w:rStyle w:val="Refdenotaderodap"/>
          <w:b/>
        </w:rPr>
        <w:footnoteReference w:id="8"/>
      </w:r>
      <w:r w:rsidRPr="003A3D1C">
        <w:rPr>
          <w:b/>
        </w:rPr>
        <w:t xml:space="preserve"> – Brasil </w:t>
      </w:r>
    </w:p>
    <w:p w14:paraId="25D46BA8" w14:textId="77777777" w:rsidR="00BC5D34" w:rsidRDefault="00BC5D34" w:rsidP="00BC5D34">
      <w:r>
        <w:t>Conferencia Regional Intergubernamental sobre Envejecimiento en América Latina y el Caribe: Una Sociedad para Todas las Edades y Protección Social Basada en Derechos, realizada en Brasilia, Brasil, del 4 al 6 de diciembre de 2007</w:t>
      </w:r>
      <w:r w:rsidR="00450E55">
        <w:t>.</w:t>
      </w:r>
    </w:p>
    <w:p w14:paraId="6132CC18" w14:textId="77777777" w:rsidR="00BC5D34" w:rsidRDefault="00BC5D34" w:rsidP="00BC5D34">
      <w:r>
        <w:t>“13. Proponemos la creación de marcos legales y mecanismos de control para proteger los derechos humanos y las libertades fundamentales de las personas mayores, tanto en el caso de las usuarias de los servicios de cuidados de larga estancia (duración) como de las que residen en sus hogares, y para facilitar la formulación y cumplimiento de las leyes y programas para prevenir el abuso, abandono, descuido, maltrato y violen</w:t>
      </w:r>
      <w:r w:rsidR="00711A95">
        <w:t>cia contra las personas mayores;</w:t>
      </w:r>
    </w:p>
    <w:p w14:paraId="29FB507D" w14:textId="693EAEEA" w:rsidR="005027CA" w:rsidRDefault="00BC5D34" w:rsidP="00BC5D34">
      <w:r>
        <w:t>16. Promovemos la implementación y la puesta en marcha de iniciativas para mejorar la accesibilidad del espacio público, adaptar (adecuar)  la vivienda a las necesidades de familias multigeneracionales y unipersonales formadas por personas mayores y facilitar su envejecimiento en el hogar con medidas de apoyo a las familias, especialmente a las muj</w:t>
      </w:r>
      <w:r w:rsidR="00711A95">
        <w:t>eres, en el tareas de cuidad.”</w:t>
      </w:r>
    </w:p>
    <w:p w14:paraId="7C032B47" w14:textId="28B7C913" w:rsidR="00BC5D34" w:rsidRDefault="00BC5D34" w:rsidP="00BC5D34">
      <w:pPr>
        <w:rPr>
          <w:b/>
        </w:rPr>
      </w:pPr>
      <w:r w:rsidRPr="00BC5D34">
        <w:rPr>
          <w:b/>
        </w:rPr>
        <w:t>2009 - Consejo Nacional de Asistencia Social</w:t>
      </w:r>
      <w:r w:rsidR="00EC39FC">
        <w:rPr>
          <w:rStyle w:val="Refdenotaderodap"/>
          <w:b/>
        </w:rPr>
        <w:footnoteReference w:id="9"/>
      </w:r>
      <w:r w:rsidRPr="00BC5D34">
        <w:rPr>
          <w:b/>
        </w:rPr>
        <w:t xml:space="preserve"> - CNAS mediante Resolución N° 109 del 11 de noviembre de 2009:</w:t>
      </w:r>
      <w:r>
        <w:rPr>
          <w:b/>
        </w:rPr>
        <w:t xml:space="preserve"> </w:t>
      </w:r>
    </w:p>
    <w:p w14:paraId="3BB90A88" w14:textId="4354371D" w:rsidR="00BC5D34" w:rsidRDefault="00BC5D34" w:rsidP="00BC5D34">
      <w:r>
        <w:t>Aprueba la Clasificación Nacional de Servicios de Asistencia Social para alternativas habitacionales, en los Servicios Especiales de Protecci</w:t>
      </w:r>
      <w:r w:rsidR="00885AAE">
        <w:t xml:space="preserve">ón Social de Alta Complejidad: </w:t>
      </w:r>
      <w:r w:rsidR="005027CA">
        <w:t>Albergue institucional</w:t>
      </w:r>
      <w:r>
        <w:t>, Casa Lar, Casa de Pasaje, Residencia Inclusiva, Repúblicas.</w:t>
      </w:r>
      <w:r>
        <w:cr/>
      </w:r>
      <w:r w:rsidR="00885AAE">
        <w:t>“Ley №</w:t>
      </w:r>
      <w:r>
        <w:t xml:space="preserve"> 12.435, de 6 de j</w:t>
      </w:r>
      <w:r w:rsidR="00885AAE">
        <w:t>ulio de 2011, modifica la Ley №</w:t>
      </w:r>
      <w:r>
        <w:t xml:space="preserve"> 8.742, de 7 de diciembre</w:t>
      </w:r>
      <w:r w:rsidR="00885AAE">
        <w:t xml:space="preserve"> de 1993, que dispone sobre la o</w:t>
      </w:r>
      <w:r>
        <w:t>rgan</w:t>
      </w:r>
      <w:r w:rsidR="00711A95">
        <w:t>ización de la Asistencia Social.”</w:t>
      </w:r>
    </w:p>
    <w:p w14:paraId="44D5C618" w14:textId="77777777" w:rsidR="00885AAE" w:rsidRDefault="00BC5D34" w:rsidP="00BC5D34">
      <w:r w:rsidRPr="00885AAE">
        <w:rPr>
          <w:u w:val="single"/>
        </w:rPr>
        <w:lastRenderedPageBreak/>
        <w:t>Acciones de Servicio Social:</w:t>
      </w:r>
      <w:r>
        <w:t xml:space="preserve"> </w:t>
      </w:r>
    </w:p>
    <w:p w14:paraId="581D5385" w14:textId="77777777" w:rsidR="00885AAE" w:rsidRDefault="00BC5D34" w:rsidP="00BC5D34">
      <w:r>
        <w:t>9... “Ofrecer la atención domiciliaria como forma institucional complementaria, favoreciendo la permanencia de las personas mayores en sus hogares y manteniendo su independencia, según las posibilidad</w:t>
      </w:r>
      <w:r w:rsidR="00885AAE">
        <w:t xml:space="preserve">es de los distintos países”... </w:t>
      </w:r>
    </w:p>
    <w:p w14:paraId="7819F61F" w14:textId="77777777" w:rsidR="00BC5D34" w:rsidRDefault="00885AAE" w:rsidP="00BC5D34">
      <w:r>
        <w:t>.</w:t>
      </w:r>
      <w:r w:rsidR="00BC5D34">
        <w:t>.. “Garantizar que los adultos mayores que viven solos tengan acceso a apoyos formales, complementado</w:t>
      </w:r>
      <w:r w:rsidR="00450E55">
        <w:t>s a través de redes informales”.</w:t>
      </w:r>
    </w:p>
    <w:p w14:paraId="1703F72E" w14:textId="77777777" w:rsidR="00885AAE" w:rsidRDefault="00885AAE" w:rsidP="00BD2812">
      <w:r>
        <w:t>10. Empeñarse en la</w:t>
      </w:r>
      <w:r w:rsidRPr="00885AAE">
        <w:t xml:space="preserve"> </w:t>
      </w:r>
      <w:r>
        <w:t>mejoraría de</w:t>
      </w:r>
      <w:r w:rsidRPr="00885AAE">
        <w:t xml:space="preserve"> las condiciones ambientales y habitacionales de las personas mayores para fortalecer su autonomía e indepen</w:t>
      </w:r>
      <w:r>
        <w:t>dencia, con las siguientes acciones:</w:t>
      </w:r>
    </w:p>
    <w:p w14:paraId="3AD5E9CC" w14:textId="7A698957" w:rsidR="005027CA" w:rsidRDefault="00885AAE" w:rsidP="00161470">
      <w:r w:rsidRPr="00885AAE">
        <w:t>Realizar el máximo esfuerzo para que las personas mayores cuenten con una vivienda adecuada, gozando de prioridad en la distribución de viviendas o terrenos, especialmente en crisis, emergencia, desplazamiento o expulsión for</w:t>
      </w:r>
      <w:r w:rsidR="00401D0B">
        <w:t>zosa de su lugar de residencia.</w:t>
      </w:r>
    </w:p>
    <w:p w14:paraId="3DC6D21B" w14:textId="77777777" w:rsidR="001C52EF" w:rsidRDefault="001C52EF" w:rsidP="00161470">
      <w:pPr>
        <w:rPr>
          <w:b/>
          <w:bCs/>
        </w:rPr>
      </w:pPr>
    </w:p>
    <w:p w14:paraId="33BC359F" w14:textId="7EF9A29B" w:rsidR="00FD1E21" w:rsidRDefault="00FD1E21" w:rsidP="00161470">
      <w:pPr>
        <w:rPr>
          <w:b/>
          <w:bCs/>
        </w:rPr>
      </w:pPr>
      <w:r w:rsidRPr="007173C0">
        <w:rPr>
          <w:b/>
          <w:bCs/>
        </w:rPr>
        <w:t>2015</w:t>
      </w:r>
      <w:r w:rsidR="007173C0">
        <w:rPr>
          <w:b/>
          <w:bCs/>
        </w:rPr>
        <w:t xml:space="preserve"> -</w:t>
      </w:r>
      <w:r>
        <w:t xml:space="preserve"> </w:t>
      </w:r>
      <w:r w:rsidRPr="00FD1E21">
        <w:rPr>
          <w:b/>
          <w:bCs/>
        </w:rPr>
        <w:t>Envejecimiento activo. Un marco político ante la revolución de la longevidad</w:t>
      </w:r>
      <w:r w:rsidR="00161470">
        <w:rPr>
          <w:b/>
          <w:bCs/>
        </w:rPr>
        <w:t xml:space="preserve"> </w:t>
      </w:r>
      <w:r w:rsidR="00161470" w:rsidRPr="00161470">
        <w:rPr>
          <w:b/>
          <w:bCs/>
        </w:rPr>
        <w:t>International</w:t>
      </w:r>
      <w:r w:rsidR="00161470">
        <w:rPr>
          <w:rStyle w:val="Refdenotaderodap"/>
          <w:b/>
          <w:bCs/>
        </w:rPr>
        <w:footnoteReference w:id="10"/>
      </w:r>
      <w:r w:rsidR="00161470" w:rsidRPr="00161470">
        <w:rPr>
          <w:b/>
          <w:bCs/>
        </w:rPr>
        <w:t xml:space="preserve"> </w:t>
      </w:r>
      <w:r w:rsidR="00161470">
        <w:rPr>
          <w:b/>
          <w:bCs/>
        </w:rPr>
        <w:t>-</w:t>
      </w:r>
      <w:r w:rsidR="00161470" w:rsidRPr="00161470">
        <w:rPr>
          <w:b/>
          <w:bCs/>
        </w:rPr>
        <w:t>Longevity Centre Brazil (ILC-Brazil)</w:t>
      </w:r>
      <w:r w:rsidR="00161470">
        <w:rPr>
          <w:b/>
          <w:bCs/>
        </w:rPr>
        <w:t xml:space="preserve"> </w:t>
      </w:r>
      <w:r w:rsidR="00161470" w:rsidRPr="00161470">
        <w:rPr>
          <w:b/>
          <w:bCs/>
        </w:rPr>
        <w:t>Río de Janeiro, julio de 2015</w:t>
      </w:r>
    </w:p>
    <w:p w14:paraId="49E0078C" w14:textId="77777777" w:rsidR="00531496" w:rsidRDefault="00531496" w:rsidP="00161470"/>
    <w:p w14:paraId="7708EFA9" w14:textId="7DBE76D3" w:rsidR="005027CA" w:rsidRDefault="005027CA" w:rsidP="005027CA">
      <w:pPr>
        <w:jc w:val="center"/>
      </w:pPr>
      <w:r>
        <w:rPr>
          <w:noProof/>
        </w:rPr>
        <w:drawing>
          <wp:inline distT="0" distB="0" distL="0" distR="0" wp14:anchorId="2129D10B" wp14:editId="0F91A2F9">
            <wp:extent cx="3784600" cy="3482992"/>
            <wp:effectExtent l="0" t="0" r="6350" b="317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9307" cy="3505730"/>
                    </a:xfrm>
                    <a:prstGeom prst="rect">
                      <a:avLst/>
                    </a:prstGeom>
                    <a:noFill/>
                  </pic:spPr>
                </pic:pic>
              </a:graphicData>
            </a:graphic>
          </wp:inline>
        </w:drawing>
      </w:r>
    </w:p>
    <w:p w14:paraId="505840EB" w14:textId="7F1315B5" w:rsidR="00161470" w:rsidRDefault="00161470" w:rsidP="00161470">
      <w:pPr>
        <w:jc w:val="center"/>
      </w:pPr>
    </w:p>
    <w:p w14:paraId="569E6CBB" w14:textId="77777777" w:rsidR="00875E55" w:rsidRDefault="00875E55" w:rsidP="00885AAE">
      <w:pPr>
        <w:jc w:val="center"/>
        <w:rPr>
          <w:b/>
          <w:sz w:val="24"/>
          <w:szCs w:val="24"/>
          <w:u w:val="single"/>
        </w:rPr>
      </w:pPr>
    </w:p>
    <w:p w14:paraId="17E89956" w14:textId="77777777" w:rsidR="00875E55" w:rsidRDefault="00875E55" w:rsidP="00885AAE">
      <w:pPr>
        <w:jc w:val="center"/>
        <w:rPr>
          <w:b/>
          <w:sz w:val="24"/>
          <w:szCs w:val="24"/>
          <w:u w:val="single"/>
        </w:rPr>
      </w:pPr>
    </w:p>
    <w:p w14:paraId="2C6E4D90" w14:textId="16BE26F1" w:rsidR="00885AAE" w:rsidRPr="00C9270C" w:rsidRDefault="006801F3" w:rsidP="00885AAE">
      <w:pPr>
        <w:jc w:val="center"/>
        <w:rPr>
          <w:b/>
          <w:sz w:val="24"/>
          <w:szCs w:val="24"/>
          <w:u w:val="single"/>
        </w:rPr>
      </w:pPr>
      <w:r w:rsidRPr="00C9270C">
        <w:rPr>
          <w:b/>
          <w:sz w:val="24"/>
          <w:szCs w:val="24"/>
          <w:u w:val="single"/>
        </w:rPr>
        <w:lastRenderedPageBreak/>
        <w:t>P</w:t>
      </w:r>
      <w:r w:rsidR="00885AAE" w:rsidRPr="00C9270C">
        <w:rPr>
          <w:b/>
          <w:sz w:val="24"/>
          <w:szCs w:val="24"/>
          <w:u w:val="single"/>
        </w:rPr>
        <w:t>olíticas de Vivienda Pública para Ancianos en Brasil</w:t>
      </w:r>
    </w:p>
    <w:p w14:paraId="1A0336E7" w14:textId="5EA85248" w:rsidR="00786643" w:rsidRPr="00C9270C" w:rsidRDefault="00885AAE" w:rsidP="00885AAE">
      <w:pPr>
        <w:jc w:val="center"/>
        <w:rPr>
          <w:b/>
          <w:sz w:val="24"/>
          <w:szCs w:val="24"/>
        </w:rPr>
      </w:pPr>
      <w:r w:rsidRPr="00C9270C">
        <w:rPr>
          <w:b/>
          <w:sz w:val="24"/>
          <w:szCs w:val="24"/>
        </w:rPr>
        <w:t>Políticas públicas estatales de vivienda</w:t>
      </w:r>
    </w:p>
    <w:p w14:paraId="559E88E2" w14:textId="4A342E16" w:rsidR="00885AAE" w:rsidRPr="00C9270C" w:rsidRDefault="00885AAE" w:rsidP="00885AAE">
      <w:pPr>
        <w:jc w:val="center"/>
        <w:rPr>
          <w:b/>
          <w:sz w:val="24"/>
          <w:szCs w:val="24"/>
        </w:rPr>
      </w:pPr>
      <w:r w:rsidRPr="00C9270C">
        <w:rPr>
          <w:b/>
          <w:sz w:val="24"/>
          <w:szCs w:val="24"/>
        </w:rPr>
        <w:t xml:space="preserve">de Estado de Paraíba </w:t>
      </w:r>
    </w:p>
    <w:p w14:paraId="3DF63871" w14:textId="242ADAE2" w:rsidR="00401D0B" w:rsidRPr="00786643" w:rsidRDefault="006801F3" w:rsidP="00885AAE">
      <w:pPr>
        <w:jc w:val="center"/>
        <w:rPr>
          <w:b/>
          <w:sz w:val="24"/>
          <w:szCs w:val="24"/>
        </w:rPr>
      </w:pPr>
      <w:r w:rsidRPr="00786643">
        <w:rPr>
          <w:b/>
          <w:sz w:val="24"/>
          <w:szCs w:val="24"/>
        </w:rPr>
        <w:t>Programa Ciudad Madura (</w:t>
      </w:r>
      <w:proofErr w:type="spellStart"/>
      <w:r w:rsidRPr="00786643">
        <w:rPr>
          <w:b/>
          <w:sz w:val="24"/>
          <w:szCs w:val="24"/>
        </w:rPr>
        <w:t>Cidade</w:t>
      </w:r>
      <w:proofErr w:type="spellEnd"/>
      <w:r w:rsidRPr="00786643">
        <w:rPr>
          <w:b/>
          <w:sz w:val="24"/>
          <w:szCs w:val="24"/>
        </w:rPr>
        <w:t xml:space="preserve"> Madura)</w:t>
      </w:r>
      <w:r w:rsidRPr="00786643">
        <w:rPr>
          <w:rStyle w:val="Refdenotaderodap"/>
          <w:b/>
          <w:sz w:val="24"/>
          <w:szCs w:val="24"/>
        </w:rPr>
        <w:footnoteReference w:id="11"/>
      </w:r>
      <w:r w:rsidRPr="00786643">
        <w:rPr>
          <w:b/>
          <w:sz w:val="24"/>
          <w:szCs w:val="24"/>
        </w:rPr>
        <w:t xml:space="preserve"> </w:t>
      </w:r>
      <w:r w:rsidR="007516DF" w:rsidRPr="00786643">
        <w:rPr>
          <w:b/>
          <w:sz w:val="24"/>
          <w:szCs w:val="24"/>
        </w:rPr>
        <w:t xml:space="preserve">- 2014 </w:t>
      </w:r>
    </w:p>
    <w:p w14:paraId="5C968019" w14:textId="38E0E33B" w:rsidR="006801F3" w:rsidRDefault="006801F3" w:rsidP="00885AAE">
      <w:pPr>
        <w:jc w:val="center"/>
        <w:rPr>
          <w:b/>
        </w:rPr>
      </w:pPr>
      <w:r>
        <w:rPr>
          <w:b/>
          <w:noProof/>
        </w:rPr>
        <w:drawing>
          <wp:inline distT="0" distB="0" distL="0" distR="0" wp14:anchorId="0B6A7E64" wp14:editId="2FF3D937">
            <wp:extent cx="3176270" cy="2249805"/>
            <wp:effectExtent l="0" t="0" r="508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6270" cy="2249805"/>
                    </a:xfrm>
                    <a:prstGeom prst="rect">
                      <a:avLst/>
                    </a:prstGeom>
                    <a:noFill/>
                  </pic:spPr>
                </pic:pic>
              </a:graphicData>
            </a:graphic>
          </wp:inline>
        </w:drawing>
      </w:r>
    </w:p>
    <w:p w14:paraId="1768D059" w14:textId="1853B4BE" w:rsidR="001520EA" w:rsidRDefault="001520EA" w:rsidP="001520EA">
      <w:r>
        <w:t xml:space="preserve">El programa Ciudad Madura (Cidade Madura) fue creado mediante </w:t>
      </w:r>
      <w:r w:rsidR="00786643">
        <w:t>Decreto №</w:t>
      </w:r>
      <w:r>
        <w:t xml:space="preserve"> 35.072 del 10 de junio de 2014.</w:t>
      </w:r>
    </w:p>
    <w:p w14:paraId="2B0D959D" w14:textId="77777777" w:rsidR="001520EA" w:rsidRDefault="001520EA" w:rsidP="001520EA">
      <w:r>
        <w:t>Cidade Madura es un condominio horizontal con 40 residencias de 54 m² con infraestructura totalmente adaptada a las necesidades de los adultos mayores.</w:t>
      </w:r>
    </w:p>
    <w:p w14:paraId="4331731D" w14:textId="77777777" w:rsidR="001520EA" w:rsidRDefault="001520EA" w:rsidP="001520EA">
      <w:r>
        <w:t>Cuenta con caseta de vigilancia vigilada por la Policía Militar del Estado</w:t>
      </w:r>
      <w:r w:rsidR="00E32844">
        <w:t>.</w:t>
      </w:r>
    </w:p>
    <w:p w14:paraId="5B19F986" w14:textId="77777777" w:rsidR="001520EA" w:rsidRDefault="001520EA" w:rsidP="001520EA">
      <w:r>
        <w:t>Quién puede vivir:</w:t>
      </w:r>
    </w:p>
    <w:p w14:paraId="0E86694B" w14:textId="77777777" w:rsidR="001520EA" w:rsidRDefault="001520EA" w:rsidP="001520EA">
      <w:r>
        <w:t>- Personas de 60 años o más;</w:t>
      </w:r>
    </w:p>
    <w:p w14:paraId="55820D07" w14:textId="77777777" w:rsidR="001520EA" w:rsidRDefault="001520EA" w:rsidP="001520EA">
      <w:r>
        <w:t>- Ser independiente para realizar las tareas diarias;</w:t>
      </w:r>
    </w:p>
    <w:p w14:paraId="793ABAE1" w14:textId="77777777" w:rsidR="001520EA" w:rsidRDefault="001520EA" w:rsidP="001520EA">
      <w:r>
        <w:t>- Renta mensual de hasta 05 (cinco) salarios mínimos;</w:t>
      </w:r>
    </w:p>
    <w:p w14:paraId="5D2034CF" w14:textId="77777777" w:rsidR="001520EA" w:rsidRDefault="001520EA" w:rsidP="001520EA">
      <w:r>
        <w:t>- Preferiblemente solo, pero si puede estar acompañado de su cónyuge o pareja;</w:t>
      </w:r>
    </w:p>
    <w:p w14:paraId="3796D8C5" w14:textId="77777777" w:rsidR="001520EA" w:rsidRDefault="001520EA" w:rsidP="001520EA">
      <w:r>
        <w:t>- Ser residente, preferentemente, en el municipio;</w:t>
      </w:r>
    </w:p>
    <w:p w14:paraId="3106C2CD" w14:textId="77777777" w:rsidR="001520EA" w:rsidRDefault="001520EA" w:rsidP="001520EA">
      <w:r>
        <w:t>- Aceptar cumplir con el reglamento del condominio;</w:t>
      </w:r>
    </w:p>
    <w:p w14:paraId="6B6C0604" w14:textId="77777777" w:rsidR="001520EA" w:rsidRDefault="001520EA" w:rsidP="001520EA">
      <w:r>
        <w:t>- Pagar el consumo de agua, electricidad, gastos de impuestos, cuotas de mantenimiento.</w:t>
      </w:r>
    </w:p>
    <w:p w14:paraId="2A2FB599" w14:textId="5E49A46E" w:rsidR="001520EA" w:rsidRDefault="001520EA" w:rsidP="001520EA">
      <w:r>
        <w:t xml:space="preserve">Actualmente, el Programa Ciudad Madura (Cidade Madura) está presente en seis (06) municipios: João Pessoa, Campina Grande, Guarabira, Patos, Sousa y </w:t>
      </w:r>
      <w:proofErr w:type="spellStart"/>
      <w:r>
        <w:t>Cajazeiras</w:t>
      </w:r>
      <w:proofErr w:type="spellEnd"/>
      <w:r>
        <w:t>.</w:t>
      </w:r>
    </w:p>
    <w:p w14:paraId="4A35EDC5" w14:textId="11EF884B" w:rsidR="00786643" w:rsidRDefault="00786643" w:rsidP="001520EA"/>
    <w:p w14:paraId="2E44B4CC" w14:textId="1B1BCF92" w:rsidR="001520EA" w:rsidRPr="00442BFD" w:rsidRDefault="001520EA" w:rsidP="001520EA">
      <w:pPr>
        <w:jc w:val="center"/>
        <w:rPr>
          <w:sz w:val="24"/>
          <w:szCs w:val="24"/>
          <w:u w:val="single"/>
        </w:rPr>
      </w:pPr>
      <w:r w:rsidRPr="00442BFD">
        <w:rPr>
          <w:b/>
          <w:sz w:val="24"/>
          <w:szCs w:val="24"/>
          <w:u w:val="single"/>
        </w:rPr>
        <w:lastRenderedPageBreak/>
        <w:t>Políticas Públicas de Vivienda del Estado en alianza con Municipios</w:t>
      </w:r>
    </w:p>
    <w:p w14:paraId="1CD8C756" w14:textId="77777777" w:rsidR="001520EA" w:rsidRPr="00C9270C" w:rsidRDefault="001520EA" w:rsidP="00EF2D6C">
      <w:pPr>
        <w:jc w:val="center"/>
        <w:rPr>
          <w:b/>
          <w:sz w:val="24"/>
          <w:szCs w:val="24"/>
        </w:rPr>
      </w:pPr>
      <w:bookmarkStart w:id="1" w:name="_Hlk99582568"/>
      <w:r w:rsidRPr="00C9270C">
        <w:rPr>
          <w:b/>
          <w:sz w:val="24"/>
          <w:szCs w:val="24"/>
        </w:rPr>
        <w:t xml:space="preserve">Estado de </w:t>
      </w:r>
      <w:bookmarkEnd w:id="1"/>
      <w:r w:rsidRPr="00C9270C">
        <w:rPr>
          <w:b/>
          <w:sz w:val="24"/>
          <w:szCs w:val="24"/>
        </w:rPr>
        <w:t>São Paulo</w:t>
      </w:r>
    </w:p>
    <w:p w14:paraId="444DE922" w14:textId="30E618B0" w:rsidR="007516DF" w:rsidRDefault="007516DF" w:rsidP="001520EA">
      <w:pPr>
        <w:jc w:val="center"/>
        <w:rPr>
          <w:b/>
        </w:rPr>
      </w:pPr>
      <w:r>
        <w:rPr>
          <w:b/>
        </w:rPr>
        <w:t xml:space="preserve">- </w:t>
      </w:r>
      <w:r w:rsidR="001520EA" w:rsidRPr="00EF2D6C">
        <w:rPr>
          <w:b/>
        </w:rPr>
        <w:t xml:space="preserve">Programa Vila </w:t>
      </w:r>
      <w:proofErr w:type="spellStart"/>
      <w:r w:rsidR="001520EA" w:rsidRPr="00EF2D6C">
        <w:rPr>
          <w:b/>
        </w:rPr>
        <w:t>Dignidade</w:t>
      </w:r>
      <w:proofErr w:type="spellEnd"/>
      <w:r w:rsidR="00395582">
        <w:rPr>
          <w:rStyle w:val="Refdenotaderodap"/>
          <w:b/>
        </w:rPr>
        <w:footnoteReference w:id="12"/>
      </w:r>
      <w:r w:rsidR="001520EA" w:rsidRPr="00EF2D6C">
        <w:rPr>
          <w:b/>
        </w:rPr>
        <w:t xml:space="preserve"> - </w:t>
      </w:r>
      <w:r w:rsidRPr="007516DF">
        <w:rPr>
          <w:b/>
        </w:rPr>
        <w:t>2009/2011</w:t>
      </w:r>
    </w:p>
    <w:p w14:paraId="6941A83D" w14:textId="15042384" w:rsidR="00852ED4" w:rsidRDefault="00852ED4" w:rsidP="001520EA">
      <w:pPr>
        <w:jc w:val="center"/>
        <w:rPr>
          <w:b/>
        </w:rPr>
      </w:pPr>
      <w:bookmarkStart w:id="2" w:name="_Hlk99553284"/>
      <w:r>
        <w:rPr>
          <w:b/>
        </w:rPr>
        <w:t>Programa Villa Dignidad</w:t>
      </w:r>
    </w:p>
    <w:bookmarkEnd w:id="2"/>
    <w:p w14:paraId="5AD329BC" w14:textId="0A4DB0E9" w:rsidR="007516DF" w:rsidRDefault="007516DF" w:rsidP="001520EA">
      <w:pPr>
        <w:jc w:val="center"/>
        <w:rPr>
          <w:b/>
        </w:rPr>
      </w:pPr>
      <w:r>
        <w:rPr>
          <w:b/>
          <w:noProof/>
        </w:rPr>
        <w:drawing>
          <wp:inline distT="0" distB="0" distL="0" distR="0" wp14:anchorId="3DB7938C" wp14:editId="5F2F56EE">
            <wp:extent cx="3315692" cy="19304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6225" cy="1930710"/>
                    </a:xfrm>
                    <a:prstGeom prst="rect">
                      <a:avLst/>
                    </a:prstGeom>
                    <a:noFill/>
                  </pic:spPr>
                </pic:pic>
              </a:graphicData>
            </a:graphic>
          </wp:inline>
        </w:drawing>
      </w:r>
    </w:p>
    <w:p w14:paraId="61889D8E" w14:textId="65DB4A8C" w:rsidR="007516DF" w:rsidRDefault="007516DF" w:rsidP="001520EA">
      <w:pPr>
        <w:jc w:val="center"/>
        <w:rPr>
          <w:b/>
        </w:rPr>
      </w:pPr>
      <w:r w:rsidRPr="007516DF">
        <w:rPr>
          <w:b/>
        </w:rPr>
        <w:t xml:space="preserve"> Villa Dignidad</w:t>
      </w:r>
      <w:r>
        <w:rPr>
          <w:b/>
        </w:rPr>
        <w:t xml:space="preserve"> ciudad Mogi da </w:t>
      </w:r>
      <w:proofErr w:type="spellStart"/>
      <w:r>
        <w:rPr>
          <w:b/>
        </w:rPr>
        <w:t>Cruzes</w:t>
      </w:r>
      <w:proofErr w:type="spellEnd"/>
    </w:p>
    <w:p w14:paraId="28C7CB61" w14:textId="0C01BA5D" w:rsidR="00C05C87" w:rsidRDefault="00C05C87" w:rsidP="00C05C87">
      <w:pPr>
        <w:rPr>
          <w:b/>
        </w:rPr>
      </w:pPr>
      <w:r>
        <w:rPr>
          <w:b/>
          <w:noProof/>
        </w:rPr>
        <w:drawing>
          <wp:inline distT="0" distB="0" distL="0" distR="0" wp14:anchorId="09063B92" wp14:editId="1450E803">
            <wp:extent cx="2603332" cy="1482725"/>
            <wp:effectExtent l="0" t="0" r="6985" b="317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5648" cy="1489740"/>
                    </a:xfrm>
                    <a:prstGeom prst="rect">
                      <a:avLst/>
                    </a:prstGeom>
                    <a:noFill/>
                  </pic:spPr>
                </pic:pic>
              </a:graphicData>
            </a:graphic>
          </wp:inline>
        </w:drawing>
      </w:r>
      <w:r>
        <w:rPr>
          <w:b/>
        </w:rPr>
        <w:t xml:space="preserve">         </w:t>
      </w:r>
      <w:r>
        <w:rPr>
          <w:b/>
          <w:noProof/>
        </w:rPr>
        <w:drawing>
          <wp:inline distT="0" distB="0" distL="0" distR="0" wp14:anchorId="1B5288E9" wp14:editId="1E8AF122">
            <wp:extent cx="2508250" cy="1470297"/>
            <wp:effectExtent l="0" t="0" r="635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6396" cy="1475072"/>
                    </a:xfrm>
                    <a:prstGeom prst="rect">
                      <a:avLst/>
                    </a:prstGeom>
                    <a:noFill/>
                  </pic:spPr>
                </pic:pic>
              </a:graphicData>
            </a:graphic>
          </wp:inline>
        </w:drawing>
      </w:r>
    </w:p>
    <w:p w14:paraId="7EFC503C" w14:textId="77777777" w:rsidR="00C05C87" w:rsidRPr="00EF2D6C" w:rsidRDefault="00C05C87" w:rsidP="00C05C87">
      <w:pPr>
        <w:rPr>
          <w:b/>
        </w:rPr>
      </w:pPr>
    </w:p>
    <w:p w14:paraId="16E01C08" w14:textId="77777777" w:rsidR="001520EA" w:rsidRPr="001520EA" w:rsidRDefault="001520EA" w:rsidP="001520EA">
      <w:r w:rsidRPr="001520EA">
        <w:t xml:space="preserve">El Programa </w:t>
      </w:r>
      <w:r w:rsidR="00EF2D6C">
        <w:t>“</w:t>
      </w:r>
      <w:r w:rsidRPr="001520EA">
        <w:t xml:space="preserve">Vila </w:t>
      </w:r>
      <w:proofErr w:type="spellStart"/>
      <w:r w:rsidRPr="001520EA">
        <w:t>Dignidade</w:t>
      </w:r>
      <w:proofErr w:type="spellEnd"/>
      <w:r w:rsidR="00EF2D6C">
        <w:t>” (Villa Dignidad) está</w:t>
      </w:r>
      <w:r>
        <w:t xml:space="preserve"> instituido por el Decreto №</w:t>
      </w:r>
      <w:r w:rsidRPr="001520EA">
        <w:t xml:space="preserve"> 54.285, de 29 de abril de 2009, en el “Programa Futuridade” del gobierno del Estado de São Paulo.</w:t>
      </w:r>
    </w:p>
    <w:p w14:paraId="2EA019A7" w14:textId="18EF4E57" w:rsidR="001520EA" w:rsidRPr="001520EA" w:rsidRDefault="001520EA" w:rsidP="001520EA">
      <w:r>
        <w:t>A partir del Decreto №</w:t>
      </w:r>
      <w:r w:rsidRPr="001520EA">
        <w:t xml:space="preserve"> 58.047, de 15 de mayo de 2012</w:t>
      </w:r>
      <w:r w:rsidR="00395582">
        <w:rPr>
          <w:rStyle w:val="Refdenotaderodap"/>
        </w:rPr>
        <w:footnoteReference w:id="13"/>
      </w:r>
      <w:r w:rsidRPr="001520EA">
        <w:t xml:space="preserve">, pasa a formar parte del “Programa São Paulo Amigo do </w:t>
      </w:r>
      <w:proofErr w:type="spellStart"/>
      <w:r w:rsidRPr="001520EA">
        <w:t>Idoso</w:t>
      </w:r>
      <w:proofErr w:type="spellEnd"/>
      <w:r w:rsidRPr="001520EA">
        <w:t>”</w:t>
      </w:r>
      <w:r>
        <w:t xml:space="preserve"> (Amigo del Adulto Mayor)</w:t>
      </w:r>
      <w:r w:rsidR="00711A95">
        <w:t>.</w:t>
      </w:r>
      <w:r>
        <w:t xml:space="preserve"> </w:t>
      </w:r>
    </w:p>
    <w:p w14:paraId="4F04DEBA" w14:textId="77777777" w:rsidR="001520EA" w:rsidRDefault="001520EA" w:rsidP="001520EA">
      <w:r w:rsidRPr="001520EA">
        <w:t xml:space="preserve">El Programa es una asociación </w:t>
      </w:r>
      <w:r>
        <w:t xml:space="preserve">(alianza) </w:t>
      </w:r>
      <w:r w:rsidRPr="001520EA">
        <w:t>entre el Estado de São Pa</w:t>
      </w:r>
      <w:r w:rsidR="00A472EA">
        <w:t>ulo y los Municipios, las villas</w:t>
      </w:r>
      <w:r w:rsidRPr="001520EA">
        <w:t xml:space="preserve"> fueron diseñadas horizontalmente, con hasta 24 casas de 44,88 m², siguen los parámetros del diseño universal, que atienden las necesidades de los an</w:t>
      </w:r>
      <w:r w:rsidR="00A472EA">
        <w:t>cianos, reciben atención</w:t>
      </w:r>
      <w:r w:rsidRPr="001520EA">
        <w:t xml:space="preserve"> de la social red del municipio y del Estado, las casas se entregan amuebladas.</w:t>
      </w:r>
    </w:p>
    <w:p w14:paraId="08E17538" w14:textId="77777777" w:rsidR="00A472EA" w:rsidRDefault="00A472EA" w:rsidP="00A472EA">
      <w:r>
        <w:t>Quién puede vivir:</w:t>
      </w:r>
    </w:p>
    <w:p w14:paraId="4C5A8B2F" w14:textId="77777777" w:rsidR="00A472EA" w:rsidRDefault="00A472EA" w:rsidP="00A472EA">
      <w:r>
        <w:t>- Personas de 60 años y más,</w:t>
      </w:r>
    </w:p>
    <w:p w14:paraId="489A597F" w14:textId="77777777" w:rsidR="00A472EA" w:rsidRDefault="00A472EA" w:rsidP="00A472EA">
      <w:r>
        <w:t>- Ser independiente para realizar los quehaceres diarios;</w:t>
      </w:r>
    </w:p>
    <w:p w14:paraId="64684BA7" w14:textId="77777777" w:rsidR="00A472EA" w:rsidRDefault="00A472EA" w:rsidP="00A472EA">
      <w:r>
        <w:lastRenderedPageBreak/>
        <w:t>- Tener un ingreso mensual de hasta dos (02) salarios mínimos;</w:t>
      </w:r>
    </w:p>
    <w:p w14:paraId="102B42CD" w14:textId="77777777" w:rsidR="00A472EA" w:rsidRDefault="00A472EA" w:rsidP="00A472EA">
      <w:r>
        <w:t>- No tener lazos familiares sólidos o estar solo;</w:t>
      </w:r>
    </w:p>
    <w:p w14:paraId="66AE72FC" w14:textId="77777777" w:rsidR="00A472EA" w:rsidRDefault="00A472EA" w:rsidP="00A472EA">
      <w:r>
        <w:t>- Vivir en el municipio por lo menos dos años, sin tener vivienda propia;</w:t>
      </w:r>
    </w:p>
    <w:p w14:paraId="4D7E1672" w14:textId="77777777" w:rsidR="00A472EA" w:rsidRDefault="00A472EA" w:rsidP="00A472EA">
      <w:r>
        <w:t>- Parejas de ancianos en situación de vulnerabilidad social;</w:t>
      </w:r>
    </w:p>
    <w:p w14:paraId="792FF8A4" w14:textId="77777777" w:rsidR="00A472EA" w:rsidRDefault="00A472EA" w:rsidP="00A472EA">
      <w:r>
        <w:t xml:space="preserve">- Sin costo para sus residentes </w:t>
      </w:r>
      <w:r w:rsidRPr="00953429">
        <w:rPr>
          <w:b/>
          <w:bCs/>
        </w:rPr>
        <w:t>(no pagan renta social, agua, luz y mantenimiento</w:t>
      </w:r>
      <w:r>
        <w:t>).</w:t>
      </w:r>
    </w:p>
    <w:p w14:paraId="3360046F" w14:textId="780806A2" w:rsidR="00EF2D6C" w:rsidRPr="00852ED4" w:rsidRDefault="00852ED4" w:rsidP="00A472EA">
      <w:r w:rsidRPr="00852ED4">
        <w:rPr>
          <w:lang w:val="es-CL"/>
        </w:rPr>
        <w:t xml:space="preserve">Hay </w:t>
      </w:r>
      <w:r w:rsidR="00A472EA" w:rsidRPr="00852ED4">
        <w:rPr>
          <w:lang w:val="es-CL"/>
        </w:rPr>
        <w:t>18</w:t>
      </w:r>
      <w:r w:rsidR="00711A95">
        <w:rPr>
          <w:lang w:val="es-CL"/>
        </w:rPr>
        <w:t xml:space="preserve"> (dieciocho) </w:t>
      </w:r>
      <w:r w:rsidR="00A472EA" w:rsidRPr="00852ED4">
        <w:rPr>
          <w:lang w:val="es-CL"/>
        </w:rPr>
        <w:t xml:space="preserve"> </w:t>
      </w:r>
      <w:r w:rsidRPr="00852ED4">
        <w:rPr>
          <w:lang w:val="es-CL"/>
        </w:rPr>
        <w:t>“</w:t>
      </w:r>
      <w:r w:rsidR="00A472EA" w:rsidRPr="00852ED4">
        <w:rPr>
          <w:lang w:val="es-CL"/>
        </w:rPr>
        <w:t>Vila</w:t>
      </w:r>
      <w:r w:rsidRPr="00852ED4">
        <w:rPr>
          <w:lang w:val="es-CL"/>
        </w:rPr>
        <w:t>s</w:t>
      </w:r>
      <w:r w:rsidR="00A472EA" w:rsidRPr="00852ED4">
        <w:rPr>
          <w:lang w:val="es-CL"/>
        </w:rPr>
        <w:t xml:space="preserve"> </w:t>
      </w:r>
      <w:proofErr w:type="spellStart"/>
      <w:r w:rsidR="00A472EA" w:rsidRPr="00852ED4">
        <w:rPr>
          <w:lang w:val="es-CL"/>
        </w:rPr>
        <w:t>Dignidade</w:t>
      </w:r>
      <w:proofErr w:type="spellEnd"/>
      <w:r w:rsidRPr="00852ED4">
        <w:rPr>
          <w:lang w:val="es-CL"/>
        </w:rPr>
        <w:t>” y están</w:t>
      </w:r>
      <w:r w:rsidR="00A472EA" w:rsidRPr="00852ED4">
        <w:rPr>
          <w:lang w:val="es-CL"/>
        </w:rPr>
        <w:t xml:space="preserve"> en las siguientes </w:t>
      </w:r>
      <w:r w:rsidR="00A349FC" w:rsidRPr="00852ED4">
        <w:rPr>
          <w:lang w:val="es-CL"/>
        </w:rPr>
        <w:t>ciudades:</w:t>
      </w:r>
      <w:r w:rsidR="00A472EA" w:rsidRPr="00852ED4">
        <w:rPr>
          <w:lang w:val="es-CL"/>
        </w:rPr>
        <w:t xml:space="preserve"> </w:t>
      </w:r>
      <w:proofErr w:type="spellStart"/>
      <w:r w:rsidR="00A472EA" w:rsidRPr="00852ED4">
        <w:rPr>
          <w:lang w:val="es-CL"/>
        </w:rPr>
        <w:t>Avaré</w:t>
      </w:r>
      <w:proofErr w:type="spellEnd"/>
      <w:r w:rsidR="00A472EA" w:rsidRPr="00852ED4">
        <w:rPr>
          <w:lang w:val="es-CL"/>
        </w:rPr>
        <w:t xml:space="preserve">, </w:t>
      </w:r>
      <w:proofErr w:type="spellStart"/>
      <w:r w:rsidR="00A472EA" w:rsidRPr="00852ED4">
        <w:rPr>
          <w:lang w:val="es-CL"/>
        </w:rPr>
        <w:t>Botucatu</w:t>
      </w:r>
      <w:proofErr w:type="spellEnd"/>
      <w:r w:rsidR="00A472EA" w:rsidRPr="00852ED4">
        <w:rPr>
          <w:lang w:val="es-CL"/>
        </w:rPr>
        <w:t xml:space="preserve">, </w:t>
      </w:r>
      <w:proofErr w:type="spellStart"/>
      <w:r w:rsidR="00A472EA" w:rsidRPr="00852ED4">
        <w:rPr>
          <w:lang w:val="es-CL"/>
        </w:rPr>
        <w:t>Caraguatatuba</w:t>
      </w:r>
      <w:proofErr w:type="spellEnd"/>
      <w:r w:rsidR="00A472EA" w:rsidRPr="00852ED4">
        <w:rPr>
          <w:lang w:val="es-CL"/>
        </w:rPr>
        <w:t xml:space="preserve">, </w:t>
      </w:r>
      <w:proofErr w:type="spellStart"/>
      <w:r w:rsidR="00A472EA" w:rsidRPr="00852ED4">
        <w:rPr>
          <w:lang w:val="es-CL"/>
        </w:rPr>
        <w:t>Itapetininga</w:t>
      </w:r>
      <w:proofErr w:type="spellEnd"/>
      <w:r w:rsidR="00A472EA" w:rsidRPr="00852ED4">
        <w:rPr>
          <w:lang w:val="es-CL"/>
        </w:rPr>
        <w:t xml:space="preserve">, </w:t>
      </w:r>
      <w:proofErr w:type="spellStart"/>
      <w:r w:rsidR="00A472EA" w:rsidRPr="00852ED4">
        <w:rPr>
          <w:lang w:val="es-CL"/>
        </w:rPr>
        <w:t>Itapeva</w:t>
      </w:r>
      <w:proofErr w:type="spellEnd"/>
      <w:r w:rsidR="00A472EA" w:rsidRPr="00852ED4">
        <w:rPr>
          <w:lang w:val="es-CL"/>
        </w:rPr>
        <w:t xml:space="preserve">, </w:t>
      </w:r>
      <w:proofErr w:type="spellStart"/>
      <w:r w:rsidR="00A472EA" w:rsidRPr="00852ED4">
        <w:rPr>
          <w:lang w:val="es-CL"/>
        </w:rPr>
        <w:t>Ituverava</w:t>
      </w:r>
      <w:proofErr w:type="spellEnd"/>
      <w:r w:rsidR="00A472EA" w:rsidRPr="00852ED4">
        <w:rPr>
          <w:lang w:val="es-CL"/>
        </w:rPr>
        <w:t xml:space="preserve">, </w:t>
      </w:r>
      <w:proofErr w:type="spellStart"/>
      <w:r w:rsidR="00A472EA" w:rsidRPr="00852ED4">
        <w:rPr>
          <w:lang w:val="es-CL"/>
        </w:rPr>
        <w:t>Jaú</w:t>
      </w:r>
      <w:proofErr w:type="spellEnd"/>
      <w:r w:rsidR="00A472EA" w:rsidRPr="00852ED4">
        <w:rPr>
          <w:lang w:val="es-CL"/>
        </w:rPr>
        <w:t xml:space="preserve">, Jundiaí, </w:t>
      </w:r>
      <w:proofErr w:type="spellStart"/>
      <w:r w:rsidR="00A472EA" w:rsidRPr="00852ED4">
        <w:rPr>
          <w:lang w:val="es-CL"/>
        </w:rPr>
        <w:t>Laranjal</w:t>
      </w:r>
      <w:proofErr w:type="spellEnd"/>
      <w:r w:rsidR="00A472EA" w:rsidRPr="00852ED4">
        <w:rPr>
          <w:lang w:val="es-CL"/>
        </w:rPr>
        <w:t xml:space="preserve"> Paulista, </w:t>
      </w:r>
      <w:proofErr w:type="spellStart"/>
      <w:r w:rsidR="00A472EA" w:rsidRPr="00852ED4">
        <w:rPr>
          <w:lang w:val="es-CL"/>
        </w:rPr>
        <w:t>Limeira</w:t>
      </w:r>
      <w:proofErr w:type="spellEnd"/>
      <w:r w:rsidR="00A472EA" w:rsidRPr="00852ED4">
        <w:rPr>
          <w:lang w:val="es-CL"/>
        </w:rPr>
        <w:t xml:space="preserve">, Mogi </w:t>
      </w:r>
      <w:proofErr w:type="spellStart"/>
      <w:r w:rsidR="00A472EA" w:rsidRPr="00852ED4">
        <w:rPr>
          <w:lang w:val="es-CL"/>
        </w:rPr>
        <w:t>Mirim</w:t>
      </w:r>
      <w:proofErr w:type="spellEnd"/>
      <w:r w:rsidR="00A472EA" w:rsidRPr="00852ED4">
        <w:rPr>
          <w:lang w:val="es-CL"/>
        </w:rPr>
        <w:t xml:space="preserve">, Presidente Prudente, </w:t>
      </w:r>
      <w:proofErr w:type="spellStart"/>
      <w:r w:rsidR="00A472EA" w:rsidRPr="00852ED4">
        <w:rPr>
          <w:lang w:val="es-CL"/>
        </w:rPr>
        <w:t>Ribeirão</w:t>
      </w:r>
      <w:proofErr w:type="spellEnd"/>
      <w:r w:rsidR="00A472EA" w:rsidRPr="00852ED4">
        <w:rPr>
          <w:lang w:val="es-CL"/>
        </w:rPr>
        <w:t xml:space="preserve"> </w:t>
      </w:r>
      <w:proofErr w:type="spellStart"/>
      <w:r w:rsidR="00A472EA" w:rsidRPr="00852ED4">
        <w:rPr>
          <w:lang w:val="es-CL"/>
        </w:rPr>
        <w:t>Preto</w:t>
      </w:r>
      <w:proofErr w:type="spellEnd"/>
      <w:r w:rsidR="00A472EA" w:rsidRPr="00852ED4">
        <w:rPr>
          <w:lang w:val="es-CL"/>
        </w:rPr>
        <w:t xml:space="preserve">, </w:t>
      </w:r>
      <w:proofErr w:type="spellStart"/>
      <w:r w:rsidR="00A472EA" w:rsidRPr="00852ED4">
        <w:rPr>
          <w:lang w:val="es-CL"/>
        </w:rPr>
        <w:t>Tupã</w:t>
      </w:r>
      <w:proofErr w:type="spellEnd"/>
      <w:r w:rsidR="00A472EA" w:rsidRPr="00852ED4">
        <w:rPr>
          <w:lang w:val="es-CL"/>
        </w:rPr>
        <w:t xml:space="preserve">, Araraquara, Mogi das </w:t>
      </w:r>
      <w:proofErr w:type="spellStart"/>
      <w:r w:rsidR="00A472EA" w:rsidRPr="00852ED4">
        <w:rPr>
          <w:lang w:val="es-CL"/>
        </w:rPr>
        <w:t>Cruzes</w:t>
      </w:r>
      <w:proofErr w:type="spellEnd"/>
      <w:r w:rsidR="00A472EA" w:rsidRPr="00852ED4">
        <w:rPr>
          <w:lang w:val="es-CL"/>
        </w:rPr>
        <w:t xml:space="preserve">, São José do Rio </w:t>
      </w:r>
      <w:proofErr w:type="spellStart"/>
      <w:r w:rsidR="00A472EA" w:rsidRPr="00852ED4">
        <w:rPr>
          <w:lang w:val="es-CL"/>
        </w:rPr>
        <w:t>Preto</w:t>
      </w:r>
      <w:proofErr w:type="spellEnd"/>
      <w:r w:rsidR="00A472EA" w:rsidRPr="00852ED4">
        <w:rPr>
          <w:lang w:val="es-CL"/>
        </w:rPr>
        <w:t xml:space="preserve"> y Sorocaba.</w:t>
      </w:r>
    </w:p>
    <w:p w14:paraId="292AD34C" w14:textId="77777777" w:rsidR="00996DCC" w:rsidRDefault="0067146E" w:rsidP="00A472EA">
      <w:pPr>
        <w:jc w:val="center"/>
        <w:rPr>
          <w:b/>
          <w:sz w:val="24"/>
          <w:szCs w:val="24"/>
          <w:lang w:val="pt-BR"/>
        </w:rPr>
      </w:pPr>
      <w:r w:rsidRPr="00C9270C">
        <w:rPr>
          <w:b/>
          <w:sz w:val="24"/>
          <w:szCs w:val="24"/>
          <w:lang w:val="pt-BR"/>
        </w:rPr>
        <w:t>Programa Vida Longa</w:t>
      </w:r>
      <w:r w:rsidR="00F43E20">
        <w:rPr>
          <w:rStyle w:val="Refdenotaderodap"/>
          <w:b/>
          <w:sz w:val="24"/>
          <w:szCs w:val="24"/>
          <w:lang w:val="pt-BR"/>
        </w:rPr>
        <w:footnoteReference w:id="14"/>
      </w:r>
      <w:r w:rsidR="00C05C87" w:rsidRPr="00C9270C">
        <w:rPr>
          <w:b/>
          <w:sz w:val="24"/>
          <w:szCs w:val="24"/>
          <w:lang w:val="pt-BR"/>
        </w:rPr>
        <w:t xml:space="preserve"> - 2019</w:t>
      </w:r>
    </w:p>
    <w:p w14:paraId="0774B05E" w14:textId="123C2A2E" w:rsidR="0067146E" w:rsidRPr="00996DCC" w:rsidRDefault="0067146E" w:rsidP="00A472EA">
      <w:pPr>
        <w:jc w:val="center"/>
        <w:rPr>
          <w:b/>
          <w:sz w:val="24"/>
          <w:szCs w:val="24"/>
          <w:lang w:val="pt-BR"/>
        </w:rPr>
      </w:pPr>
      <w:r>
        <w:rPr>
          <w:b/>
          <w:lang w:val="pt-BR"/>
        </w:rPr>
        <w:t>(Programa Larga Vida)</w:t>
      </w:r>
    </w:p>
    <w:p w14:paraId="188F5F53" w14:textId="04EB025F" w:rsidR="00C05C87" w:rsidRDefault="007E174C" w:rsidP="00A472EA">
      <w:pPr>
        <w:jc w:val="center"/>
        <w:rPr>
          <w:b/>
          <w:lang w:val="pt-BR"/>
        </w:rPr>
      </w:pPr>
      <w:r>
        <w:rPr>
          <w:b/>
          <w:noProof/>
          <w:lang w:val="pt-BR"/>
        </w:rPr>
        <w:drawing>
          <wp:inline distT="0" distB="0" distL="0" distR="0" wp14:anchorId="442FE38C" wp14:editId="45072985">
            <wp:extent cx="3193143" cy="2032000"/>
            <wp:effectExtent l="0" t="0" r="7620" b="635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7234" cy="2034604"/>
                    </a:xfrm>
                    <a:prstGeom prst="rect">
                      <a:avLst/>
                    </a:prstGeom>
                    <a:noFill/>
                  </pic:spPr>
                </pic:pic>
              </a:graphicData>
            </a:graphic>
          </wp:inline>
        </w:drawing>
      </w:r>
    </w:p>
    <w:p w14:paraId="347A5A24" w14:textId="0CB77262" w:rsidR="00C05C87" w:rsidRPr="00A472EA" w:rsidRDefault="007E174C" w:rsidP="00A472EA">
      <w:pPr>
        <w:jc w:val="center"/>
        <w:rPr>
          <w:b/>
          <w:lang w:val="pt-BR"/>
        </w:rPr>
      </w:pPr>
      <w:r w:rsidRPr="007E174C">
        <w:rPr>
          <w:b/>
          <w:lang w:val="pt-BR"/>
        </w:rPr>
        <w:t xml:space="preserve"> Vida Longa</w:t>
      </w:r>
      <w:r w:rsidR="002E2AA5">
        <w:rPr>
          <w:b/>
          <w:lang w:val="pt-BR"/>
        </w:rPr>
        <w:t xml:space="preserve"> </w:t>
      </w:r>
      <w:r w:rsidR="002E2AA5" w:rsidRPr="002E2AA5">
        <w:rPr>
          <w:b/>
          <w:lang w:val="pt-BR"/>
        </w:rPr>
        <w:t xml:space="preserve">(Larga Vida) </w:t>
      </w:r>
      <w:proofErr w:type="spellStart"/>
      <w:r w:rsidRPr="007E174C">
        <w:rPr>
          <w:b/>
          <w:lang w:val="pt-BR"/>
        </w:rPr>
        <w:t>ci</w:t>
      </w:r>
      <w:r w:rsidR="002E2AA5">
        <w:rPr>
          <w:b/>
          <w:lang w:val="pt-BR"/>
        </w:rPr>
        <w:t>u</w:t>
      </w:r>
      <w:r w:rsidRPr="007E174C">
        <w:rPr>
          <w:b/>
          <w:lang w:val="pt-BR"/>
        </w:rPr>
        <w:t>dad</w:t>
      </w:r>
      <w:proofErr w:type="spellEnd"/>
      <w:r w:rsidRPr="007E174C">
        <w:rPr>
          <w:b/>
          <w:lang w:val="pt-BR"/>
        </w:rPr>
        <w:t xml:space="preserve">  Bauru</w:t>
      </w:r>
    </w:p>
    <w:p w14:paraId="229EC9D0" w14:textId="6C82BF18" w:rsidR="00A472EA" w:rsidRPr="00450E55" w:rsidRDefault="00A472EA" w:rsidP="00A472EA">
      <w:pPr>
        <w:rPr>
          <w:lang w:val="es-CL"/>
        </w:rPr>
      </w:pPr>
      <w:r w:rsidRPr="00450E55">
        <w:rPr>
          <w:lang w:val="es-CL"/>
        </w:rPr>
        <w:t xml:space="preserve">Programa “Vila </w:t>
      </w:r>
      <w:proofErr w:type="spellStart"/>
      <w:r w:rsidRPr="00450E55">
        <w:rPr>
          <w:lang w:val="es-CL"/>
        </w:rPr>
        <w:t>Dignidade</w:t>
      </w:r>
      <w:proofErr w:type="spellEnd"/>
      <w:r w:rsidRPr="00450E55">
        <w:rPr>
          <w:lang w:val="es-CL"/>
        </w:rPr>
        <w:t xml:space="preserve">” </w:t>
      </w:r>
      <w:r w:rsidR="00EF2D6C">
        <w:rPr>
          <w:lang w:val="es-CL"/>
        </w:rPr>
        <w:t xml:space="preserve">(Villa Dignidad) </w:t>
      </w:r>
      <w:r w:rsidRPr="00450E55">
        <w:rPr>
          <w:lang w:val="es-CL"/>
        </w:rPr>
        <w:t xml:space="preserve">en el cambio de gobierno del Estado de São Paulo, en 2019 pasa a ser conocido como Programa </w:t>
      </w:r>
      <w:r w:rsidR="00852ED4">
        <w:rPr>
          <w:lang w:val="es-CL"/>
        </w:rPr>
        <w:t xml:space="preserve">“Vida Longa” </w:t>
      </w:r>
      <w:bookmarkStart w:id="3" w:name="_Hlk99553809"/>
      <w:r w:rsidR="00852ED4">
        <w:rPr>
          <w:lang w:val="es-CL"/>
        </w:rPr>
        <w:t>(</w:t>
      </w:r>
      <w:r w:rsidRPr="00450E55">
        <w:rPr>
          <w:lang w:val="es-CL"/>
        </w:rPr>
        <w:t>Larga Vida</w:t>
      </w:r>
      <w:r w:rsidR="00852ED4">
        <w:rPr>
          <w:lang w:val="es-CL"/>
        </w:rPr>
        <w:t>)</w:t>
      </w:r>
      <w:r w:rsidRPr="00450E55">
        <w:rPr>
          <w:lang w:val="es-CL"/>
        </w:rPr>
        <w:t xml:space="preserve"> </w:t>
      </w:r>
      <w:bookmarkEnd w:id="3"/>
      <w:r w:rsidRPr="00450E55">
        <w:rPr>
          <w:lang w:val="es-CL"/>
        </w:rPr>
        <w:t xml:space="preserve">a través del Decreto № </w:t>
      </w:r>
      <w:r w:rsidR="00711A95">
        <w:rPr>
          <w:lang w:val="es-CL"/>
        </w:rPr>
        <w:t>64.509, de 1 de octubre de 2019</w:t>
      </w:r>
      <w:r w:rsidR="004D6205">
        <w:rPr>
          <w:rStyle w:val="Refdenotaderodap"/>
          <w:lang w:val="es-CL"/>
        </w:rPr>
        <w:footnoteReference w:id="15"/>
      </w:r>
      <w:r w:rsidR="00711A95">
        <w:rPr>
          <w:lang w:val="es-CL"/>
        </w:rPr>
        <w:t>.</w:t>
      </w:r>
    </w:p>
    <w:p w14:paraId="40B0E4DD" w14:textId="77777777" w:rsidR="00A472EA" w:rsidRDefault="00A472EA" w:rsidP="00A472EA">
      <w:r>
        <w:t>“Artículo 2</w:t>
      </w:r>
      <w:r w:rsidR="0067146E">
        <w:t xml:space="preserve">º  - El Programa </w:t>
      </w:r>
      <w:r w:rsidR="00EF2D6C">
        <w:t>“</w:t>
      </w:r>
      <w:r w:rsidR="0067146E">
        <w:t>Vida Longa</w:t>
      </w:r>
      <w:r w:rsidR="00EF2D6C">
        <w:t>” (Larga Vida)</w:t>
      </w:r>
      <w:r>
        <w:t xml:space="preserve"> comprende las siguientes acciones conjuntas:</w:t>
      </w:r>
    </w:p>
    <w:p w14:paraId="5D48C3E1" w14:textId="77777777" w:rsidR="00A472EA" w:rsidRDefault="00A472EA" w:rsidP="00A472EA">
      <w:r>
        <w:t>I - Implementac</w:t>
      </w:r>
      <w:r w:rsidR="0067146E">
        <w:t>ión  comunitario de vivienda  gratuita</w:t>
      </w:r>
      <w:r>
        <w:t>, con hasta 28 unidades habitacionales de 28m² entregadas con mobiliario básico indispensable a las ne</w:t>
      </w:r>
      <w:r w:rsidR="00711A95">
        <w:t>cesidades de los beneficiarios.”</w:t>
      </w:r>
    </w:p>
    <w:p w14:paraId="4B8F8786" w14:textId="77777777" w:rsidR="00A472EA" w:rsidRDefault="00A472EA" w:rsidP="00A472EA">
      <w:r>
        <w:t xml:space="preserve">El programa forma parte de la política de vivienda del Estado y tiene un carácter protector, un programa de colaboración </w:t>
      </w:r>
      <w:r w:rsidR="0067146E">
        <w:t xml:space="preserve">(alianzas) </w:t>
      </w:r>
      <w:r>
        <w:t>entre el Estado de São Paulo y sus Municipios. Está prevista una inversión de R$ 18,7 millones para la primera fase de</w:t>
      </w:r>
      <w:r w:rsidR="00EF2D6C">
        <w:t>l Programa “Vida</w:t>
      </w:r>
      <w:r>
        <w:t xml:space="preserve"> Longa</w:t>
      </w:r>
      <w:r w:rsidR="00EF2D6C">
        <w:t>”</w:t>
      </w:r>
      <w:r>
        <w:t xml:space="preserve">, 152 viviendas en </w:t>
      </w:r>
      <w:r w:rsidR="00EF2D6C">
        <w:t xml:space="preserve">(06) </w:t>
      </w:r>
      <w:r>
        <w:t>seis municipios.</w:t>
      </w:r>
    </w:p>
    <w:p w14:paraId="5C4EF206" w14:textId="77777777" w:rsidR="0067146E" w:rsidRDefault="0067146E" w:rsidP="0067146E">
      <w:r>
        <w:t>Los proyectos se construirán en las ciudades de:</w:t>
      </w:r>
    </w:p>
    <w:p w14:paraId="5BA7C1EB" w14:textId="77777777" w:rsidR="0067146E" w:rsidRPr="0067146E" w:rsidRDefault="0067146E" w:rsidP="0067146E">
      <w:pPr>
        <w:rPr>
          <w:lang w:val="pt-BR"/>
        </w:rPr>
      </w:pPr>
      <w:r w:rsidRPr="0067146E">
        <w:rPr>
          <w:lang w:val="pt-BR"/>
        </w:rPr>
        <w:lastRenderedPageBreak/>
        <w:t>Barretos, Bauru, Bragança Paulista, Santa Bárbara d’Oeste, São José do Rio Pardo, São Roque, Duartina, Garça, Guaratinguetá.</w:t>
      </w:r>
    </w:p>
    <w:p w14:paraId="4DC74A3C" w14:textId="77777777" w:rsidR="0067146E" w:rsidRDefault="0067146E" w:rsidP="0067146E">
      <w:r>
        <w:t>Objetivos</w:t>
      </w:r>
    </w:p>
    <w:p w14:paraId="7177AEEB" w14:textId="77777777" w:rsidR="0067146E" w:rsidRDefault="00EF2D6C" w:rsidP="0067146E">
      <w:pPr>
        <w:rPr>
          <w:b/>
        </w:rPr>
      </w:pPr>
      <w:r>
        <w:t xml:space="preserve">El </w:t>
      </w:r>
      <w:bookmarkStart w:id="4" w:name="_Hlk99559008"/>
      <w:r>
        <w:t>Programa “Vida Longa”</w:t>
      </w:r>
      <w:r w:rsidR="0067146E">
        <w:t xml:space="preserve"> </w:t>
      </w:r>
      <w:bookmarkEnd w:id="4"/>
      <w:r w:rsidR="0067146E">
        <w:t xml:space="preserve">tiene como objetivo implementar equipamientos comunitarios, </w:t>
      </w:r>
      <w:r w:rsidR="0067146E" w:rsidRPr="00852ED4">
        <w:rPr>
          <w:b/>
        </w:rPr>
        <w:t>no pagan</w:t>
      </w:r>
      <w:r w:rsidR="0067146E">
        <w:t xml:space="preserve"> renta (alquiler) social, </w:t>
      </w:r>
      <w:r w:rsidR="0067146E" w:rsidRPr="00852ED4">
        <w:rPr>
          <w:b/>
        </w:rPr>
        <w:t>pero pagan agua, luz, gas.</w:t>
      </w:r>
    </w:p>
    <w:p w14:paraId="177E6662" w14:textId="77777777" w:rsidR="0067146E" w:rsidRDefault="0067146E" w:rsidP="0067146E">
      <w:r>
        <w:t>Dirigido a personas mayores, de 60 años o más, independientes para realizar loa quehaceres de la vida diaria, en situación de vulnerabilidad y riesgo social, con vínculos familiares frágiles o rotos, sin acceso a vivienda, incluidos en el programa “CadÚnico”</w:t>
      </w:r>
      <w:r w:rsidR="00E12B3A">
        <w:t>*</w:t>
      </w:r>
      <w:r>
        <w:t xml:space="preserve">, con ingresos de hasta a 2 </w:t>
      </w:r>
      <w:r w:rsidR="00E12B3A">
        <w:t xml:space="preserve">(dos) </w:t>
      </w:r>
      <w:r>
        <w:t>salarios mínimos, con prioridad para quienes perciben e</w:t>
      </w:r>
      <w:r w:rsidR="00EF2D6C">
        <w:t xml:space="preserve">l Beneficio Efectivo Continuo – </w:t>
      </w:r>
      <w:r>
        <w:t>Beneficio Efectivo Continuo (BPC) y los que se encuentran en situación de pobreza extrema, con al menos dos años</w:t>
      </w:r>
      <w:r w:rsidR="00E12B3A">
        <w:t xml:space="preserve"> de residencia en el municipio.</w:t>
      </w:r>
    </w:p>
    <w:p w14:paraId="672A7E90" w14:textId="77777777" w:rsidR="0067146E" w:rsidRDefault="0067146E" w:rsidP="0067146E">
      <w:r>
        <w:t>Condominios horizontales con un máximo de 28 unidades, las casas se entregan amuebladas, con áreas de convivencia e integración.</w:t>
      </w:r>
    </w:p>
    <w:p w14:paraId="644646A8" w14:textId="77777777" w:rsidR="00E12B3A" w:rsidRDefault="00E12B3A" w:rsidP="00E12B3A">
      <w:r>
        <w:t>Vila Vida Longa se encuentra en la ciudad de Bauru cuenta con 22 casas, inauguradas el 11 de marzo de 2022.</w:t>
      </w:r>
    </w:p>
    <w:p w14:paraId="77EBDB6E" w14:textId="11510952" w:rsidR="00630D6A" w:rsidRDefault="00E12B3A" w:rsidP="00E12B3A">
      <w:r>
        <w:t>*Cadastro Único (CadÚnico) es un registro que le permite al gobierno saber quiénes son las familias de bajos ingresos en Brasil y cómo viven.</w:t>
      </w:r>
    </w:p>
    <w:p w14:paraId="57FD61EB" w14:textId="444ECE60" w:rsidR="001D5B90" w:rsidRDefault="001D5B90" w:rsidP="001D5B90">
      <w:pPr>
        <w:jc w:val="center"/>
      </w:pPr>
      <w:r w:rsidRPr="001D5B90">
        <w:rPr>
          <w:noProof/>
        </w:rPr>
        <w:drawing>
          <wp:inline distT="0" distB="0" distL="0" distR="0" wp14:anchorId="1EAD6C71" wp14:editId="620EA52D">
            <wp:extent cx="3054350" cy="1747470"/>
            <wp:effectExtent l="0" t="0" r="0" b="5715"/>
            <wp:docPr id="13" name="Imagem 13" descr="Casa com portas e janelas de vid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Casa com portas e janelas de vidro&#10;&#10;Descrição gerada automaticamente"/>
                    <pic:cNvPicPr/>
                  </pic:nvPicPr>
                  <pic:blipFill>
                    <a:blip r:embed="rId14"/>
                    <a:stretch>
                      <a:fillRect/>
                    </a:stretch>
                  </pic:blipFill>
                  <pic:spPr>
                    <a:xfrm>
                      <a:off x="0" y="0"/>
                      <a:ext cx="3074078" cy="1758757"/>
                    </a:xfrm>
                    <a:prstGeom prst="rect">
                      <a:avLst/>
                    </a:prstGeom>
                  </pic:spPr>
                </pic:pic>
              </a:graphicData>
            </a:graphic>
          </wp:inline>
        </w:drawing>
      </w:r>
      <w:r>
        <w:t xml:space="preserve"> </w:t>
      </w:r>
    </w:p>
    <w:p w14:paraId="3E565BAC" w14:textId="7EAEC1E2" w:rsidR="001D5B90" w:rsidRDefault="001D5B90" w:rsidP="001D5B90">
      <w:pPr>
        <w:jc w:val="center"/>
      </w:pPr>
      <w:r>
        <w:t xml:space="preserve"> </w:t>
      </w:r>
    </w:p>
    <w:p w14:paraId="179F21F6" w14:textId="595A10F3" w:rsidR="00630D6A" w:rsidRDefault="001D5B90" w:rsidP="001D5B90">
      <w:pPr>
        <w:ind w:right="-46"/>
      </w:pPr>
      <w:r>
        <w:rPr>
          <w:noProof/>
        </w:rPr>
        <w:drawing>
          <wp:inline distT="0" distB="0" distL="0" distR="0" wp14:anchorId="1D90DCC2" wp14:editId="1A4D808B">
            <wp:extent cx="2425700" cy="1726626"/>
            <wp:effectExtent l="0" t="0" r="0" b="6985"/>
            <wp:docPr id="1" name="Imagem 1" descr="Jardim de uma ca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Jardim de uma casa&#10;&#10;Descrição gerada automaticamente"/>
                    <pic:cNvPicPr/>
                  </pic:nvPicPr>
                  <pic:blipFill>
                    <a:blip r:embed="rId15"/>
                    <a:stretch>
                      <a:fillRect/>
                    </a:stretch>
                  </pic:blipFill>
                  <pic:spPr>
                    <a:xfrm>
                      <a:off x="0" y="0"/>
                      <a:ext cx="2435676" cy="1733727"/>
                    </a:xfrm>
                    <a:prstGeom prst="rect">
                      <a:avLst/>
                    </a:prstGeom>
                  </pic:spPr>
                </pic:pic>
              </a:graphicData>
            </a:graphic>
          </wp:inline>
        </w:drawing>
      </w:r>
      <w:r>
        <w:t xml:space="preserve">           </w:t>
      </w:r>
      <w:r w:rsidRPr="001D5B90">
        <w:rPr>
          <w:noProof/>
        </w:rPr>
        <w:drawing>
          <wp:inline distT="0" distB="0" distL="0" distR="0" wp14:anchorId="56C0F8E2" wp14:editId="6443183E">
            <wp:extent cx="2487143" cy="1695450"/>
            <wp:effectExtent l="0" t="0" r="8890" b="0"/>
            <wp:docPr id="12" name="Imagem 12" descr="Varanda de ca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Varanda de casa&#10;&#10;Descrição gerada automaticamente"/>
                    <pic:cNvPicPr/>
                  </pic:nvPicPr>
                  <pic:blipFill>
                    <a:blip r:embed="rId16"/>
                    <a:stretch>
                      <a:fillRect/>
                    </a:stretch>
                  </pic:blipFill>
                  <pic:spPr>
                    <a:xfrm>
                      <a:off x="0" y="0"/>
                      <a:ext cx="2498869" cy="1703444"/>
                    </a:xfrm>
                    <a:prstGeom prst="rect">
                      <a:avLst/>
                    </a:prstGeom>
                  </pic:spPr>
                </pic:pic>
              </a:graphicData>
            </a:graphic>
          </wp:inline>
        </w:drawing>
      </w:r>
    </w:p>
    <w:p w14:paraId="000FCFCC" w14:textId="7F2CEFED" w:rsidR="00630D6A" w:rsidRDefault="007563DD" w:rsidP="00E12B3A">
      <w:r>
        <w:t xml:space="preserve">                                                 </w:t>
      </w:r>
      <w:r w:rsidR="001D5B90" w:rsidRPr="001D5B90">
        <w:t>Programa “Vida Longa”</w:t>
      </w:r>
      <w:r w:rsidR="001D5B90">
        <w:t xml:space="preserve"> ciudad </w:t>
      </w:r>
      <w:r>
        <w:t>São Roque</w:t>
      </w:r>
    </w:p>
    <w:p w14:paraId="0CC5D545" w14:textId="778A7190" w:rsidR="00B31D5D" w:rsidRDefault="00B31D5D" w:rsidP="00401D0B">
      <w:pPr>
        <w:jc w:val="center"/>
        <w:rPr>
          <w:b/>
          <w:sz w:val="24"/>
          <w:szCs w:val="24"/>
          <w:u w:val="single"/>
        </w:rPr>
      </w:pPr>
      <w:r w:rsidRPr="00B31D5D">
        <w:rPr>
          <w:b/>
          <w:sz w:val="24"/>
          <w:szCs w:val="24"/>
          <w:u w:val="single"/>
        </w:rPr>
        <w:lastRenderedPageBreak/>
        <w:t>Estado de</w:t>
      </w:r>
      <w:r>
        <w:rPr>
          <w:b/>
          <w:sz w:val="24"/>
          <w:szCs w:val="24"/>
          <w:u w:val="single"/>
        </w:rPr>
        <w:t xml:space="preserve"> Paraná</w:t>
      </w:r>
      <w:r>
        <w:rPr>
          <w:rStyle w:val="Refdenotaderodap"/>
          <w:b/>
          <w:sz w:val="24"/>
          <w:szCs w:val="24"/>
          <w:u w:val="single"/>
        </w:rPr>
        <w:footnoteReference w:id="16"/>
      </w:r>
      <w:r>
        <w:rPr>
          <w:b/>
          <w:sz w:val="24"/>
          <w:szCs w:val="24"/>
          <w:u w:val="single"/>
        </w:rPr>
        <w:t xml:space="preserve"> </w:t>
      </w:r>
    </w:p>
    <w:p w14:paraId="2B60AAD9" w14:textId="77777777" w:rsidR="00996DCC" w:rsidRPr="00996DCC" w:rsidRDefault="00996DCC" w:rsidP="00996DCC">
      <w:pPr>
        <w:jc w:val="center"/>
        <w:rPr>
          <w:b/>
          <w:sz w:val="24"/>
          <w:szCs w:val="24"/>
        </w:rPr>
      </w:pPr>
      <w:r w:rsidRPr="00996DCC">
        <w:rPr>
          <w:b/>
          <w:sz w:val="24"/>
          <w:szCs w:val="24"/>
        </w:rPr>
        <w:t xml:space="preserve">Programa </w:t>
      </w:r>
      <w:proofErr w:type="spellStart"/>
      <w:r w:rsidRPr="00996DCC">
        <w:rPr>
          <w:b/>
          <w:sz w:val="24"/>
          <w:szCs w:val="24"/>
        </w:rPr>
        <w:t>Viver</w:t>
      </w:r>
      <w:proofErr w:type="spellEnd"/>
      <w:r w:rsidRPr="00996DCC">
        <w:rPr>
          <w:b/>
          <w:sz w:val="24"/>
          <w:szCs w:val="24"/>
        </w:rPr>
        <w:t xml:space="preserve"> </w:t>
      </w:r>
      <w:proofErr w:type="spellStart"/>
      <w:r w:rsidRPr="00996DCC">
        <w:rPr>
          <w:b/>
          <w:sz w:val="24"/>
          <w:szCs w:val="24"/>
        </w:rPr>
        <w:t>Mais</w:t>
      </w:r>
      <w:proofErr w:type="spellEnd"/>
      <w:r w:rsidRPr="00996DCC">
        <w:rPr>
          <w:b/>
          <w:sz w:val="24"/>
          <w:szCs w:val="24"/>
        </w:rPr>
        <w:t xml:space="preserve"> – 2019</w:t>
      </w:r>
    </w:p>
    <w:p w14:paraId="15338798" w14:textId="14D31C22" w:rsidR="00996DCC" w:rsidRPr="00996DCC" w:rsidRDefault="00A46D66" w:rsidP="00996DCC">
      <w:pPr>
        <w:jc w:val="center"/>
        <w:rPr>
          <w:b/>
          <w:sz w:val="24"/>
          <w:szCs w:val="24"/>
        </w:rPr>
      </w:pPr>
      <w:r>
        <w:rPr>
          <w:b/>
          <w:sz w:val="24"/>
          <w:szCs w:val="24"/>
        </w:rPr>
        <w:t>(</w:t>
      </w:r>
      <w:r w:rsidR="00996DCC" w:rsidRPr="00996DCC">
        <w:rPr>
          <w:b/>
          <w:sz w:val="24"/>
          <w:szCs w:val="24"/>
        </w:rPr>
        <w:t>Programa Vivir Más</w:t>
      </w:r>
      <w:r>
        <w:rPr>
          <w:b/>
          <w:sz w:val="24"/>
          <w:szCs w:val="24"/>
        </w:rPr>
        <w:t>)</w:t>
      </w:r>
    </w:p>
    <w:p w14:paraId="7F1B69DC" w14:textId="77777777" w:rsidR="002D3352" w:rsidRDefault="002D3352" w:rsidP="00401D0B">
      <w:pPr>
        <w:jc w:val="center"/>
        <w:rPr>
          <w:b/>
          <w:sz w:val="24"/>
          <w:szCs w:val="24"/>
          <w:u w:val="single"/>
        </w:rPr>
      </w:pPr>
    </w:p>
    <w:p w14:paraId="666CFCFE" w14:textId="4D1BAB78" w:rsidR="00B31D5D" w:rsidRDefault="00FA659C" w:rsidP="00401D0B">
      <w:pPr>
        <w:jc w:val="center"/>
        <w:rPr>
          <w:b/>
          <w:sz w:val="24"/>
          <w:szCs w:val="24"/>
          <w:u w:val="single"/>
        </w:rPr>
      </w:pPr>
      <w:r>
        <w:rPr>
          <w:noProof/>
        </w:rPr>
        <w:drawing>
          <wp:inline distT="0" distB="0" distL="0" distR="0" wp14:anchorId="03D9BB67" wp14:editId="18848C62">
            <wp:extent cx="3359150" cy="1889848"/>
            <wp:effectExtent l="0" t="0" r="0" b="0"/>
            <wp:docPr id="18" name="Imagem 18" descr="Telhado de cas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Telhado de casas&#10;&#10;Descrição gerada automaticamente"/>
                    <pic:cNvPicPr/>
                  </pic:nvPicPr>
                  <pic:blipFill>
                    <a:blip r:embed="rId17"/>
                    <a:stretch>
                      <a:fillRect/>
                    </a:stretch>
                  </pic:blipFill>
                  <pic:spPr>
                    <a:xfrm>
                      <a:off x="0" y="0"/>
                      <a:ext cx="3377701" cy="1900284"/>
                    </a:xfrm>
                    <a:prstGeom prst="rect">
                      <a:avLst/>
                    </a:prstGeom>
                  </pic:spPr>
                </pic:pic>
              </a:graphicData>
            </a:graphic>
          </wp:inline>
        </w:drawing>
      </w:r>
    </w:p>
    <w:p w14:paraId="398DFE66" w14:textId="77777777" w:rsidR="001C52EF" w:rsidRDefault="001C52EF" w:rsidP="00401D0B">
      <w:pPr>
        <w:jc w:val="center"/>
        <w:rPr>
          <w:b/>
          <w:sz w:val="24"/>
          <w:szCs w:val="24"/>
          <w:u w:val="single"/>
        </w:rPr>
      </w:pPr>
    </w:p>
    <w:p w14:paraId="6FA0FF25" w14:textId="5B366C1D" w:rsidR="00996DCC" w:rsidRPr="004A42E2" w:rsidRDefault="00996DCC" w:rsidP="00996DCC">
      <w:pPr>
        <w:rPr>
          <w:bCs/>
        </w:rPr>
      </w:pPr>
      <w:r w:rsidRPr="004A42E2">
        <w:rPr>
          <w:bCs/>
        </w:rPr>
        <w:t>El programa “</w:t>
      </w:r>
      <w:proofErr w:type="spellStart"/>
      <w:r w:rsidRPr="004A42E2">
        <w:rPr>
          <w:bCs/>
        </w:rPr>
        <w:t>Viver</w:t>
      </w:r>
      <w:proofErr w:type="spellEnd"/>
      <w:r w:rsidRPr="004A42E2">
        <w:rPr>
          <w:bCs/>
        </w:rPr>
        <w:t xml:space="preserve"> </w:t>
      </w:r>
      <w:proofErr w:type="spellStart"/>
      <w:r w:rsidRPr="004A42E2">
        <w:rPr>
          <w:bCs/>
        </w:rPr>
        <w:t>Mais</w:t>
      </w:r>
      <w:proofErr w:type="spellEnd"/>
      <w:r w:rsidRPr="004A42E2">
        <w:rPr>
          <w:bCs/>
        </w:rPr>
        <w:t>” (Vivir Más) Paraná – PR – Brasil, es una modalidad del programa estatal de vivienda destinado al cuidado y atención de los ancianos. Son condominios horizontales cerrados, con 40 casas cada uno, para parejas o personas solas.</w:t>
      </w:r>
    </w:p>
    <w:p w14:paraId="0E692D99" w14:textId="77777777" w:rsidR="00996DCC" w:rsidRPr="004A42E2" w:rsidRDefault="00996DCC" w:rsidP="00996DCC">
      <w:pPr>
        <w:rPr>
          <w:bCs/>
        </w:rPr>
      </w:pPr>
      <w:r w:rsidRPr="004A42E2">
        <w:rPr>
          <w:bCs/>
        </w:rPr>
        <w:t>Objetivo</w:t>
      </w:r>
    </w:p>
    <w:p w14:paraId="607EC50A" w14:textId="1B85F829" w:rsidR="00A46D66" w:rsidRPr="004A42E2" w:rsidRDefault="00996DCC" w:rsidP="00996DCC">
      <w:pPr>
        <w:rPr>
          <w:bCs/>
        </w:rPr>
      </w:pPr>
      <w:r w:rsidRPr="004A42E2">
        <w:rPr>
          <w:bCs/>
        </w:rPr>
        <w:t>El objetivo es brindar a los residentes una mejor calidad de vida, a través de la asistencia periódica en las áreas de salud y asistencia social, además de incentivar la práctica colectiva de actividades físicas, culturales y de ocio (entretenimiento).</w:t>
      </w:r>
    </w:p>
    <w:p w14:paraId="38C513E0" w14:textId="51DE841A" w:rsidR="00996DCC" w:rsidRPr="004A42E2" w:rsidRDefault="00996DCC" w:rsidP="00996DCC">
      <w:pPr>
        <w:rPr>
          <w:bCs/>
        </w:rPr>
      </w:pPr>
      <w:r w:rsidRPr="004A42E2">
        <w:rPr>
          <w:bCs/>
        </w:rPr>
        <w:t>Quién puede vivir:</w:t>
      </w:r>
    </w:p>
    <w:p w14:paraId="7B984F70" w14:textId="77777777" w:rsidR="00996DCC" w:rsidRPr="004A42E2" w:rsidRDefault="00996DCC" w:rsidP="00996DCC">
      <w:pPr>
        <w:rPr>
          <w:bCs/>
        </w:rPr>
      </w:pPr>
      <w:r w:rsidRPr="004A42E2">
        <w:rPr>
          <w:bCs/>
        </w:rPr>
        <w:t>- Personas que están solas o en parejas;</w:t>
      </w:r>
    </w:p>
    <w:p w14:paraId="1D2C7E71" w14:textId="77777777" w:rsidR="00996DCC" w:rsidRPr="004A42E2" w:rsidRDefault="00996DCC" w:rsidP="00996DCC">
      <w:pPr>
        <w:rPr>
          <w:bCs/>
        </w:rPr>
      </w:pPr>
      <w:r w:rsidRPr="004A42E2">
        <w:rPr>
          <w:bCs/>
        </w:rPr>
        <w:t>- Edad mayor de 60 años;</w:t>
      </w:r>
    </w:p>
    <w:p w14:paraId="4EFB672D" w14:textId="77777777" w:rsidR="00996DCC" w:rsidRPr="004A42E2" w:rsidRDefault="00996DCC" w:rsidP="00996DCC">
      <w:pPr>
        <w:rPr>
          <w:bCs/>
        </w:rPr>
      </w:pPr>
      <w:r w:rsidRPr="004A42E2">
        <w:rPr>
          <w:bCs/>
        </w:rPr>
        <w:t>- Renta mensual de (01 a 06) uno a seis salarios mínimos;</w:t>
      </w:r>
    </w:p>
    <w:p w14:paraId="1DB2170C" w14:textId="77777777" w:rsidR="00996DCC" w:rsidRPr="004A42E2" w:rsidRDefault="00996DCC" w:rsidP="00996DCC">
      <w:pPr>
        <w:rPr>
          <w:bCs/>
        </w:rPr>
      </w:pPr>
      <w:r w:rsidRPr="004A42E2">
        <w:rPr>
          <w:bCs/>
        </w:rPr>
        <w:t>- Que no tengan bienes de raíces (inmobles) propios;</w:t>
      </w:r>
    </w:p>
    <w:p w14:paraId="542AD7D6" w14:textId="77777777" w:rsidR="00996DCC" w:rsidRPr="004A42E2" w:rsidRDefault="00996DCC" w:rsidP="00996DCC">
      <w:pPr>
        <w:rPr>
          <w:bCs/>
        </w:rPr>
      </w:pPr>
      <w:r w:rsidRPr="004A42E2">
        <w:rPr>
          <w:bCs/>
        </w:rPr>
        <w:t>- Los beneficiarios pagan tasas y/o impuestos, cuota de mantenimiento de las áreas comunes, una renta social equivalente al 15% de un salario mínimo mensual.</w:t>
      </w:r>
    </w:p>
    <w:p w14:paraId="0AA71A97" w14:textId="77777777" w:rsidR="00996DCC" w:rsidRPr="004A42E2" w:rsidRDefault="00996DCC" w:rsidP="00996DCC">
      <w:pPr>
        <w:rPr>
          <w:bCs/>
        </w:rPr>
      </w:pPr>
      <w:r w:rsidRPr="004A42E2">
        <w:rPr>
          <w:bCs/>
        </w:rPr>
        <w:t>Es un Programa de Arrendamiento Social, no está destinado a la adquisición de vivienda, las unidades quedan como propiedad pública.</w:t>
      </w:r>
    </w:p>
    <w:p w14:paraId="47B3D145" w14:textId="77777777" w:rsidR="00996DCC" w:rsidRPr="004A42E2" w:rsidRDefault="00996DCC" w:rsidP="00996DCC">
      <w:pPr>
        <w:rPr>
          <w:bCs/>
        </w:rPr>
      </w:pPr>
      <w:r w:rsidRPr="004A42E2">
        <w:rPr>
          <w:bCs/>
        </w:rPr>
        <w:t xml:space="preserve">En cada condominio, se conformará una asociación de vecinos encargada de administrar el condominio bajo la supervisión del municipio, la cual proporcionará (ofrecerá) profesionales propios </w:t>
      </w:r>
      <w:r w:rsidRPr="004A42E2">
        <w:rPr>
          <w:bCs/>
        </w:rPr>
        <w:lastRenderedPageBreak/>
        <w:t>o a través de alianzas con entidades, como ONG, universidades y otras, para el seguimiento y monitoreo de los adultos mayores.</w:t>
      </w:r>
    </w:p>
    <w:p w14:paraId="053740DE" w14:textId="39E13454" w:rsidR="00996DCC" w:rsidRPr="004A42E2" w:rsidRDefault="00996DCC" w:rsidP="00996DCC">
      <w:pPr>
        <w:rPr>
          <w:bCs/>
        </w:rPr>
      </w:pPr>
      <w:r w:rsidRPr="004A42E2">
        <w:rPr>
          <w:bCs/>
        </w:rPr>
        <w:t xml:space="preserve">La seguridad y vigilancia del condominio se realizará en colaboración con la Policía Militar de Paraná, PR, Brasil. </w:t>
      </w:r>
    </w:p>
    <w:p w14:paraId="33C040F7" w14:textId="77777777" w:rsidR="00996DCC" w:rsidRPr="004A42E2" w:rsidRDefault="00996DCC" w:rsidP="00996DCC">
      <w:pPr>
        <w:rPr>
          <w:bCs/>
        </w:rPr>
      </w:pPr>
      <w:r w:rsidRPr="004A42E2">
        <w:rPr>
          <w:bCs/>
        </w:rPr>
        <w:t>La implementación del proyecto se puede ser realizado:</w:t>
      </w:r>
    </w:p>
    <w:p w14:paraId="71892609" w14:textId="3B8434DA" w:rsidR="00996DCC" w:rsidRPr="004A42E2" w:rsidRDefault="00996DCC" w:rsidP="00996DCC">
      <w:pPr>
        <w:rPr>
          <w:bCs/>
        </w:rPr>
      </w:pPr>
      <w:r w:rsidRPr="004A42E2">
        <w:rPr>
          <w:bCs/>
        </w:rPr>
        <w:t xml:space="preserve">- En todos los municipios de Paraná </w:t>
      </w:r>
      <w:r w:rsidRPr="004A42E2">
        <w:rPr>
          <w:bCs/>
        </w:rPr>
        <w:t>cuya población</w:t>
      </w:r>
      <w:r w:rsidRPr="004A42E2">
        <w:rPr>
          <w:bCs/>
        </w:rPr>
        <w:t xml:space="preserve"> sea superior a 30.000 habitantes;</w:t>
      </w:r>
    </w:p>
    <w:p w14:paraId="35850D19" w14:textId="59869D07" w:rsidR="00996DCC" w:rsidRPr="004A42E2" w:rsidRDefault="00996DCC" w:rsidP="00996DCC">
      <w:pPr>
        <w:rPr>
          <w:bCs/>
        </w:rPr>
      </w:pPr>
      <w:r w:rsidRPr="004A42E2">
        <w:rPr>
          <w:bCs/>
        </w:rPr>
        <w:t xml:space="preserve">- Donde deberán tener en cuenta que </w:t>
      </w:r>
      <w:r w:rsidRPr="004A42E2">
        <w:rPr>
          <w:bCs/>
        </w:rPr>
        <w:t>la condición</w:t>
      </w:r>
      <w:r w:rsidRPr="004A42E2">
        <w:rPr>
          <w:bCs/>
        </w:rPr>
        <w:t xml:space="preserve"> básica para que el municipio participe del programa “</w:t>
      </w:r>
      <w:proofErr w:type="spellStart"/>
      <w:r w:rsidRPr="004A42E2">
        <w:rPr>
          <w:bCs/>
        </w:rPr>
        <w:t>Viver</w:t>
      </w:r>
      <w:proofErr w:type="spellEnd"/>
      <w:r w:rsidRPr="004A42E2">
        <w:rPr>
          <w:bCs/>
        </w:rPr>
        <w:t xml:space="preserve"> </w:t>
      </w:r>
      <w:proofErr w:type="spellStart"/>
      <w:r w:rsidRPr="004A42E2">
        <w:rPr>
          <w:bCs/>
        </w:rPr>
        <w:t>Mais</w:t>
      </w:r>
      <w:proofErr w:type="spellEnd"/>
      <w:r w:rsidRPr="004A42E2">
        <w:rPr>
          <w:bCs/>
        </w:rPr>
        <w:t xml:space="preserve">” (Vivir Más), necesitarán que </w:t>
      </w:r>
      <w:r w:rsidR="00445E62" w:rsidRPr="004A42E2">
        <w:rPr>
          <w:bCs/>
        </w:rPr>
        <w:t>tengan presente</w:t>
      </w:r>
      <w:r w:rsidRPr="004A42E2">
        <w:rPr>
          <w:bCs/>
        </w:rPr>
        <w:t xml:space="preserve"> las siguientes contrapartes: </w:t>
      </w:r>
    </w:p>
    <w:p w14:paraId="4C544C3A" w14:textId="77777777" w:rsidR="00996DCC" w:rsidRPr="004A42E2" w:rsidRDefault="00996DCC" w:rsidP="00996DCC">
      <w:pPr>
        <w:rPr>
          <w:bCs/>
        </w:rPr>
      </w:pPr>
      <w:r w:rsidRPr="004A42E2">
        <w:rPr>
          <w:bCs/>
        </w:rPr>
        <w:t xml:space="preserve">- red de asistencia social; </w:t>
      </w:r>
    </w:p>
    <w:p w14:paraId="58FD263C" w14:textId="77777777" w:rsidR="00996DCC" w:rsidRPr="004A42E2" w:rsidRDefault="00996DCC" w:rsidP="00996DCC">
      <w:pPr>
        <w:rPr>
          <w:bCs/>
        </w:rPr>
      </w:pPr>
      <w:r w:rsidRPr="004A42E2">
        <w:rPr>
          <w:bCs/>
        </w:rPr>
        <w:t xml:space="preserve">- sistemas de salud social; </w:t>
      </w:r>
    </w:p>
    <w:p w14:paraId="43D4405E" w14:textId="44D4313A" w:rsidR="00445E62" w:rsidRPr="004A42E2" w:rsidRDefault="00996DCC" w:rsidP="00445E62">
      <w:pPr>
        <w:rPr>
          <w:bCs/>
        </w:rPr>
      </w:pPr>
      <w:r w:rsidRPr="004A42E2">
        <w:rPr>
          <w:bCs/>
        </w:rPr>
        <w:t>- mantenimiento de la propiedad.</w:t>
      </w:r>
    </w:p>
    <w:p w14:paraId="5CA2EBC7" w14:textId="2654F80F" w:rsidR="00445E62" w:rsidRDefault="00445E62" w:rsidP="00445E62">
      <w:pPr>
        <w:rPr>
          <w:bCs/>
          <w:sz w:val="24"/>
          <w:szCs w:val="24"/>
        </w:rPr>
      </w:pPr>
      <w:r w:rsidRPr="00445E62">
        <w:rPr>
          <w:bCs/>
          <w:sz w:val="24"/>
          <w:szCs w:val="24"/>
        </w:rPr>
        <w:t xml:space="preserve">    </w:t>
      </w:r>
    </w:p>
    <w:p w14:paraId="24BD163E" w14:textId="77777777" w:rsidR="004A42E2" w:rsidRPr="00445E62" w:rsidRDefault="004A42E2" w:rsidP="00445E62">
      <w:pPr>
        <w:rPr>
          <w:bCs/>
          <w:sz w:val="24"/>
          <w:szCs w:val="24"/>
        </w:rPr>
      </w:pPr>
    </w:p>
    <w:p w14:paraId="7A4C7C84" w14:textId="1616FEAF" w:rsidR="00445E62" w:rsidRPr="008B20BF" w:rsidRDefault="00445E62" w:rsidP="00445E62">
      <w:pPr>
        <w:rPr>
          <w:bCs/>
          <w:sz w:val="24"/>
          <w:szCs w:val="24"/>
        </w:rPr>
      </w:pPr>
      <w:r w:rsidRPr="00445E62">
        <w:rPr>
          <w:bCs/>
          <w:sz w:val="24"/>
          <w:szCs w:val="24"/>
        </w:rPr>
        <w:t xml:space="preserve">                      ciudad Foz de </w:t>
      </w:r>
      <w:proofErr w:type="spellStart"/>
      <w:r w:rsidRPr="00445E62">
        <w:rPr>
          <w:bCs/>
          <w:sz w:val="24"/>
          <w:szCs w:val="24"/>
        </w:rPr>
        <w:t>Iguaçu</w:t>
      </w:r>
      <w:proofErr w:type="spellEnd"/>
      <w:r w:rsidRPr="00445E62">
        <w:rPr>
          <w:bCs/>
          <w:sz w:val="24"/>
          <w:szCs w:val="24"/>
        </w:rPr>
        <w:t xml:space="preserve">                                                  ciudad </w:t>
      </w:r>
      <w:proofErr w:type="spellStart"/>
      <w:r w:rsidRPr="00445E62">
        <w:rPr>
          <w:bCs/>
          <w:sz w:val="24"/>
          <w:szCs w:val="24"/>
        </w:rPr>
        <w:t>Jaguariaíva</w:t>
      </w:r>
      <w:proofErr w:type="spellEnd"/>
      <w:r w:rsidRPr="00445E62">
        <w:rPr>
          <w:bCs/>
          <w:sz w:val="24"/>
          <w:szCs w:val="24"/>
        </w:rPr>
        <w:t xml:space="preserve">                                              </w:t>
      </w:r>
    </w:p>
    <w:p w14:paraId="6FF2B911" w14:textId="7166A630" w:rsidR="008B20BF" w:rsidRDefault="00445E62" w:rsidP="00445E62">
      <w:pPr>
        <w:rPr>
          <w:b/>
          <w:sz w:val="24"/>
          <w:szCs w:val="24"/>
          <w:u w:val="single"/>
        </w:rPr>
      </w:pPr>
      <w:r>
        <w:rPr>
          <w:b/>
          <w:noProof/>
          <w:sz w:val="24"/>
          <w:szCs w:val="24"/>
          <w:u w:val="single"/>
        </w:rPr>
        <w:drawing>
          <wp:inline distT="0" distB="0" distL="0" distR="0" wp14:anchorId="2B569E8F" wp14:editId="4CD1AC77">
            <wp:extent cx="2816860" cy="1896110"/>
            <wp:effectExtent l="0" t="0" r="2540" b="889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6860" cy="1896110"/>
                    </a:xfrm>
                    <a:prstGeom prst="rect">
                      <a:avLst/>
                    </a:prstGeom>
                    <a:noFill/>
                  </pic:spPr>
                </pic:pic>
              </a:graphicData>
            </a:graphic>
          </wp:inline>
        </w:drawing>
      </w:r>
      <w:r>
        <w:rPr>
          <w:b/>
          <w:sz w:val="24"/>
          <w:szCs w:val="24"/>
          <w:u w:val="single"/>
        </w:rPr>
        <w:t xml:space="preserve">  </w:t>
      </w:r>
      <w:r>
        <w:rPr>
          <w:b/>
          <w:noProof/>
          <w:sz w:val="24"/>
          <w:szCs w:val="24"/>
          <w:u w:val="single"/>
        </w:rPr>
        <w:drawing>
          <wp:inline distT="0" distB="0" distL="0" distR="0" wp14:anchorId="00B71F5B" wp14:editId="06291711">
            <wp:extent cx="2651760" cy="1901825"/>
            <wp:effectExtent l="0" t="0" r="0" b="317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1760" cy="1901825"/>
                    </a:xfrm>
                    <a:prstGeom prst="rect">
                      <a:avLst/>
                    </a:prstGeom>
                    <a:noFill/>
                  </pic:spPr>
                </pic:pic>
              </a:graphicData>
            </a:graphic>
          </wp:inline>
        </w:drawing>
      </w:r>
    </w:p>
    <w:p w14:paraId="4A48BF66" w14:textId="482EF83E" w:rsidR="008B20BF" w:rsidRPr="00445E62" w:rsidRDefault="00445E62" w:rsidP="00401D0B">
      <w:pPr>
        <w:jc w:val="center"/>
        <w:rPr>
          <w:bCs/>
          <w:sz w:val="24"/>
          <w:szCs w:val="24"/>
        </w:rPr>
      </w:pPr>
      <w:r w:rsidRPr="00445E62">
        <w:rPr>
          <w:bCs/>
          <w:sz w:val="24"/>
          <w:szCs w:val="24"/>
        </w:rPr>
        <w:t>Fotos: Jonathan</w:t>
      </w:r>
      <w:r w:rsidR="006A0161">
        <w:rPr>
          <w:bCs/>
          <w:sz w:val="24"/>
          <w:szCs w:val="24"/>
        </w:rPr>
        <w:t>/</w:t>
      </w:r>
      <w:r w:rsidR="006A0161" w:rsidRPr="006A0161">
        <w:t xml:space="preserve"> </w:t>
      </w:r>
      <w:r w:rsidR="006A0161" w:rsidRPr="006A0161">
        <w:rPr>
          <w:bCs/>
          <w:sz w:val="24"/>
          <w:szCs w:val="24"/>
        </w:rPr>
        <w:t>agencia estatal de noticias</w:t>
      </w:r>
      <w:r w:rsidR="006A0161">
        <w:rPr>
          <w:bCs/>
          <w:sz w:val="24"/>
          <w:szCs w:val="24"/>
        </w:rPr>
        <w:t xml:space="preserve">/Paraná </w:t>
      </w:r>
    </w:p>
    <w:p w14:paraId="5064C0B7" w14:textId="7A5A0A8A" w:rsidR="009B77B9" w:rsidRDefault="009B77B9" w:rsidP="00401D0B">
      <w:pPr>
        <w:jc w:val="center"/>
        <w:rPr>
          <w:b/>
          <w:sz w:val="24"/>
          <w:szCs w:val="24"/>
          <w:u w:val="single"/>
        </w:rPr>
      </w:pPr>
    </w:p>
    <w:p w14:paraId="6B533E46" w14:textId="7389043B" w:rsidR="00A46D66" w:rsidRDefault="00A46D66" w:rsidP="00401D0B">
      <w:pPr>
        <w:jc w:val="center"/>
        <w:rPr>
          <w:b/>
          <w:sz w:val="24"/>
          <w:szCs w:val="24"/>
          <w:u w:val="single"/>
        </w:rPr>
      </w:pPr>
    </w:p>
    <w:p w14:paraId="6A742E90" w14:textId="084B2943" w:rsidR="00A46D66" w:rsidRDefault="00A46D66" w:rsidP="00401D0B">
      <w:pPr>
        <w:jc w:val="center"/>
        <w:rPr>
          <w:b/>
          <w:sz w:val="24"/>
          <w:szCs w:val="24"/>
          <w:u w:val="single"/>
        </w:rPr>
      </w:pPr>
    </w:p>
    <w:p w14:paraId="467AB360" w14:textId="1B7162B4" w:rsidR="00445E62" w:rsidRDefault="00445E62" w:rsidP="00401D0B">
      <w:pPr>
        <w:jc w:val="center"/>
        <w:rPr>
          <w:b/>
          <w:sz w:val="24"/>
          <w:szCs w:val="24"/>
          <w:u w:val="single"/>
        </w:rPr>
      </w:pPr>
    </w:p>
    <w:p w14:paraId="67E444B1" w14:textId="3B2C2812" w:rsidR="004A42E2" w:rsidRDefault="004A42E2" w:rsidP="00401D0B">
      <w:pPr>
        <w:jc w:val="center"/>
        <w:rPr>
          <w:b/>
          <w:sz w:val="24"/>
          <w:szCs w:val="24"/>
          <w:u w:val="single"/>
        </w:rPr>
      </w:pPr>
    </w:p>
    <w:p w14:paraId="280A185A" w14:textId="77777777" w:rsidR="004A42E2" w:rsidRDefault="004A42E2" w:rsidP="00401D0B">
      <w:pPr>
        <w:jc w:val="center"/>
        <w:rPr>
          <w:b/>
          <w:sz w:val="24"/>
          <w:szCs w:val="24"/>
          <w:u w:val="single"/>
        </w:rPr>
      </w:pPr>
    </w:p>
    <w:p w14:paraId="780B19CE" w14:textId="0B3539B9" w:rsidR="00445E62" w:rsidRDefault="00445E62" w:rsidP="00401D0B">
      <w:pPr>
        <w:jc w:val="center"/>
        <w:rPr>
          <w:b/>
          <w:sz w:val="24"/>
          <w:szCs w:val="24"/>
          <w:u w:val="single"/>
        </w:rPr>
      </w:pPr>
    </w:p>
    <w:p w14:paraId="5C9CA018" w14:textId="434EDBDC" w:rsidR="00E12B3A" w:rsidRPr="00442BFD" w:rsidRDefault="001D5B90" w:rsidP="00401D0B">
      <w:pPr>
        <w:jc w:val="center"/>
        <w:rPr>
          <w:b/>
          <w:sz w:val="24"/>
          <w:szCs w:val="24"/>
          <w:u w:val="single"/>
        </w:rPr>
      </w:pPr>
      <w:r w:rsidRPr="00442BFD">
        <w:rPr>
          <w:b/>
          <w:sz w:val="24"/>
          <w:szCs w:val="24"/>
          <w:u w:val="single"/>
        </w:rPr>
        <w:lastRenderedPageBreak/>
        <w:t>P</w:t>
      </w:r>
      <w:r w:rsidR="00E12B3A" w:rsidRPr="00442BFD">
        <w:rPr>
          <w:b/>
          <w:sz w:val="24"/>
          <w:szCs w:val="24"/>
          <w:u w:val="single"/>
        </w:rPr>
        <w:t xml:space="preserve">olíticas Públicas de Vivienda </w:t>
      </w:r>
      <w:r w:rsidR="004A42E2" w:rsidRPr="004A42E2">
        <w:rPr>
          <w:b/>
          <w:sz w:val="24"/>
          <w:szCs w:val="24"/>
          <w:u w:val="single"/>
        </w:rPr>
        <w:t xml:space="preserve">del </w:t>
      </w:r>
      <w:r w:rsidR="00246B3D">
        <w:rPr>
          <w:b/>
          <w:sz w:val="24"/>
          <w:szCs w:val="24"/>
          <w:u w:val="single"/>
        </w:rPr>
        <w:t>G</w:t>
      </w:r>
      <w:r w:rsidR="004A42E2" w:rsidRPr="004A42E2">
        <w:rPr>
          <w:b/>
          <w:sz w:val="24"/>
          <w:szCs w:val="24"/>
          <w:u w:val="single"/>
        </w:rPr>
        <w:t xml:space="preserve">obierno </w:t>
      </w:r>
      <w:r w:rsidR="00246B3D">
        <w:rPr>
          <w:b/>
          <w:sz w:val="24"/>
          <w:szCs w:val="24"/>
          <w:u w:val="single"/>
        </w:rPr>
        <w:t>M</w:t>
      </w:r>
      <w:r w:rsidR="004A42E2" w:rsidRPr="004A42E2">
        <w:rPr>
          <w:b/>
          <w:sz w:val="24"/>
          <w:szCs w:val="24"/>
          <w:u w:val="single"/>
        </w:rPr>
        <w:t>unicipal</w:t>
      </w:r>
      <w:r w:rsidR="00BC6356">
        <w:rPr>
          <w:b/>
          <w:sz w:val="24"/>
          <w:szCs w:val="24"/>
          <w:u w:val="single"/>
        </w:rPr>
        <w:t xml:space="preserve"> – Estado de São Paulo</w:t>
      </w:r>
    </w:p>
    <w:p w14:paraId="7FB6A5E3" w14:textId="7301DD63" w:rsidR="00E12B3A" w:rsidRPr="006A0161" w:rsidRDefault="00450E55" w:rsidP="00401D0B">
      <w:pPr>
        <w:jc w:val="center"/>
        <w:rPr>
          <w:b/>
          <w:sz w:val="24"/>
          <w:szCs w:val="24"/>
        </w:rPr>
      </w:pPr>
      <w:r w:rsidRPr="006A0161">
        <w:rPr>
          <w:b/>
          <w:sz w:val="24"/>
          <w:szCs w:val="24"/>
        </w:rPr>
        <w:t>Ciudad de Sã</w:t>
      </w:r>
      <w:r w:rsidR="00E12B3A" w:rsidRPr="006A0161">
        <w:rPr>
          <w:b/>
          <w:sz w:val="24"/>
          <w:szCs w:val="24"/>
        </w:rPr>
        <w:t>o Paulo</w:t>
      </w:r>
    </w:p>
    <w:p w14:paraId="1D06E842" w14:textId="5278F9B9" w:rsidR="00E12B3A" w:rsidRPr="006A0161" w:rsidRDefault="005D5CC0" w:rsidP="00401D0B">
      <w:pPr>
        <w:jc w:val="center"/>
        <w:rPr>
          <w:b/>
          <w:sz w:val="24"/>
          <w:szCs w:val="24"/>
          <w:lang w:val="pt-BR"/>
        </w:rPr>
      </w:pPr>
      <w:r w:rsidRPr="006A0161">
        <w:rPr>
          <w:b/>
          <w:sz w:val="24"/>
          <w:szCs w:val="24"/>
          <w:lang w:val="pt-BR"/>
        </w:rPr>
        <w:t>“Vila dos Idosos</w:t>
      </w:r>
      <w:r w:rsidR="00E12B3A" w:rsidRPr="006A0161">
        <w:rPr>
          <w:b/>
          <w:sz w:val="24"/>
          <w:szCs w:val="24"/>
          <w:lang w:val="pt-BR"/>
        </w:rPr>
        <w:t>”</w:t>
      </w:r>
      <w:r w:rsidR="00630D6A" w:rsidRPr="006A0161">
        <w:rPr>
          <w:rStyle w:val="Refdenotaderodap"/>
          <w:b/>
          <w:sz w:val="24"/>
          <w:szCs w:val="24"/>
          <w:lang w:val="pt-BR"/>
        </w:rPr>
        <w:footnoteReference w:id="17"/>
      </w:r>
      <w:r w:rsidR="00E12B3A" w:rsidRPr="006A0161">
        <w:rPr>
          <w:b/>
          <w:sz w:val="24"/>
          <w:szCs w:val="24"/>
          <w:lang w:val="pt-BR"/>
        </w:rPr>
        <w:t xml:space="preserve"> - Barrio de Pari</w:t>
      </w:r>
    </w:p>
    <w:p w14:paraId="2D08E9F2" w14:textId="58898C6A" w:rsidR="005D5CC0" w:rsidRPr="006A0161" w:rsidRDefault="005D5CC0" w:rsidP="00852ED4">
      <w:pPr>
        <w:jc w:val="center"/>
        <w:rPr>
          <w:b/>
          <w:sz w:val="24"/>
          <w:szCs w:val="24"/>
          <w:lang w:val="es-CL"/>
        </w:rPr>
      </w:pPr>
      <w:r w:rsidRPr="006A0161">
        <w:rPr>
          <w:b/>
          <w:sz w:val="24"/>
          <w:szCs w:val="24"/>
          <w:lang w:val="es-CL"/>
        </w:rPr>
        <w:t>Villa de los Ancianos</w:t>
      </w:r>
    </w:p>
    <w:p w14:paraId="2FDC95BA" w14:textId="2B75AA51" w:rsidR="004D6205" w:rsidRDefault="00630D6A" w:rsidP="00852ED4">
      <w:pPr>
        <w:jc w:val="center"/>
        <w:rPr>
          <w:b/>
          <w:lang w:val="es-CL"/>
        </w:rPr>
      </w:pPr>
      <w:r>
        <w:rPr>
          <w:b/>
          <w:noProof/>
          <w:lang w:val="es-CL"/>
        </w:rPr>
        <w:drawing>
          <wp:inline distT="0" distB="0" distL="0" distR="0" wp14:anchorId="2FF54A0C" wp14:editId="07E3064F">
            <wp:extent cx="4011295" cy="2121535"/>
            <wp:effectExtent l="0" t="0" r="825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1295" cy="2121535"/>
                    </a:xfrm>
                    <a:prstGeom prst="rect">
                      <a:avLst/>
                    </a:prstGeom>
                    <a:noFill/>
                  </pic:spPr>
                </pic:pic>
              </a:graphicData>
            </a:graphic>
          </wp:inline>
        </w:drawing>
      </w:r>
    </w:p>
    <w:p w14:paraId="4A03A4B5" w14:textId="77777777" w:rsidR="00E12B3A" w:rsidRPr="00450E55" w:rsidRDefault="00E12B3A" w:rsidP="00E12B3A">
      <w:pPr>
        <w:rPr>
          <w:lang w:val="es-CL"/>
        </w:rPr>
      </w:pPr>
      <w:r w:rsidRPr="00450E55">
        <w:rPr>
          <w:lang w:val="es-CL"/>
        </w:rPr>
        <w:t xml:space="preserve">El programa Vila dos </w:t>
      </w:r>
      <w:proofErr w:type="spellStart"/>
      <w:r w:rsidRPr="00450E55">
        <w:rPr>
          <w:lang w:val="es-CL"/>
        </w:rPr>
        <w:t>Idoso</w:t>
      </w:r>
      <w:proofErr w:type="spellEnd"/>
      <w:r w:rsidRPr="00450E55">
        <w:rPr>
          <w:lang w:val="es-CL"/>
        </w:rPr>
        <w:t>*1 forma parte del programa Morar no Centro</w:t>
      </w:r>
      <w:r w:rsidR="005D5CC0" w:rsidRPr="00450E55">
        <w:rPr>
          <w:lang w:val="es-CL"/>
        </w:rPr>
        <w:t xml:space="preserve"> (Vivir en la Zona Central de São Paulo)</w:t>
      </w:r>
      <w:r w:rsidRPr="00450E55">
        <w:rPr>
          <w:lang w:val="es-CL"/>
        </w:rPr>
        <w:t>, una iniciativa de la “</w:t>
      </w:r>
      <w:proofErr w:type="spellStart"/>
      <w:r w:rsidRPr="00450E55">
        <w:rPr>
          <w:lang w:val="es-CL"/>
        </w:rPr>
        <w:t>Companhia</w:t>
      </w:r>
      <w:proofErr w:type="spellEnd"/>
      <w:r w:rsidRPr="00450E55">
        <w:rPr>
          <w:lang w:val="es-CL"/>
        </w:rPr>
        <w:t xml:space="preserve"> Metropolitana de </w:t>
      </w:r>
      <w:proofErr w:type="spellStart"/>
      <w:r w:rsidRPr="00450E55">
        <w:rPr>
          <w:lang w:val="es-CL"/>
        </w:rPr>
        <w:t>Habitação</w:t>
      </w:r>
      <w:proofErr w:type="spellEnd"/>
      <w:r w:rsidRPr="00450E55">
        <w:rPr>
          <w:lang w:val="es-CL"/>
        </w:rPr>
        <w:t xml:space="preserve"> de São Paulo (COHAB)*2, el organismo responsable de responder a las demandas de vivienda social en la ciudad de São Paulo.</w:t>
      </w:r>
    </w:p>
    <w:p w14:paraId="08D28BA6" w14:textId="77777777" w:rsidR="00E12B3A" w:rsidRPr="00E12B3A" w:rsidRDefault="00E12B3A" w:rsidP="00E12B3A">
      <w:pPr>
        <w:rPr>
          <w:lang w:val="es-CL"/>
        </w:rPr>
      </w:pPr>
      <w:r w:rsidRPr="00E12B3A">
        <w:rPr>
          <w:lang w:val="es-CL"/>
        </w:rPr>
        <w:t>Proyecto pionero en la ciudad de São Paulo, responde a las de</w:t>
      </w:r>
      <w:r>
        <w:rPr>
          <w:lang w:val="es-CL"/>
        </w:rPr>
        <w:t>mandas del “Grupo de Articulação para a Conquista de Moradia dos Idosos da Capital</w:t>
      </w:r>
      <w:r w:rsidRPr="00E12B3A">
        <w:rPr>
          <w:lang w:val="es-CL"/>
        </w:rPr>
        <w:t xml:space="preserve"> (GARMIC)</w:t>
      </w:r>
      <w:r>
        <w:rPr>
          <w:lang w:val="es-CL"/>
        </w:rPr>
        <w:t>”*3</w:t>
      </w:r>
      <w:r w:rsidRPr="00E12B3A">
        <w:rPr>
          <w:lang w:val="es-CL"/>
        </w:rPr>
        <w:t xml:space="preserve">, fundado en 2001, que trabaja en sociedad con el Consejo Municipal de Ancianos. </w:t>
      </w:r>
      <w:r>
        <w:rPr>
          <w:lang w:val="es-CL"/>
        </w:rPr>
        <w:t>“</w:t>
      </w:r>
      <w:r w:rsidRPr="00E12B3A">
        <w:rPr>
          <w:lang w:val="es-CL"/>
        </w:rPr>
        <w:t>Vila dos Idosos</w:t>
      </w:r>
      <w:r>
        <w:rPr>
          <w:lang w:val="es-CL"/>
        </w:rPr>
        <w:t>”</w:t>
      </w:r>
      <w:r w:rsidRPr="00E12B3A">
        <w:rPr>
          <w:lang w:val="es-CL"/>
        </w:rPr>
        <w:t xml:space="preserve"> </w:t>
      </w:r>
      <w:r>
        <w:rPr>
          <w:lang w:val="es-CL"/>
        </w:rPr>
        <w:t xml:space="preserve">*4 </w:t>
      </w:r>
      <w:r w:rsidRPr="00E12B3A">
        <w:rPr>
          <w:lang w:val="es-CL"/>
        </w:rPr>
        <w:t>fue concebida en 1999, inaugurada en agosto de 2007.</w:t>
      </w:r>
    </w:p>
    <w:p w14:paraId="10441542" w14:textId="77777777" w:rsidR="00E12B3A" w:rsidRPr="00E12B3A" w:rsidRDefault="00E12B3A" w:rsidP="00E12B3A">
      <w:pPr>
        <w:rPr>
          <w:lang w:val="es-CL"/>
        </w:rPr>
      </w:pPr>
      <w:r w:rsidRPr="00E12B3A">
        <w:rPr>
          <w:lang w:val="es-CL"/>
        </w:rPr>
        <w:t xml:space="preserve">Es un Programa de Arrendamiento Social, </w:t>
      </w:r>
      <w:r w:rsidRPr="00401D0B">
        <w:rPr>
          <w:b/>
          <w:lang w:val="es-CL"/>
        </w:rPr>
        <w:t>no está destinado a la adquisición de vivienda</w:t>
      </w:r>
      <w:r w:rsidRPr="00E12B3A">
        <w:rPr>
          <w:lang w:val="es-CL"/>
        </w:rPr>
        <w:t>, las unidades quedan como propiedad pública.</w:t>
      </w:r>
    </w:p>
    <w:p w14:paraId="1EF03010" w14:textId="77777777" w:rsidR="00E12B3A" w:rsidRDefault="00E12B3A" w:rsidP="00E12B3A">
      <w:r>
        <w:t>*1 Villa de los Ancianos</w:t>
      </w:r>
    </w:p>
    <w:p w14:paraId="7F709A4B" w14:textId="77777777" w:rsidR="00E12B3A" w:rsidRPr="00450E55" w:rsidRDefault="00E12B3A" w:rsidP="00E12B3A">
      <w:r w:rsidRPr="00450E55">
        <w:t>*2 Empresa Metropolitana de Vivienda de São Paulo</w:t>
      </w:r>
    </w:p>
    <w:p w14:paraId="1DDC3033" w14:textId="77777777" w:rsidR="00E12B3A" w:rsidRDefault="00E12B3A" w:rsidP="00E12B3A">
      <w:r w:rsidRPr="00E12B3A">
        <w:t>*3 Grupo de Articulación para la Conquista de Vivienda para Ancianos en la Capital (GARMIC)</w:t>
      </w:r>
    </w:p>
    <w:p w14:paraId="2331DF3C" w14:textId="77777777" w:rsidR="00E12B3A" w:rsidRDefault="00E12B3A" w:rsidP="00E12B3A">
      <w:r>
        <w:t>*4 Villa de los Ancianos</w:t>
      </w:r>
    </w:p>
    <w:p w14:paraId="4B4DB7F2" w14:textId="77777777" w:rsidR="005D5CC0" w:rsidRDefault="005D5CC0" w:rsidP="005D5CC0">
      <w:r>
        <w:t>El programa consta de 145 unidades donde viven 200 adultos mayores (57 departamentos de un dormitorio de 42m²</w:t>
      </w:r>
      <w:r w:rsidR="00450E55">
        <w:t xml:space="preserve"> y 88 cuartos conjugados de 30</w:t>
      </w:r>
      <w:r w:rsidR="00450E55" w:rsidRPr="00450E55">
        <w:t>m²</w:t>
      </w:r>
      <w:r>
        <w:t>), tres salas de TV y juegos, cuatro salas de usos múltiples, salón social con cocina y sanitarios, petanca cancha, un verde, espejo de agua y jardín comunitario. Organizado en cuatro plantas, con escaleras y ascensores, el 25% de las unidades ya están adaptadas para personas con discapacidad física y el resto son fácilmente adaptables.</w:t>
      </w:r>
    </w:p>
    <w:p w14:paraId="7F968CC3" w14:textId="77777777" w:rsidR="005D5CC0" w:rsidRDefault="005D5CC0" w:rsidP="005D5CC0">
      <w:r>
        <w:t>El complejo está ubicado en el barrio de Pari con accesibilidad a las distintas líneas de transporte público.</w:t>
      </w:r>
    </w:p>
    <w:p w14:paraId="4DA30A7A" w14:textId="77777777" w:rsidR="005D5CC0" w:rsidRDefault="005D5CC0" w:rsidP="005D5CC0">
      <w:r w:rsidRPr="005D5CC0">
        <w:lastRenderedPageBreak/>
        <w:t>Programa de Renta Social, para la población de escasos recursos con acceso a vivienda, para adultos may</w:t>
      </w:r>
      <w:r>
        <w:t>ores que reciben</w:t>
      </w:r>
      <w:r w:rsidRPr="005D5CC0">
        <w:t xml:space="preserve"> hasta tres salarios mínimos, paguen como renta el equivalente a entre el 10% y el 15% de sus ingresos jubilatorios, además de una cuota de</w:t>
      </w:r>
      <w:r w:rsidR="00450E55">
        <w:t xml:space="preserve"> condominio en la cantidad de R</w:t>
      </w:r>
      <w:r w:rsidRPr="005D5CC0">
        <w:t>$ 35,00.</w:t>
      </w:r>
    </w:p>
    <w:p w14:paraId="02D5CB0F" w14:textId="77777777" w:rsidR="005D5CC0" w:rsidRPr="00101A1F" w:rsidRDefault="005D5CC0" w:rsidP="005D5CC0">
      <w:pPr>
        <w:rPr>
          <w:sz w:val="24"/>
          <w:szCs w:val="24"/>
        </w:rPr>
      </w:pPr>
    </w:p>
    <w:p w14:paraId="5EDB9EAB" w14:textId="0F0693AA" w:rsidR="005D5CC0" w:rsidRDefault="005D5CC0" w:rsidP="005D5CC0">
      <w:pPr>
        <w:jc w:val="center"/>
        <w:rPr>
          <w:b/>
          <w:sz w:val="24"/>
          <w:szCs w:val="24"/>
        </w:rPr>
      </w:pPr>
      <w:r w:rsidRPr="00101A1F">
        <w:rPr>
          <w:b/>
          <w:sz w:val="24"/>
          <w:szCs w:val="24"/>
        </w:rPr>
        <w:t>Palacete de los Artistas</w:t>
      </w:r>
    </w:p>
    <w:p w14:paraId="0A5B98BC" w14:textId="6676E14A" w:rsidR="006A0161" w:rsidRPr="00101A1F" w:rsidRDefault="006A0161" w:rsidP="005D5CC0">
      <w:pPr>
        <w:jc w:val="center"/>
        <w:rPr>
          <w:b/>
          <w:sz w:val="24"/>
          <w:szCs w:val="24"/>
        </w:rPr>
      </w:pPr>
      <w:r>
        <w:rPr>
          <w:b/>
          <w:sz w:val="24"/>
          <w:szCs w:val="24"/>
        </w:rPr>
        <w:t>Ciudad São Paulo</w:t>
      </w:r>
    </w:p>
    <w:p w14:paraId="14F14216" w14:textId="26DF6190" w:rsidR="00630D6A" w:rsidRDefault="00630D6A" w:rsidP="005D5CC0">
      <w:pPr>
        <w:jc w:val="center"/>
        <w:rPr>
          <w:b/>
        </w:rPr>
      </w:pPr>
      <w:r>
        <w:rPr>
          <w:b/>
          <w:noProof/>
        </w:rPr>
        <w:drawing>
          <wp:inline distT="0" distB="0" distL="0" distR="0" wp14:anchorId="756CCFA7" wp14:editId="32B6B8E1">
            <wp:extent cx="3103245" cy="2115185"/>
            <wp:effectExtent l="0" t="0" r="190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3245" cy="2115185"/>
                    </a:xfrm>
                    <a:prstGeom prst="rect">
                      <a:avLst/>
                    </a:prstGeom>
                    <a:noFill/>
                  </pic:spPr>
                </pic:pic>
              </a:graphicData>
            </a:graphic>
          </wp:inline>
        </w:drawing>
      </w:r>
    </w:p>
    <w:p w14:paraId="30E69229" w14:textId="64C881EC" w:rsidR="00630D6A" w:rsidRPr="005D5CC0" w:rsidRDefault="00630D6A" w:rsidP="005D5CC0">
      <w:pPr>
        <w:jc w:val="center"/>
        <w:rPr>
          <w:b/>
        </w:rPr>
      </w:pPr>
      <w:r w:rsidRPr="00630D6A">
        <w:rPr>
          <w:b/>
        </w:rPr>
        <w:t>Foto: vejasp.abril.com.br</w:t>
      </w:r>
    </w:p>
    <w:p w14:paraId="2A62E403" w14:textId="77777777" w:rsidR="005D5CC0" w:rsidRDefault="005D5CC0" w:rsidP="005D5CC0">
      <w:r>
        <w:t xml:space="preserve">La Compañía Metropolitana de Vivienda de São Paulo (Cohab-SP) adquirió el antiguo predio del </w:t>
      </w:r>
      <w:r w:rsidR="00711A95">
        <w:t>“</w:t>
      </w:r>
      <w:r>
        <w:t>Hotel Cineasta</w:t>
      </w:r>
      <w:r w:rsidR="00711A95">
        <w:t>”</w:t>
      </w:r>
      <w:r>
        <w:t xml:space="preserve"> en 2011. Después de obras de restauración, fue transformado en vivienda social. Inaugurado en diciembre de 2014.</w:t>
      </w:r>
    </w:p>
    <w:p w14:paraId="2ED2020F" w14:textId="77777777" w:rsidR="005D5CC0" w:rsidRDefault="005D5CC0" w:rsidP="005D5CC0">
      <w:r>
        <w:t xml:space="preserve">Actualmente, 60 artistas viven en el Palacete. El edificio cuenta con 50 unidades, 10 por piso, del 2° al 6° piso, con una </w:t>
      </w:r>
      <w:r w:rsidR="00450E55">
        <w:t>superficie promedio de 40</w:t>
      </w:r>
      <w:r w:rsidR="00450E55" w:rsidRPr="00450E55">
        <w:t>m²</w:t>
      </w:r>
      <w:r>
        <w:t>. Dos unidades por planta están adaptadas para personas con discapacidad.</w:t>
      </w:r>
    </w:p>
    <w:p w14:paraId="49A5D16A" w14:textId="77777777" w:rsidR="00087748" w:rsidRDefault="00087748" w:rsidP="00087748">
      <w:r>
        <w:t>Dispone de área médica con enfermería, fisioterapia y odontología, zonas de recreación y descanso, sala de fiestas, salas polivalentes, huerta, cafetería y lavandería comunitaria.</w:t>
      </w:r>
    </w:p>
    <w:p w14:paraId="795FB2C9" w14:textId="77777777" w:rsidR="00087748" w:rsidRDefault="00087748" w:rsidP="00087748">
      <w:r>
        <w:t>El Palacete es una vivienda popular en la que se cobra del 10% al 12% de la renta mensual de cada residente, en un contrato que se renueva cada cuatro años.</w:t>
      </w:r>
    </w:p>
    <w:p w14:paraId="675ABCB5" w14:textId="77777777" w:rsidR="005D5CC0" w:rsidRDefault="00087748" w:rsidP="00087748">
      <w:r>
        <w:t>Este desarrollo es considerado el mejor ejemplo de alquiler social en la ciudad.</w:t>
      </w:r>
    </w:p>
    <w:p w14:paraId="1F0656FB" w14:textId="77777777" w:rsidR="00CC4D7C" w:rsidRDefault="00CC4D7C" w:rsidP="00CC4D7C"/>
    <w:p w14:paraId="6AA67C73" w14:textId="77777777" w:rsidR="00175220" w:rsidRDefault="00175220" w:rsidP="00CC4D7C">
      <w:pPr>
        <w:jc w:val="center"/>
        <w:rPr>
          <w:b/>
        </w:rPr>
      </w:pPr>
    </w:p>
    <w:p w14:paraId="17CC6C8E" w14:textId="77777777" w:rsidR="00175220" w:rsidRDefault="00175220" w:rsidP="00CC4D7C">
      <w:pPr>
        <w:jc w:val="center"/>
        <w:rPr>
          <w:b/>
        </w:rPr>
      </w:pPr>
    </w:p>
    <w:p w14:paraId="3175EC05" w14:textId="77777777" w:rsidR="00175220" w:rsidRDefault="00175220" w:rsidP="00CC4D7C">
      <w:pPr>
        <w:jc w:val="center"/>
        <w:rPr>
          <w:b/>
        </w:rPr>
      </w:pPr>
    </w:p>
    <w:p w14:paraId="6A6B790C" w14:textId="59B929A3" w:rsidR="00175220" w:rsidRDefault="00175220" w:rsidP="00CC4D7C">
      <w:pPr>
        <w:jc w:val="center"/>
        <w:rPr>
          <w:b/>
        </w:rPr>
      </w:pPr>
    </w:p>
    <w:p w14:paraId="0DF9405E" w14:textId="77777777" w:rsidR="00091161" w:rsidRDefault="00091161" w:rsidP="00CC4D7C">
      <w:pPr>
        <w:jc w:val="center"/>
        <w:rPr>
          <w:b/>
          <w:sz w:val="24"/>
          <w:szCs w:val="24"/>
        </w:rPr>
      </w:pPr>
    </w:p>
    <w:p w14:paraId="4310B4B3" w14:textId="7B2D2534" w:rsidR="00175220" w:rsidRPr="002D3352" w:rsidRDefault="00CC4D7C" w:rsidP="00CC4D7C">
      <w:pPr>
        <w:jc w:val="center"/>
        <w:rPr>
          <w:b/>
          <w:sz w:val="24"/>
          <w:szCs w:val="24"/>
        </w:rPr>
      </w:pPr>
      <w:r w:rsidRPr="002D3352">
        <w:rPr>
          <w:b/>
          <w:sz w:val="24"/>
          <w:szCs w:val="24"/>
        </w:rPr>
        <w:lastRenderedPageBreak/>
        <w:t>Centros especiales de acogida de ancianos en la ciudad de São Paulo</w:t>
      </w:r>
    </w:p>
    <w:p w14:paraId="24A54BE2" w14:textId="77777777" w:rsidR="00175220" w:rsidRPr="00CC4D7C" w:rsidRDefault="00175220" w:rsidP="00CC4D7C">
      <w:pPr>
        <w:jc w:val="center"/>
        <w:rPr>
          <w:b/>
        </w:rPr>
      </w:pPr>
    </w:p>
    <w:p w14:paraId="275A5FDA" w14:textId="77777777" w:rsidR="00CC4D7C" w:rsidRDefault="00CC4D7C" w:rsidP="00CC4D7C">
      <w:r>
        <w:t>En 2018, la ciudad de São Paulo contaba con 33 centros de acogida, 7 de los cuales están destinados a ancianos.</w:t>
      </w:r>
    </w:p>
    <w:p w14:paraId="47E4C761" w14:textId="77777777" w:rsidR="00175220" w:rsidRDefault="00CC4D7C" w:rsidP="00CC4D7C">
      <w:r>
        <w:t xml:space="preserve">Es un servicio de acogida temporal (provisional), dirigido a personas con más de 60 años de edad. El lugar recibe a personas mayores en situación de calle, en situación de vulnerabilidad social, abandono o riesgo social. La acogida se produce con carácter provisional, salvo que no haya posibilidad de automantenimiento y convivencia con familiares. </w:t>
      </w:r>
    </w:p>
    <w:p w14:paraId="3B367566" w14:textId="569E4DD4" w:rsidR="00852ED4" w:rsidRDefault="00CC4D7C" w:rsidP="00CC4D7C">
      <w:r>
        <w:t>Los adultos mayores son derivados a los Centros de Acogida por los Centros de Referencia Especializ</w:t>
      </w:r>
      <w:r w:rsidR="00401D0B">
        <w:t>ados en Asistencia Social (CREAS</w:t>
      </w:r>
      <w:r>
        <w:t>) y el Ministerio Público.</w:t>
      </w:r>
    </w:p>
    <w:p w14:paraId="3342A505" w14:textId="736C6E30" w:rsidR="00CC4D7C" w:rsidRPr="00E02560" w:rsidRDefault="00CC4D7C" w:rsidP="00CC4D7C">
      <w:pPr>
        <w:jc w:val="center"/>
        <w:rPr>
          <w:b/>
          <w:sz w:val="24"/>
          <w:szCs w:val="24"/>
          <w:lang w:val="es-CL"/>
        </w:rPr>
      </w:pPr>
      <w:r w:rsidRPr="00E02560">
        <w:rPr>
          <w:b/>
          <w:sz w:val="24"/>
          <w:szCs w:val="24"/>
          <w:lang w:val="es-CL"/>
        </w:rPr>
        <w:t>Centro Especial de Acogida para Ancianos Morada São João</w:t>
      </w:r>
      <w:r w:rsidR="006A0161">
        <w:rPr>
          <w:b/>
          <w:sz w:val="24"/>
          <w:szCs w:val="24"/>
          <w:lang w:val="es-CL"/>
        </w:rPr>
        <w:t xml:space="preserve"> –</w:t>
      </w:r>
      <w:r w:rsidR="00BC6356">
        <w:rPr>
          <w:b/>
          <w:sz w:val="24"/>
          <w:szCs w:val="24"/>
          <w:lang w:val="es-CL"/>
        </w:rPr>
        <w:t>ciudad</w:t>
      </w:r>
      <w:r w:rsidR="006A0161">
        <w:rPr>
          <w:b/>
          <w:sz w:val="24"/>
          <w:szCs w:val="24"/>
          <w:lang w:val="es-CL"/>
        </w:rPr>
        <w:t xml:space="preserve"> São Paulo</w:t>
      </w:r>
    </w:p>
    <w:p w14:paraId="44EEA482" w14:textId="1D430D08" w:rsidR="00175220" w:rsidRDefault="00175220" w:rsidP="00CC4D7C">
      <w:pPr>
        <w:jc w:val="center"/>
        <w:rPr>
          <w:b/>
          <w:lang w:val="es-CL"/>
        </w:rPr>
      </w:pPr>
      <w:r>
        <w:rPr>
          <w:b/>
          <w:noProof/>
          <w:lang w:val="es-CL"/>
        </w:rPr>
        <w:drawing>
          <wp:inline distT="0" distB="0" distL="0" distR="0" wp14:anchorId="49BD2114" wp14:editId="0F9F75B3">
            <wp:extent cx="2475803" cy="1720850"/>
            <wp:effectExtent l="0" t="0" r="127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9786" cy="1730569"/>
                    </a:xfrm>
                    <a:prstGeom prst="rect">
                      <a:avLst/>
                    </a:prstGeom>
                    <a:noFill/>
                  </pic:spPr>
                </pic:pic>
              </a:graphicData>
            </a:graphic>
          </wp:inline>
        </w:drawing>
      </w:r>
    </w:p>
    <w:p w14:paraId="1EC177ED" w14:textId="77777777" w:rsidR="00CC4D7C" w:rsidRPr="00711A95" w:rsidRDefault="00CC4D7C" w:rsidP="00CC4D7C">
      <w:pPr>
        <w:rPr>
          <w:lang w:val="es-CL"/>
        </w:rPr>
      </w:pPr>
      <w:r w:rsidRPr="00711A95">
        <w:rPr>
          <w:lang w:val="es-CL"/>
        </w:rPr>
        <w:t>Ubicado en la Avenida São João, en el centro de São Paulo, Brasil, fue inaugurado el 23 de diciembre de 2010.</w:t>
      </w:r>
    </w:p>
    <w:p w14:paraId="2CF4B67E" w14:textId="77777777" w:rsidR="00175220" w:rsidRDefault="00CC4D7C" w:rsidP="00CC4D7C">
      <w:pPr>
        <w:rPr>
          <w:lang w:val="es-CL"/>
        </w:rPr>
      </w:pPr>
      <w:r w:rsidRPr="00711A95">
        <w:rPr>
          <w:lang w:val="es-CL"/>
        </w:rPr>
        <w:t xml:space="preserve"> El edificio de cinco pisos alberga a 210 adultos mayores (165 hombres y 45 mujeres), en 60 suites que han sido preparadas y adaptadas con estándares de accesibilidad. Tiene aproximadamente 31 profesionales especializados en el cuidado de las personas mayores. </w:t>
      </w:r>
    </w:p>
    <w:p w14:paraId="1F0D9060" w14:textId="77777777" w:rsidR="003006E8" w:rsidRDefault="00CC4D7C" w:rsidP="003006E8">
      <w:pPr>
        <w:rPr>
          <w:lang w:val="es-CL"/>
        </w:rPr>
      </w:pPr>
      <w:r w:rsidRPr="00711A95">
        <w:rPr>
          <w:lang w:val="es-CL"/>
        </w:rPr>
        <w:t>Cuenta con cafetería, lavandería, seis comidas al día, asistencia médica. Los mayores tienen talleres culturales, con clases de baile, y disfrutan de espacios de convivencia, actividades de recreación y descanso, salidas a centros culturales, museos.</w:t>
      </w:r>
      <w:r w:rsidR="003006E8">
        <w:rPr>
          <w:lang w:val="es-CL"/>
        </w:rPr>
        <w:t xml:space="preserve"> </w:t>
      </w:r>
    </w:p>
    <w:p w14:paraId="69BD0A1D" w14:textId="7373082D" w:rsidR="00436050" w:rsidRDefault="00CF2866" w:rsidP="003006E8">
      <w:r>
        <w:t>Pesquisa Ciudad</w:t>
      </w:r>
      <w:r w:rsidRPr="00CF2866">
        <w:t xml:space="preserve"> en la</w:t>
      </w:r>
      <w:r>
        <w:t xml:space="preserve"> São Paulo</w:t>
      </w:r>
      <w:r w:rsidR="003006E8">
        <w:rPr>
          <w:rStyle w:val="Refdenotaderodap"/>
        </w:rPr>
        <w:footnoteReference w:id="18"/>
      </w:r>
      <w:r w:rsidR="00E02560">
        <w:rPr>
          <w:noProof/>
        </w:rPr>
        <w:drawing>
          <wp:inline distT="0" distB="0" distL="0" distR="0" wp14:anchorId="36AEF9FB" wp14:editId="10076F8B">
            <wp:extent cx="3517094" cy="1651000"/>
            <wp:effectExtent l="0" t="0" r="7620" b="6350"/>
            <wp:docPr id="27" name="Imagem 27"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descr="Gráfico, Gráfico de barras&#10;&#10;Descrição gerada automaticamente"/>
                    <pic:cNvPicPr/>
                  </pic:nvPicPr>
                  <pic:blipFill>
                    <a:blip r:embed="rId23"/>
                    <a:stretch>
                      <a:fillRect/>
                    </a:stretch>
                  </pic:blipFill>
                  <pic:spPr>
                    <a:xfrm>
                      <a:off x="0" y="0"/>
                      <a:ext cx="3540508" cy="1661991"/>
                    </a:xfrm>
                    <a:prstGeom prst="rect">
                      <a:avLst/>
                    </a:prstGeom>
                  </pic:spPr>
                </pic:pic>
              </a:graphicData>
            </a:graphic>
          </wp:inline>
        </w:drawing>
      </w:r>
    </w:p>
    <w:p w14:paraId="1CD69188" w14:textId="29970A7D" w:rsidR="00436050" w:rsidRPr="00764DB2" w:rsidRDefault="00436050" w:rsidP="00436050">
      <w:pPr>
        <w:jc w:val="center"/>
        <w:rPr>
          <w:b/>
          <w:sz w:val="24"/>
          <w:szCs w:val="24"/>
        </w:rPr>
      </w:pPr>
      <w:r w:rsidRPr="00764DB2">
        <w:rPr>
          <w:b/>
          <w:sz w:val="24"/>
          <w:szCs w:val="24"/>
        </w:rPr>
        <w:lastRenderedPageBreak/>
        <w:t xml:space="preserve">Repúblicas - Ciudad de Santos </w:t>
      </w:r>
      <w:r w:rsidR="00630D6A" w:rsidRPr="00764DB2">
        <w:rPr>
          <w:b/>
          <w:sz w:val="24"/>
          <w:szCs w:val="24"/>
        </w:rPr>
        <w:t>–</w:t>
      </w:r>
      <w:r w:rsidRPr="00764DB2">
        <w:rPr>
          <w:b/>
          <w:sz w:val="24"/>
          <w:szCs w:val="24"/>
        </w:rPr>
        <w:t xml:space="preserve"> SP</w:t>
      </w:r>
    </w:p>
    <w:p w14:paraId="227A2A10" w14:textId="77777777" w:rsidR="00442BFD" w:rsidRDefault="00442BFD" w:rsidP="00436050">
      <w:pPr>
        <w:jc w:val="center"/>
        <w:rPr>
          <w:b/>
        </w:rPr>
      </w:pPr>
    </w:p>
    <w:p w14:paraId="577A080B" w14:textId="3816176A" w:rsidR="00630D6A" w:rsidRDefault="00175220" w:rsidP="00436050">
      <w:pPr>
        <w:jc w:val="center"/>
        <w:rPr>
          <w:b/>
        </w:rPr>
      </w:pPr>
      <w:r>
        <w:rPr>
          <w:b/>
          <w:noProof/>
        </w:rPr>
        <w:drawing>
          <wp:inline distT="0" distB="0" distL="0" distR="0" wp14:anchorId="6755592B" wp14:editId="7FE6108E">
            <wp:extent cx="3298190" cy="21399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8190" cy="2139950"/>
                    </a:xfrm>
                    <a:prstGeom prst="rect">
                      <a:avLst/>
                    </a:prstGeom>
                    <a:noFill/>
                  </pic:spPr>
                </pic:pic>
              </a:graphicData>
            </a:graphic>
          </wp:inline>
        </w:drawing>
      </w:r>
    </w:p>
    <w:p w14:paraId="5346BDE0" w14:textId="77777777" w:rsidR="00630D6A" w:rsidRPr="00436050" w:rsidRDefault="00630D6A" w:rsidP="00436050">
      <w:pPr>
        <w:jc w:val="center"/>
        <w:rPr>
          <w:b/>
        </w:rPr>
      </w:pPr>
    </w:p>
    <w:p w14:paraId="6E99DA02" w14:textId="77777777" w:rsidR="00436050" w:rsidRDefault="00436050" w:rsidP="00436050">
      <w:r>
        <w:t>La primera casa de retiro para ancianos apareció en 1995 en Santos. Las 03 (tres) unidades de la ciudad albergan a 29 ancianos, con edades entre 60 y 87 años, funcionando como residencia de estudiantes.</w:t>
      </w:r>
    </w:p>
    <w:p w14:paraId="1F4D6322" w14:textId="77777777" w:rsidR="00436050" w:rsidRDefault="00436050" w:rsidP="00436050">
      <w:r>
        <w:t>Las repúblicas están destinadas a ancianos residentes en la ciudad de Santos, con renta de (01 o 02) uno a dos salarios mínimos, independencia física para las actividades cotidianas, sin familia o con vínculos extremadamente frágiles o rotos.</w:t>
      </w:r>
    </w:p>
    <w:p w14:paraId="76E0D21C" w14:textId="77777777" w:rsidR="00436050" w:rsidRDefault="00436050" w:rsidP="00436050">
      <w:r>
        <w:t>Las propiedades son alquiladas por el ayuntamiento, los adultos mayores aportan el 10% del salario mínimo y comparten las facturas mensuales de luz y agua. El Ayuntamiento proporciona un empleado para limpiar la casa dos veces por semana.</w:t>
      </w:r>
    </w:p>
    <w:p w14:paraId="29E9764F" w14:textId="77777777" w:rsidR="00436050" w:rsidRDefault="00436050" w:rsidP="00436050">
      <w:r>
        <w:t>Hay dos personas mayores en cada dormitorio.</w:t>
      </w:r>
    </w:p>
    <w:p w14:paraId="7C6C6B2B" w14:textId="77777777" w:rsidR="00436050" w:rsidRDefault="00436050" w:rsidP="00436050">
      <w:r>
        <w:t>División de tareas:</w:t>
      </w:r>
    </w:p>
    <w:p w14:paraId="61B7F246" w14:textId="3BC52FB4" w:rsidR="001A74DB" w:rsidRDefault="00436050" w:rsidP="00436050">
      <w:r>
        <w:t>Los residentes de las repúblicas se encargan de la organización de las tareas, que son realizadas por todos. Cada uno tiene sus responsabilidades, que se van rotando para que todos hagan un poco de todo. Todo se decide en grupo. Las casas tienen reglamentos y estatutos decididos por los ancianos, que cambian según las necesidades de la mayoría.</w:t>
      </w:r>
    </w:p>
    <w:p w14:paraId="16C3D8F8" w14:textId="77777777" w:rsidR="001A74DB" w:rsidRDefault="001A74DB" w:rsidP="00436050"/>
    <w:p w14:paraId="026F9941" w14:textId="0E459928" w:rsidR="001A74DB" w:rsidRDefault="001A74DB" w:rsidP="00BF1513">
      <w:pPr>
        <w:jc w:val="center"/>
        <w:rPr>
          <w:b/>
          <w:bCs/>
          <w:sz w:val="24"/>
          <w:szCs w:val="24"/>
        </w:rPr>
      </w:pPr>
      <w:r>
        <w:rPr>
          <w:b/>
          <w:bCs/>
          <w:sz w:val="24"/>
          <w:szCs w:val="24"/>
        </w:rPr>
        <w:t>I</w:t>
      </w:r>
      <w:r w:rsidR="00BF1513" w:rsidRPr="00BF1513">
        <w:rPr>
          <w:b/>
          <w:bCs/>
          <w:sz w:val="24"/>
          <w:szCs w:val="24"/>
        </w:rPr>
        <w:t>nstituciones de larga estancia para ancianos</w:t>
      </w:r>
      <w:r w:rsidR="00246B3D">
        <w:rPr>
          <w:b/>
          <w:bCs/>
          <w:sz w:val="24"/>
          <w:szCs w:val="24"/>
        </w:rPr>
        <w:t xml:space="preserve"> en Brasil</w:t>
      </w:r>
    </w:p>
    <w:p w14:paraId="1E5A5969" w14:textId="77777777" w:rsidR="008F6973" w:rsidRDefault="001A74DB" w:rsidP="001A74DB">
      <w:r w:rsidRPr="001A74DB">
        <w:t xml:space="preserve">Según Ana </w:t>
      </w:r>
      <w:proofErr w:type="spellStart"/>
      <w:r w:rsidRPr="001A74DB">
        <w:t>Amélia</w:t>
      </w:r>
      <w:proofErr w:type="spellEnd"/>
      <w:r w:rsidRPr="001A74DB">
        <w:t xml:space="preserve"> </w:t>
      </w:r>
      <w:proofErr w:type="spellStart"/>
      <w:r w:rsidRPr="001A74DB">
        <w:t>Camarano</w:t>
      </w:r>
      <w:proofErr w:type="spellEnd"/>
      <w:r w:rsidRPr="001A74DB">
        <w:t>, investigadora del IPEA</w:t>
      </w:r>
      <w:r w:rsidRPr="001A74DB">
        <w:rPr>
          <w:rStyle w:val="Refdenotaderodap"/>
        </w:rPr>
        <w:footnoteReference w:id="19"/>
      </w:r>
      <w:r w:rsidRPr="001A74DB">
        <w:t>, en 2010, 1% de los ancianos</w:t>
      </w:r>
      <w:r w:rsidR="008F6973" w:rsidRPr="008F6973">
        <w:t xml:space="preserve"> brasileños</w:t>
      </w:r>
      <w:r w:rsidRPr="001A74DB">
        <w:t xml:space="preserve"> vivían en instituciones de larga estancia para ancianos</w:t>
      </w:r>
      <w:r w:rsidR="008F6973">
        <w:t>.</w:t>
      </w:r>
    </w:p>
    <w:p w14:paraId="7770F4CE" w14:textId="1EBFC09B" w:rsidR="001A74DB" w:rsidRPr="00BF1513" w:rsidRDefault="001A74DB" w:rsidP="001A74DB">
      <w:pPr>
        <w:rPr>
          <w:b/>
          <w:bCs/>
          <w:sz w:val="24"/>
          <w:szCs w:val="24"/>
        </w:rPr>
      </w:pPr>
      <w:r w:rsidRPr="001A74DB">
        <w:t xml:space="preserve"> </w:t>
      </w:r>
      <w:r w:rsidR="008F6973">
        <w:t>I</w:t>
      </w:r>
      <w:r w:rsidRPr="001A74DB">
        <w:t>dentificó en su investigación que Brasil tiene 3.648 Instituciones</w:t>
      </w:r>
      <w:r w:rsidR="008F6973">
        <w:t xml:space="preserve"> para personas mayores</w:t>
      </w:r>
      <w:r w:rsidRPr="001A74DB">
        <w:t>, siendo: 65,2% Instituciones Filantrópicas, 28,2% % privadas y 6,6% mantenidas por el gobierno</w:t>
      </w:r>
    </w:p>
    <w:p w14:paraId="4EE267D9" w14:textId="477E06AF" w:rsidR="00BD4031" w:rsidRPr="00876272" w:rsidRDefault="00FB78EE" w:rsidP="00BD4031">
      <w:pPr>
        <w:rPr>
          <w:b/>
          <w:bCs/>
          <w:sz w:val="24"/>
          <w:szCs w:val="24"/>
        </w:rPr>
      </w:pPr>
      <w:r w:rsidRPr="001A74DB">
        <w:rPr>
          <w:b/>
          <w:bCs/>
          <w:sz w:val="24"/>
          <w:szCs w:val="24"/>
        </w:rPr>
        <w:lastRenderedPageBreak/>
        <w:t>Conclusión</w:t>
      </w:r>
    </w:p>
    <w:p w14:paraId="45537D59" w14:textId="27430049" w:rsidR="00CD2B1C" w:rsidRDefault="00CD2B1C" w:rsidP="00CD2B1C">
      <w:r w:rsidRPr="00CD2B1C">
        <w:t>En mi investigación, clases y conferencias</w:t>
      </w:r>
      <w:r w:rsidR="001D766F">
        <w:t>,</w:t>
      </w:r>
      <w:r w:rsidRPr="00CD2B1C">
        <w:t xml:space="preserve"> </w:t>
      </w:r>
      <w:r w:rsidR="001D766F" w:rsidRPr="001D766F">
        <w:t>cuando pregunto donde viven l</w:t>
      </w:r>
      <w:r w:rsidR="007172A3">
        <w:t>as personas</w:t>
      </w:r>
      <w:r w:rsidR="001D766F" w:rsidRPr="001D766F">
        <w:t xml:space="preserve"> mayores, la gran mayoría responde que </w:t>
      </w:r>
      <w:r w:rsidR="001D766F">
        <w:t>l</w:t>
      </w:r>
      <w:r w:rsidR="007172A3">
        <w:t>as personas</w:t>
      </w:r>
      <w:r w:rsidR="001D766F" w:rsidRPr="001D766F">
        <w:t xml:space="preserve"> mayor</w:t>
      </w:r>
      <w:r w:rsidR="004C52F0">
        <w:t>es</w:t>
      </w:r>
      <w:r w:rsidR="001D766F" w:rsidRPr="001D766F">
        <w:t xml:space="preserve"> viv</w:t>
      </w:r>
      <w:r w:rsidR="001D766F">
        <w:t>e</w:t>
      </w:r>
      <w:r w:rsidR="004C52F0">
        <w:t>n</w:t>
      </w:r>
      <w:r w:rsidRPr="00CD2B1C">
        <w:t xml:space="preserve"> </w:t>
      </w:r>
      <w:r w:rsidR="00501F81">
        <w:t>con</w:t>
      </w:r>
      <w:r w:rsidRPr="00CD2B1C">
        <w:t xml:space="preserve"> sus </w:t>
      </w:r>
      <w:r w:rsidR="00501F81" w:rsidRPr="00501F81">
        <w:t>familia</w:t>
      </w:r>
      <w:r w:rsidR="00501F81">
        <w:t>s</w:t>
      </w:r>
      <w:r w:rsidR="001D766F">
        <w:t xml:space="preserve"> o </w:t>
      </w:r>
      <w:r w:rsidR="001D766F" w:rsidRPr="001D766F">
        <w:t>viven solos hasta que mueren o van a instituciones</w:t>
      </w:r>
      <w:r w:rsidR="001D766F">
        <w:t xml:space="preserve"> </w:t>
      </w:r>
      <w:r w:rsidRPr="00CD2B1C">
        <w:t xml:space="preserve">de larga estancia para ancianos, asilos. </w:t>
      </w:r>
      <w:r w:rsidR="004C52F0">
        <w:t xml:space="preserve">Quedó claro que </w:t>
      </w:r>
      <w:r w:rsidRPr="00CD2B1C">
        <w:t>desconocen otras alternativas de vivienda y desconoce los programas gubernamentales de vivienda para personas mayores</w:t>
      </w:r>
      <w:r>
        <w:t>.</w:t>
      </w:r>
    </w:p>
    <w:p w14:paraId="24445867" w14:textId="39195AB2" w:rsidR="00CD2B1C" w:rsidRDefault="007924BE" w:rsidP="00BD4031">
      <w:r w:rsidRPr="007924BE">
        <w:t>La</w:t>
      </w:r>
      <w:r>
        <w:t xml:space="preserve">s personas </w:t>
      </w:r>
      <w:r w:rsidRPr="007924BE">
        <w:t>tiene</w:t>
      </w:r>
      <w:r>
        <w:t>n</w:t>
      </w:r>
      <w:r w:rsidRPr="007924BE">
        <w:t xml:space="preserve"> esa visión</w:t>
      </w:r>
      <w:r w:rsidR="007172A3">
        <w:t>,</w:t>
      </w:r>
      <w:r w:rsidRPr="007924BE">
        <w:t xml:space="preserve"> porque cuando preguntamos a una persona mayor dónde quiere vivir, la mayoría responde que le gustaría seguir viviendo en su casa. </w:t>
      </w:r>
      <w:r>
        <w:t>P</w:t>
      </w:r>
      <w:r w:rsidRPr="007924BE">
        <w:t>ero carecen de asistencia gubernamental efectiva para las reformas necesarias y una red de apoyo adecuada</w:t>
      </w:r>
      <w:r>
        <w:t>.</w:t>
      </w:r>
    </w:p>
    <w:p w14:paraId="26A7A23C" w14:textId="2185F42F" w:rsidR="00876272" w:rsidRDefault="007924BE" w:rsidP="00BD4031">
      <w:r>
        <w:t>Te</w:t>
      </w:r>
      <w:r w:rsidR="00876272" w:rsidRPr="00876272">
        <w:t>niendo en cuenta que el envejecimiento es heterogéneo y las limitaciones aparecen a lo largo de la vida, no basta adecuar solo la casa, también es necesario que el entorno, la calle, el barrio, la ciudad tengan accesibilidad, para facilitar las actividades de la vida diaria, como ir al supermercado, farmacia, médico y otras actividades. El ideal es una ciudad amigable para las personas mayores, cuando una ciudad es accesible para las personas mayores, es una ciudad amigable para todas las edades, como dice el Prof. Dr. Ale</w:t>
      </w:r>
      <w:r>
        <w:t>xandre</w:t>
      </w:r>
      <w:r w:rsidR="00876272" w:rsidRPr="00876272">
        <w:t xml:space="preserve"> Kalache.</w:t>
      </w:r>
    </w:p>
    <w:p w14:paraId="27448DA4" w14:textId="77777777" w:rsidR="0037167C" w:rsidRDefault="000648E1" w:rsidP="0037167C">
      <w:r w:rsidRPr="000648E1">
        <w:t xml:space="preserve">En Brasil tenemos el Estatuto del Anciano, una ley que cubre toda la protección de los ancianos, pero no basta con tener una ley, es necesario que no solo los ancianos la conozcan, sino todas las personas. Pero que se respete y que el gobierno haga cumplir la ley. </w:t>
      </w:r>
      <w:r w:rsidR="0037167C">
        <w:t>Es necesario incrementar recursos financieros estatales y federales para proyectos de arrendamiento social, incentivar propuestas de proyectos de edificación adecuado a las necesidades de las personas mayores de diferentes clases de ingresos.</w:t>
      </w:r>
      <w:r w:rsidR="0037167C" w:rsidRPr="000648E1">
        <w:t xml:space="preserve"> </w:t>
      </w:r>
    </w:p>
    <w:p w14:paraId="2C4863B7" w14:textId="24E39AC4" w:rsidR="00EB7245" w:rsidRDefault="000648E1" w:rsidP="0037167C">
      <w:r w:rsidRPr="000648E1">
        <w:t>Es inaceptable que una persona mayor no tenga donde vivir</w:t>
      </w:r>
      <w:r w:rsidR="0037167C">
        <w:t>.</w:t>
      </w:r>
    </w:p>
    <w:p w14:paraId="2DF9967C" w14:textId="733E3134" w:rsidR="00EB7245" w:rsidRDefault="009C3DA1" w:rsidP="00BD4031">
      <w:r>
        <w:t>“</w:t>
      </w:r>
      <w:r w:rsidR="00EB7245" w:rsidRPr="00EB7245">
        <w:t xml:space="preserve">La vivienda no es solamente un techo. Abriga, protege, interfiere en la salud. Sitio </w:t>
      </w:r>
      <w:r w:rsidRPr="00EB7245">
        <w:t xml:space="preserve">donde </w:t>
      </w:r>
      <w:r w:rsidR="000648E1" w:rsidRPr="00EB7245">
        <w:t>se viven</w:t>
      </w:r>
      <w:r w:rsidR="00EB7245" w:rsidRPr="00EB7245">
        <w:t xml:space="preserve"> emociones, se construyen recuerdos...y es donde la vida pasa.” </w:t>
      </w:r>
      <w:r>
        <w:t>Inês Rioto</w:t>
      </w:r>
      <w:r w:rsidR="00EB7245" w:rsidRPr="00EB7245">
        <w:t xml:space="preserve"> </w:t>
      </w:r>
    </w:p>
    <w:p w14:paraId="0643FADD" w14:textId="77777777" w:rsidR="007172A3" w:rsidRDefault="007172A3" w:rsidP="00BD4031"/>
    <w:p w14:paraId="14C2B017" w14:textId="0BEA166F" w:rsidR="00CD2B1C" w:rsidRDefault="00CD2B1C" w:rsidP="00BD4031"/>
    <w:p w14:paraId="2E6B5D04" w14:textId="77777777" w:rsidR="00CD2B1C" w:rsidRDefault="00CD2B1C" w:rsidP="00BD4031"/>
    <w:p w14:paraId="52BFA9C3" w14:textId="77777777" w:rsidR="00735911" w:rsidRPr="00085B31" w:rsidRDefault="00735911" w:rsidP="00735911">
      <w:pPr>
        <w:rPr>
          <w:lang w:val="pt-BR"/>
        </w:rPr>
      </w:pPr>
    </w:p>
    <w:sectPr w:rsidR="00735911" w:rsidRPr="00085B31" w:rsidSect="001C6B93">
      <w:headerReference w:type="default" r:id="rId25"/>
      <w:pgSz w:w="11906" w:h="16838"/>
      <w:pgMar w:top="56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7857D" w14:textId="77777777" w:rsidR="00E12E03" w:rsidRDefault="00E12E03" w:rsidP="004D2274">
      <w:pPr>
        <w:spacing w:after="0" w:line="240" w:lineRule="auto"/>
      </w:pPr>
      <w:r>
        <w:separator/>
      </w:r>
    </w:p>
  </w:endnote>
  <w:endnote w:type="continuationSeparator" w:id="0">
    <w:p w14:paraId="378F7456" w14:textId="77777777" w:rsidR="00E12E03" w:rsidRDefault="00E12E03" w:rsidP="004D22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93AAB" w14:textId="77777777" w:rsidR="00E12E03" w:rsidRDefault="00E12E03" w:rsidP="004D2274">
      <w:pPr>
        <w:spacing w:after="0" w:line="240" w:lineRule="auto"/>
      </w:pPr>
      <w:r>
        <w:separator/>
      </w:r>
    </w:p>
  </w:footnote>
  <w:footnote w:type="continuationSeparator" w:id="0">
    <w:p w14:paraId="64D7F208" w14:textId="77777777" w:rsidR="00E12E03" w:rsidRDefault="00E12E03" w:rsidP="004D2274">
      <w:pPr>
        <w:spacing w:after="0" w:line="240" w:lineRule="auto"/>
      </w:pPr>
      <w:r>
        <w:continuationSeparator/>
      </w:r>
    </w:p>
  </w:footnote>
  <w:footnote w:id="1">
    <w:p w14:paraId="08FE681C" w14:textId="4B50E562" w:rsidR="00FF08A6" w:rsidRPr="00FF08A6" w:rsidRDefault="00FF08A6">
      <w:pPr>
        <w:pStyle w:val="Textodenotaderodap"/>
        <w:rPr>
          <w:lang w:val="pt-BR"/>
        </w:rPr>
      </w:pPr>
      <w:r>
        <w:rPr>
          <w:rStyle w:val="Refdenotaderodap"/>
        </w:rPr>
        <w:footnoteRef/>
      </w:r>
      <w:r>
        <w:t xml:space="preserve"> </w:t>
      </w:r>
      <w:r w:rsidRPr="00FF08A6">
        <w:t xml:space="preserve">  https://www.un.org/es/about-us/universal-declaration-of-human-rights</w:t>
      </w:r>
    </w:p>
  </w:footnote>
  <w:footnote w:id="2">
    <w:p w14:paraId="3D660C34" w14:textId="5730ABC2" w:rsidR="00A30962" w:rsidRPr="00A30962" w:rsidRDefault="00A30962">
      <w:pPr>
        <w:pStyle w:val="Textodenotaderodap"/>
        <w:rPr>
          <w:lang w:val="pt-BR"/>
        </w:rPr>
      </w:pPr>
      <w:r>
        <w:rPr>
          <w:rStyle w:val="Refdenotaderodap"/>
        </w:rPr>
        <w:footnoteRef/>
      </w:r>
      <w:r>
        <w:t xml:space="preserve"> </w:t>
      </w:r>
      <w:r w:rsidRPr="00A30962">
        <w:t xml:space="preserve">  https://www.un.org/</w:t>
      </w:r>
    </w:p>
  </w:footnote>
  <w:footnote w:id="3">
    <w:p w14:paraId="020AC31E" w14:textId="3C4FB882" w:rsidR="00A960DC" w:rsidRPr="00A960DC" w:rsidRDefault="00A960DC">
      <w:pPr>
        <w:pStyle w:val="Textodenotaderodap"/>
        <w:rPr>
          <w:lang w:val="pt-BR"/>
        </w:rPr>
      </w:pPr>
      <w:r>
        <w:rPr>
          <w:rStyle w:val="Refdenotaderodap"/>
        </w:rPr>
        <w:footnoteRef/>
      </w:r>
      <w:r>
        <w:t xml:space="preserve"> </w:t>
      </w:r>
      <w:r w:rsidR="005B0793">
        <w:t xml:space="preserve">  </w:t>
      </w:r>
      <w:r w:rsidR="005B0793" w:rsidRPr="005B0793">
        <w:t>https://social.un.org/ageing-working-group/documents/mipaa-sp.pdf</w:t>
      </w:r>
    </w:p>
  </w:footnote>
  <w:footnote w:id="4">
    <w:p w14:paraId="586096C4" w14:textId="2AE49C3C" w:rsidR="00B555C2" w:rsidRPr="00B555C2" w:rsidRDefault="00B555C2">
      <w:pPr>
        <w:pStyle w:val="Textodenotaderodap"/>
        <w:rPr>
          <w:lang w:val="pt-BR"/>
        </w:rPr>
      </w:pPr>
      <w:r>
        <w:rPr>
          <w:rStyle w:val="Refdenotaderodap"/>
        </w:rPr>
        <w:footnoteRef/>
      </w:r>
      <w:r>
        <w:t xml:space="preserve"> </w:t>
      </w:r>
      <w:r w:rsidRPr="00B555C2">
        <w:t>https://repositorio.cepal.org/bitstream/handle/11362/21534/1/S2012896_es.pdf</w:t>
      </w:r>
    </w:p>
  </w:footnote>
  <w:footnote w:id="5">
    <w:p w14:paraId="095C9CCB" w14:textId="22620954" w:rsidR="00B80D97" w:rsidRPr="00B80D97" w:rsidRDefault="00B80D97">
      <w:pPr>
        <w:pStyle w:val="Textodenotaderodap"/>
        <w:rPr>
          <w:lang w:val="pt-BR"/>
        </w:rPr>
      </w:pPr>
      <w:r>
        <w:rPr>
          <w:rStyle w:val="Refdenotaderodap"/>
        </w:rPr>
        <w:footnoteRef/>
      </w:r>
      <w:r>
        <w:t xml:space="preserve"> </w:t>
      </w:r>
      <w:r w:rsidRPr="00B80D97">
        <w:t xml:space="preserve">Instituto Brasileiro de </w:t>
      </w:r>
      <w:proofErr w:type="spellStart"/>
      <w:r w:rsidRPr="00B80D97">
        <w:t>Geografia</w:t>
      </w:r>
      <w:proofErr w:type="spellEnd"/>
      <w:r w:rsidRPr="00B80D97">
        <w:t xml:space="preserve"> e </w:t>
      </w:r>
      <w:proofErr w:type="spellStart"/>
      <w:r w:rsidRPr="00B80D97">
        <w:t>Estatística</w:t>
      </w:r>
      <w:proofErr w:type="spellEnd"/>
      <w:r w:rsidRPr="00B80D97">
        <w:t xml:space="preserve"> IBGE - https://www.ibge.gov.br/</w:t>
      </w:r>
    </w:p>
  </w:footnote>
  <w:footnote w:id="6">
    <w:p w14:paraId="1988430F" w14:textId="332D50FB" w:rsidR="00A30962" w:rsidRPr="00A30962" w:rsidRDefault="00A30962">
      <w:pPr>
        <w:pStyle w:val="Textodenotaderodap"/>
        <w:rPr>
          <w:lang w:val="pt-BR"/>
        </w:rPr>
      </w:pPr>
      <w:r>
        <w:rPr>
          <w:rStyle w:val="Refdenotaderodap"/>
        </w:rPr>
        <w:footnoteRef/>
      </w:r>
      <w:r>
        <w:t xml:space="preserve"> </w:t>
      </w:r>
      <w:r w:rsidRPr="00A30962">
        <w:t xml:space="preserve">  http://www.planalto.gov.br/ccivil_03/constituicao/constituicao.htm</w:t>
      </w:r>
    </w:p>
  </w:footnote>
  <w:footnote w:id="7">
    <w:p w14:paraId="63CA862F" w14:textId="62CD52F2" w:rsidR="00181B22" w:rsidRPr="00181B22" w:rsidRDefault="00181B22">
      <w:pPr>
        <w:pStyle w:val="Textodenotaderodap"/>
        <w:rPr>
          <w:lang w:val="pt-BR"/>
        </w:rPr>
      </w:pPr>
      <w:r>
        <w:rPr>
          <w:rStyle w:val="Refdenotaderodap"/>
        </w:rPr>
        <w:footnoteRef/>
      </w:r>
      <w:r>
        <w:t xml:space="preserve"> </w:t>
      </w:r>
      <w:r w:rsidRPr="00181B22">
        <w:t>http://www.planalto.gov.br/ccivil_03/leis/2003/l10.741.htm</w:t>
      </w:r>
    </w:p>
  </w:footnote>
  <w:footnote w:id="8">
    <w:p w14:paraId="60E619A1" w14:textId="7C65D4E8" w:rsidR="00181B22" w:rsidRPr="00181B22" w:rsidRDefault="00181B22">
      <w:pPr>
        <w:pStyle w:val="Textodenotaderodap"/>
        <w:rPr>
          <w:lang w:val="pt-BR"/>
        </w:rPr>
      </w:pPr>
      <w:r>
        <w:rPr>
          <w:rStyle w:val="Refdenotaderodap"/>
        </w:rPr>
        <w:footnoteRef/>
      </w:r>
      <w:r>
        <w:t xml:space="preserve"> </w:t>
      </w:r>
      <w:r w:rsidRPr="00181B22">
        <w:t>http://www.observatorionacionaldoidoso.fiocruz.br/biblioteca/_informes/11.pdf</w:t>
      </w:r>
    </w:p>
  </w:footnote>
  <w:footnote w:id="9">
    <w:p w14:paraId="4E377D1C" w14:textId="349455E4" w:rsidR="00EC39FC" w:rsidRPr="00EC39FC" w:rsidRDefault="00EC39FC">
      <w:pPr>
        <w:pStyle w:val="Textodenotaderodap"/>
        <w:rPr>
          <w:lang w:val="pt-BR"/>
        </w:rPr>
      </w:pPr>
      <w:r>
        <w:rPr>
          <w:rStyle w:val="Refdenotaderodap"/>
        </w:rPr>
        <w:footnoteRef/>
      </w:r>
      <w:r>
        <w:t xml:space="preserve"> </w:t>
      </w:r>
      <w:r w:rsidRPr="00EC39FC">
        <w:t xml:space="preserve">  https://www.mds.gov.br/webarquivos/public/resolucao_CNAS_N109_%202009.pdf</w:t>
      </w:r>
    </w:p>
  </w:footnote>
  <w:footnote w:id="10">
    <w:p w14:paraId="38EC5DA9" w14:textId="0F544B0E" w:rsidR="00161470" w:rsidRPr="00161470" w:rsidRDefault="00161470">
      <w:pPr>
        <w:pStyle w:val="Textodenotaderodap"/>
        <w:rPr>
          <w:lang w:val="pt-BR"/>
        </w:rPr>
      </w:pPr>
      <w:r>
        <w:rPr>
          <w:rStyle w:val="Refdenotaderodap"/>
        </w:rPr>
        <w:footnoteRef/>
      </w:r>
      <w:r>
        <w:t xml:space="preserve"> </w:t>
      </w:r>
      <w:r w:rsidR="00522ED3" w:rsidRPr="00522ED3">
        <w:t>https://ilcbrazil.b-cdn.net/wp-content/uploads/2020/07/Envejecimiento-Activo-Un-Marco-Pol%C3%ADtico.pdf</w:t>
      </w:r>
    </w:p>
  </w:footnote>
  <w:footnote w:id="11">
    <w:p w14:paraId="14E8232A" w14:textId="3F5F57FC" w:rsidR="006801F3" w:rsidRPr="006801F3" w:rsidRDefault="006801F3">
      <w:pPr>
        <w:pStyle w:val="Textodenotaderodap"/>
        <w:rPr>
          <w:lang w:val="pt-BR"/>
        </w:rPr>
      </w:pPr>
      <w:r>
        <w:rPr>
          <w:rStyle w:val="Refdenotaderodap"/>
        </w:rPr>
        <w:footnoteRef/>
      </w:r>
      <w:r>
        <w:t xml:space="preserve"> </w:t>
      </w:r>
      <w:r w:rsidRPr="006801F3">
        <w:t xml:space="preserve"> https://paraiba.pb.gov.br/diretas/secretaria-de-desenvolvimento-humano/arquivos/cidade-madura-pb.pdf</w:t>
      </w:r>
    </w:p>
  </w:footnote>
  <w:footnote w:id="12">
    <w:p w14:paraId="064DF288" w14:textId="24A6D475" w:rsidR="00395582" w:rsidRPr="00395582" w:rsidRDefault="00395582">
      <w:pPr>
        <w:pStyle w:val="Textodenotaderodap"/>
        <w:rPr>
          <w:lang w:val="pt-BR"/>
        </w:rPr>
      </w:pPr>
      <w:r>
        <w:rPr>
          <w:rStyle w:val="Refdenotaderodap"/>
        </w:rPr>
        <w:footnoteRef/>
      </w:r>
      <w:r>
        <w:t xml:space="preserve"> </w:t>
      </w:r>
      <w:r w:rsidRPr="00395582">
        <w:t>https://www.al.sp.gov.br/repositorio/legislacao/decreto/2009/decreto-54285-29.04.2009.html</w:t>
      </w:r>
    </w:p>
  </w:footnote>
  <w:footnote w:id="13">
    <w:p w14:paraId="2F9D1CAC" w14:textId="6E518E3C" w:rsidR="00395582" w:rsidRPr="00395582" w:rsidRDefault="00395582">
      <w:pPr>
        <w:pStyle w:val="Textodenotaderodap"/>
        <w:rPr>
          <w:lang w:val="pt-BR"/>
        </w:rPr>
      </w:pPr>
      <w:r>
        <w:rPr>
          <w:rStyle w:val="Refdenotaderodap"/>
        </w:rPr>
        <w:footnoteRef/>
      </w:r>
      <w:r>
        <w:t xml:space="preserve"> </w:t>
      </w:r>
      <w:r w:rsidRPr="00395582">
        <w:t>https://www.al.sp.gov.br/repositorio/legislacao/decreto/2012/decreto-58047-15.05.2012.html</w:t>
      </w:r>
    </w:p>
  </w:footnote>
  <w:footnote w:id="14">
    <w:p w14:paraId="0D4E4EFA" w14:textId="726F381C" w:rsidR="00F43E20" w:rsidRPr="00F43E20" w:rsidRDefault="00F43E20">
      <w:pPr>
        <w:pStyle w:val="Textodenotaderodap"/>
        <w:rPr>
          <w:lang w:val="pt-BR"/>
        </w:rPr>
      </w:pPr>
      <w:r>
        <w:rPr>
          <w:rStyle w:val="Refdenotaderodap"/>
        </w:rPr>
        <w:footnoteRef/>
      </w:r>
      <w:r>
        <w:t xml:space="preserve"> </w:t>
      </w:r>
      <w:r w:rsidRPr="00F43E20">
        <w:t>https://www.cdhu.sp.gov.br/documents/20143/84331/programa-vida-longa.pdf</w:t>
      </w:r>
    </w:p>
  </w:footnote>
  <w:footnote w:id="15">
    <w:p w14:paraId="6EE9F088" w14:textId="7AFEBEE0" w:rsidR="004D6205" w:rsidRPr="004D6205" w:rsidRDefault="004D6205">
      <w:pPr>
        <w:pStyle w:val="Textodenotaderodap"/>
        <w:rPr>
          <w:lang w:val="pt-BR"/>
        </w:rPr>
      </w:pPr>
      <w:r>
        <w:rPr>
          <w:rStyle w:val="Refdenotaderodap"/>
        </w:rPr>
        <w:footnoteRef/>
      </w:r>
      <w:r>
        <w:t xml:space="preserve"> </w:t>
      </w:r>
      <w:r w:rsidRPr="004D6205">
        <w:t>https://www.al.sp.gov.br/repositorio/legislacao/decreto/2019/decreto-64509-01.10.2019.html</w:t>
      </w:r>
    </w:p>
  </w:footnote>
  <w:footnote w:id="16">
    <w:p w14:paraId="3EC25BB1" w14:textId="6F90C7E1" w:rsidR="00B31D5D" w:rsidRPr="00B31D5D" w:rsidRDefault="00B31D5D">
      <w:pPr>
        <w:pStyle w:val="Textodenotaderodap"/>
        <w:rPr>
          <w:lang w:val="pt-BR"/>
        </w:rPr>
      </w:pPr>
      <w:r>
        <w:rPr>
          <w:rStyle w:val="Refdenotaderodap"/>
        </w:rPr>
        <w:footnoteRef/>
      </w:r>
      <w:r>
        <w:t xml:space="preserve"> </w:t>
      </w:r>
      <w:r w:rsidR="001A681B" w:rsidRPr="001A681B">
        <w:t>https://www.cohapar.pr.gov.br/Viver-Mais</w:t>
      </w:r>
    </w:p>
  </w:footnote>
  <w:footnote w:id="17">
    <w:p w14:paraId="06110CB2" w14:textId="368BD02F" w:rsidR="00630D6A" w:rsidRPr="00630D6A" w:rsidRDefault="00630D6A">
      <w:pPr>
        <w:pStyle w:val="Textodenotaderodap"/>
        <w:rPr>
          <w:lang w:val="pt-BR"/>
        </w:rPr>
      </w:pPr>
      <w:r>
        <w:rPr>
          <w:rStyle w:val="Refdenotaderodap"/>
        </w:rPr>
        <w:footnoteRef/>
      </w:r>
      <w:r>
        <w:t xml:space="preserve"> </w:t>
      </w:r>
      <w:r w:rsidRPr="00630D6A">
        <w:t>Foto sit</w:t>
      </w:r>
      <w:r w:rsidR="007563DD">
        <w:t>e</w:t>
      </w:r>
      <w:r w:rsidRPr="00630D6A">
        <w:t>: http://www.vigliecca.com.br</w:t>
      </w:r>
    </w:p>
  </w:footnote>
  <w:footnote w:id="18">
    <w:p w14:paraId="52AC65B7" w14:textId="3F53F25E" w:rsidR="003006E8" w:rsidRPr="003006E8" w:rsidRDefault="003006E8">
      <w:pPr>
        <w:pStyle w:val="Textodenotaderodap"/>
        <w:rPr>
          <w:lang w:val="pt-BR"/>
        </w:rPr>
      </w:pPr>
      <w:r>
        <w:rPr>
          <w:rStyle w:val="Refdenotaderodap"/>
        </w:rPr>
        <w:footnoteRef/>
      </w:r>
      <w:r>
        <w:t xml:space="preserve"> </w:t>
      </w:r>
      <w:r w:rsidRPr="003006E8">
        <w:rPr>
          <w:sz w:val="18"/>
          <w:szCs w:val="18"/>
        </w:rPr>
        <w:t>https://www.prefeitura.sp.gov.br/cidade/secretarias/assistencia_social/observatorio_socioassistencial/pesquisas/</w:t>
      </w:r>
    </w:p>
  </w:footnote>
  <w:footnote w:id="19">
    <w:p w14:paraId="12BC5EDE" w14:textId="02B0A7B8" w:rsidR="001A74DB" w:rsidRPr="001A74DB" w:rsidRDefault="001A74DB">
      <w:pPr>
        <w:pStyle w:val="Textodenotaderodap"/>
        <w:rPr>
          <w:lang w:val="pt-BR"/>
        </w:rPr>
      </w:pPr>
      <w:r>
        <w:rPr>
          <w:rStyle w:val="Refdenotaderodap"/>
        </w:rPr>
        <w:footnoteRef/>
      </w:r>
      <w:r>
        <w:t xml:space="preserve"> </w:t>
      </w:r>
      <w:proofErr w:type="spellStart"/>
      <w:r w:rsidRPr="001A74DB">
        <w:t>Fundação</w:t>
      </w:r>
      <w:proofErr w:type="spellEnd"/>
      <w:r w:rsidRPr="001A74DB">
        <w:t xml:space="preserve"> Instituto de Pesquisa </w:t>
      </w:r>
      <w:proofErr w:type="spellStart"/>
      <w:r w:rsidRPr="001A74DB">
        <w:t>Econômica</w:t>
      </w:r>
      <w:proofErr w:type="spellEnd"/>
      <w:r w:rsidRPr="001A74DB">
        <w:t xml:space="preserve"> Aplicada - https://www.ipea.gov.br/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5658974"/>
      <w:docPartObj>
        <w:docPartGallery w:val="Page Numbers (Top of Page)"/>
        <w:docPartUnique/>
      </w:docPartObj>
    </w:sdtPr>
    <w:sdtEndPr/>
    <w:sdtContent>
      <w:p w14:paraId="1531DAF7" w14:textId="77777777" w:rsidR="004D2274" w:rsidRDefault="004D2274">
        <w:pPr>
          <w:pStyle w:val="Cabealho"/>
          <w:jc w:val="right"/>
        </w:pPr>
        <w:r>
          <w:fldChar w:fldCharType="begin"/>
        </w:r>
        <w:r>
          <w:instrText>PAGE   \* MERGEFORMAT</w:instrText>
        </w:r>
        <w:r>
          <w:fldChar w:fldCharType="separate"/>
        </w:r>
        <w:r w:rsidR="00E32844" w:rsidRPr="00E32844">
          <w:rPr>
            <w:noProof/>
            <w:lang w:val="es-ES"/>
          </w:rPr>
          <w:t>8</w:t>
        </w:r>
        <w:r>
          <w:fldChar w:fldCharType="end"/>
        </w:r>
      </w:p>
    </w:sdtContent>
  </w:sdt>
  <w:p w14:paraId="34AA0322" w14:textId="77777777" w:rsidR="004D2274" w:rsidRDefault="004D227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22D11"/>
    <w:multiLevelType w:val="hybridMultilevel"/>
    <w:tmpl w:val="E780AF2A"/>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1489105F"/>
    <w:multiLevelType w:val="hybridMultilevel"/>
    <w:tmpl w:val="A2F298BE"/>
    <w:lvl w:ilvl="0" w:tplc="AE54616A">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77EC663D"/>
    <w:multiLevelType w:val="hybridMultilevel"/>
    <w:tmpl w:val="A6BE3BFA"/>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7D05081F"/>
    <w:multiLevelType w:val="hybridMultilevel"/>
    <w:tmpl w:val="BD9C87C8"/>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B4BF8"/>
    <w:rsid w:val="000565BF"/>
    <w:rsid w:val="000648E1"/>
    <w:rsid w:val="00072AFF"/>
    <w:rsid w:val="000810B5"/>
    <w:rsid w:val="00085B31"/>
    <w:rsid w:val="00087748"/>
    <w:rsid w:val="00091161"/>
    <w:rsid w:val="00091C2E"/>
    <w:rsid w:val="00092B9E"/>
    <w:rsid w:val="000C37F8"/>
    <w:rsid w:val="000D527A"/>
    <w:rsid w:val="00101A1F"/>
    <w:rsid w:val="00105508"/>
    <w:rsid w:val="00123453"/>
    <w:rsid w:val="001520EA"/>
    <w:rsid w:val="00161470"/>
    <w:rsid w:val="00175220"/>
    <w:rsid w:val="00181B22"/>
    <w:rsid w:val="00183AD8"/>
    <w:rsid w:val="001A411C"/>
    <w:rsid w:val="001A681B"/>
    <w:rsid w:val="001A74DB"/>
    <w:rsid w:val="001C52EF"/>
    <w:rsid w:val="001C6B93"/>
    <w:rsid w:val="001D5B90"/>
    <w:rsid w:val="001D766F"/>
    <w:rsid w:val="00202333"/>
    <w:rsid w:val="00236511"/>
    <w:rsid w:val="00246B3D"/>
    <w:rsid w:val="0028473B"/>
    <w:rsid w:val="002C58AD"/>
    <w:rsid w:val="002D3352"/>
    <w:rsid w:val="002D5EA2"/>
    <w:rsid w:val="002E2AA5"/>
    <w:rsid w:val="003006E8"/>
    <w:rsid w:val="0037167C"/>
    <w:rsid w:val="003743E7"/>
    <w:rsid w:val="00395582"/>
    <w:rsid w:val="003A3D1C"/>
    <w:rsid w:val="003A52BC"/>
    <w:rsid w:val="003A6DA4"/>
    <w:rsid w:val="003B4BF8"/>
    <w:rsid w:val="003E4F5C"/>
    <w:rsid w:val="00401D0B"/>
    <w:rsid w:val="004268C1"/>
    <w:rsid w:val="004326CB"/>
    <w:rsid w:val="00436050"/>
    <w:rsid w:val="00442BFD"/>
    <w:rsid w:val="00445E62"/>
    <w:rsid w:val="00450E55"/>
    <w:rsid w:val="0047228D"/>
    <w:rsid w:val="004A42E2"/>
    <w:rsid w:val="004A4A19"/>
    <w:rsid w:val="004A5234"/>
    <w:rsid w:val="004C52F0"/>
    <w:rsid w:val="004D2274"/>
    <w:rsid w:val="004D6205"/>
    <w:rsid w:val="00500104"/>
    <w:rsid w:val="00501F81"/>
    <w:rsid w:val="005027CA"/>
    <w:rsid w:val="00522ED3"/>
    <w:rsid w:val="00531496"/>
    <w:rsid w:val="00550EB9"/>
    <w:rsid w:val="00571560"/>
    <w:rsid w:val="005B0793"/>
    <w:rsid w:val="005D5CC0"/>
    <w:rsid w:val="006302D4"/>
    <w:rsid w:val="00630D6A"/>
    <w:rsid w:val="006601F9"/>
    <w:rsid w:val="0067060F"/>
    <w:rsid w:val="0067146E"/>
    <w:rsid w:val="006801F3"/>
    <w:rsid w:val="00694023"/>
    <w:rsid w:val="006A0161"/>
    <w:rsid w:val="006F666B"/>
    <w:rsid w:val="00711A95"/>
    <w:rsid w:val="007172A3"/>
    <w:rsid w:val="007173C0"/>
    <w:rsid w:val="00725222"/>
    <w:rsid w:val="00735911"/>
    <w:rsid w:val="007516DF"/>
    <w:rsid w:val="007563DD"/>
    <w:rsid w:val="00764DB2"/>
    <w:rsid w:val="00786643"/>
    <w:rsid w:val="007924BE"/>
    <w:rsid w:val="007E174C"/>
    <w:rsid w:val="00852ED4"/>
    <w:rsid w:val="00875E55"/>
    <w:rsid w:val="00876272"/>
    <w:rsid w:val="00885AAE"/>
    <w:rsid w:val="008B20BF"/>
    <w:rsid w:val="008E62D6"/>
    <w:rsid w:val="008F6973"/>
    <w:rsid w:val="008F6DEF"/>
    <w:rsid w:val="00910339"/>
    <w:rsid w:val="0093653D"/>
    <w:rsid w:val="00953429"/>
    <w:rsid w:val="0099231E"/>
    <w:rsid w:val="00996DCC"/>
    <w:rsid w:val="009B77B9"/>
    <w:rsid w:val="009C3DA1"/>
    <w:rsid w:val="009D03BD"/>
    <w:rsid w:val="009D4C52"/>
    <w:rsid w:val="009E3D92"/>
    <w:rsid w:val="00A27097"/>
    <w:rsid w:val="00A30962"/>
    <w:rsid w:val="00A349FC"/>
    <w:rsid w:val="00A46D66"/>
    <w:rsid w:val="00A472EA"/>
    <w:rsid w:val="00A960DC"/>
    <w:rsid w:val="00AE08A1"/>
    <w:rsid w:val="00B1757F"/>
    <w:rsid w:val="00B277D4"/>
    <w:rsid w:val="00B31D5D"/>
    <w:rsid w:val="00B3324C"/>
    <w:rsid w:val="00B51B0E"/>
    <w:rsid w:val="00B555C2"/>
    <w:rsid w:val="00B80D97"/>
    <w:rsid w:val="00BB4E45"/>
    <w:rsid w:val="00BC5D34"/>
    <w:rsid w:val="00BC6356"/>
    <w:rsid w:val="00BD2812"/>
    <w:rsid w:val="00BD4031"/>
    <w:rsid w:val="00BD4873"/>
    <w:rsid w:val="00BF1513"/>
    <w:rsid w:val="00C05C87"/>
    <w:rsid w:val="00C425CF"/>
    <w:rsid w:val="00C7299C"/>
    <w:rsid w:val="00C9270C"/>
    <w:rsid w:val="00CA2865"/>
    <w:rsid w:val="00CA6264"/>
    <w:rsid w:val="00CC4D7C"/>
    <w:rsid w:val="00CD2B1C"/>
    <w:rsid w:val="00CF2866"/>
    <w:rsid w:val="00D2098F"/>
    <w:rsid w:val="00D33806"/>
    <w:rsid w:val="00D43872"/>
    <w:rsid w:val="00D662C4"/>
    <w:rsid w:val="00DA49AA"/>
    <w:rsid w:val="00DA4D5E"/>
    <w:rsid w:val="00E02560"/>
    <w:rsid w:val="00E12B3A"/>
    <w:rsid w:val="00E12E03"/>
    <w:rsid w:val="00E15571"/>
    <w:rsid w:val="00E1724B"/>
    <w:rsid w:val="00E32844"/>
    <w:rsid w:val="00E35442"/>
    <w:rsid w:val="00E95B0E"/>
    <w:rsid w:val="00EB7245"/>
    <w:rsid w:val="00EC39FC"/>
    <w:rsid w:val="00EF2D6C"/>
    <w:rsid w:val="00F43E20"/>
    <w:rsid w:val="00F50541"/>
    <w:rsid w:val="00FA659C"/>
    <w:rsid w:val="00FB258F"/>
    <w:rsid w:val="00FB78EE"/>
    <w:rsid w:val="00FD1E21"/>
    <w:rsid w:val="00FF08A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5FB83"/>
  <w15:docId w15:val="{D36B347D-BA16-4449-9791-69B2622A8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D2274"/>
    <w:pPr>
      <w:tabs>
        <w:tab w:val="center" w:pos="4513"/>
        <w:tab w:val="right" w:pos="9026"/>
      </w:tabs>
      <w:spacing w:after="0" w:line="240" w:lineRule="auto"/>
    </w:pPr>
  </w:style>
  <w:style w:type="character" w:customStyle="1" w:styleId="CabealhoChar">
    <w:name w:val="Cabeçalho Char"/>
    <w:basedOn w:val="Fontepargpadro"/>
    <w:link w:val="Cabealho"/>
    <w:uiPriority w:val="99"/>
    <w:rsid w:val="004D2274"/>
  </w:style>
  <w:style w:type="paragraph" w:styleId="Rodap">
    <w:name w:val="footer"/>
    <w:basedOn w:val="Normal"/>
    <w:link w:val="RodapChar"/>
    <w:uiPriority w:val="99"/>
    <w:unhideWhenUsed/>
    <w:rsid w:val="004D2274"/>
    <w:pPr>
      <w:tabs>
        <w:tab w:val="center" w:pos="4513"/>
        <w:tab w:val="right" w:pos="9026"/>
      </w:tabs>
      <w:spacing w:after="0" w:line="240" w:lineRule="auto"/>
    </w:pPr>
  </w:style>
  <w:style w:type="character" w:customStyle="1" w:styleId="RodapChar">
    <w:name w:val="Rodapé Char"/>
    <w:basedOn w:val="Fontepargpadro"/>
    <w:link w:val="Rodap"/>
    <w:uiPriority w:val="99"/>
    <w:rsid w:val="004D2274"/>
  </w:style>
  <w:style w:type="paragraph" w:styleId="PargrafodaLista">
    <w:name w:val="List Paragraph"/>
    <w:basedOn w:val="Normal"/>
    <w:uiPriority w:val="34"/>
    <w:qFormat/>
    <w:rsid w:val="009D4C52"/>
    <w:pPr>
      <w:ind w:left="720"/>
      <w:contextualSpacing/>
    </w:pPr>
  </w:style>
  <w:style w:type="character" w:styleId="Hyperlink">
    <w:name w:val="Hyperlink"/>
    <w:basedOn w:val="Fontepargpadro"/>
    <w:uiPriority w:val="99"/>
    <w:unhideWhenUsed/>
    <w:rsid w:val="00436050"/>
    <w:rPr>
      <w:color w:val="0000FF" w:themeColor="hyperlink"/>
      <w:u w:val="single"/>
    </w:rPr>
  </w:style>
  <w:style w:type="paragraph" w:styleId="Textodenotaderodap">
    <w:name w:val="footnote text"/>
    <w:basedOn w:val="Normal"/>
    <w:link w:val="TextodenotaderodapChar"/>
    <w:uiPriority w:val="99"/>
    <w:semiHidden/>
    <w:unhideWhenUsed/>
    <w:rsid w:val="00FF08A6"/>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FF08A6"/>
    <w:rPr>
      <w:sz w:val="20"/>
      <w:szCs w:val="20"/>
    </w:rPr>
  </w:style>
  <w:style w:type="character" w:styleId="Refdenotaderodap">
    <w:name w:val="footnote reference"/>
    <w:basedOn w:val="Fontepargpadro"/>
    <w:uiPriority w:val="99"/>
    <w:semiHidden/>
    <w:unhideWhenUsed/>
    <w:rsid w:val="00FF08A6"/>
    <w:rPr>
      <w:vertAlign w:val="superscript"/>
    </w:rPr>
  </w:style>
  <w:style w:type="character" w:styleId="MenoPendente">
    <w:name w:val="Unresolved Mention"/>
    <w:basedOn w:val="Fontepargpadro"/>
    <w:uiPriority w:val="99"/>
    <w:semiHidden/>
    <w:unhideWhenUsed/>
    <w:rsid w:val="00996D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166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 Id="rId30" Type="http://schemas.openxmlformats.org/officeDocument/2006/relationships/customXml" Target="../customXml/item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6E2B9632DCE06843B1F5F54F58526BE6" ma:contentTypeVersion="4" ma:contentTypeDescription="Ein neues Dokument erstellen." ma:contentTypeScope="" ma:versionID="0b30f4000478308ed0603070be30e814">
  <xsd:schema xmlns:xsd="http://www.w3.org/2001/XMLSchema" xmlns:xs="http://www.w3.org/2001/XMLSchema" xmlns:p="http://schemas.microsoft.com/office/2006/metadata/properties" xmlns:ns2="9ae152c7-17e6-499c-a5ad-ebdcfe73bed9" targetNamespace="http://schemas.microsoft.com/office/2006/metadata/properties" ma:root="true" ma:fieldsID="a7c431d46ec5abc863993b288030d5e0" ns2:_="">
    <xsd:import namespace="9ae152c7-17e6-499c-a5ad-ebdcfe73be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e152c7-17e6-499c-a5ad-ebdcfe73be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69374CC-E256-402F-8423-917D514CB93D}">
  <ds:schemaRefs>
    <ds:schemaRef ds:uri="http://schemas.openxmlformats.org/officeDocument/2006/bibliography"/>
  </ds:schemaRefs>
</ds:datastoreItem>
</file>

<file path=customXml/itemProps2.xml><?xml version="1.0" encoding="utf-8"?>
<ds:datastoreItem xmlns:ds="http://schemas.openxmlformats.org/officeDocument/2006/customXml" ds:itemID="{58CDFEE7-BFA8-4C5B-8871-C2511EF03690}"/>
</file>

<file path=customXml/itemProps3.xml><?xml version="1.0" encoding="utf-8"?>
<ds:datastoreItem xmlns:ds="http://schemas.openxmlformats.org/officeDocument/2006/customXml" ds:itemID="{D2735752-EF1D-4735-A99A-4595501CCA60}"/>
</file>

<file path=customXml/itemProps4.xml><?xml version="1.0" encoding="utf-8"?>
<ds:datastoreItem xmlns:ds="http://schemas.openxmlformats.org/officeDocument/2006/customXml" ds:itemID="{1B5CBAF7-FB59-45F2-9E1B-5BA6A85AD077}"/>
</file>

<file path=docProps/app.xml><?xml version="1.0" encoding="utf-8"?>
<Properties xmlns="http://schemas.openxmlformats.org/officeDocument/2006/extended-properties" xmlns:vt="http://schemas.openxmlformats.org/officeDocument/2006/docPropsVTypes">
  <Template>Normal</Template>
  <TotalTime>925</TotalTime>
  <Pages>15</Pages>
  <Words>3485</Words>
  <Characters>18820</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Inês R</cp:lastModifiedBy>
  <cp:revision>42</cp:revision>
  <dcterms:created xsi:type="dcterms:W3CDTF">2022-03-26T17:33:00Z</dcterms:created>
  <dcterms:modified xsi:type="dcterms:W3CDTF">2022-03-31T16:06:00Z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0x0101006E2B9632DCE06843B1F5F54F58526BE6</vt:lpwstr>
  </property>
</Properties>
</file>