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3651" w14:textId="5120B848" w:rsidR="00160B66" w:rsidRPr="00F20719" w:rsidRDefault="00160B66" w:rsidP="00F20719">
      <w:pPr>
        <w:rPr>
          <w:rFonts w:cstheme="minorHAnsi"/>
          <w:b/>
          <w:u w:val="single"/>
        </w:rPr>
      </w:pPr>
      <w:r w:rsidRPr="003D5BAC">
        <w:rPr>
          <w:rFonts w:cstheme="minorHAnsi"/>
          <w:b/>
          <w:u w:val="single"/>
        </w:rPr>
        <w:t>REPUBLIQUE DU NIGER</w:t>
      </w:r>
    </w:p>
    <w:p w14:paraId="5E6A86F5" w14:textId="657A3256" w:rsidR="00160B66" w:rsidRDefault="00160B66" w:rsidP="00113AC0">
      <w:pPr>
        <w:spacing w:after="0" w:line="240" w:lineRule="auto"/>
        <w:rPr>
          <w:noProof/>
          <w:lang w:eastAsia="fr-FR"/>
        </w:rPr>
      </w:pPr>
      <w:r w:rsidRPr="003D5BAC">
        <w:rPr>
          <w:rFonts w:eastAsia="Calibri" w:cstheme="minorHAnsi"/>
          <w:noProof/>
          <w:sz w:val="24"/>
          <w:szCs w:val="24"/>
          <w:lang w:eastAsia="fr-FR"/>
        </w:rPr>
        <w:drawing>
          <wp:inline distT="0" distB="0" distL="0" distR="0" wp14:anchorId="1BE9E848" wp14:editId="7780E03A">
            <wp:extent cx="1192530" cy="824865"/>
            <wp:effectExtent l="0" t="0" r="7620" b="0"/>
            <wp:docPr id="5" name="Image 5" descr="C:\Users\Maiga\Pictures\Mes numérisations\Armoirie N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Maiga\Pictures\Mes numérisations\Armoirie Nig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2530" cy="824865"/>
                    </a:xfrm>
                    <a:prstGeom prst="rect">
                      <a:avLst/>
                    </a:prstGeom>
                    <a:noFill/>
                    <a:ln>
                      <a:noFill/>
                    </a:ln>
                  </pic:spPr>
                </pic:pic>
              </a:graphicData>
            </a:graphic>
          </wp:inline>
        </w:drawing>
      </w:r>
    </w:p>
    <w:p w14:paraId="1B5B90E6" w14:textId="548AE7D7" w:rsidR="00160B66" w:rsidRPr="00160B66" w:rsidRDefault="00160B66" w:rsidP="00160B66">
      <w:pPr>
        <w:rPr>
          <w:rFonts w:cstheme="minorHAnsi"/>
          <w:sz w:val="20"/>
          <w:szCs w:val="20"/>
        </w:rPr>
      </w:pPr>
      <w:r w:rsidRPr="003D5BAC">
        <w:rPr>
          <w:rFonts w:cstheme="minorHAnsi"/>
          <w:sz w:val="20"/>
          <w:szCs w:val="20"/>
        </w:rPr>
        <w:t>Fraternité- Travail-Progrès</w:t>
      </w:r>
    </w:p>
    <w:p w14:paraId="54A8E1C4" w14:textId="77777777" w:rsidR="00F20719" w:rsidRDefault="00F20719" w:rsidP="00113AC0">
      <w:pPr>
        <w:spacing w:after="0" w:line="240" w:lineRule="auto"/>
        <w:rPr>
          <w:rFonts w:ascii="Arial" w:hAnsi="Arial" w:cs="Arial"/>
          <w:b/>
          <w:kern w:val="0"/>
          <w:sz w:val="18"/>
          <w:szCs w:val="18"/>
          <w14:ligatures w14:val="none"/>
        </w:rPr>
      </w:pPr>
      <w:r>
        <w:rPr>
          <w:rFonts w:ascii="Arial" w:hAnsi="Arial" w:cs="Arial"/>
          <w:b/>
          <w:kern w:val="0"/>
          <w:sz w:val="18"/>
          <w:szCs w:val="18"/>
          <w14:ligatures w14:val="none"/>
        </w:rPr>
        <w:t>Ministère de la santé Publique de la</w:t>
      </w:r>
    </w:p>
    <w:p w14:paraId="16A27A3B" w14:textId="1A192157" w:rsidR="00113AC0" w:rsidRPr="00F20719" w:rsidRDefault="00F20719" w:rsidP="00113AC0">
      <w:pPr>
        <w:spacing w:after="0" w:line="240" w:lineRule="auto"/>
        <w:rPr>
          <w:rFonts w:ascii="Arial" w:hAnsi="Arial" w:cs="Arial"/>
          <w:b/>
          <w:kern w:val="0"/>
          <w:sz w:val="18"/>
          <w:szCs w:val="18"/>
          <w14:ligatures w14:val="none"/>
        </w:rPr>
      </w:pPr>
      <w:r>
        <w:rPr>
          <w:rFonts w:ascii="Arial" w:hAnsi="Arial" w:cs="Arial"/>
          <w:b/>
          <w:kern w:val="0"/>
          <w:sz w:val="18"/>
          <w:szCs w:val="18"/>
          <w14:ligatures w14:val="none"/>
        </w:rPr>
        <w:t>Population et des Affaires sociales</w:t>
      </w:r>
    </w:p>
    <w:p w14:paraId="06A07062" w14:textId="77777777" w:rsidR="00160B66" w:rsidRDefault="00113AC0" w:rsidP="00113AC0">
      <w:pPr>
        <w:spacing w:after="0" w:line="240" w:lineRule="auto"/>
        <w:rPr>
          <w:rFonts w:ascii="Arial" w:hAnsi="Arial" w:cs="Arial"/>
          <w:b/>
          <w:kern w:val="0"/>
          <w:sz w:val="18"/>
          <w:szCs w:val="18"/>
          <w14:ligatures w14:val="none"/>
        </w:rPr>
      </w:pPr>
      <w:r w:rsidRPr="00BF2679">
        <w:rPr>
          <w:rFonts w:ascii="Arial" w:hAnsi="Arial" w:cs="Arial"/>
          <w:b/>
          <w:kern w:val="0"/>
          <w:sz w:val="18"/>
          <w:szCs w:val="18"/>
          <w14:ligatures w14:val="none"/>
        </w:rPr>
        <w:t xml:space="preserve">Direction Générale </w:t>
      </w:r>
      <w:r w:rsidR="009F0BBC">
        <w:rPr>
          <w:rFonts w:ascii="Arial" w:hAnsi="Arial" w:cs="Arial"/>
          <w:b/>
          <w:kern w:val="0"/>
          <w:sz w:val="18"/>
          <w:szCs w:val="18"/>
          <w14:ligatures w14:val="none"/>
        </w:rPr>
        <w:t xml:space="preserve">de la Population </w:t>
      </w:r>
    </w:p>
    <w:p w14:paraId="7237F568" w14:textId="540409A3" w:rsidR="00113AC0" w:rsidRPr="00AB281F" w:rsidRDefault="009F0BBC" w:rsidP="00113AC0">
      <w:pPr>
        <w:spacing w:after="0" w:line="240" w:lineRule="auto"/>
        <w:rPr>
          <w:noProof/>
        </w:rPr>
      </w:pPr>
      <w:r>
        <w:rPr>
          <w:rFonts w:ascii="Arial" w:hAnsi="Arial" w:cs="Arial"/>
          <w:b/>
          <w:kern w:val="0"/>
          <w:sz w:val="18"/>
          <w:szCs w:val="18"/>
          <w14:ligatures w14:val="none"/>
        </w:rPr>
        <w:t xml:space="preserve">et </w:t>
      </w:r>
      <w:r w:rsidR="00113AC0" w:rsidRPr="00BF2679">
        <w:rPr>
          <w:rFonts w:ascii="Arial" w:hAnsi="Arial" w:cs="Arial"/>
          <w:b/>
          <w:kern w:val="0"/>
          <w:sz w:val="18"/>
          <w:szCs w:val="18"/>
          <w14:ligatures w14:val="none"/>
        </w:rPr>
        <w:t>des Affaires Sociales</w:t>
      </w:r>
    </w:p>
    <w:p w14:paraId="30B15D66" w14:textId="36E9FF29" w:rsidR="009F0BBC" w:rsidRDefault="009F0BBC" w:rsidP="009F0BBC">
      <w:pPr>
        <w:rPr>
          <w:b/>
          <w:bCs/>
        </w:rPr>
      </w:pPr>
      <w:r w:rsidRPr="009F0BBC">
        <w:rPr>
          <w:b/>
          <w:bCs/>
        </w:rPr>
        <w:t>Direction des Affaires Sociales</w:t>
      </w:r>
    </w:p>
    <w:p w14:paraId="16364E84" w14:textId="77777777" w:rsidR="009F0BBC" w:rsidRPr="009F0BBC" w:rsidRDefault="009F0BBC" w:rsidP="009F0BBC">
      <w:pPr>
        <w:rPr>
          <w:b/>
          <w:bCs/>
        </w:rPr>
      </w:pPr>
    </w:p>
    <w:p w14:paraId="1B721EF6" w14:textId="77777777" w:rsidR="009F0BBC" w:rsidRDefault="009F0BBC" w:rsidP="009F0BBC">
      <w:pPr>
        <w:rPr>
          <w:b/>
          <w:bCs/>
          <w:sz w:val="32"/>
          <w:szCs w:val="32"/>
        </w:rPr>
      </w:pPr>
    </w:p>
    <w:p w14:paraId="088454AB" w14:textId="77777777" w:rsidR="009F0BBC" w:rsidRDefault="009F0BBC" w:rsidP="009F0BBC">
      <w:pPr>
        <w:rPr>
          <w:b/>
          <w:bCs/>
          <w:sz w:val="32"/>
          <w:szCs w:val="32"/>
        </w:rPr>
      </w:pPr>
    </w:p>
    <w:p w14:paraId="354C05C4" w14:textId="77777777" w:rsidR="009F0BBC" w:rsidRDefault="009F0BBC" w:rsidP="009F0BBC">
      <w:pPr>
        <w:rPr>
          <w:b/>
          <w:bCs/>
          <w:sz w:val="32"/>
          <w:szCs w:val="32"/>
        </w:rPr>
      </w:pPr>
    </w:p>
    <w:p w14:paraId="3EC6422E" w14:textId="7F78BF2D" w:rsidR="009F0BBC" w:rsidRDefault="00AA0C67" w:rsidP="009F0BBC">
      <w:pPr>
        <w:rPr>
          <w:b/>
          <w:bCs/>
          <w:sz w:val="32"/>
          <w:szCs w:val="32"/>
        </w:rPr>
      </w:pPr>
      <w:r>
        <w:rPr>
          <w:b/>
          <w:bCs/>
          <w:noProof/>
          <w:sz w:val="32"/>
          <w:szCs w:val="32"/>
          <w:lang w:eastAsia="fr-FR"/>
        </w:rPr>
        <mc:AlternateContent>
          <mc:Choice Requires="wps">
            <w:drawing>
              <wp:anchor distT="0" distB="0" distL="114300" distR="114300" simplePos="0" relativeHeight="251659264" behindDoc="0" locked="0" layoutInCell="1" allowOverlap="1" wp14:anchorId="029C87DC" wp14:editId="05688F39">
                <wp:simplePos x="0" y="0"/>
                <wp:positionH relativeFrom="margin">
                  <wp:align>left</wp:align>
                </wp:positionH>
                <wp:positionV relativeFrom="paragraph">
                  <wp:posOffset>10795</wp:posOffset>
                </wp:positionV>
                <wp:extent cx="5731510" cy="1155700"/>
                <wp:effectExtent l="0" t="0" r="21590" b="25400"/>
                <wp:wrapNone/>
                <wp:docPr id="1254253314" name="Rectangle : avec coin arrondi 1"/>
                <wp:cNvGraphicFramePr/>
                <a:graphic xmlns:a="http://schemas.openxmlformats.org/drawingml/2006/main">
                  <a:graphicData uri="http://schemas.microsoft.com/office/word/2010/wordprocessingShape">
                    <wps:wsp>
                      <wps:cNvSpPr/>
                      <wps:spPr>
                        <a:xfrm>
                          <a:off x="0" y="0"/>
                          <a:ext cx="5731510" cy="1155700"/>
                        </a:xfrm>
                        <a:prstGeom prst="round1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F531718" w14:textId="77777777" w:rsidR="009F0BBC" w:rsidRPr="009F0BBC" w:rsidRDefault="009F0BBC" w:rsidP="009F0BBC">
                            <w:pPr>
                              <w:rPr>
                                <w:b/>
                                <w:bCs/>
                                <w:sz w:val="44"/>
                                <w:szCs w:val="44"/>
                              </w:rPr>
                            </w:pPr>
                            <w:r w:rsidRPr="009F0BBC">
                              <w:rPr>
                                <w:b/>
                                <w:bCs/>
                                <w:sz w:val="44"/>
                                <w:szCs w:val="44"/>
                              </w:rPr>
                              <w:t xml:space="preserve">CONTRIBUTIONS A L’ATELIER D’EXPERTS </w:t>
                            </w:r>
                          </w:p>
                          <w:p w14:paraId="4F7706DB" w14:textId="77777777" w:rsidR="009F0BBC" w:rsidRDefault="009F0BBC" w:rsidP="009F0B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87DC" id="Rectangle : avec coin arrondi 1" o:spid="_x0000_s1026" style="position:absolute;margin-left:0;margin-top:.85pt;width:451.3pt;height:9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1510,1155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" adj="-11796480,,5400" path="m,l5538889,v106382,,192621,86239,192621,192621l5731510,1155700,,1155700,,xe" fillcolor="#4472c4 [3204]" strokecolor="#09101d [484]" strokeweight="1pt">
                <v:stroke joinstyle="miter"/>
                <v:formulas/>
                <v:path arrowok="t" o:connecttype="custom" o:connectlocs="0,0;5538889,0;5731510,192621;5731510,1155700;0,1155700;0,0" o:connectangles="0,0,0,0,0,0" textboxrect="0,0,5731510,1155700"/>
                <v:textbox>
                  <w:txbxContent>
                    <w:p w14:paraId="7F531718" w14:textId="77777777" w:rsidR="009F0BBC" w:rsidRPr="009F0BBC" w:rsidRDefault="009F0BBC" w:rsidP="009F0BBC">
                      <w:pPr>
                        <w:rPr>
                          <w:b/>
                          <w:bCs/>
                          <w:sz w:val="44"/>
                          <w:szCs w:val="44"/>
                        </w:rPr>
                      </w:pPr>
                      <w:r w:rsidRPr="009F0BBC">
                        <w:rPr>
                          <w:b/>
                          <w:bCs/>
                          <w:sz w:val="44"/>
                          <w:szCs w:val="44"/>
                        </w:rPr>
                        <w:t xml:space="preserve">CONTRIBUTIONS A L’ATELIER D’EXPERTS </w:t>
                      </w:r>
                    </w:p>
                    <w:p w14:paraId="4F7706DB" w14:textId="77777777" w:rsidR="009F0BBC" w:rsidRDefault="009F0BBC" w:rsidP="009F0BBC">
                      <w:pPr>
                        <w:jc w:val="center"/>
                      </w:pPr>
                    </w:p>
                  </w:txbxContent>
                </v:textbox>
                <w10:wrap anchorx="margin"/>
              </v:shape>
            </w:pict>
          </mc:Fallback>
        </mc:AlternateContent>
      </w:r>
    </w:p>
    <w:p w14:paraId="6EA4178A" w14:textId="6C0B102F" w:rsidR="009F0BBC" w:rsidRDefault="009F0BBC" w:rsidP="009F0BBC">
      <w:pPr>
        <w:rPr>
          <w:b/>
          <w:bCs/>
          <w:sz w:val="32"/>
          <w:szCs w:val="32"/>
        </w:rPr>
      </w:pPr>
    </w:p>
    <w:p w14:paraId="21D8A721" w14:textId="77777777" w:rsidR="009F0BBC" w:rsidRDefault="009F0BBC" w:rsidP="009F0BBC">
      <w:pPr>
        <w:rPr>
          <w:b/>
          <w:bCs/>
          <w:sz w:val="32"/>
          <w:szCs w:val="32"/>
        </w:rPr>
      </w:pPr>
    </w:p>
    <w:p w14:paraId="2F93C995" w14:textId="77777777" w:rsidR="009F0BBC" w:rsidRDefault="009F0BBC" w:rsidP="009F0BBC">
      <w:pPr>
        <w:rPr>
          <w:b/>
          <w:bCs/>
          <w:sz w:val="32"/>
          <w:szCs w:val="32"/>
        </w:rPr>
      </w:pPr>
    </w:p>
    <w:p w14:paraId="6E985B65" w14:textId="6B2BC3A4" w:rsidR="00113AC0" w:rsidRPr="00AA0C67" w:rsidRDefault="00AA0C67" w:rsidP="00AA0C67">
      <w:pPr>
        <w:tabs>
          <w:tab w:val="left" w:pos="6765"/>
        </w:tabs>
        <w:spacing w:after="0" w:line="240" w:lineRule="auto"/>
        <w:jc w:val="both"/>
        <w:rPr>
          <w:rFonts w:ascii="Arial" w:hAnsi="Arial" w:cs="Arial"/>
          <w:b/>
          <w:kern w:val="0"/>
          <w:sz w:val="24"/>
          <w:szCs w:val="24"/>
          <w14:ligatures w14:val="none"/>
        </w:rPr>
      </w:pPr>
      <w:r w:rsidRPr="00AA0C67">
        <w:rPr>
          <w:rFonts w:ascii="Arial" w:hAnsi="Arial" w:cs="Arial"/>
          <w:b/>
          <w:kern w:val="0"/>
          <w:sz w:val="24"/>
          <w:szCs w:val="24"/>
          <w14:ligatures w14:val="none"/>
        </w:rPr>
        <w:t xml:space="preserve">                                                                                                                Avril 2024</w:t>
      </w:r>
    </w:p>
    <w:p w14:paraId="03D24A36"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007B0C81"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633FD0F5"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152852C7"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59F739F1"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725B2BFE"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3EC72869"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5F56AA2C"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028420D3"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75699A01"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6AE7D55C"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6F482187"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2106DBF3"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2923DC81"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22E7CF1D"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781422A4"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0F74B8DB"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547880EE"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798F2294"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2BEF1DBC"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386ECCA0"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3DE92F21"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671B98E1"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22CBE98A"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227DF5AB"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4736C3BC"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11E885C1" w14:textId="77777777" w:rsidR="009F0BBC" w:rsidRDefault="009F0BBC" w:rsidP="009F0BBC">
      <w:pPr>
        <w:tabs>
          <w:tab w:val="left" w:pos="6379"/>
        </w:tabs>
        <w:spacing w:after="0" w:line="240" w:lineRule="auto"/>
        <w:jc w:val="both"/>
        <w:rPr>
          <w:rFonts w:ascii="Arial" w:hAnsi="Arial" w:cs="Arial"/>
          <w:b/>
          <w:kern w:val="0"/>
          <w:sz w:val="18"/>
          <w:szCs w:val="18"/>
          <w14:ligatures w14:val="none"/>
        </w:rPr>
      </w:pPr>
    </w:p>
    <w:p w14:paraId="71B77801" w14:textId="57795D93" w:rsidR="007365A9" w:rsidRPr="007365A9" w:rsidRDefault="00D1559E" w:rsidP="007365A9">
      <w:pPr>
        <w:spacing w:line="360" w:lineRule="auto"/>
        <w:rPr>
          <w:rFonts w:ascii="Arial" w:hAnsi="Arial" w:cs="Arial"/>
          <w:b/>
          <w:bCs/>
          <w:sz w:val="24"/>
          <w:szCs w:val="24"/>
          <w:highlight w:val="cyan"/>
        </w:rPr>
      </w:pPr>
      <w:r w:rsidRPr="007365A9">
        <w:rPr>
          <w:rFonts w:ascii="Arial" w:hAnsi="Arial" w:cs="Arial"/>
          <w:bCs/>
          <w:kern w:val="0"/>
          <w:sz w:val="24"/>
          <w:szCs w:val="24"/>
          <w14:ligatures w14:val="none"/>
        </w:rPr>
        <w:lastRenderedPageBreak/>
        <w:t>La présente contribution s’</w:t>
      </w:r>
      <w:r w:rsidR="007365A9" w:rsidRPr="007365A9">
        <w:rPr>
          <w:rFonts w:ascii="Arial" w:hAnsi="Arial" w:cs="Arial"/>
          <w:bCs/>
          <w:kern w:val="0"/>
          <w:sz w:val="24"/>
          <w:szCs w:val="24"/>
          <w14:ligatures w14:val="none"/>
        </w:rPr>
        <w:t>articule</w:t>
      </w:r>
      <w:r w:rsidRPr="007365A9">
        <w:rPr>
          <w:rFonts w:ascii="Arial" w:hAnsi="Arial" w:cs="Arial"/>
          <w:bCs/>
          <w:kern w:val="0"/>
          <w:sz w:val="24"/>
          <w:szCs w:val="24"/>
          <w14:ligatures w14:val="none"/>
        </w:rPr>
        <w:t xml:space="preserve"> autour des trois domaines d’intervention de la Direction des Affaires Sociales</w:t>
      </w:r>
      <w:r w:rsidR="00A6460E">
        <w:rPr>
          <w:rFonts w:ascii="Arial" w:hAnsi="Arial" w:cs="Arial"/>
          <w:bCs/>
          <w:kern w:val="0"/>
          <w:sz w:val="24"/>
          <w:szCs w:val="24"/>
          <w14:ligatures w14:val="none"/>
        </w:rPr>
        <w:t xml:space="preserve"> à savoir la promotion et protection des personnes handicapées et de l’inclusion sociale, la protection des personnes âgées et les familles démunies</w:t>
      </w:r>
      <w:r w:rsidRPr="007365A9">
        <w:rPr>
          <w:rFonts w:ascii="Arial" w:hAnsi="Arial" w:cs="Arial"/>
          <w:bCs/>
          <w:kern w:val="0"/>
          <w:sz w:val="24"/>
          <w:szCs w:val="24"/>
          <w14:ligatures w14:val="none"/>
        </w:rPr>
        <w:t xml:space="preserve">. </w:t>
      </w:r>
      <w:r w:rsidR="007365A9" w:rsidRPr="007365A9">
        <w:rPr>
          <w:rFonts w:ascii="Arial" w:hAnsi="Arial" w:cs="Arial"/>
          <w:bCs/>
          <w:kern w:val="0"/>
          <w:sz w:val="24"/>
          <w:szCs w:val="24"/>
          <w14:ligatures w14:val="none"/>
        </w:rPr>
        <w:t>En effet</w:t>
      </w:r>
      <w:r w:rsidR="00AE5DBE">
        <w:rPr>
          <w:rFonts w:ascii="Arial" w:hAnsi="Arial" w:cs="Arial"/>
          <w:bCs/>
          <w:kern w:val="0"/>
          <w:sz w:val="24"/>
          <w:szCs w:val="24"/>
          <w14:ligatures w14:val="none"/>
        </w:rPr>
        <w:t>,</w:t>
      </w:r>
      <w:r w:rsidR="007365A9" w:rsidRPr="007365A9">
        <w:rPr>
          <w:rFonts w:ascii="Arial" w:hAnsi="Arial" w:cs="Arial"/>
          <w:bCs/>
          <w:kern w:val="0"/>
          <w:sz w:val="24"/>
          <w:szCs w:val="24"/>
          <w14:ligatures w14:val="none"/>
        </w:rPr>
        <w:t xml:space="preserve"> tous les trois do</w:t>
      </w:r>
      <w:r w:rsidR="007365A9">
        <w:rPr>
          <w:rFonts w:ascii="Arial" w:hAnsi="Arial" w:cs="Arial"/>
          <w:bCs/>
          <w:kern w:val="0"/>
          <w:sz w:val="24"/>
          <w:szCs w:val="24"/>
          <w14:ligatures w14:val="none"/>
        </w:rPr>
        <w:t xml:space="preserve">maines sont encadrés par la </w:t>
      </w:r>
      <w:r w:rsidR="007365A9" w:rsidRPr="007365A9">
        <w:rPr>
          <w:rFonts w:ascii="Arial" w:hAnsi="Arial" w:cs="Arial"/>
          <w:bCs/>
          <w:kern w:val="0"/>
          <w:sz w:val="24"/>
          <w:szCs w:val="24"/>
          <w14:ligatures w14:val="none"/>
        </w:rPr>
        <w:t>l</w:t>
      </w:r>
      <w:r w:rsidR="007365A9" w:rsidRPr="007365A9">
        <w:rPr>
          <w:rFonts w:ascii="Arial" w:hAnsi="Arial" w:cs="Arial"/>
          <w:b/>
          <w:bCs/>
          <w:sz w:val="24"/>
          <w:szCs w:val="24"/>
        </w:rPr>
        <w:t>oi n° 2018-22 du 27 avril 2018</w:t>
      </w:r>
      <w:r w:rsidR="007365A9">
        <w:rPr>
          <w:rFonts w:ascii="Arial" w:hAnsi="Arial" w:cs="Arial"/>
          <w:b/>
          <w:bCs/>
          <w:sz w:val="24"/>
          <w:szCs w:val="24"/>
        </w:rPr>
        <w:t xml:space="preserve"> </w:t>
      </w:r>
      <w:r w:rsidR="007365A9" w:rsidRPr="004678D9">
        <w:rPr>
          <w:rFonts w:ascii="Arial" w:hAnsi="Arial" w:cs="Arial"/>
          <w:sz w:val="24"/>
          <w:szCs w:val="24"/>
        </w:rPr>
        <w:t>déterminant les principes fondamentaux relatifs à la protection sociale</w:t>
      </w:r>
      <w:r w:rsidR="007365A9" w:rsidRPr="007365A9">
        <w:rPr>
          <w:rFonts w:ascii="Arial" w:hAnsi="Arial" w:cs="Arial"/>
          <w:b/>
          <w:bCs/>
          <w:sz w:val="24"/>
          <w:szCs w:val="24"/>
        </w:rPr>
        <w:t>.</w:t>
      </w:r>
    </w:p>
    <w:p w14:paraId="7B774C28" w14:textId="2683C1CA" w:rsidR="00D1559E" w:rsidRDefault="00D1559E" w:rsidP="00D1559E">
      <w:pPr>
        <w:tabs>
          <w:tab w:val="left" w:pos="6379"/>
        </w:tabs>
        <w:spacing w:after="0" w:line="360" w:lineRule="auto"/>
        <w:jc w:val="both"/>
        <w:rPr>
          <w:rFonts w:ascii="Arial" w:hAnsi="Arial" w:cs="Arial"/>
          <w:bCs/>
          <w:kern w:val="0"/>
          <w:sz w:val="24"/>
          <w:szCs w:val="24"/>
          <w14:ligatures w14:val="none"/>
        </w:rPr>
      </w:pPr>
      <w:r w:rsidRPr="00D1559E">
        <w:rPr>
          <w:rFonts w:ascii="Arial" w:hAnsi="Arial" w:cs="Arial"/>
          <w:bCs/>
          <w:kern w:val="0"/>
          <w:sz w:val="24"/>
          <w:szCs w:val="24"/>
          <w14:ligatures w14:val="none"/>
        </w:rPr>
        <w:t xml:space="preserve">Aussi, les points développés à chaque niveau </w:t>
      </w:r>
      <w:r w:rsidR="00621D14" w:rsidRPr="00D1559E">
        <w:rPr>
          <w:rFonts w:ascii="Arial" w:hAnsi="Arial" w:cs="Arial"/>
          <w:bCs/>
          <w:kern w:val="0"/>
          <w:sz w:val="24"/>
          <w:szCs w:val="24"/>
          <w14:ligatures w14:val="none"/>
        </w:rPr>
        <w:t>respectent</w:t>
      </w:r>
      <w:r w:rsidRPr="00D1559E">
        <w:rPr>
          <w:rFonts w:ascii="Arial" w:hAnsi="Arial" w:cs="Arial"/>
          <w:bCs/>
          <w:kern w:val="0"/>
          <w:sz w:val="24"/>
          <w:szCs w:val="24"/>
          <w14:ligatures w14:val="none"/>
        </w:rPr>
        <w:t xml:space="preserve"> le canevas du HCDH</w:t>
      </w:r>
      <w:r w:rsidR="007365A9">
        <w:rPr>
          <w:rFonts w:ascii="Arial" w:hAnsi="Arial" w:cs="Arial"/>
          <w:bCs/>
          <w:kern w:val="0"/>
          <w:sz w:val="24"/>
          <w:szCs w:val="24"/>
          <w14:ligatures w14:val="none"/>
        </w:rPr>
        <w:t>.</w:t>
      </w:r>
    </w:p>
    <w:p w14:paraId="11868C0D" w14:textId="77777777" w:rsidR="007365A9" w:rsidRDefault="007365A9" w:rsidP="00D1559E">
      <w:pPr>
        <w:tabs>
          <w:tab w:val="left" w:pos="6379"/>
        </w:tabs>
        <w:spacing w:after="0" w:line="360" w:lineRule="auto"/>
        <w:jc w:val="both"/>
        <w:rPr>
          <w:rFonts w:ascii="Arial" w:hAnsi="Arial" w:cs="Arial"/>
          <w:bCs/>
          <w:kern w:val="0"/>
          <w:sz w:val="24"/>
          <w:szCs w:val="24"/>
          <w14:ligatures w14:val="none"/>
        </w:rPr>
      </w:pPr>
    </w:p>
    <w:p w14:paraId="6A004003" w14:textId="35D95D19" w:rsidR="00621D14" w:rsidRPr="00D1559E" w:rsidRDefault="00621D14" w:rsidP="00D1559E">
      <w:pPr>
        <w:tabs>
          <w:tab w:val="left" w:pos="6379"/>
        </w:tabs>
        <w:spacing w:after="0" w:line="360" w:lineRule="auto"/>
        <w:jc w:val="both"/>
        <w:rPr>
          <w:rFonts w:ascii="Arial" w:hAnsi="Arial" w:cs="Arial"/>
          <w:bCs/>
          <w:kern w:val="0"/>
          <w:sz w:val="24"/>
          <w:szCs w:val="24"/>
          <w14:ligatures w14:val="none"/>
        </w:rPr>
      </w:pPr>
      <w:r w:rsidRPr="00621D14">
        <w:rPr>
          <w:rFonts w:ascii="Arial" w:hAnsi="Arial" w:cs="Arial"/>
          <w:b/>
          <w:bCs/>
          <w:kern w:val="0"/>
          <w:sz w:val="24"/>
          <w:szCs w:val="24"/>
          <w14:ligatures w14:val="none"/>
        </w:rPr>
        <w:t>A</w:t>
      </w:r>
      <w:r>
        <w:rPr>
          <w:rFonts w:ascii="Arial" w:hAnsi="Arial" w:cs="Arial"/>
          <w:b/>
          <w:bCs/>
          <w:kern w:val="0"/>
          <w:sz w:val="24"/>
          <w:szCs w:val="24"/>
          <w14:ligatures w14:val="none"/>
        </w:rPr>
        <w:t>.</w:t>
      </w:r>
      <w:r>
        <w:rPr>
          <w:rFonts w:ascii="Arial" w:hAnsi="Arial" w:cs="Arial"/>
          <w:bCs/>
          <w:kern w:val="0"/>
          <w:sz w:val="24"/>
          <w:szCs w:val="24"/>
          <w14:ligatures w14:val="none"/>
        </w:rPr>
        <w:t xml:space="preserve"> </w:t>
      </w:r>
      <w:r w:rsidRPr="00621D14">
        <w:rPr>
          <w:rFonts w:ascii="Arial" w:hAnsi="Arial" w:cs="Arial"/>
          <w:b/>
          <w:bCs/>
          <w:i/>
          <w:kern w:val="0"/>
          <w:sz w:val="24"/>
          <w:szCs w:val="24"/>
          <w14:ligatures w14:val="none"/>
        </w:rPr>
        <w:t>DOMAINE DE LA PROMOTION, PROTECTION DES PERSONNES HANDICAPEES ET INCLUSION SOCIALE</w:t>
      </w:r>
    </w:p>
    <w:p w14:paraId="662AF3C6" w14:textId="77777777" w:rsidR="00D1559E" w:rsidRPr="009F0BBC" w:rsidRDefault="00D1559E" w:rsidP="009F0BBC">
      <w:pPr>
        <w:tabs>
          <w:tab w:val="left" w:pos="6379"/>
        </w:tabs>
        <w:spacing w:after="0" w:line="240" w:lineRule="auto"/>
        <w:jc w:val="both"/>
        <w:rPr>
          <w:rFonts w:ascii="Arial" w:hAnsi="Arial" w:cs="Arial"/>
          <w:b/>
          <w:kern w:val="0"/>
          <w:sz w:val="24"/>
          <w:szCs w:val="24"/>
          <w14:ligatures w14:val="none"/>
        </w:rPr>
      </w:pPr>
    </w:p>
    <w:p w14:paraId="65F714BF" w14:textId="77777777" w:rsidR="00113AC0" w:rsidRPr="002126BF" w:rsidRDefault="00113AC0" w:rsidP="00113AC0">
      <w:pPr>
        <w:pStyle w:val="Paragraphedeliste"/>
        <w:numPr>
          <w:ilvl w:val="0"/>
          <w:numId w:val="1"/>
        </w:numPr>
        <w:rPr>
          <w:rFonts w:ascii="Arial" w:hAnsi="Arial" w:cs="Arial"/>
          <w:sz w:val="24"/>
          <w:szCs w:val="24"/>
        </w:rPr>
      </w:pPr>
      <w:r w:rsidRPr="002126BF">
        <w:rPr>
          <w:rFonts w:ascii="Arial" w:hAnsi="Arial" w:cs="Arial"/>
          <w:sz w:val="24"/>
          <w:szCs w:val="24"/>
        </w:rPr>
        <w:t>Droits de Personnes Handicapées</w:t>
      </w:r>
    </w:p>
    <w:p w14:paraId="52E3C252" w14:textId="02D6523E" w:rsidR="00113AC0" w:rsidRDefault="000609FE" w:rsidP="00113AC0">
      <w:pPr>
        <w:spacing w:line="360" w:lineRule="auto"/>
        <w:rPr>
          <w:rFonts w:ascii="Arial" w:hAnsi="Arial" w:cs="Arial"/>
          <w:sz w:val="24"/>
          <w:szCs w:val="24"/>
        </w:rPr>
      </w:pPr>
      <w:r w:rsidRPr="005327B4">
        <w:rPr>
          <w:rFonts w:ascii="Arial" w:hAnsi="Arial" w:cs="Arial"/>
          <w:sz w:val="24"/>
          <w:szCs w:val="24"/>
        </w:rPr>
        <w:t>Rappelons que le Niger a ratifié</w:t>
      </w:r>
      <w:r w:rsidR="00113AC0" w:rsidRPr="005327B4">
        <w:rPr>
          <w:rFonts w:ascii="Arial" w:hAnsi="Arial" w:cs="Arial"/>
          <w:sz w:val="24"/>
          <w:szCs w:val="24"/>
        </w:rPr>
        <w:t xml:space="preserve"> </w:t>
      </w:r>
      <w:r w:rsidR="00113AC0" w:rsidRPr="002126BF">
        <w:rPr>
          <w:rFonts w:ascii="Arial" w:hAnsi="Arial" w:cs="Arial"/>
          <w:sz w:val="24"/>
          <w:szCs w:val="24"/>
        </w:rPr>
        <w:t>la Convention Internationale des Droits des Personnes Handicapées</w:t>
      </w:r>
      <w:r w:rsidR="00113AC0">
        <w:rPr>
          <w:rFonts w:ascii="Arial" w:hAnsi="Arial" w:cs="Arial"/>
          <w:sz w:val="24"/>
          <w:szCs w:val="24"/>
        </w:rPr>
        <w:t xml:space="preserve"> (CDPH)</w:t>
      </w:r>
      <w:r w:rsidR="00113AC0" w:rsidRPr="002126BF">
        <w:rPr>
          <w:rFonts w:ascii="Arial" w:hAnsi="Arial" w:cs="Arial"/>
          <w:sz w:val="24"/>
          <w:szCs w:val="24"/>
        </w:rPr>
        <w:t xml:space="preserve"> en 2008</w:t>
      </w:r>
      <w:r w:rsidRPr="005327B4">
        <w:rPr>
          <w:rFonts w:ascii="Arial" w:hAnsi="Arial" w:cs="Arial"/>
          <w:color w:val="FF0000"/>
          <w:sz w:val="24"/>
          <w:szCs w:val="24"/>
        </w:rPr>
        <w:t>.</w:t>
      </w:r>
      <w:r w:rsidR="005327B4">
        <w:rPr>
          <w:rFonts w:ascii="Arial" w:hAnsi="Arial" w:cs="Arial"/>
          <w:color w:val="FF0000"/>
          <w:sz w:val="24"/>
          <w:szCs w:val="24"/>
        </w:rPr>
        <w:t xml:space="preserve"> </w:t>
      </w:r>
      <w:r w:rsidRPr="005327B4">
        <w:rPr>
          <w:rFonts w:ascii="Arial" w:hAnsi="Arial" w:cs="Arial"/>
          <w:sz w:val="24"/>
          <w:szCs w:val="24"/>
        </w:rPr>
        <w:t xml:space="preserve">Pour </w:t>
      </w:r>
      <w:r w:rsidR="00100691">
        <w:rPr>
          <w:rFonts w:ascii="Arial" w:hAnsi="Arial" w:cs="Arial"/>
          <w:sz w:val="24"/>
          <w:szCs w:val="24"/>
        </w:rPr>
        <w:t xml:space="preserve">harmoniser cette convention à nos , </w:t>
      </w:r>
      <w:r w:rsidR="00100691" w:rsidRPr="005327B4">
        <w:rPr>
          <w:rFonts w:ascii="Arial" w:hAnsi="Arial" w:cs="Arial"/>
          <w:sz w:val="24"/>
          <w:szCs w:val="24"/>
        </w:rPr>
        <w:t>réalités socioculturelles et économiques</w:t>
      </w:r>
      <w:r w:rsidR="00100691">
        <w:rPr>
          <w:rFonts w:ascii="Arial" w:hAnsi="Arial" w:cs="Arial"/>
          <w:sz w:val="24"/>
          <w:szCs w:val="24"/>
        </w:rPr>
        <w:t xml:space="preserve">, le Niger a </w:t>
      </w:r>
      <w:r w:rsidR="00113AC0" w:rsidRPr="002126BF">
        <w:rPr>
          <w:rFonts w:ascii="Arial" w:hAnsi="Arial" w:cs="Arial"/>
          <w:sz w:val="24"/>
          <w:szCs w:val="24"/>
        </w:rPr>
        <w:t>adopté un ensemble de textes de loi</w:t>
      </w:r>
      <w:r w:rsidR="00100691">
        <w:rPr>
          <w:rFonts w:ascii="Arial" w:hAnsi="Arial" w:cs="Arial"/>
          <w:sz w:val="24"/>
          <w:szCs w:val="24"/>
        </w:rPr>
        <w:t xml:space="preserve"> dont on</w:t>
      </w:r>
      <w:r w:rsidR="0067320D" w:rsidRPr="005327B4">
        <w:rPr>
          <w:rFonts w:ascii="Arial" w:hAnsi="Arial" w:cs="Arial"/>
          <w:sz w:val="24"/>
          <w:szCs w:val="24"/>
        </w:rPr>
        <w:t xml:space="preserve"> peut citer</w:t>
      </w:r>
      <w:r w:rsidR="00113AC0" w:rsidRPr="005327B4">
        <w:rPr>
          <w:rFonts w:ascii="Arial" w:hAnsi="Arial" w:cs="Arial"/>
          <w:sz w:val="24"/>
          <w:szCs w:val="24"/>
        </w:rPr>
        <w:t xml:space="preserve"> </w:t>
      </w:r>
      <w:r w:rsidR="00A47712">
        <w:rPr>
          <w:rFonts w:ascii="Arial" w:hAnsi="Arial" w:cs="Arial"/>
          <w:sz w:val="24"/>
          <w:szCs w:val="24"/>
        </w:rPr>
        <w:t>dans le cadre de ce travail quelques dispositions légales.</w:t>
      </w:r>
    </w:p>
    <w:p w14:paraId="06A2A2F4" w14:textId="77777777" w:rsidR="00113AC0" w:rsidRPr="005F48B8" w:rsidRDefault="00113AC0" w:rsidP="00113AC0">
      <w:pPr>
        <w:pStyle w:val="Paragraphedeliste"/>
        <w:numPr>
          <w:ilvl w:val="0"/>
          <w:numId w:val="3"/>
        </w:numPr>
        <w:spacing w:line="360" w:lineRule="auto"/>
        <w:rPr>
          <w:rFonts w:ascii="Arial" w:hAnsi="Arial" w:cs="Arial"/>
          <w:b/>
          <w:bCs/>
          <w:sz w:val="24"/>
          <w:szCs w:val="24"/>
        </w:rPr>
      </w:pPr>
      <w:r w:rsidRPr="005F48B8">
        <w:rPr>
          <w:rFonts w:ascii="Arial" w:hAnsi="Arial" w:cs="Arial"/>
          <w:b/>
          <w:bCs/>
          <w:sz w:val="24"/>
          <w:szCs w:val="24"/>
        </w:rPr>
        <w:t>Dispositions légale</w:t>
      </w:r>
      <w:r>
        <w:rPr>
          <w:rFonts w:ascii="Arial" w:hAnsi="Arial" w:cs="Arial"/>
          <w:b/>
          <w:bCs/>
          <w:sz w:val="24"/>
          <w:szCs w:val="24"/>
        </w:rPr>
        <w:t>s</w:t>
      </w:r>
    </w:p>
    <w:p w14:paraId="6F888B85" w14:textId="4A019DE8" w:rsidR="00113AC0" w:rsidRDefault="00113AC0" w:rsidP="00113AC0">
      <w:pPr>
        <w:spacing w:after="0" w:line="360" w:lineRule="auto"/>
        <w:jc w:val="both"/>
        <w:rPr>
          <w:rFonts w:ascii="Arial" w:hAnsi="Arial" w:cs="Arial"/>
          <w:sz w:val="24"/>
          <w:szCs w:val="24"/>
        </w:rPr>
      </w:pPr>
      <w:r w:rsidRPr="004678D9">
        <w:rPr>
          <w:rFonts w:ascii="Arial" w:hAnsi="Arial" w:cs="Arial"/>
          <w:sz w:val="24"/>
          <w:szCs w:val="24"/>
        </w:rPr>
        <w:t>Dans le cadre de</w:t>
      </w:r>
      <w:r w:rsidR="0067320D" w:rsidRPr="0067320D">
        <w:rPr>
          <w:rFonts w:ascii="Arial" w:hAnsi="Arial" w:cs="Arial"/>
          <w:color w:val="FF0000"/>
          <w:sz w:val="24"/>
          <w:szCs w:val="24"/>
        </w:rPr>
        <w:t xml:space="preserve"> la </w:t>
      </w:r>
      <w:r w:rsidRPr="004678D9">
        <w:rPr>
          <w:rFonts w:ascii="Arial" w:hAnsi="Arial" w:cs="Arial"/>
          <w:sz w:val="24"/>
          <w:szCs w:val="24"/>
        </w:rPr>
        <w:t xml:space="preserve">protection Sociale, la </w:t>
      </w:r>
      <w:bookmarkStart w:id="0" w:name="_Hlk159325282"/>
      <w:r w:rsidRPr="004678D9">
        <w:rPr>
          <w:rFonts w:ascii="Arial" w:hAnsi="Arial" w:cs="Arial"/>
          <w:sz w:val="24"/>
          <w:szCs w:val="24"/>
        </w:rPr>
        <w:t xml:space="preserve">loi n° 2018-22 du 27 avril 2018 </w:t>
      </w:r>
      <w:bookmarkEnd w:id="0"/>
      <w:r w:rsidRPr="004678D9">
        <w:rPr>
          <w:rFonts w:ascii="Arial" w:hAnsi="Arial" w:cs="Arial"/>
          <w:sz w:val="24"/>
          <w:szCs w:val="24"/>
        </w:rPr>
        <w:t xml:space="preserve">déterminant les principes fondamentaux relatifs à la protection sociale </w:t>
      </w:r>
      <w:r w:rsidR="0067320D" w:rsidRPr="00F97544">
        <w:rPr>
          <w:rFonts w:ascii="Arial" w:hAnsi="Arial" w:cs="Arial"/>
          <w:sz w:val="24"/>
          <w:szCs w:val="24"/>
        </w:rPr>
        <w:t>a été adoptée</w:t>
      </w:r>
      <w:r w:rsidR="0067320D">
        <w:rPr>
          <w:rFonts w:ascii="Arial" w:hAnsi="Arial" w:cs="Arial"/>
          <w:sz w:val="24"/>
          <w:szCs w:val="24"/>
        </w:rPr>
        <w:t>.</w:t>
      </w:r>
    </w:p>
    <w:p w14:paraId="645D5624" w14:textId="7F0CFEC1" w:rsidR="00113AC0" w:rsidRPr="007034E9" w:rsidRDefault="00113AC0" w:rsidP="00113AC0">
      <w:pPr>
        <w:spacing w:after="0" w:line="360" w:lineRule="auto"/>
        <w:jc w:val="both"/>
        <w:rPr>
          <w:rFonts w:ascii="Arial" w:hAnsi="Arial" w:cs="Arial"/>
          <w:strike/>
          <w:sz w:val="24"/>
          <w:szCs w:val="24"/>
        </w:rPr>
      </w:pPr>
      <w:r>
        <w:rPr>
          <w:rFonts w:ascii="Arial" w:hAnsi="Arial" w:cs="Arial"/>
          <w:sz w:val="24"/>
          <w:szCs w:val="24"/>
        </w:rPr>
        <w:t>En dépit de l’adoption de cette loi</w:t>
      </w:r>
      <w:r w:rsidR="007365A9" w:rsidRPr="007365A9">
        <w:rPr>
          <w:rFonts w:ascii="Arial" w:hAnsi="Arial" w:cs="Arial"/>
          <w:sz w:val="24"/>
          <w:szCs w:val="24"/>
        </w:rPr>
        <w:t xml:space="preserve"> </w:t>
      </w:r>
      <w:r w:rsidR="007365A9" w:rsidRPr="004678D9">
        <w:rPr>
          <w:rFonts w:ascii="Arial" w:hAnsi="Arial" w:cs="Arial"/>
          <w:sz w:val="24"/>
          <w:szCs w:val="24"/>
        </w:rPr>
        <w:t xml:space="preserve">et </w:t>
      </w:r>
      <w:r w:rsidR="0067320D" w:rsidRPr="005327B4">
        <w:rPr>
          <w:rFonts w:ascii="Arial" w:hAnsi="Arial" w:cs="Arial"/>
          <w:sz w:val="24"/>
          <w:szCs w:val="24"/>
        </w:rPr>
        <w:t>de</w:t>
      </w:r>
      <w:r w:rsidR="0067320D">
        <w:rPr>
          <w:rFonts w:ascii="Arial" w:hAnsi="Arial" w:cs="Arial"/>
          <w:sz w:val="24"/>
          <w:szCs w:val="24"/>
        </w:rPr>
        <w:t xml:space="preserve"> </w:t>
      </w:r>
      <w:r w:rsidR="007365A9" w:rsidRPr="004678D9">
        <w:rPr>
          <w:rFonts w:ascii="Arial" w:hAnsi="Arial" w:cs="Arial"/>
          <w:sz w:val="24"/>
          <w:szCs w:val="24"/>
        </w:rPr>
        <w:t>son décret d’application 2020-14/PRN/MET/PS du 10 janvier 2020</w:t>
      </w:r>
      <w:r w:rsidR="0067320D" w:rsidRPr="0067320D">
        <w:rPr>
          <w:rFonts w:ascii="Arial" w:hAnsi="Arial" w:cs="Arial"/>
          <w:color w:val="FF0000"/>
          <w:sz w:val="24"/>
          <w:szCs w:val="24"/>
        </w:rPr>
        <w:t>,</w:t>
      </w:r>
      <w:r w:rsidR="007365A9">
        <w:rPr>
          <w:rFonts w:ascii="Arial" w:hAnsi="Arial" w:cs="Arial"/>
          <w:sz w:val="24"/>
          <w:szCs w:val="24"/>
        </w:rPr>
        <w:t xml:space="preserve"> </w:t>
      </w:r>
      <w:r>
        <w:rPr>
          <w:rFonts w:ascii="Arial" w:hAnsi="Arial" w:cs="Arial"/>
          <w:sz w:val="24"/>
          <w:szCs w:val="24"/>
        </w:rPr>
        <w:t xml:space="preserve">les questions de protection sociale n’ont pas connu des avancées significatives. </w:t>
      </w:r>
    </w:p>
    <w:p w14:paraId="6BBE8169" w14:textId="6CECF494" w:rsidR="00113AC0" w:rsidRPr="001979D1" w:rsidRDefault="007034E9" w:rsidP="00113AC0">
      <w:pPr>
        <w:spacing w:after="0" w:line="360" w:lineRule="auto"/>
        <w:jc w:val="both"/>
        <w:rPr>
          <w:rFonts w:ascii="Arial" w:hAnsi="Arial" w:cs="Arial"/>
          <w:strike/>
          <w:sz w:val="24"/>
          <w:szCs w:val="24"/>
        </w:rPr>
      </w:pPr>
      <w:r w:rsidRPr="005327B4">
        <w:rPr>
          <w:rFonts w:ascii="Arial" w:hAnsi="Arial" w:cs="Arial"/>
          <w:sz w:val="24"/>
          <w:szCs w:val="24"/>
        </w:rPr>
        <w:t>En effet, les outils</w:t>
      </w:r>
      <w:r w:rsidR="001979D1" w:rsidRPr="005327B4">
        <w:t xml:space="preserve"> </w:t>
      </w:r>
      <w:r w:rsidR="001979D1" w:rsidRPr="005327B4">
        <w:rPr>
          <w:rFonts w:ascii="Arial" w:hAnsi="Arial" w:cs="Arial"/>
          <w:sz w:val="24"/>
          <w:szCs w:val="24"/>
        </w:rPr>
        <w:t xml:space="preserve">prévus </w:t>
      </w:r>
      <w:r w:rsidR="00971A0A" w:rsidRPr="005327B4">
        <w:rPr>
          <w:rFonts w:ascii="Arial" w:hAnsi="Arial" w:cs="Arial"/>
          <w:sz w:val="24"/>
          <w:szCs w:val="24"/>
        </w:rPr>
        <w:t>(</w:t>
      </w:r>
      <w:r w:rsidR="001979D1" w:rsidRPr="005327B4">
        <w:rPr>
          <w:rFonts w:ascii="Arial" w:hAnsi="Arial" w:cs="Arial"/>
          <w:sz w:val="24"/>
          <w:szCs w:val="24"/>
        </w:rPr>
        <w:t xml:space="preserve">la Carte de solidarité, la Carte d’Egalité de </w:t>
      </w:r>
      <w:r w:rsidR="00971A0A" w:rsidRPr="005327B4">
        <w:rPr>
          <w:rFonts w:ascii="Arial" w:hAnsi="Arial" w:cs="Arial"/>
          <w:sz w:val="24"/>
          <w:szCs w:val="24"/>
        </w:rPr>
        <w:t>Chances, la Carte de Personne Agée</w:t>
      </w:r>
      <w:r w:rsidR="001979D1" w:rsidRPr="005327B4">
        <w:rPr>
          <w:rFonts w:ascii="Arial" w:hAnsi="Arial" w:cs="Arial"/>
          <w:sz w:val="24"/>
          <w:szCs w:val="24"/>
        </w:rPr>
        <w:t>) qui</w:t>
      </w:r>
      <w:r w:rsidR="001979D1">
        <w:rPr>
          <w:rFonts w:ascii="Arial" w:hAnsi="Arial" w:cs="Arial"/>
          <w:color w:val="FF0000"/>
          <w:sz w:val="24"/>
          <w:szCs w:val="24"/>
        </w:rPr>
        <w:t xml:space="preserve"> </w:t>
      </w:r>
      <w:r w:rsidR="00113AC0">
        <w:rPr>
          <w:rFonts w:ascii="Arial" w:hAnsi="Arial" w:cs="Arial"/>
          <w:sz w:val="24"/>
          <w:szCs w:val="24"/>
        </w:rPr>
        <w:t>con</w:t>
      </w:r>
      <w:r w:rsidR="00113AC0" w:rsidRPr="005327B4">
        <w:rPr>
          <w:rFonts w:ascii="Arial" w:hAnsi="Arial" w:cs="Arial"/>
          <w:sz w:val="24"/>
          <w:szCs w:val="24"/>
        </w:rPr>
        <w:t>fère</w:t>
      </w:r>
      <w:r w:rsidRPr="005327B4">
        <w:rPr>
          <w:rFonts w:ascii="Arial" w:hAnsi="Arial" w:cs="Arial"/>
          <w:sz w:val="24"/>
          <w:szCs w:val="24"/>
        </w:rPr>
        <w:t>nt</w:t>
      </w:r>
      <w:r w:rsidR="00113AC0">
        <w:rPr>
          <w:rFonts w:ascii="Arial" w:hAnsi="Arial" w:cs="Arial"/>
          <w:sz w:val="24"/>
          <w:szCs w:val="24"/>
        </w:rPr>
        <w:t xml:space="preserve"> aux Personnes vulnérables (femmes, enfants, personnes âgées, personnes handicapées) le droit</w:t>
      </w:r>
      <w:r w:rsidR="001979D1">
        <w:rPr>
          <w:rFonts w:ascii="Arial" w:hAnsi="Arial" w:cs="Arial"/>
          <w:sz w:val="24"/>
          <w:szCs w:val="24"/>
        </w:rPr>
        <w:t xml:space="preserve"> </w:t>
      </w:r>
      <w:r w:rsidR="001979D1" w:rsidRPr="005327B4">
        <w:rPr>
          <w:rFonts w:ascii="Arial" w:hAnsi="Arial" w:cs="Arial"/>
          <w:sz w:val="24"/>
          <w:szCs w:val="24"/>
        </w:rPr>
        <w:t>à la protection et l’accès gratuit aux service</w:t>
      </w:r>
      <w:r w:rsidR="00971A0A" w:rsidRPr="005327B4">
        <w:rPr>
          <w:rFonts w:ascii="Arial" w:hAnsi="Arial" w:cs="Arial"/>
          <w:sz w:val="24"/>
          <w:szCs w:val="24"/>
        </w:rPr>
        <w:t>s</w:t>
      </w:r>
      <w:r w:rsidR="001979D1" w:rsidRPr="005327B4">
        <w:rPr>
          <w:rFonts w:ascii="Arial" w:hAnsi="Arial" w:cs="Arial"/>
          <w:sz w:val="24"/>
          <w:szCs w:val="24"/>
        </w:rPr>
        <w:t xml:space="preserve"> sociaux de base</w:t>
      </w:r>
      <w:r w:rsidR="00113AC0" w:rsidRPr="005327B4">
        <w:rPr>
          <w:rFonts w:ascii="Arial" w:hAnsi="Arial" w:cs="Arial"/>
          <w:sz w:val="24"/>
          <w:szCs w:val="24"/>
        </w:rPr>
        <w:t xml:space="preserve"> </w:t>
      </w:r>
      <w:r w:rsidR="001979D1" w:rsidRPr="005327B4">
        <w:rPr>
          <w:rFonts w:ascii="Arial" w:hAnsi="Arial" w:cs="Arial"/>
          <w:sz w:val="24"/>
          <w:szCs w:val="24"/>
        </w:rPr>
        <w:t>ne sont toujours pas effectifs</w:t>
      </w:r>
      <w:r w:rsidR="001979D1">
        <w:rPr>
          <w:rFonts w:ascii="Arial" w:hAnsi="Arial" w:cs="Arial"/>
          <w:color w:val="FF0000"/>
          <w:sz w:val="24"/>
          <w:szCs w:val="24"/>
        </w:rPr>
        <w:t>.</w:t>
      </w:r>
      <w:r w:rsidR="00113AC0" w:rsidRPr="001979D1">
        <w:rPr>
          <w:rFonts w:ascii="Arial" w:hAnsi="Arial" w:cs="Arial"/>
          <w:strike/>
          <w:sz w:val="24"/>
          <w:szCs w:val="24"/>
        </w:rPr>
        <w:t xml:space="preserve"> </w:t>
      </w:r>
    </w:p>
    <w:p w14:paraId="3373F1FA" w14:textId="5E552496" w:rsidR="00113AC0" w:rsidRPr="00331891" w:rsidRDefault="00971A0A" w:rsidP="00113AC0">
      <w:pPr>
        <w:spacing w:after="0" w:line="360" w:lineRule="auto"/>
        <w:jc w:val="both"/>
        <w:rPr>
          <w:rFonts w:ascii="Arial" w:hAnsi="Arial" w:cs="Arial"/>
          <w:color w:val="FF0000"/>
          <w:sz w:val="24"/>
          <w:szCs w:val="24"/>
        </w:rPr>
      </w:pPr>
      <w:r w:rsidRPr="005327B4">
        <w:rPr>
          <w:rFonts w:ascii="Arial" w:hAnsi="Arial" w:cs="Arial"/>
          <w:sz w:val="24"/>
          <w:szCs w:val="24"/>
        </w:rPr>
        <w:t>Cependant</w:t>
      </w:r>
      <w:r w:rsidRPr="00971A0A">
        <w:rPr>
          <w:rFonts w:ascii="Arial" w:hAnsi="Arial" w:cs="Arial"/>
          <w:color w:val="FF0000"/>
          <w:sz w:val="24"/>
          <w:szCs w:val="24"/>
        </w:rPr>
        <w:t>,</w:t>
      </w:r>
      <w:r>
        <w:rPr>
          <w:rFonts w:ascii="Arial" w:hAnsi="Arial" w:cs="Arial"/>
          <w:sz w:val="24"/>
          <w:szCs w:val="24"/>
        </w:rPr>
        <w:t xml:space="preserve"> au</w:t>
      </w:r>
      <w:r w:rsidR="00113AC0">
        <w:rPr>
          <w:rFonts w:ascii="Arial" w:hAnsi="Arial" w:cs="Arial"/>
          <w:sz w:val="24"/>
          <w:szCs w:val="24"/>
        </w:rPr>
        <w:t xml:space="preserve"> plan alimentaire</w:t>
      </w:r>
      <w:r w:rsidR="00331891">
        <w:rPr>
          <w:rFonts w:ascii="Arial" w:hAnsi="Arial" w:cs="Arial"/>
          <w:sz w:val="24"/>
          <w:szCs w:val="24"/>
        </w:rPr>
        <w:t xml:space="preserve"> </w:t>
      </w:r>
      <w:r w:rsidR="00331891" w:rsidRPr="005327B4">
        <w:rPr>
          <w:rFonts w:ascii="Arial" w:hAnsi="Arial" w:cs="Arial"/>
          <w:sz w:val="24"/>
          <w:szCs w:val="24"/>
        </w:rPr>
        <w:t>et nutritionnel</w:t>
      </w:r>
      <w:r w:rsidR="00113AC0">
        <w:rPr>
          <w:rFonts w:ascii="Arial" w:hAnsi="Arial" w:cs="Arial"/>
          <w:sz w:val="24"/>
          <w:szCs w:val="24"/>
        </w:rPr>
        <w:t>, les ménages, les familles vulnérables et les personnes démunies victimes de l’insécurité alimentaire bénéficient des distributions gratuites</w:t>
      </w:r>
      <w:r w:rsidR="00331891">
        <w:rPr>
          <w:rFonts w:ascii="Arial" w:hAnsi="Arial" w:cs="Arial"/>
          <w:sz w:val="24"/>
          <w:szCs w:val="24"/>
        </w:rPr>
        <w:t xml:space="preserve"> </w:t>
      </w:r>
      <w:r w:rsidR="00331891" w:rsidRPr="005327B4">
        <w:rPr>
          <w:rFonts w:ascii="Arial" w:hAnsi="Arial" w:cs="Arial"/>
          <w:sz w:val="24"/>
          <w:szCs w:val="24"/>
        </w:rPr>
        <w:t>ciblées de vivres</w:t>
      </w:r>
      <w:r w:rsidR="00113AC0">
        <w:rPr>
          <w:rFonts w:ascii="Arial" w:hAnsi="Arial" w:cs="Arial"/>
          <w:sz w:val="24"/>
          <w:szCs w:val="24"/>
        </w:rPr>
        <w:t>, de la vente à prix modéré et des transferts pour</w:t>
      </w:r>
      <w:r w:rsidR="00331891">
        <w:rPr>
          <w:rFonts w:ascii="Arial" w:hAnsi="Arial" w:cs="Arial"/>
          <w:sz w:val="24"/>
          <w:szCs w:val="24"/>
        </w:rPr>
        <w:t xml:space="preserve"> </w:t>
      </w:r>
      <w:r w:rsidR="00331891" w:rsidRPr="005327B4">
        <w:rPr>
          <w:rFonts w:ascii="Arial" w:hAnsi="Arial" w:cs="Arial"/>
          <w:sz w:val="24"/>
          <w:szCs w:val="24"/>
        </w:rPr>
        <w:t>renforcer</w:t>
      </w:r>
      <w:r w:rsidR="00331891" w:rsidRPr="00331891">
        <w:rPr>
          <w:rFonts w:ascii="Arial" w:hAnsi="Arial" w:cs="Arial"/>
          <w:color w:val="FF0000"/>
          <w:sz w:val="24"/>
          <w:szCs w:val="24"/>
        </w:rPr>
        <w:t xml:space="preserve"> </w:t>
      </w:r>
      <w:r w:rsidR="00113AC0" w:rsidRPr="00331891">
        <w:rPr>
          <w:rFonts w:ascii="Arial" w:hAnsi="Arial" w:cs="Arial"/>
          <w:strike/>
          <w:sz w:val="24"/>
          <w:szCs w:val="24"/>
        </w:rPr>
        <w:t xml:space="preserve">de </w:t>
      </w:r>
      <w:r w:rsidR="00113AC0" w:rsidRPr="00331891">
        <w:rPr>
          <w:rFonts w:ascii="Arial" w:hAnsi="Arial" w:cs="Arial"/>
          <w:sz w:val="24"/>
          <w:szCs w:val="24"/>
        </w:rPr>
        <w:t xml:space="preserve">leur </w:t>
      </w:r>
      <w:r w:rsidR="00113AC0">
        <w:rPr>
          <w:rFonts w:ascii="Arial" w:hAnsi="Arial" w:cs="Arial"/>
          <w:sz w:val="24"/>
          <w:szCs w:val="24"/>
        </w:rPr>
        <w:t>résilience</w:t>
      </w:r>
      <w:r w:rsidR="00331891">
        <w:rPr>
          <w:rFonts w:ascii="Arial" w:hAnsi="Arial" w:cs="Arial"/>
          <w:sz w:val="24"/>
          <w:szCs w:val="24"/>
        </w:rPr>
        <w:t>,</w:t>
      </w:r>
      <w:r w:rsidR="00331891" w:rsidRPr="00331891">
        <w:t xml:space="preserve"> </w:t>
      </w:r>
      <w:r w:rsidR="00331891" w:rsidRPr="005327B4">
        <w:rPr>
          <w:rFonts w:ascii="Arial" w:hAnsi="Arial" w:cs="Arial"/>
          <w:sz w:val="24"/>
          <w:szCs w:val="24"/>
        </w:rPr>
        <w:t>surtout en cas de chocs</w:t>
      </w:r>
      <w:r w:rsidR="00113AC0" w:rsidRPr="005327B4">
        <w:rPr>
          <w:rFonts w:ascii="Arial" w:hAnsi="Arial" w:cs="Arial"/>
          <w:sz w:val="24"/>
          <w:szCs w:val="24"/>
        </w:rPr>
        <w:t>.</w:t>
      </w:r>
    </w:p>
    <w:p w14:paraId="0216D01A" w14:textId="036971ED" w:rsidR="00113AC0" w:rsidRDefault="00113AC0" w:rsidP="00113AC0">
      <w:pPr>
        <w:spacing w:after="0" w:line="360" w:lineRule="auto"/>
        <w:jc w:val="both"/>
        <w:rPr>
          <w:rFonts w:ascii="Arial" w:hAnsi="Arial" w:cs="Arial"/>
          <w:sz w:val="24"/>
          <w:szCs w:val="24"/>
        </w:rPr>
      </w:pPr>
      <w:r>
        <w:rPr>
          <w:rFonts w:ascii="Arial" w:hAnsi="Arial" w:cs="Arial"/>
          <w:sz w:val="24"/>
          <w:szCs w:val="24"/>
        </w:rPr>
        <w:t>Dans le cadre des activités socioculturelles et sportives,</w:t>
      </w:r>
      <w:r w:rsidR="005327B4">
        <w:rPr>
          <w:rFonts w:ascii="Arial" w:hAnsi="Arial" w:cs="Arial"/>
          <w:sz w:val="24"/>
          <w:szCs w:val="24"/>
        </w:rPr>
        <w:t xml:space="preserve"> </w:t>
      </w:r>
      <w:r w:rsidR="00331891" w:rsidRPr="005327B4">
        <w:rPr>
          <w:rFonts w:ascii="Arial" w:hAnsi="Arial" w:cs="Arial"/>
          <w:sz w:val="24"/>
          <w:szCs w:val="24"/>
        </w:rPr>
        <w:t>la</w:t>
      </w:r>
      <w:r>
        <w:rPr>
          <w:rFonts w:ascii="Arial" w:hAnsi="Arial" w:cs="Arial"/>
          <w:sz w:val="24"/>
          <w:szCs w:val="24"/>
        </w:rPr>
        <w:t xml:space="preserve"> loi a prévu que l’Etat, les collectivités, le secteur privé, les ONG ont le devoir d’appuyer les personnes vulnérables. </w:t>
      </w:r>
    </w:p>
    <w:p w14:paraId="403A257A" w14:textId="77777777" w:rsidR="00113AC0" w:rsidRDefault="00113AC0" w:rsidP="00113AC0">
      <w:pPr>
        <w:spacing w:after="0" w:line="360" w:lineRule="auto"/>
        <w:contextualSpacing/>
        <w:jc w:val="both"/>
        <w:rPr>
          <w:rFonts w:ascii="Arial" w:hAnsi="Arial" w:cs="Arial"/>
          <w:sz w:val="24"/>
          <w:szCs w:val="24"/>
        </w:rPr>
      </w:pPr>
      <w:r>
        <w:rPr>
          <w:rFonts w:ascii="Arial" w:hAnsi="Arial" w:cs="Arial"/>
          <w:sz w:val="24"/>
          <w:szCs w:val="24"/>
        </w:rPr>
        <w:lastRenderedPageBreak/>
        <w:t>Dans le domaine de l’autonomisation des groupes vulnérables, l’Etat, les Collectivités, le Secteur public, parapublic, privé et les PTFs financent des microprojets portés par les groupements et autres Associations en situation de vulnérabilité.</w:t>
      </w:r>
    </w:p>
    <w:p w14:paraId="11BC7D5C" w14:textId="2F246A82" w:rsidR="00113AC0" w:rsidRDefault="00113AC0" w:rsidP="00113AC0">
      <w:pPr>
        <w:spacing w:after="0" w:line="360" w:lineRule="auto"/>
        <w:contextualSpacing/>
        <w:jc w:val="both"/>
        <w:rPr>
          <w:rFonts w:ascii="Arial" w:hAnsi="Arial" w:cs="Arial"/>
          <w:sz w:val="24"/>
          <w:szCs w:val="24"/>
        </w:rPr>
      </w:pPr>
      <w:r>
        <w:rPr>
          <w:rFonts w:ascii="Arial" w:hAnsi="Arial" w:cs="Arial"/>
          <w:sz w:val="24"/>
          <w:szCs w:val="24"/>
        </w:rPr>
        <w:t>Les Personnes vulnérables et particulièrement les personnes atteintes des maladies tels que</w:t>
      </w:r>
      <w:r w:rsidR="00472B20">
        <w:rPr>
          <w:rFonts w:ascii="Arial" w:hAnsi="Arial" w:cs="Arial"/>
          <w:sz w:val="24"/>
          <w:szCs w:val="24"/>
        </w:rPr>
        <w:t xml:space="preserve"> </w:t>
      </w:r>
      <w:r w:rsidR="00472B20" w:rsidRPr="00472B20">
        <w:rPr>
          <w:rFonts w:ascii="Arial" w:hAnsi="Arial" w:cs="Arial"/>
          <w:color w:val="FF0000"/>
          <w:sz w:val="24"/>
          <w:szCs w:val="24"/>
        </w:rPr>
        <w:t xml:space="preserve">le </w:t>
      </w:r>
      <w:r>
        <w:rPr>
          <w:rFonts w:ascii="Arial" w:hAnsi="Arial" w:cs="Arial"/>
          <w:sz w:val="24"/>
          <w:szCs w:val="24"/>
        </w:rPr>
        <w:t xml:space="preserve">VIH/SIDA, </w:t>
      </w:r>
      <w:r w:rsidR="00472B20" w:rsidRPr="00472B20">
        <w:rPr>
          <w:rFonts w:ascii="Arial" w:hAnsi="Arial" w:cs="Arial"/>
          <w:color w:val="FF0000"/>
          <w:sz w:val="24"/>
          <w:szCs w:val="24"/>
        </w:rPr>
        <w:t>la</w:t>
      </w:r>
      <w:r w:rsidR="00472B20">
        <w:rPr>
          <w:rFonts w:ascii="Arial" w:hAnsi="Arial" w:cs="Arial"/>
          <w:sz w:val="24"/>
          <w:szCs w:val="24"/>
        </w:rPr>
        <w:t xml:space="preserve"> </w:t>
      </w:r>
      <w:r>
        <w:rPr>
          <w:rFonts w:ascii="Arial" w:hAnsi="Arial" w:cs="Arial"/>
          <w:sz w:val="24"/>
          <w:szCs w:val="24"/>
        </w:rPr>
        <w:t>lèpre ; les femmes démunies ou handicapées reçoivent le financement des activités génératrices de revenus. Aussi, un tarif réduit sur les frais de transport, des facilités ou des abattements fiscaux leur sont accordés conformément à la loi en vigueur.</w:t>
      </w:r>
    </w:p>
    <w:p w14:paraId="254DC634" w14:textId="47A561DB" w:rsidR="00DF07A7" w:rsidRDefault="00113AC0" w:rsidP="00113AC0">
      <w:pPr>
        <w:spacing w:line="360" w:lineRule="auto"/>
        <w:jc w:val="both"/>
        <w:rPr>
          <w:rFonts w:ascii="Arial" w:hAnsi="Arial" w:cs="Arial"/>
          <w:sz w:val="24"/>
          <w:szCs w:val="24"/>
        </w:rPr>
      </w:pPr>
      <w:r w:rsidRPr="00235A05">
        <w:rPr>
          <w:rFonts w:ascii="Arial" w:hAnsi="Arial" w:cs="Arial"/>
          <w:sz w:val="24"/>
          <w:szCs w:val="24"/>
        </w:rPr>
        <w:t>Au plan sanitaire, la loi 2018-22 donne droit à la prise en charge gratuite des personnes</w:t>
      </w:r>
      <w:r w:rsidRPr="00C61D04">
        <w:rPr>
          <w:rFonts w:ascii="Arial" w:hAnsi="Arial" w:cs="Arial"/>
          <w:sz w:val="24"/>
          <w:szCs w:val="24"/>
          <w:highlight w:val="yellow"/>
        </w:rPr>
        <w:t xml:space="preserve"> </w:t>
      </w:r>
      <w:r w:rsidRPr="00113AC0">
        <w:rPr>
          <w:rFonts w:ascii="Arial" w:hAnsi="Arial" w:cs="Arial"/>
          <w:sz w:val="24"/>
          <w:szCs w:val="24"/>
        </w:rPr>
        <w:t>vulnérables</w:t>
      </w:r>
      <w:r w:rsidR="00DF07A7">
        <w:rPr>
          <w:rFonts w:ascii="Arial" w:hAnsi="Arial" w:cs="Arial"/>
          <w:sz w:val="24"/>
          <w:szCs w:val="24"/>
        </w:rPr>
        <w:t xml:space="preserve"> (personnes handicapées, personnes âgées et cas sociaux)</w:t>
      </w:r>
      <w:r w:rsidRPr="00DF07A7">
        <w:rPr>
          <w:rFonts w:ascii="Arial" w:hAnsi="Arial" w:cs="Arial"/>
          <w:color w:val="000000" w:themeColor="text1"/>
          <w:sz w:val="24"/>
          <w:szCs w:val="24"/>
        </w:rPr>
        <w:t xml:space="preserve"> </w:t>
      </w:r>
      <w:r w:rsidR="00472B20" w:rsidRPr="00DF07A7">
        <w:rPr>
          <w:rFonts w:ascii="Arial" w:hAnsi="Arial" w:cs="Arial"/>
          <w:color w:val="000000" w:themeColor="text1"/>
          <w:sz w:val="24"/>
          <w:szCs w:val="24"/>
        </w:rPr>
        <w:t xml:space="preserve">en </w:t>
      </w:r>
      <w:r>
        <w:rPr>
          <w:rFonts w:ascii="Arial" w:hAnsi="Arial" w:cs="Arial"/>
          <w:sz w:val="24"/>
          <w:szCs w:val="24"/>
        </w:rPr>
        <w:t>matière de consultation, d’hospitalisation, de soins conformément à la réglementation en vigueur dans les formations sanitaires publiques.</w:t>
      </w:r>
    </w:p>
    <w:p w14:paraId="37CD500B" w14:textId="45A1B5B1" w:rsidR="00113AC0" w:rsidRDefault="00113AC0" w:rsidP="00DF07A7">
      <w:pPr>
        <w:spacing w:line="360" w:lineRule="auto"/>
        <w:jc w:val="both"/>
        <w:rPr>
          <w:rFonts w:ascii="Arial" w:hAnsi="Arial" w:cs="Arial"/>
          <w:sz w:val="24"/>
          <w:szCs w:val="24"/>
        </w:rPr>
      </w:pPr>
      <w:r>
        <w:rPr>
          <w:rFonts w:ascii="Arial" w:hAnsi="Arial" w:cs="Arial"/>
          <w:sz w:val="24"/>
          <w:szCs w:val="24"/>
        </w:rPr>
        <w:t xml:space="preserve">Comme le recommande l’approche </w:t>
      </w:r>
      <w:r w:rsidRPr="00BC7C8A">
        <w:rPr>
          <w:rFonts w:ascii="Arial" w:hAnsi="Arial" w:cs="Arial"/>
          <w:sz w:val="24"/>
          <w:szCs w:val="24"/>
        </w:rPr>
        <w:t>DUAL</w:t>
      </w:r>
      <w:r>
        <w:rPr>
          <w:rFonts w:ascii="Arial" w:hAnsi="Arial" w:cs="Arial"/>
          <w:color w:val="FF0000"/>
          <w:sz w:val="24"/>
          <w:szCs w:val="24"/>
        </w:rPr>
        <w:t xml:space="preserve"> </w:t>
      </w:r>
      <w:r>
        <w:rPr>
          <w:rFonts w:ascii="Arial" w:hAnsi="Arial" w:cs="Arial"/>
          <w:sz w:val="24"/>
          <w:szCs w:val="24"/>
        </w:rPr>
        <w:t xml:space="preserve">du handicap, indépendamment d’un programme général, il doit y avoir un second spécifique pour les Personnes Handicapées d’où l’adoption de </w:t>
      </w:r>
      <w:r w:rsidR="00472B20" w:rsidRPr="00472B20">
        <w:rPr>
          <w:rFonts w:ascii="Arial" w:hAnsi="Arial" w:cs="Arial"/>
          <w:color w:val="FF0000"/>
          <w:sz w:val="24"/>
          <w:szCs w:val="24"/>
        </w:rPr>
        <w:t>la</w:t>
      </w:r>
      <w:r w:rsidR="0042692C">
        <w:rPr>
          <w:rFonts w:ascii="Arial" w:hAnsi="Arial" w:cs="Arial"/>
          <w:sz w:val="24"/>
          <w:szCs w:val="24"/>
        </w:rPr>
        <w:t xml:space="preserve"> </w:t>
      </w:r>
      <w:r>
        <w:rPr>
          <w:rFonts w:ascii="Arial" w:hAnsi="Arial" w:cs="Arial"/>
          <w:sz w:val="24"/>
          <w:szCs w:val="24"/>
        </w:rPr>
        <w:t>l</w:t>
      </w:r>
      <w:r w:rsidR="00472B20" w:rsidRPr="00472B20">
        <w:rPr>
          <w:rFonts w:ascii="Arial" w:hAnsi="Arial" w:cs="Arial"/>
          <w:sz w:val="24"/>
          <w:szCs w:val="24"/>
        </w:rPr>
        <w:t xml:space="preserve">oi </w:t>
      </w:r>
      <w:r w:rsidR="00472B20" w:rsidRPr="00C172AE">
        <w:rPr>
          <w:rFonts w:ascii="Arial" w:hAnsi="Arial" w:cs="Arial"/>
          <w:sz w:val="24"/>
          <w:szCs w:val="24"/>
        </w:rPr>
        <w:t>2019-62 du 10 décembre 2019.</w:t>
      </w:r>
      <w:r w:rsidRPr="00C172AE">
        <w:rPr>
          <w:rFonts w:ascii="Arial" w:hAnsi="Arial" w:cs="Arial"/>
          <w:sz w:val="24"/>
          <w:szCs w:val="24"/>
        </w:rPr>
        <w:t> </w:t>
      </w:r>
      <w:r w:rsidR="00472B20" w:rsidRPr="00DF07A7">
        <w:rPr>
          <w:rFonts w:ascii="Arial" w:hAnsi="Arial" w:cs="Arial"/>
          <w:color w:val="000000" w:themeColor="text1"/>
          <w:sz w:val="24"/>
          <w:szCs w:val="24"/>
        </w:rPr>
        <w:t>Cette</w:t>
      </w:r>
      <w:r w:rsidRPr="00DF07A7">
        <w:rPr>
          <w:rFonts w:ascii="Arial" w:hAnsi="Arial" w:cs="Arial"/>
          <w:color w:val="000000" w:themeColor="text1"/>
          <w:sz w:val="24"/>
          <w:szCs w:val="24"/>
        </w:rPr>
        <w:t xml:space="preserve"> </w:t>
      </w:r>
      <w:r w:rsidR="00DF07A7" w:rsidRPr="00DF07A7">
        <w:rPr>
          <w:rFonts w:ascii="Arial" w:hAnsi="Arial" w:cs="Arial"/>
          <w:color w:val="000000" w:themeColor="text1"/>
          <w:sz w:val="24"/>
          <w:szCs w:val="24"/>
        </w:rPr>
        <w:t>l</w:t>
      </w:r>
      <w:r w:rsidR="00DF07A7" w:rsidRPr="00915A15">
        <w:rPr>
          <w:rFonts w:ascii="Arial" w:hAnsi="Arial" w:cs="Arial"/>
          <w:sz w:val="24"/>
          <w:szCs w:val="24"/>
        </w:rPr>
        <w:t>oi détermine</w:t>
      </w:r>
      <w:r w:rsidRPr="00915A15">
        <w:rPr>
          <w:rFonts w:ascii="Arial" w:hAnsi="Arial" w:cs="Arial"/>
          <w:sz w:val="24"/>
          <w:szCs w:val="24"/>
        </w:rPr>
        <w:t xml:space="preserve"> les principes fondamentaux relatifs à l’insertion des personnes handicapées et son décret d’application du 12 juillet 2021. Cette loi est venue harmoniser </w:t>
      </w:r>
      <w:r>
        <w:rPr>
          <w:rFonts w:ascii="Arial" w:hAnsi="Arial" w:cs="Arial"/>
          <w:sz w:val="24"/>
          <w:szCs w:val="24"/>
        </w:rPr>
        <w:t xml:space="preserve">et rendre inclusifs de manière spécifique </w:t>
      </w:r>
      <w:r w:rsidRPr="00915A15">
        <w:rPr>
          <w:rFonts w:ascii="Arial" w:hAnsi="Arial" w:cs="Arial"/>
          <w:sz w:val="24"/>
          <w:szCs w:val="24"/>
        </w:rPr>
        <w:t xml:space="preserve">les </w:t>
      </w:r>
      <w:r>
        <w:rPr>
          <w:rFonts w:ascii="Arial" w:hAnsi="Arial" w:cs="Arial"/>
          <w:sz w:val="24"/>
          <w:szCs w:val="24"/>
        </w:rPr>
        <w:t>instruments juridiques</w:t>
      </w:r>
      <w:r w:rsidRPr="00915A15">
        <w:rPr>
          <w:rFonts w:ascii="Arial" w:hAnsi="Arial" w:cs="Arial"/>
          <w:sz w:val="24"/>
          <w:szCs w:val="24"/>
        </w:rPr>
        <w:t xml:space="preserve"> nationaux </w:t>
      </w:r>
      <w:r>
        <w:rPr>
          <w:rFonts w:ascii="Arial" w:hAnsi="Arial" w:cs="Arial"/>
          <w:sz w:val="24"/>
          <w:szCs w:val="24"/>
        </w:rPr>
        <w:t xml:space="preserve">relatifs à la protection et à la promotion des droits </w:t>
      </w:r>
      <w:r w:rsidRPr="00915A15">
        <w:rPr>
          <w:rFonts w:ascii="Arial" w:hAnsi="Arial" w:cs="Arial"/>
          <w:sz w:val="24"/>
          <w:szCs w:val="24"/>
        </w:rPr>
        <w:t xml:space="preserve">des </w:t>
      </w:r>
      <w:r>
        <w:rPr>
          <w:rFonts w:ascii="Arial" w:hAnsi="Arial" w:cs="Arial"/>
          <w:sz w:val="24"/>
          <w:szCs w:val="24"/>
        </w:rPr>
        <w:t>P</w:t>
      </w:r>
      <w:r w:rsidRPr="00915A15">
        <w:rPr>
          <w:rFonts w:ascii="Arial" w:hAnsi="Arial" w:cs="Arial"/>
          <w:sz w:val="24"/>
          <w:szCs w:val="24"/>
        </w:rPr>
        <w:t xml:space="preserve">ersonnes </w:t>
      </w:r>
      <w:r>
        <w:rPr>
          <w:rFonts w:ascii="Arial" w:hAnsi="Arial" w:cs="Arial"/>
          <w:sz w:val="24"/>
          <w:szCs w:val="24"/>
        </w:rPr>
        <w:t>H</w:t>
      </w:r>
      <w:r w:rsidRPr="00915A15">
        <w:rPr>
          <w:rFonts w:ascii="Arial" w:hAnsi="Arial" w:cs="Arial"/>
          <w:sz w:val="24"/>
          <w:szCs w:val="24"/>
        </w:rPr>
        <w:t>andicapées.</w:t>
      </w:r>
      <w:r w:rsidRPr="009A0FCF">
        <w:rPr>
          <w:rFonts w:ascii="Arial" w:hAnsi="Arial" w:cs="Arial"/>
          <w:sz w:val="24"/>
          <w:szCs w:val="24"/>
        </w:rPr>
        <w:t xml:space="preserve"> </w:t>
      </w:r>
    </w:p>
    <w:p w14:paraId="5A848678" w14:textId="77777777" w:rsidR="00113AC0" w:rsidRDefault="00113AC0" w:rsidP="00113AC0">
      <w:pPr>
        <w:spacing w:after="0" w:line="360" w:lineRule="auto"/>
        <w:jc w:val="both"/>
        <w:rPr>
          <w:rFonts w:ascii="Arial" w:hAnsi="Arial" w:cs="Arial"/>
          <w:sz w:val="24"/>
          <w:szCs w:val="24"/>
        </w:rPr>
      </w:pPr>
      <w:r>
        <w:rPr>
          <w:rFonts w:ascii="Arial" w:hAnsi="Arial" w:cs="Arial"/>
          <w:sz w:val="24"/>
          <w:szCs w:val="24"/>
        </w:rPr>
        <w:t xml:space="preserve">Le décret d’application N°2021/539/PRN/MSP/P/AS du </w:t>
      </w:r>
      <w:r w:rsidRPr="00BC7C8A">
        <w:rPr>
          <w:rFonts w:ascii="Arial" w:hAnsi="Arial" w:cs="Arial"/>
          <w:sz w:val="24"/>
          <w:szCs w:val="24"/>
        </w:rPr>
        <w:t>12</w:t>
      </w:r>
      <w:r w:rsidRPr="00BC7C8A">
        <w:rPr>
          <w:rFonts w:ascii="Arial" w:hAnsi="Arial" w:cs="Arial"/>
          <w:color w:val="FF0000"/>
          <w:sz w:val="24"/>
          <w:szCs w:val="24"/>
        </w:rPr>
        <w:t xml:space="preserve"> </w:t>
      </w:r>
      <w:r>
        <w:rPr>
          <w:rFonts w:ascii="Arial" w:hAnsi="Arial" w:cs="Arial"/>
          <w:sz w:val="24"/>
          <w:szCs w:val="24"/>
        </w:rPr>
        <w:t>juillet 2021 précise bien les modalités pratiques de mise en œuvre des droits édictés en faveurs des Personnes Handicapées, notamment dans les domaines de :</w:t>
      </w:r>
    </w:p>
    <w:p w14:paraId="29278695" w14:textId="77777777" w:rsidR="00113AC0" w:rsidRDefault="00113AC0" w:rsidP="00113AC0">
      <w:pPr>
        <w:pStyle w:val="Paragraphedeliste"/>
        <w:numPr>
          <w:ilvl w:val="0"/>
          <w:numId w:val="4"/>
        </w:numPr>
        <w:spacing w:after="0" w:line="360" w:lineRule="auto"/>
        <w:jc w:val="both"/>
        <w:rPr>
          <w:rFonts w:ascii="Arial" w:hAnsi="Arial" w:cs="Arial"/>
          <w:sz w:val="24"/>
          <w:szCs w:val="24"/>
        </w:rPr>
      </w:pPr>
      <w:r>
        <w:rPr>
          <w:rFonts w:ascii="Arial" w:hAnsi="Arial" w:cs="Arial"/>
          <w:sz w:val="24"/>
          <w:szCs w:val="24"/>
        </w:rPr>
        <w:t>Education et formation professionnelle ;</w:t>
      </w:r>
    </w:p>
    <w:p w14:paraId="6C62C590" w14:textId="77777777" w:rsidR="00113AC0" w:rsidRDefault="00113AC0" w:rsidP="00113AC0">
      <w:pPr>
        <w:pStyle w:val="Paragraphedeliste"/>
        <w:numPr>
          <w:ilvl w:val="0"/>
          <w:numId w:val="4"/>
        </w:numPr>
        <w:spacing w:after="0" w:line="360" w:lineRule="auto"/>
        <w:jc w:val="both"/>
        <w:rPr>
          <w:rFonts w:ascii="Arial" w:hAnsi="Arial" w:cs="Arial"/>
          <w:sz w:val="24"/>
          <w:szCs w:val="24"/>
        </w:rPr>
      </w:pPr>
      <w:r>
        <w:rPr>
          <w:rFonts w:ascii="Arial" w:hAnsi="Arial" w:cs="Arial"/>
          <w:sz w:val="24"/>
          <w:szCs w:val="24"/>
        </w:rPr>
        <w:t>Accès à l’emploi et au travail ;</w:t>
      </w:r>
    </w:p>
    <w:p w14:paraId="24421170" w14:textId="77777777" w:rsidR="00113AC0" w:rsidRDefault="00113AC0" w:rsidP="00113AC0">
      <w:pPr>
        <w:pStyle w:val="Paragraphedeliste"/>
        <w:numPr>
          <w:ilvl w:val="0"/>
          <w:numId w:val="4"/>
        </w:numPr>
        <w:spacing w:after="0" w:line="360" w:lineRule="auto"/>
        <w:jc w:val="both"/>
        <w:rPr>
          <w:rFonts w:ascii="Arial" w:hAnsi="Arial" w:cs="Arial"/>
          <w:sz w:val="24"/>
          <w:szCs w:val="24"/>
        </w:rPr>
      </w:pPr>
      <w:r>
        <w:rPr>
          <w:rFonts w:ascii="Arial" w:hAnsi="Arial" w:cs="Arial"/>
          <w:sz w:val="24"/>
          <w:szCs w:val="24"/>
        </w:rPr>
        <w:t>Gratuité des soins de santé</w:t>
      </w:r>
    </w:p>
    <w:p w14:paraId="15A3AD5D" w14:textId="77777777" w:rsidR="00113AC0" w:rsidRDefault="00113AC0" w:rsidP="00113AC0">
      <w:pPr>
        <w:spacing w:after="0" w:line="360" w:lineRule="auto"/>
        <w:jc w:val="both"/>
        <w:rPr>
          <w:rFonts w:ascii="Arial" w:hAnsi="Arial" w:cs="Arial"/>
          <w:sz w:val="24"/>
          <w:szCs w:val="24"/>
        </w:rPr>
      </w:pPr>
      <w:r>
        <w:rPr>
          <w:rFonts w:ascii="Arial" w:hAnsi="Arial" w:cs="Arial"/>
          <w:sz w:val="24"/>
          <w:szCs w:val="24"/>
        </w:rPr>
        <w:t>Relativement au domaine de l’emploi et du travail, il est demandé aux responsables de réserver un quota de 5% des places à pourvoir lors de tout recrutement dans les institutions publiques et entreprises privées. Ainsi, de 2008 à 2020, 553 jeunes handicapés ont été recrutés à la fonction publique.</w:t>
      </w:r>
    </w:p>
    <w:p w14:paraId="433E7AB0" w14:textId="77777777" w:rsidR="00113AC0" w:rsidRDefault="00113AC0" w:rsidP="00113AC0">
      <w:pPr>
        <w:spacing w:after="0" w:line="360" w:lineRule="auto"/>
        <w:jc w:val="both"/>
        <w:rPr>
          <w:rFonts w:ascii="Arial" w:hAnsi="Arial" w:cs="Arial"/>
          <w:sz w:val="24"/>
          <w:szCs w:val="24"/>
        </w:rPr>
      </w:pPr>
      <w:r>
        <w:rPr>
          <w:rFonts w:ascii="Arial" w:hAnsi="Arial" w:cs="Arial"/>
          <w:sz w:val="24"/>
          <w:szCs w:val="24"/>
        </w:rPr>
        <w:t>Par rapport à l’accessibilité et l’inclusion des personnes handicapées à la vie sociale, politique et publique, les programmes et projets de construction des infrastructures doivent être adaptés et dédiés aux Personnes Handicapées.</w:t>
      </w:r>
    </w:p>
    <w:p w14:paraId="4EF58ABA" w14:textId="77777777" w:rsidR="00113AC0" w:rsidRDefault="00113AC0" w:rsidP="00113AC0">
      <w:pPr>
        <w:spacing w:after="0" w:line="360" w:lineRule="auto"/>
        <w:jc w:val="both"/>
        <w:rPr>
          <w:rFonts w:ascii="Arial" w:hAnsi="Arial" w:cs="Arial"/>
          <w:sz w:val="24"/>
          <w:szCs w:val="24"/>
        </w:rPr>
      </w:pPr>
      <w:r>
        <w:rPr>
          <w:rFonts w:ascii="Arial" w:hAnsi="Arial" w:cs="Arial"/>
          <w:sz w:val="24"/>
          <w:szCs w:val="24"/>
        </w:rPr>
        <w:lastRenderedPageBreak/>
        <w:t xml:space="preserve">Par ailleurs, le décret </w:t>
      </w:r>
      <w:r w:rsidRPr="00280E75">
        <w:rPr>
          <w:rFonts w:ascii="Arial" w:hAnsi="Arial" w:cs="Arial"/>
          <w:sz w:val="24"/>
          <w:szCs w:val="24"/>
        </w:rPr>
        <w:t xml:space="preserve">N°2021/539/PRN/MSP/P/AS du </w:t>
      </w:r>
      <w:r w:rsidRPr="00BC7C8A">
        <w:rPr>
          <w:rFonts w:ascii="Arial" w:hAnsi="Arial" w:cs="Arial"/>
          <w:sz w:val="24"/>
          <w:szCs w:val="24"/>
        </w:rPr>
        <w:t>12</w:t>
      </w:r>
      <w:r w:rsidRPr="00BC7C8A">
        <w:rPr>
          <w:rFonts w:ascii="Arial" w:hAnsi="Arial" w:cs="Arial"/>
          <w:color w:val="FF0000"/>
          <w:sz w:val="24"/>
          <w:szCs w:val="24"/>
        </w:rPr>
        <w:t xml:space="preserve"> </w:t>
      </w:r>
      <w:r>
        <w:rPr>
          <w:rFonts w:ascii="Arial" w:hAnsi="Arial" w:cs="Arial"/>
          <w:sz w:val="24"/>
          <w:szCs w:val="24"/>
        </w:rPr>
        <w:t>juillet 2021 prévoit des droits spécifiques aux femmes et aux enfants handicapés dont entre autres, la protection de leur intégrité physique et morale.</w:t>
      </w:r>
    </w:p>
    <w:p w14:paraId="3CD7E4C7" w14:textId="77777777" w:rsidR="00113AC0" w:rsidRDefault="00113AC0" w:rsidP="00113AC0">
      <w:pPr>
        <w:spacing w:after="0" w:line="360" w:lineRule="auto"/>
        <w:jc w:val="both"/>
        <w:rPr>
          <w:rFonts w:ascii="Arial" w:hAnsi="Arial" w:cs="Arial"/>
          <w:sz w:val="24"/>
          <w:szCs w:val="24"/>
        </w:rPr>
      </w:pPr>
      <w:r>
        <w:rPr>
          <w:rFonts w:ascii="Arial" w:hAnsi="Arial" w:cs="Arial"/>
          <w:sz w:val="24"/>
          <w:szCs w:val="24"/>
        </w:rPr>
        <w:t xml:space="preserve">En fin l’article 33 </w:t>
      </w:r>
      <w:r w:rsidRPr="00280E75">
        <w:rPr>
          <w:rFonts w:ascii="Arial" w:hAnsi="Arial" w:cs="Arial"/>
          <w:sz w:val="24"/>
          <w:szCs w:val="24"/>
        </w:rPr>
        <w:t xml:space="preserve">dudit </w:t>
      </w:r>
      <w:r>
        <w:rPr>
          <w:rFonts w:ascii="Arial" w:hAnsi="Arial" w:cs="Arial"/>
          <w:sz w:val="24"/>
          <w:szCs w:val="24"/>
        </w:rPr>
        <w:t>décret stipule que les femmes et les enfants handicapés jouissent pleinement et dans les mêmes conditions d’égalités avec les autres personnes, de tous les Droits de l’Homme et de toutes les libertés fondamentales.</w:t>
      </w:r>
    </w:p>
    <w:p w14:paraId="41706CA7" w14:textId="77777777" w:rsidR="00113AC0" w:rsidRDefault="00113AC0" w:rsidP="00113AC0">
      <w:pPr>
        <w:spacing w:after="0" w:line="360" w:lineRule="auto"/>
        <w:jc w:val="both"/>
        <w:rPr>
          <w:rFonts w:ascii="Arial" w:hAnsi="Arial" w:cs="Arial"/>
          <w:sz w:val="24"/>
          <w:szCs w:val="24"/>
        </w:rPr>
      </w:pPr>
      <w:r>
        <w:rPr>
          <w:rFonts w:ascii="Arial" w:hAnsi="Arial" w:cs="Arial"/>
          <w:sz w:val="24"/>
          <w:szCs w:val="24"/>
        </w:rPr>
        <w:t xml:space="preserve">A cet égard, il est prévu que toutes les Personnes handicapées doivent se munir de la Carte d’Egalité de Chances (CEC) indépendamment de la carte de solidarité. </w:t>
      </w:r>
    </w:p>
    <w:p w14:paraId="11050BA7" w14:textId="77777777" w:rsidR="00113AC0" w:rsidRDefault="00113AC0" w:rsidP="00113AC0">
      <w:pPr>
        <w:spacing w:after="0" w:line="360" w:lineRule="auto"/>
        <w:jc w:val="both"/>
        <w:rPr>
          <w:rFonts w:ascii="Arial" w:hAnsi="Arial" w:cs="Arial"/>
          <w:sz w:val="24"/>
          <w:szCs w:val="24"/>
        </w:rPr>
      </w:pPr>
      <w:r>
        <w:rPr>
          <w:rFonts w:ascii="Arial" w:hAnsi="Arial" w:cs="Arial"/>
          <w:sz w:val="24"/>
          <w:szCs w:val="24"/>
        </w:rPr>
        <w:t xml:space="preserve">Malgré que la finalisation du processus de délivrance de la Carte d’égalité de Chances ne soit pas encore achevée, certains domaines comme le volet </w:t>
      </w:r>
      <w:r w:rsidRPr="00F00EE8">
        <w:rPr>
          <w:rFonts w:ascii="Arial" w:hAnsi="Arial" w:cs="Arial"/>
          <w:b/>
          <w:bCs/>
          <w:sz w:val="24"/>
          <w:szCs w:val="24"/>
        </w:rPr>
        <w:t>prise en charge sanitaire</w:t>
      </w:r>
      <w:r>
        <w:rPr>
          <w:rFonts w:ascii="Arial" w:hAnsi="Arial" w:cs="Arial"/>
          <w:sz w:val="24"/>
          <w:szCs w:val="24"/>
        </w:rPr>
        <w:t xml:space="preserve"> (avec 39775 prises en charge sur un objectif de 40000 en 2023), </w:t>
      </w:r>
      <w:r w:rsidRPr="00356230">
        <w:rPr>
          <w:rFonts w:ascii="Arial" w:hAnsi="Arial" w:cs="Arial"/>
          <w:b/>
          <w:bCs/>
          <w:sz w:val="24"/>
          <w:szCs w:val="24"/>
        </w:rPr>
        <w:t>d’auto</w:t>
      </w:r>
      <w:r w:rsidRPr="00F00EE8">
        <w:rPr>
          <w:rFonts w:ascii="Arial" w:hAnsi="Arial" w:cs="Arial"/>
          <w:b/>
          <w:bCs/>
          <w:sz w:val="24"/>
          <w:szCs w:val="24"/>
        </w:rPr>
        <w:t>nomisation</w:t>
      </w:r>
      <w:r>
        <w:rPr>
          <w:rFonts w:ascii="Arial" w:hAnsi="Arial" w:cs="Arial"/>
          <w:sz w:val="24"/>
          <w:szCs w:val="24"/>
        </w:rPr>
        <w:t xml:space="preserve"> et de l</w:t>
      </w:r>
      <w:r w:rsidRPr="00F00EE8">
        <w:rPr>
          <w:rFonts w:ascii="Arial" w:hAnsi="Arial" w:cs="Arial"/>
          <w:b/>
          <w:bCs/>
          <w:sz w:val="24"/>
          <w:szCs w:val="24"/>
        </w:rPr>
        <w:t>’inclusion</w:t>
      </w:r>
      <w:r>
        <w:rPr>
          <w:rFonts w:ascii="Arial" w:hAnsi="Arial" w:cs="Arial"/>
          <w:sz w:val="24"/>
          <w:szCs w:val="24"/>
        </w:rPr>
        <w:t xml:space="preserve"> des Personnes Handicapées ne souffrent d’aucune ambiguïté. </w:t>
      </w:r>
    </w:p>
    <w:p w14:paraId="099CB600" w14:textId="77777777" w:rsidR="00113AC0" w:rsidRPr="00256CCA" w:rsidRDefault="00113AC0" w:rsidP="00113AC0">
      <w:pPr>
        <w:pStyle w:val="Paragraphedeliste"/>
        <w:numPr>
          <w:ilvl w:val="0"/>
          <w:numId w:val="3"/>
        </w:numPr>
        <w:spacing w:after="0" w:line="360" w:lineRule="auto"/>
        <w:jc w:val="both"/>
        <w:rPr>
          <w:rFonts w:ascii="Arial" w:hAnsi="Arial" w:cs="Arial"/>
          <w:b/>
          <w:bCs/>
          <w:sz w:val="24"/>
          <w:szCs w:val="24"/>
        </w:rPr>
      </w:pPr>
      <w:r w:rsidRPr="00256CCA">
        <w:rPr>
          <w:rFonts w:ascii="Arial" w:hAnsi="Arial" w:cs="Arial"/>
          <w:b/>
          <w:bCs/>
          <w:sz w:val="24"/>
          <w:szCs w:val="24"/>
        </w:rPr>
        <w:t>Mesures politiques</w:t>
      </w:r>
    </w:p>
    <w:p w14:paraId="5BFED78B" w14:textId="77777777" w:rsidR="00113AC0" w:rsidRDefault="00113AC0" w:rsidP="00113AC0">
      <w:pPr>
        <w:spacing w:after="0" w:line="360" w:lineRule="auto"/>
        <w:jc w:val="both"/>
        <w:rPr>
          <w:rFonts w:ascii="Arial" w:hAnsi="Arial" w:cs="Arial"/>
          <w:sz w:val="24"/>
          <w:szCs w:val="24"/>
        </w:rPr>
      </w:pPr>
      <w:r>
        <w:rPr>
          <w:rFonts w:ascii="Arial" w:hAnsi="Arial" w:cs="Arial"/>
          <w:sz w:val="24"/>
          <w:szCs w:val="24"/>
        </w:rPr>
        <w:t xml:space="preserve">Au plan politique, à travers le Ministère de la Santé Publique de la Population et des Affaires Sociale, le pays s’est doté d’un programme de développement Sanitaire et Sociale </w:t>
      </w:r>
      <w:r w:rsidRPr="00C72169">
        <w:rPr>
          <w:rFonts w:ascii="Arial" w:hAnsi="Arial" w:cs="Arial"/>
          <w:b/>
          <w:bCs/>
          <w:sz w:val="24"/>
          <w:szCs w:val="24"/>
        </w:rPr>
        <w:t>(PDSS 2022-2026</w:t>
      </w:r>
      <w:r>
        <w:rPr>
          <w:rFonts w:ascii="Arial" w:hAnsi="Arial" w:cs="Arial"/>
          <w:sz w:val="24"/>
          <w:szCs w:val="24"/>
        </w:rPr>
        <w:t>) qui prend en compte toute la composante sociale de la population et particulièrement le groupe vulnérable (Personnes Handicapées, Agées, familles démunies).</w:t>
      </w:r>
    </w:p>
    <w:p w14:paraId="0BA4BC25" w14:textId="77777777" w:rsidR="00356230" w:rsidRDefault="00113AC0" w:rsidP="00113AC0">
      <w:pPr>
        <w:spacing w:after="0" w:line="360" w:lineRule="auto"/>
        <w:jc w:val="both"/>
        <w:rPr>
          <w:rFonts w:ascii="Arial" w:hAnsi="Arial" w:cs="Arial"/>
          <w:sz w:val="24"/>
          <w:szCs w:val="24"/>
        </w:rPr>
      </w:pPr>
      <w:r>
        <w:rPr>
          <w:rFonts w:ascii="Arial" w:hAnsi="Arial" w:cs="Arial"/>
          <w:sz w:val="24"/>
          <w:szCs w:val="24"/>
        </w:rPr>
        <w:t xml:space="preserve">Notons aussi que le processus de délivrance de la Carte d’égalité de Chances suit son cours avec l’adoption récente du draft de cette Carte. L’élaboration d’un programme filets sociaux inclusif témoigne de la volonté politique à faire de l’inclusion sociale une réalité évidente au Niger, programme destiné à appuyer 6500 ménages des Personnes Handicapées. Dans le cadre de leur formation et de la réadaptation, les Personnes Handicapées et étudiants handicapés bénéficient des appuis en appareillage technologiques (Ordinateurs adaptés, tricycles, contours d’oreilles, verre solaire, crème solaire, …). </w:t>
      </w:r>
    </w:p>
    <w:p w14:paraId="5A9FDC84" w14:textId="6D630ADD" w:rsidR="00113AC0" w:rsidRPr="00CB7FA2" w:rsidRDefault="00113AC0" w:rsidP="006372D1">
      <w:pPr>
        <w:spacing w:after="0" w:line="360" w:lineRule="auto"/>
        <w:jc w:val="both"/>
        <w:rPr>
          <w:rFonts w:ascii="Arial" w:hAnsi="Arial" w:cs="Arial"/>
          <w:sz w:val="24"/>
          <w:szCs w:val="24"/>
        </w:rPr>
      </w:pPr>
      <w:r>
        <w:rPr>
          <w:rFonts w:ascii="Arial" w:hAnsi="Arial" w:cs="Arial"/>
          <w:sz w:val="24"/>
          <w:szCs w:val="24"/>
        </w:rPr>
        <w:t xml:space="preserve"> Notons aussi que les textes juridiques sont vulgarisés pour sensibiliser la population sur les droits humains en général et particulièrement les personnes handicapées. </w:t>
      </w:r>
    </w:p>
    <w:p w14:paraId="41DB98CF" w14:textId="77777777" w:rsidR="00113AC0" w:rsidRDefault="00113AC0" w:rsidP="006372D1">
      <w:pPr>
        <w:spacing w:after="0" w:line="360" w:lineRule="auto"/>
        <w:contextualSpacing/>
        <w:jc w:val="both"/>
        <w:rPr>
          <w:rFonts w:ascii="Arial" w:hAnsi="Arial" w:cs="Arial"/>
          <w:sz w:val="24"/>
          <w:szCs w:val="24"/>
        </w:rPr>
      </w:pPr>
      <w:r>
        <w:rPr>
          <w:rFonts w:ascii="Arial" w:hAnsi="Arial" w:cs="Arial"/>
          <w:sz w:val="24"/>
          <w:szCs w:val="24"/>
        </w:rPr>
        <w:t>La promotion de la langue des signes se poursuit avec la f</w:t>
      </w:r>
      <w:r w:rsidRPr="00CB7FA2">
        <w:rPr>
          <w:rFonts w:ascii="Arial" w:hAnsi="Arial" w:cs="Arial"/>
          <w:sz w:val="24"/>
          <w:szCs w:val="24"/>
        </w:rPr>
        <w:t>ormation des agents de santé</w:t>
      </w:r>
      <w:r>
        <w:rPr>
          <w:rFonts w:ascii="Arial" w:hAnsi="Arial" w:cs="Arial"/>
          <w:sz w:val="24"/>
          <w:szCs w:val="24"/>
        </w:rPr>
        <w:t xml:space="preserve"> en langue des signes. Aussi, d</w:t>
      </w:r>
      <w:r w:rsidRPr="00CB7FA2">
        <w:rPr>
          <w:rFonts w:ascii="Arial" w:hAnsi="Arial" w:cs="Arial"/>
          <w:sz w:val="24"/>
          <w:szCs w:val="24"/>
        </w:rPr>
        <w:t>es leaders des personnes handicapées</w:t>
      </w:r>
      <w:r>
        <w:rPr>
          <w:rFonts w:ascii="Arial" w:hAnsi="Arial" w:cs="Arial"/>
          <w:sz w:val="24"/>
          <w:szCs w:val="24"/>
        </w:rPr>
        <w:t xml:space="preserve"> sont formés</w:t>
      </w:r>
      <w:r w:rsidRPr="00CB7FA2">
        <w:rPr>
          <w:rFonts w:ascii="Arial" w:hAnsi="Arial" w:cs="Arial"/>
          <w:sz w:val="24"/>
          <w:szCs w:val="24"/>
        </w:rPr>
        <w:t xml:space="preserve"> sur la sant</w:t>
      </w:r>
      <w:r>
        <w:rPr>
          <w:rFonts w:ascii="Arial" w:hAnsi="Arial" w:cs="Arial"/>
          <w:sz w:val="24"/>
          <w:szCs w:val="24"/>
        </w:rPr>
        <w:t>é</w:t>
      </w:r>
      <w:r w:rsidRPr="00CB7FA2">
        <w:rPr>
          <w:rFonts w:ascii="Arial" w:hAnsi="Arial" w:cs="Arial"/>
          <w:sz w:val="24"/>
          <w:szCs w:val="24"/>
        </w:rPr>
        <w:t xml:space="preserve"> de la reproduction et la planification familiale pour la maîtrise de la croissance démographique</w:t>
      </w:r>
      <w:r>
        <w:rPr>
          <w:rFonts w:ascii="Arial" w:hAnsi="Arial" w:cs="Arial"/>
          <w:sz w:val="24"/>
          <w:szCs w:val="24"/>
        </w:rPr>
        <w:t>.</w:t>
      </w:r>
    </w:p>
    <w:p w14:paraId="20820369" w14:textId="77777777" w:rsidR="00113AC0" w:rsidRDefault="00113AC0" w:rsidP="00113AC0">
      <w:pPr>
        <w:pStyle w:val="Paragraphedeliste"/>
        <w:numPr>
          <w:ilvl w:val="0"/>
          <w:numId w:val="3"/>
        </w:numPr>
        <w:spacing w:after="0" w:line="360" w:lineRule="auto"/>
        <w:rPr>
          <w:rFonts w:ascii="Arial" w:hAnsi="Arial" w:cs="Arial"/>
          <w:b/>
          <w:bCs/>
          <w:sz w:val="24"/>
          <w:szCs w:val="24"/>
        </w:rPr>
      </w:pPr>
      <w:r w:rsidRPr="0072014C">
        <w:rPr>
          <w:rFonts w:ascii="Arial" w:hAnsi="Arial" w:cs="Arial"/>
          <w:b/>
          <w:bCs/>
          <w:sz w:val="24"/>
          <w:szCs w:val="24"/>
        </w:rPr>
        <w:t>Principaux défis</w:t>
      </w:r>
    </w:p>
    <w:p w14:paraId="36C98E30" w14:textId="77777777" w:rsidR="00113AC0" w:rsidRPr="005D577D" w:rsidRDefault="00113AC0" w:rsidP="00113AC0">
      <w:pPr>
        <w:spacing w:after="0" w:line="360" w:lineRule="auto"/>
        <w:rPr>
          <w:rFonts w:ascii="Arial" w:hAnsi="Arial" w:cs="Arial"/>
          <w:b/>
          <w:bCs/>
          <w:sz w:val="24"/>
          <w:szCs w:val="24"/>
        </w:rPr>
      </w:pPr>
      <w:r w:rsidRPr="005D577D">
        <w:rPr>
          <w:rFonts w:ascii="Arial" w:hAnsi="Arial" w:cs="Arial"/>
          <w:sz w:val="24"/>
          <w:szCs w:val="24"/>
        </w:rPr>
        <w:lastRenderedPageBreak/>
        <w:t>Les principaux défis au plan national restent :</w:t>
      </w:r>
    </w:p>
    <w:p w14:paraId="6D60A65F" w14:textId="77777777" w:rsidR="00113AC0" w:rsidRPr="005D577D" w:rsidRDefault="00113AC0" w:rsidP="00113AC0">
      <w:pPr>
        <w:pStyle w:val="Paragraphedeliste"/>
        <w:numPr>
          <w:ilvl w:val="0"/>
          <w:numId w:val="5"/>
        </w:numPr>
        <w:spacing w:after="0" w:line="360" w:lineRule="auto"/>
        <w:rPr>
          <w:rFonts w:ascii="Arial" w:hAnsi="Arial" w:cs="Arial"/>
          <w:sz w:val="24"/>
          <w:szCs w:val="24"/>
        </w:rPr>
      </w:pPr>
      <w:r>
        <w:rPr>
          <w:rFonts w:ascii="Arial" w:hAnsi="Arial" w:cs="Arial"/>
          <w:sz w:val="24"/>
          <w:szCs w:val="24"/>
        </w:rPr>
        <w:t>Faible</w:t>
      </w:r>
      <w:r w:rsidRPr="005D577D">
        <w:rPr>
          <w:rFonts w:ascii="Arial" w:hAnsi="Arial" w:cs="Arial"/>
          <w:sz w:val="24"/>
          <w:szCs w:val="24"/>
        </w:rPr>
        <w:t xml:space="preserve"> dépistage </w:t>
      </w:r>
      <w:r>
        <w:rPr>
          <w:rFonts w:ascii="Arial" w:hAnsi="Arial" w:cs="Arial"/>
          <w:sz w:val="24"/>
          <w:szCs w:val="24"/>
        </w:rPr>
        <w:t xml:space="preserve">précoce </w:t>
      </w:r>
      <w:r w:rsidRPr="005D577D">
        <w:rPr>
          <w:rFonts w:ascii="Arial" w:hAnsi="Arial" w:cs="Arial"/>
          <w:sz w:val="24"/>
          <w:szCs w:val="24"/>
        </w:rPr>
        <w:t>du handicap sur tout le territoire national ;</w:t>
      </w:r>
    </w:p>
    <w:p w14:paraId="2FDB69AC" w14:textId="77777777" w:rsidR="00113AC0" w:rsidRDefault="00113AC0" w:rsidP="00113AC0">
      <w:pPr>
        <w:pStyle w:val="Paragraphedeliste"/>
        <w:numPr>
          <w:ilvl w:val="0"/>
          <w:numId w:val="5"/>
        </w:numPr>
        <w:spacing w:after="0" w:line="360" w:lineRule="auto"/>
        <w:rPr>
          <w:rFonts w:ascii="Arial" w:hAnsi="Arial" w:cs="Arial"/>
          <w:sz w:val="24"/>
          <w:szCs w:val="24"/>
        </w:rPr>
      </w:pPr>
      <w:r>
        <w:rPr>
          <w:rFonts w:ascii="Arial" w:hAnsi="Arial" w:cs="Arial"/>
          <w:sz w:val="24"/>
          <w:szCs w:val="24"/>
        </w:rPr>
        <w:t>Insuffisance</w:t>
      </w:r>
      <w:r w:rsidRPr="005D577D">
        <w:rPr>
          <w:rFonts w:ascii="Arial" w:hAnsi="Arial" w:cs="Arial"/>
          <w:sz w:val="24"/>
          <w:szCs w:val="24"/>
        </w:rPr>
        <w:t xml:space="preserve"> des statistiques désagrégées et fiables pour les personnes handicapées ; </w:t>
      </w:r>
    </w:p>
    <w:p w14:paraId="0F71B957" w14:textId="77777777" w:rsidR="00113AC0" w:rsidRPr="005D577D" w:rsidRDefault="00113AC0" w:rsidP="00113AC0">
      <w:pPr>
        <w:pStyle w:val="Paragraphedeliste"/>
        <w:numPr>
          <w:ilvl w:val="0"/>
          <w:numId w:val="5"/>
        </w:numPr>
        <w:spacing w:after="0" w:line="360" w:lineRule="auto"/>
        <w:rPr>
          <w:rFonts w:ascii="Arial" w:hAnsi="Arial" w:cs="Arial"/>
          <w:sz w:val="24"/>
          <w:szCs w:val="24"/>
        </w:rPr>
      </w:pPr>
      <w:r w:rsidRPr="005D577D">
        <w:rPr>
          <w:rFonts w:ascii="Arial" w:hAnsi="Arial" w:cs="Arial"/>
          <w:sz w:val="24"/>
          <w:szCs w:val="24"/>
        </w:rPr>
        <w:t>Persistance de la discrimination et marginalisation liée au handicap ;</w:t>
      </w:r>
    </w:p>
    <w:p w14:paraId="18DFE785" w14:textId="77777777" w:rsidR="00113AC0" w:rsidRPr="005D577D" w:rsidRDefault="00113AC0" w:rsidP="00113AC0">
      <w:pPr>
        <w:pStyle w:val="Paragraphedeliste"/>
        <w:numPr>
          <w:ilvl w:val="0"/>
          <w:numId w:val="5"/>
        </w:numPr>
        <w:spacing w:after="0" w:line="360" w:lineRule="auto"/>
        <w:rPr>
          <w:rFonts w:ascii="Arial" w:hAnsi="Arial" w:cs="Arial"/>
          <w:sz w:val="24"/>
          <w:szCs w:val="24"/>
        </w:rPr>
      </w:pPr>
      <w:r w:rsidRPr="005D577D">
        <w:rPr>
          <w:rFonts w:ascii="Arial" w:hAnsi="Arial" w:cs="Arial"/>
          <w:sz w:val="24"/>
          <w:szCs w:val="24"/>
        </w:rPr>
        <w:t>L’écoulement des produits reste une problématique épineuse pour assurer l’autonomisation des artisans handicapés</w:t>
      </w:r>
      <w:r>
        <w:rPr>
          <w:rFonts w:ascii="Arial" w:hAnsi="Arial" w:cs="Arial"/>
          <w:sz w:val="24"/>
          <w:szCs w:val="24"/>
        </w:rPr>
        <w:t> ;</w:t>
      </w:r>
      <w:r w:rsidRPr="005D577D">
        <w:rPr>
          <w:rFonts w:ascii="Arial" w:hAnsi="Arial" w:cs="Arial"/>
          <w:sz w:val="24"/>
          <w:szCs w:val="24"/>
        </w:rPr>
        <w:tab/>
      </w:r>
      <w:r w:rsidRPr="005D577D">
        <w:rPr>
          <w:rFonts w:ascii="Arial" w:hAnsi="Arial" w:cs="Arial"/>
          <w:sz w:val="24"/>
          <w:szCs w:val="24"/>
        </w:rPr>
        <w:tab/>
      </w:r>
      <w:r w:rsidRPr="005D577D">
        <w:rPr>
          <w:rFonts w:ascii="Arial" w:hAnsi="Arial" w:cs="Arial"/>
          <w:sz w:val="24"/>
          <w:szCs w:val="24"/>
        </w:rPr>
        <w:tab/>
      </w:r>
      <w:r w:rsidRPr="005D577D">
        <w:rPr>
          <w:rFonts w:ascii="Arial" w:hAnsi="Arial" w:cs="Arial"/>
          <w:sz w:val="24"/>
          <w:szCs w:val="24"/>
        </w:rPr>
        <w:tab/>
      </w:r>
      <w:r w:rsidRPr="005D577D">
        <w:rPr>
          <w:rFonts w:ascii="Arial" w:hAnsi="Arial" w:cs="Arial"/>
          <w:sz w:val="24"/>
          <w:szCs w:val="24"/>
        </w:rPr>
        <w:tab/>
      </w:r>
    </w:p>
    <w:p w14:paraId="60C19389" w14:textId="77777777" w:rsidR="00113AC0" w:rsidRPr="005D577D" w:rsidRDefault="00113AC0" w:rsidP="00113AC0">
      <w:pPr>
        <w:pStyle w:val="Paragraphedeliste"/>
        <w:numPr>
          <w:ilvl w:val="0"/>
          <w:numId w:val="5"/>
        </w:numPr>
        <w:spacing w:after="0" w:line="360" w:lineRule="auto"/>
        <w:jc w:val="both"/>
        <w:rPr>
          <w:rFonts w:ascii="Arial" w:hAnsi="Arial" w:cs="Arial"/>
          <w:sz w:val="24"/>
          <w:szCs w:val="24"/>
        </w:rPr>
      </w:pPr>
      <w:r w:rsidRPr="005D577D">
        <w:rPr>
          <w:rFonts w:ascii="Arial" w:hAnsi="Arial" w:cs="Arial"/>
          <w:sz w:val="24"/>
          <w:szCs w:val="24"/>
        </w:rPr>
        <w:t xml:space="preserve">Lutte contre la pauvreté structurelle des groupes vulnérables ; elle constitue un facteur important réduisant l’accès des personnes handicapées aux soins de santé. </w:t>
      </w:r>
    </w:p>
    <w:p w14:paraId="7D45CDC6" w14:textId="7E24D708" w:rsidR="00113AC0" w:rsidRDefault="00113AC0" w:rsidP="00113AC0">
      <w:pPr>
        <w:pStyle w:val="Paragraphedeliste"/>
        <w:numPr>
          <w:ilvl w:val="0"/>
          <w:numId w:val="5"/>
        </w:numPr>
        <w:spacing w:after="0" w:line="360" w:lineRule="auto"/>
        <w:jc w:val="both"/>
        <w:rPr>
          <w:rFonts w:ascii="Arial" w:hAnsi="Arial" w:cs="Arial"/>
          <w:sz w:val="24"/>
          <w:szCs w:val="24"/>
        </w:rPr>
      </w:pPr>
      <w:r w:rsidRPr="005D577D">
        <w:rPr>
          <w:rFonts w:ascii="Arial" w:hAnsi="Arial" w:cs="Arial"/>
          <w:sz w:val="24"/>
          <w:szCs w:val="24"/>
        </w:rPr>
        <w:t xml:space="preserve">Le dépistage précoce et la prise en charge de certaines maladies </w:t>
      </w:r>
      <w:r w:rsidR="00AC1DC6">
        <w:rPr>
          <w:rFonts w:ascii="Arial" w:hAnsi="Arial" w:cs="Arial"/>
          <w:sz w:val="24"/>
          <w:szCs w:val="24"/>
        </w:rPr>
        <w:t xml:space="preserve">handicapantes </w:t>
      </w:r>
      <w:r w:rsidRPr="005D577D">
        <w:rPr>
          <w:rFonts w:ascii="Arial" w:hAnsi="Arial" w:cs="Arial"/>
          <w:sz w:val="24"/>
          <w:szCs w:val="24"/>
        </w:rPr>
        <w:t>n’est pas effectif sur toute l’étendue du pays</w:t>
      </w:r>
      <w:r>
        <w:rPr>
          <w:rFonts w:ascii="Arial" w:hAnsi="Arial" w:cs="Arial"/>
          <w:sz w:val="24"/>
          <w:szCs w:val="24"/>
        </w:rPr>
        <w:t> ;</w:t>
      </w:r>
    </w:p>
    <w:p w14:paraId="79F4316B" w14:textId="77777777" w:rsidR="00113AC0" w:rsidRPr="005D577D" w:rsidRDefault="00113AC0" w:rsidP="00113AC0">
      <w:pPr>
        <w:pStyle w:val="Paragraphedeliste"/>
        <w:numPr>
          <w:ilvl w:val="0"/>
          <w:numId w:val="5"/>
        </w:numPr>
        <w:spacing w:after="0" w:line="360" w:lineRule="auto"/>
        <w:jc w:val="both"/>
        <w:rPr>
          <w:rFonts w:ascii="Arial" w:hAnsi="Arial" w:cs="Arial"/>
          <w:sz w:val="24"/>
          <w:szCs w:val="24"/>
        </w:rPr>
      </w:pPr>
      <w:r w:rsidRPr="005D577D">
        <w:rPr>
          <w:rFonts w:ascii="Arial" w:hAnsi="Arial" w:cs="Arial"/>
          <w:sz w:val="24"/>
          <w:szCs w:val="24"/>
        </w:rPr>
        <w:t xml:space="preserve"> </w:t>
      </w:r>
      <w:r>
        <w:rPr>
          <w:rFonts w:ascii="Arial" w:hAnsi="Arial" w:cs="Arial"/>
          <w:sz w:val="24"/>
          <w:szCs w:val="24"/>
        </w:rPr>
        <w:t xml:space="preserve">Plusieurs </w:t>
      </w:r>
      <w:r w:rsidRPr="005D577D">
        <w:rPr>
          <w:rFonts w:ascii="Arial" w:hAnsi="Arial" w:cs="Arial"/>
          <w:sz w:val="24"/>
          <w:szCs w:val="24"/>
        </w:rPr>
        <w:t xml:space="preserve">centres de santé </w:t>
      </w:r>
      <w:r>
        <w:rPr>
          <w:rFonts w:ascii="Arial" w:hAnsi="Arial" w:cs="Arial"/>
          <w:sz w:val="24"/>
          <w:szCs w:val="24"/>
        </w:rPr>
        <w:t>ne disposent pas de rampe d’accès</w:t>
      </w:r>
      <w:r w:rsidRPr="005D577D">
        <w:rPr>
          <w:rFonts w:ascii="Arial" w:hAnsi="Arial" w:cs="Arial"/>
          <w:sz w:val="24"/>
          <w:szCs w:val="24"/>
        </w:rPr>
        <w:t xml:space="preserve">. </w:t>
      </w:r>
    </w:p>
    <w:p w14:paraId="2818C5E4" w14:textId="77777777" w:rsidR="00113AC0" w:rsidRPr="00784E27" w:rsidRDefault="00113AC0" w:rsidP="00113AC0">
      <w:pPr>
        <w:pStyle w:val="Paragraphedeliste"/>
        <w:numPr>
          <w:ilvl w:val="0"/>
          <w:numId w:val="3"/>
        </w:numPr>
        <w:spacing w:after="0" w:line="360" w:lineRule="auto"/>
        <w:jc w:val="both"/>
        <w:rPr>
          <w:rFonts w:ascii="Arial" w:hAnsi="Arial" w:cs="Arial"/>
          <w:b/>
          <w:bCs/>
          <w:sz w:val="24"/>
          <w:szCs w:val="24"/>
        </w:rPr>
      </w:pPr>
      <w:r w:rsidRPr="00784E27">
        <w:rPr>
          <w:rFonts w:ascii="Arial" w:hAnsi="Arial" w:cs="Arial"/>
          <w:b/>
          <w:bCs/>
          <w:sz w:val="24"/>
          <w:szCs w:val="24"/>
        </w:rPr>
        <w:t>Les Personnes Handicapée</w:t>
      </w:r>
    </w:p>
    <w:p w14:paraId="596C8495" w14:textId="77777777" w:rsidR="00113AC0" w:rsidRDefault="00113AC0" w:rsidP="00113AC0">
      <w:pPr>
        <w:spacing w:after="0" w:line="360" w:lineRule="auto"/>
        <w:jc w:val="both"/>
        <w:rPr>
          <w:rFonts w:ascii="Arial" w:hAnsi="Arial" w:cs="Arial"/>
          <w:sz w:val="24"/>
          <w:szCs w:val="24"/>
        </w:rPr>
      </w:pPr>
      <w:r>
        <w:rPr>
          <w:rFonts w:ascii="Arial" w:hAnsi="Arial" w:cs="Arial"/>
          <w:sz w:val="24"/>
          <w:szCs w:val="24"/>
        </w:rPr>
        <w:t xml:space="preserve">Au Niger, les Personnes Handicapées représentent 4,2% de la population totale soit 715 487 habitants. Il y a six catégories d’handicap. Nous avons les personnes    handicapées physiques 13,4%, les lépreux 1,85%, les personnes aveugles 11,45%, les personnes sourdes 10,6% les déficients mentaux 10,23% et les albinos (à compléter) (RGPH2012). </w:t>
      </w:r>
    </w:p>
    <w:p w14:paraId="1404CC67" w14:textId="77777777" w:rsidR="00621D14" w:rsidRPr="001E197C" w:rsidRDefault="00621D14" w:rsidP="00113AC0">
      <w:pPr>
        <w:spacing w:after="0" w:line="360" w:lineRule="auto"/>
        <w:jc w:val="both"/>
        <w:rPr>
          <w:rFonts w:ascii="Arial" w:hAnsi="Arial" w:cs="Arial"/>
          <w:sz w:val="24"/>
          <w:szCs w:val="24"/>
        </w:rPr>
      </w:pPr>
    </w:p>
    <w:p w14:paraId="4A53F8F0" w14:textId="6ED55541" w:rsidR="00113AC0" w:rsidRDefault="00621D14" w:rsidP="00262D83">
      <w:pPr>
        <w:pStyle w:val="Paragraphedeliste"/>
        <w:jc w:val="both"/>
        <w:rPr>
          <w:rFonts w:ascii="Arial" w:hAnsi="Arial" w:cs="Arial"/>
          <w:b/>
          <w:bCs/>
          <w:i/>
          <w:sz w:val="24"/>
          <w:szCs w:val="24"/>
        </w:rPr>
      </w:pPr>
      <w:r w:rsidRPr="00621D14">
        <w:rPr>
          <w:rFonts w:ascii="Arial" w:hAnsi="Arial" w:cs="Arial"/>
          <w:b/>
          <w:bCs/>
          <w:sz w:val="24"/>
        </w:rPr>
        <w:t>B</w:t>
      </w:r>
      <w:r>
        <w:rPr>
          <w:rFonts w:ascii="Arial" w:hAnsi="Arial" w:cs="Arial"/>
          <w:b/>
          <w:bCs/>
          <w:sz w:val="24"/>
        </w:rPr>
        <w:t>.</w:t>
      </w:r>
      <w:r w:rsidR="00262D83">
        <w:rPr>
          <w:b/>
          <w:bCs/>
        </w:rPr>
        <w:t xml:space="preserve"> </w:t>
      </w:r>
      <w:r w:rsidR="00113AC0">
        <w:rPr>
          <w:b/>
          <w:bCs/>
        </w:rPr>
        <w:t xml:space="preserve"> </w:t>
      </w:r>
      <w:r w:rsidRPr="00621D14">
        <w:rPr>
          <w:rFonts w:ascii="Arial" w:hAnsi="Arial" w:cs="Arial"/>
          <w:b/>
          <w:bCs/>
          <w:i/>
          <w:sz w:val="24"/>
        </w:rPr>
        <w:t>DOMAINE</w:t>
      </w:r>
      <w:r w:rsidRPr="00621D14">
        <w:rPr>
          <w:b/>
          <w:bCs/>
          <w:i/>
        </w:rPr>
        <w:t xml:space="preserve"> </w:t>
      </w:r>
      <w:r w:rsidRPr="00621D14">
        <w:rPr>
          <w:rFonts w:ascii="Arial" w:hAnsi="Arial" w:cs="Arial"/>
          <w:b/>
          <w:bCs/>
          <w:i/>
          <w:sz w:val="24"/>
          <w:szCs w:val="24"/>
        </w:rPr>
        <w:t>LA PROTECTION DES PERSONNES AGEES</w:t>
      </w:r>
    </w:p>
    <w:p w14:paraId="61A001E8" w14:textId="77777777" w:rsidR="00621D14" w:rsidRPr="00262D83" w:rsidRDefault="00621D14" w:rsidP="00262D83">
      <w:pPr>
        <w:pStyle w:val="Paragraphedeliste"/>
        <w:jc w:val="both"/>
        <w:rPr>
          <w:rFonts w:ascii="Arial" w:hAnsi="Arial" w:cs="Arial"/>
          <w:b/>
          <w:bCs/>
        </w:rPr>
      </w:pPr>
    </w:p>
    <w:p w14:paraId="1281F1B9" w14:textId="77777777" w:rsidR="00113AC0" w:rsidRPr="00262D83" w:rsidRDefault="00113AC0" w:rsidP="00262D83">
      <w:pPr>
        <w:pStyle w:val="Paragraphedeliste"/>
        <w:numPr>
          <w:ilvl w:val="0"/>
          <w:numId w:val="7"/>
        </w:numPr>
        <w:spacing w:after="200" w:line="360" w:lineRule="auto"/>
        <w:jc w:val="both"/>
        <w:rPr>
          <w:rFonts w:ascii="Arial" w:hAnsi="Arial" w:cs="Arial"/>
          <w:sz w:val="24"/>
          <w:szCs w:val="24"/>
        </w:rPr>
      </w:pPr>
      <w:r w:rsidRPr="00262D83">
        <w:rPr>
          <w:rFonts w:ascii="Arial" w:hAnsi="Arial" w:cs="Arial"/>
          <w:sz w:val="24"/>
          <w:szCs w:val="24"/>
        </w:rPr>
        <w:t>Les dispositions légales et juridiques au niveau international, régional et national qui reconnaissent et protègent les droits des personnes âgées sont :</w:t>
      </w:r>
    </w:p>
    <w:p w14:paraId="1E22F437" w14:textId="77777777" w:rsidR="00113AC0" w:rsidRPr="00262D83" w:rsidRDefault="00113AC0" w:rsidP="00262D83">
      <w:pPr>
        <w:pStyle w:val="Paragraphedeliste"/>
        <w:numPr>
          <w:ilvl w:val="0"/>
          <w:numId w:val="6"/>
        </w:numPr>
        <w:spacing w:after="200" w:line="360" w:lineRule="auto"/>
        <w:jc w:val="both"/>
        <w:rPr>
          <w:rFonts w:ascii="Arial" w:hAnsi="Arial" w:cs="Arial"/>
          <w:sz w:val="24"/>
          <w:szCs w:val="24"/>
        </w:rPr>
      </w:pPr>
      <w:r w:rsidRPr="00262D83">
        <w:rPr>
          <w:rFonts w:ascii="Arial" w:hAnsi="Arial" w:cs="Arial"/>
          <w:sz w:val="24"/>
          <w:szCs w:val="24"/>
        </w:rPr>
        <w:t xml:space="preserve">Au niveau international régional et mondial, le Niger s’est aligné à la plupart des conventions, protocoles, déclarations et autres engagements relatifs à la promotion et protection des droit des personnes âgées comme la Déclaration universelle des droits de l’homme (DUDH) du 10 décembre1948 </w:t>
      </w:r>
      <w:r w:rsidRPr="00262D83">
        <w:rPr>
          <w:rFonts w:ascii="Arial" w:hAnsi="Arial" w:cs="Arial"/>
          <w:b/>
          <w:bCs/>
          <w:sz w:val="24"/>
          <w:szCs w:val="24"/>
        </w:rPr>
        <w:t>(article 22)</w:t>
      </w:r>
      <w:r w:rsidRPr="00262D83">
        <w:rPr>
          <w:rFonts w:ascii="Arial" w:hAnsi="Arial" w:cs="Arial"/>
          <w:sz w:val="24"/>
          <w:szCs w:val="24"/>
        </w:rPr>
        <w:t> ; la Charte africaine des droits de l’homme et des peuples</w:t>
      </w:r>
      <w:r w:rsidRPr="00262D83">
        <w:rPr>
          <w:rFonts w:ascii="Arial" w:hAnsi="Arial" w:cs="Arial"/>
          <w:b/>
          <w:bCs/>
          <w:sz w:val="24"/>
          <w:szCs w:val="24"/>
        </w:rPr>
        <w:t xml:space="preserve"> (articles 16 et 18)</w:t>
      </w:r>
      <w:r w:rsidRPr="00262D83">
        <w:rPr>
          <w:rFonts w:ascii="Arial" w:hAnsi="Arial" w:cs="Arial"/>
          <w:sz w:val="24"/>
          <w:szCs w:val="24"/>
        </w:rPr>
        <w:t xml:space="preserve">. </w:t>
      </w:r>
    </w:p>
    <w:p w14:paraId="4E66F537" w14:textId="77777777" w:rsidR="00113AC0" w:rsidRPr="00262D83" w:rsidRDefault="00113AC0" w:rsidP="00262D83">
      <w:pPr>
        <w:pStyle w:val="Paragraphedeliste"/>
        <w:numPr>
          <w:ilvl w:val="0"/>
          <w:numId w:val="6"/>
        </w:numPr>
        <w:spacing w:after="200" w:line="360" w:lineRule="auto"/>
        <w:jc w:val="both"/>
        <w:rPr>
          <w:rFonts w:ascii="Arial" w:hAnsi="Arial" w:cs="Arial"/>
          <w:sz w:val="24"/>
          <w:szCs w:val="24"/>
        </w:rPr>
      </w:pPr>
      <w:r w:rsidRPr="00262D83">
        <w:rPr>
          <w:rFonts w:ascii="Arial" w:hAnsi="Arial" w:cs="Arial"/>
          <w:sz w:val="24"/>
          <w:szCs w:val="24"/>
        </w:rPr>
        <w:t>Un Conseil National des Personnes Agées a été mis en place depuis le 31 Décembre 2016 avec des démembrements au niveau régional, départemental et communal ;</w:t>
      </w:r>
    </w:p>
    <w:p w14:paraId="5EDA25A1" w14:textId="77777777" w:rsidR="00113AC0" w:rsidRPr="00262D83" w:rsidRDefault="00113AC0" w:rsidP="00262D83">
      <w:pPr>
        <w:pStyle w:val="Paragraphedeliste"/>
        <w:numPr>
          <w:ilvl w:val="0"/>
          <w:numId w:val="6"/>
        </w:numPr>
        <w:spacing w:after="200" w:line="360" w:lineRule="auto"/>
        <w:jc w:val="both"/>
        <w:rPr>
          <w:rFonts w:ascii="Arial" w:hAnsi="Arial" w:cs="Arial"/>
          <w:sz w:val="24"/>
          <w:szCs w:val="24"/>
        </w:rPr>
      </w:pPr>
      <w:r w:rsidRPr="00262D83">
        <w:rPr>
          <w:rFonts w:ascii="Arial" w:hAnsi="Arial" w:cs="Arial"/>
          <w:sz w:val="24"/>
          <w:szCs w:val="24"/>
        </w:rPr>
        <w:lastRenderedPageBreak/>
        <w:t xml:space="preserve">A travers sa Proclamation en date du 28 juillet 2023, le Conseil National pour la Sauvegarde de la Patrie (CNSP) s’est engagé à respecter les droits de l’homme et les engagements internationaux auxquels le Niger a souscrit. </w:t>
      </w:r>
    </w:p>
    <w:p w14:paraId="1B1BCF10" w14:textId="77777777" w:rsidR="00113AC0" w:rsidRPr="00262D83" w:rsidRDefault="00113AC0" w:rsidP="00262D83">
      <w:pPr>
        <w:pStyle w:val="Paragraphedeliste"/>
        <w:numPr>
          <w:ilvl w:val="0"/>
          <w:numId w:val="7"/>
        </w:numPr>
        <w:spacing w:after="200" w:line="360" w:lineRule="auto"/>
        <w:jc w:val="both"/>
        <w:rPr>
          <w:rFonts w:ascii="Arial" w:hAnsi="Arial" w:cs="Arial"/>
          <w:sz w:val="24"/>
          <w:szCs w:val="24"/>
        </w:rPr>
      </w:pPr>
      <w:r w:rsidRPr="00262D83">
        <w:rPr>
          <w:rFonts w:ascii="Arial" w:hAnsi="Arial" w:cs="Arial"/>
          <w:sz w:val="24"/>
          <w:szCs w:val="24"/>
        </w:rPr>
        <w:t>Les mesures politiques ou programmatiques prises pour promouvoir et garantir les droits des personnes âgées au Niger sont :</w:t>
      </w:r>
    </w:p>
    <w:p w14:paraId="14E35A61" w14:textId="77777777" w:rsidR="00113AC0" w:rsidRPr="00262D83" w:rsidRDefault="00113AC0" w:rsidP="00262D83">
      <w:pPr>
        <w:pStyle w:val="Paragraphedeliste"/>
        <w:numPr>
          <w:ilvl w:val="0"/>
          <w:numId w:val="14"/>
        </w:numPr>
        <w:spacing w:after="200" w:line="360" w:lineRule="auto"/>
        <w:jc w:val="both"/>
        <w:rPr>
          <w:rFonts w:ascii="Arial" w:hAnsi="Arial" w:cs="Arial"/>
          <w:sz w:val="24"/>
          <w:szCs w:val="24"/>
        </w:rPr>
      </w:pPr>
      <w:r w:rsidRPr="00262D83">
        <w:rPr>
          <w:rFonts w:ascii="Arial" w:hAnsi="Arial" w:cs="Arial"/>
          <w:sz w:val="24"/>
          <w:szCs w:val="24"/>
        </w:rPr>
        <w:t>Une Stratégie Nationale de Protection Personnes Agées (2024-2028) et son plan d’action ont été élaborés en 2023 ;</w:t>
      </w:r>
    </w:p>
    <w:p w14:paraId="710EEC3D" w14:textId="77777777" w:rsidR="00113AC0" w:rsidRPr="00262D83" w:rsidRDefault="00113AC0" w:rsidP="00262D83">
      <w:pPr>
        <w:pStyle w:val="Paragraphedeliste"/>
        <w:numPr>
          <w:ilvl w:val="0"/>
          <w:numId w:val="14"/>
        </w:numPr>
        <w:spacing w:after="200" w:line="360" w:lineRule="auto"/>
        <w:jc w:val="both"/>
        <w:rPr>
          <w:rFonts w:ascii="Arial" w:hAnsi="Arial" w:cs="Arial"/>
          <w:sz w:val="24"/>
          <w:szCs w:val="24"/>
        </w:rPr>
      </w:pPr>
      <w:r w:rsidRPr="00262D83">
        <w:rPr>
          <w:rFonts w:ascii="Arial" w:hAnsi="Arial" w:cs="Arial"/>
          <w:sz w:val="24"/>
          <w:szCs w:val="24"/>
        </w:rPr>
        <w:t>Un Document de Normes et Protocoles de Prise en Charge sanitaire et sociale des Personnes Agées a été élaboré en 2022 et couvre la période 2023-2026 ;</w:t>
      </w:r>
    </w:p>
    <w:p w14:paraId="6489D86B" w14:textId="77777777" w:rsidR="00113AC0" w:rsidRPr="00262D83" w:rsidRDefault="00113AC0" w:rsidP="00262D83">
      <w:pPr>
        <w:pStyle w:val="Paragraphedeliste"/>
        <w:numPr>
          <w:ilvl w:val="0"/>
          <w:numId w:val="14"/>
        </w:numPr>
        <w:spacing w:after="200" w:line="360" w:lineRule="auto"/>
        <w:jc w:val="both"/>
        <w:rPr>
          <w:rFonts w:ascii="Arial" w:hAnsi="Arial" w:cs="Arial"/>
          <w:sz w:val="24"/>
          <w:szCs w:val="24"/>
        </w:rPr>
      </w:pPr>
      <w:r w:rsidRPr="00262D83">
        <w:rPr>
          <w:rFonts w:ascii="Arial" w:hAnsi="Arial" w:cs="Arial"/>
          <w:sz w:val="24"/>
          <w:szCs w:val="24"/>
        </w:rPr>
        <w:t xml:space="preserve">Une inscription budgétaire pour l’achat des vivres en faveur des groupes vulnérables (Personnes âgées, personnes handicapées et familles démunies est faite annuellement </w:t>
      </w:r>
    </w:p>
    <w:p w14:paraId="17406F3E" w14:textId="77777777" w:rsidR="00113AC0" w:rsidRPr="00262D83" w:rsidRDefault="00113AC0" w:rsidP="00262D83">
      <w:pPr>
        <w:pStyle w:val="Paragraphedeliste"/>
        <w:numPr>
          <w:ilvl w:val="0"/>
          <w:numId w:val="14"/>
        </w:numPr>
        <w:spacing w:after="200" w:line="360" w:lineRule="auto"/>
        <w:jc w:val="both"/>
        <w:rPr>
          <w:rFonts w:ascii="Arial" w:hAnsi="Arial" w:cs="Arial"/>
          <w:sz w:val="24"/>
          <w:szCs w:val="24"/>
        </w:rPr>
      </w:pPr>
      <w:r w:rsidRPr="00262D83">
        <w:rPr>
          <w:rFonts w:ascii="Arial" w:hAnsi="Arial" w:cs="Arial"/>
          <w:sz w:val="24"/>
          <w:szCs w:val="24"/>
        </w:rPr>
        <w:t>Une prise en charge sanitaire et sociale gratuite est assurée aux personnes âgées dans le cadre de la politique de la couverture sanitaire universelle du Ministère de la santé, de la population et des Affaires Sociales ;</w:t>
      </w:r>
    </w:p>
    <w:p w14:paraId="1DF8665B" w14:textId="77777777" w:rsidR="00113AC0" w:rsidRPr="00262D83" w:rsidRDefault="00113AC0" w:rsidP="00262D83">
      <w:pPr>
        <w:pStyle w:val="Paragraphedeliste"/>
        <w:numPr>
          <w:ilvl w:val="0"/>
          <w:numId w:val="14"/>
        </w:numPr>
        <w:spacing w:after="200" w:line="360" w:lineRule="auto"/>
        <w:jc w:val="both"/>
        <w:rPr>
          <w:rFonts w:ascii="Arial" w:hAnsi="Arial" w:cs="Arial"/>
          <w:sz w:val="24"/>
          <w:szCs w:val="24"/>
        </w:rPr>
      </w:pPr>
      <w:r w:rsidRPr="00262D83">
        <w:rPr>
          <w:rFonts w:ascii="Arial" w:hAnsi="Arial" w:cs="Arial"/>
          <w:sz w:val="24"/>
          <w:szCs w:val="24"/>
        </w:rPr>
        <w:t>Renforcement de capacités des membres du Conseil national et des Conseils régionaux en vie Associative et gestion et en gériatrie.  Pour ce qui est de la formation en vie associative, elle vise entre autres à mieux organiser et gérer le Conseil afin de continuer à participer au développement du pays.</w:t>
      </w:r>
    </w:p>
    <w:p w14:paraId="5D7B79D0" w14:textId="77777777" w:rsidR="00113AC0" w:rsidRPr="00262D83" w:rsidRDefault="00113AC0" w:rsidP="00262D83">
      <w:pPr>
        <w:pStyle w:val="Paragraphedeliste"/>
        <w:numPr>
          <w:ilvl w:val="0"/>
          <w:numId w:val="14"/>
        </w:numPr>
        <w:spacing w:after="200" w:line="360" w:lineRule="auto"/>
        <w:jc w:val="both"/>
        <w:rPr>
          <w:rFonts w:ascii="Arial" w:hAnsi="Arial" w:cs="Arial"/>
          <w:sz w:val="24"/>
          <w:szCs w:val="24"/>
        </w:rPr>
      </w:pPr>
      <w:r w:rsidRPr="00262D83">
        <w:rPr>
          <w:rFonts w:ascii="Arial" w:hAnsi="Arial" w:cs="Arial"/>
          <w:sz w:val="24"/>
          <w:szCs w:val="24"/>
        </w:rPr>
        <w:t xml:space="preserve">Quant à la formation en gériatrie, il s’agissait d’amener les personnes âgées à mieux comprendre le fonctionnement physiologique lié au vieillissement et de prendre des mesures préventives et curatives afin d’améliorer et maintenir leur état de santé. </w:t>
      </w:r>
    </w:p>
    <w:p w14:paraId="64FD08B6" w14:textId="77777777" w:rsidR="00113AC0" w:rsidRDefault="00113AC0" w:rsidP="00113AC0">
      <w:pPr>
        <w:pStyle w:val="Paragraphedeliste"/>
        <w:ind w:left="1353"/>
        <w:jc w:val="both"/>
      </w:pPr>
    </w:p>
    <w:p w14:paraId="5A441A63" w14:textId="77777777" w:rsidR="00113AC0" w:rsidRPr="00262D83" w:rsidRDefault="00113AC0" w:rsidP="00262D83">
      <w:pPr>
        <w:pStyle w:val="Paragraphedeliste"/>
        <w:numPr>
          <w:ilvl w:val="0"/>
          <w:numId w:val="7"/>
        </w:numPr>
        <w:spacing w:after="200" w:line="360" w:lineRule="auto"/>
        <w:jc w:val="both"/>
        <w:rPr>
          <w:rFonts w:ascii="Arial" w:hAnsi="Arial" w:cs="Arial"/>
          <w:b/>
          <w:bCs/>
          <w:sz w:val="24"/>
          <w:szCs w:val="24"/>
        </w:rPr>
      </w:pPr>
      <w:r w:rsidRPr="00262D83">
        <w:rPr>
          <w:rFonts w:ascii="Arial" w:hAnsi="Arial" w:cs="Arial"/>
          <w:b/>
          <w:bCs/>
          <w:sz w:val="24"/>
          <w:szCs w:val="24"/>
        </w:rPr>
        <w:t>Les principaux défis en matière de promotion et protection des droits des personnes âgées sont :</w:t>
      </w:r>
    </w:p>
    <w:p w14:paraId="01B533DE" w14:textId="77777777" w:rsidR="00113AC0" w:rsidRPr="00262D83" w:rsidRDefault="00113AC0" w:rsidP="009A19B3">
      <w:pPr>
        <w:pStyle w:val="Paragraphedeliste"/>
        <w:numPr>
          <w:ilvl w:val="0"/>
          <w:numId w:val="15"/>
        </w:numPr>
        <w:spacing w:after="200" w:line="360" w:lineRule="auto"/>
        <w:jc w:val="both"/>
        <w:rPr>
          <w:rFonts w:ascii="Arial" w:hAnsi="Arial" w:cs="Arial"/>
          <w:sz w:val="24"/>
          <w:szCs w:val="24"/>
        </w:rPr>
      </w:pPr>
      <w:r w:rsidRPr="00262D83">
        <w:rPr>
          <w:rFonts w:ascii="Arial" w:hAnsi="Arial" w:cs="Arial"/>
          <w:sz w:val="24"/>
          <w:szCs w:val="24"/>
        </w:rPr>
        <w:t xml:space="preserve">Difficulté de mobilisation des ressources financières pour les activités en faveur personnes âgées (faible allocation budgétaire de l’Etat et des partenaires)  </w:t>
      </w:r>
    </w:p>
    <w:p w14:paraId="1F936E58" w14:textId="77777777" w:rsidR="00113AC0" w:rsidRPr="00262D83" w:rsidRDefault="00113AC0" w:rsidP="009A19B3">
      <w:pPr>
        <w:pStyle w:val="Paragraphedeliste"/>
        <w:numPr>
          <w:ilvl w:val="0"/>
          <w:numId w:val="15"/>
        </w:numPr>
        <w:spacing w:after="200" w:line="360" w:lineRule="auto"/>
        <w:jc w:val="both"/>
        <w:rPr>
          <w:rFonts w:ascii="Arial" w:hAnsi="Arial" w:cs="Arial"/>
          <w:sz w:val="24"/>
          <w:szCs w:val="24"/>
        </w:rPr>
      </w:pPr>
      <w:r w:rsidRPr="00262D83">
        <w:rPr>
          <w:rFonts w:ascii="Arial" w:hAnsi="Arial" w:cs="Arial"/>
          <w:sz w:val="24"/>
          <w:szCs w:val="24"/>
        </w:rPr>
        <w:t>Insuffisance de statistiques fiable sur les personnes âgées rendant difficile les efforts d’amélioration de l’offre des services sociaux de base en général et les services de santé en particulier ;</w:t>
      </w:r>
    </w:p>
    <w:p w14:paraId="75FCDD44" w14:textId="77777777" w:rsidR="00113AC0" w:rsidRPr="00262D83" w:rsidRDefault="00113AC0" w:rsidP="009A19B3">
      <w:pPr>
        <w:pStyle w:val="Paragraphedeliste"/>
        <w:numPr>
          <w:ilvl w:val="0"/>
          <w:numId w:val="15"/>
        </w:numPr>
        <w:spacing w:after="200" w:line="360" w:lineRule="auto"/>
        <w:jc w:val="both"/>
        <w:rPr>
          <w:rFonts w:ascii="Arial" w:hAnsi="Arial" w:cs="Arial"/>
          <w:sz w:val="24"/>
          <w:szCs w:val="24"/>
        </w:rPr>
      </w:pPr>
      <w:r w:rsidRPr="00262D83">
        <w:rPr>
          <w:rFonts w:ascii="Arial" w:hAnsi="Arial" w:cs="Arial"/>
          <w:sz w:val="24"/>
          <w:szCs w:val="24"/>
        </w:rPr>
        <w:t>Insuffisance de prise en compte des données concernant les personnes âgées dans le système national d’information sanitaire ;</w:t>
      </w:r>
    </w:p>
    <w:p w14:paraId="00C16C7F" w14:textId="77777777" w:rsidR="00113AC0" w:rsidRPr="00262D83" w:rsidRDefault="00113AC0" w:rsidP="009A19B3">
      <w:pPr>
        <w:pStyle w:val="Paragraphedeliste"/>
        <w:numPr>
          <w:ilvl w:val="0"/>
          <w:numId w:val="15"/>
        </w:numPr>
        <w:spacing w:after="200" w:line="360" w:lineRule="auto"/>
        <w:jc w:val="both"/>
        <w:rPr>
          <w:rFonts w:ascii="Arial" w:hAnsi="Arial" w:cs="Arial"/>
          <w:sz w:val="24"/>
          <w:szCs w:val="24"/>
        </w:rPr>
      </w:pPr>
      <w:r w:rsidRPr="00262D83">
        <w:rPr>
          <w:rFonts w:ascii="Arial" w:hAnsi="Arial" w:cs="Arial"/>
          <w:sz w:val="24"/>
          <w:szCs w:val="24"/>
        </w:rPr>
        <w:lastRenderedPageBreak/>
        <w:t>Insuffisance de structures et de personnels spécialisés de prise en charge en gériatrie et gérontologie ;</w:t>
      </w:r>
    </w:p>
    <w:p w14:paraId="176C021B" w14:textId="77777777" w:rsidR="00113AC0" w:rsidRPr="00262D83" w:rsidRDefault="00113AC0" w:rsidP="009A19B3">
      <w:pPr>
        <w:pStyle w:val="Paragraphedeliste"/>
        <w:numPr>
          <w:ilvl w:val="0"/>
          <w:numId w:val="15"/>
        </w:numPr>
        <w:spacing w:after="200" w:line="360" w:lineRule="auto"/>
        <w:jc w:val="both"/>
        <w:rPr>
          <w:rFonts w:ascii="Arial" w:hAnsi="Arial" w:cs="Arial"/>
          <w:sz w:val="24"/>
          <w:szCs w:val="24"/>
        </w:rPr>
      </w:pPr>
      <w:r w:rsidRPr="00262D83">
        <w:rPr>
          <w:rFonts w:ascii="Arial" w:hAnsi="Arial" w:cs="Arial"/>
          <w:sz w:val="24"/>
          <w:szCs w:val="24"/>
        </w:rPr>
        <w:t>Déficit du personnel en quantité et en qualité attesté par l’insuffisance de médecins gériatres et gérontologues et de paramédicaux spécialisés en soins aux personnes âgées ;</w:t>
      </w:r>
    </w:p>
    <w:p w14:paraId="2599819B" w14:textId="77777777" w:rsidR="00113AC0" w:rsidRPr="00262D83" w:rsidRDefault="00113AC0" w:rsidP="009A19B3">
      <w:pPr>
        <w:pStyle w:val="Paragraphedeliste"/>
        <w:numPr>
          <w:ilvl w:val="0"/>
          <w:numId w:val="15"/>
        </w:numPr>
        <w:spacing w:after="200" w:line="360" w:lineRule="auto"/>
        <w:jc w:val="both"/>
        <w:rPr>
          <w:rFonts w:ascii="Arial" w:hAnsi="Arial" w:cs="Arial"/>
          <w:sz w:val="24"/>
          <w:szCs w:val="24"/>
        </w:rPr>
      </w:pPr>
      <w:r w:rsidRPr="00262D83">
        <w:rPr>
          <w:rFonts w:ascii="Arial" w:hAnsi="Arial" w:cs="Arial"/>
          <w:sz w:val="24"/>
          <w:szCs w:val="24"/>
        </w:rPr>
        <w:t>Inexistence de modules de formation sur la vision biopsychosociale de la santé et du parcours de vie dans la gestion de la problématique de la santé des personnes âgées dans le cursus de formation initiale des professionnels de la santé.</w:t>
      </w:r>
    </w:p>
    <w:p w14:paraId="0D0DD457" w14:textId="77777777" w:rsidR="00113AC0" w:rsidRPr="00446E5B" w:rsidRDefault="00113AC0" w:rsidP="00262D83">
      <w:pPr>
        <w:pStyle w:val="Paragraphedeliste"/>
        <w:spacing w:line="360" w:lineRule="auto"/>
        <w:ind w:left="1440"/>
        <w:jc w:val="both"/>
        <w:rPr>
          <w:rFonts w:ascii="Arial" w:hAnsi="Arial" w:cs="Arial"/>
          <w:sz w:val="12"/>
          <w:szCs w:val="12"/>
        </w:rPr>
      </w:pPr>
    </w:p>
    <w:p w14:paraId="22C332D6" w14:textId="2FC70D44" w:rsidR="00621D14" w:rsidRPr="0068243A" w:rsidRDefault="00113AC0" w:rsidP="00621D14">
      <w:pPr>
        <w:pStyle w:val="Paragraphedeliste"/>
        <w:numPr>
          <w:ilvl w:val="0"/>
          <w:numId w:val="7"/>
        </w:numPr>
        <w:spacing w:after="200" w:line="360" w:lineRule="auto"/>
        <w:jc w:val="both"/>
        <w:rPr>
          <w:rFonts w:ascii="Arial" w:hAnsi="Arial" w:cs="Arial"/>
          <w:sz w:val="24"/>
          <w:szCs w:val="24"/>
        </w:rPr>
      </w:pPr>
      <w:r w:rsidRPr="00262D83">
        <w:rPr>
          <w:rFonts w:ascii="Arial" w:hAnsi="Arial" w:cs="Arial"/>
          <w:sz w:val="24"/>
          <w:szCs w:val="24"/>
        </w:rPr>
        <w:t>Au Niger, les Personnes âgées atteignent 756 074 sur une population totale de 17 138 707 personnes, soit un taux de 4,</w:t>
      </w:r>
      <w:r w:rsidR="00AC1DC6">
        <w:rPr>
          <w:rFonts w:ascii="Arial" w:hAnsi="Arial" w:cs="Arial"/>
          <w:sz w:val="24"/>
          <w:szCs w:val="24"/>
        </w:rPr>
        <w:t>2</w:t>
      </w:r>
      <w:r w:rsidRPr="00262D83">
        <w:rPr>
          <w:rFonts w:ascii="Arial" w:hAnsi="Arial" w:cs="Arial"/>
          <w:sz w:val="24"/>
          <w:szCs w:val="24"/>
        </w:rPr>
        <w:t>% (RGPH 2012). Les projections démographiques 2012-2035, estiment cette population à 911 846 personnes âgées en 2021, soit 3,78% de la population totale et elle sera de l’ordre de 1 043 862 personnes âgées en 2025.Cependant, les statistiques désagrégées sur les personnes âgées sont quasi-inexistantes de même que les informations sur les personnes en situation de vulnérabilité et ou confrontées à des formes de vulnérabilité croisées. Toutefois, il existe des perspectives dans le cadre du V</w:t>
      </w:r>
      <w:r w:rsidRPr="00262D83">
        <w:rPr>
          <w:rFonts w:ascii="Arial" w:hAnsi="Arial" w:cs="Arial"/>
          <w:sz w:val="24"/>
          <w:szCs w:val="24"/>
          <w:vertAlign w:val="superscript"/>
        </w:rPr>
        <w:t>ème</w:t>
      </w:r>
      <w:r w:rsidRPr="00262D83">
        <w:rPr>
          <w:rFonts w:ascii="Arial" w:hAnsi="Arial" w:cs="Arial"/>
          <w:sz w:val="24"/>
          <w:szCs w:val="24"/>
        </w:rPr>
        <w:t xml:space="preserve"> Recensement Général de la Population et de l’Habitat en cours de préparation mais aussi des études programmées dans le cadre des activités de la Direction des Affaires Sociales. </w:t>
      </w:r>
    </w:p>
    <w:p w14:paraId="274ED19D" w14:textId="47B624AB" w:rsidR="00113AC0" w:rsidRDefault="00621D14" w:rsidP="00621D14">
      <w:pPr>
        <w:ind w:left="360"/>
        <w:rPr>
          <w:b/>
          <w:bCs/>
          <w:u w:val="single"/>
        </w:rPr>
      </w:pPr>
      <w:r w:rsidRPr="00621D14">
        <w:rPr>
          <w:rFonts w:ascii="Arial" w:hAnsi="Arial" w:cs="Arial"/>
          <w:b/>
          <w:sz w:val="24"/>
        </w:rPr>
        <w:t>C</w:t>
      </w:r>
      <w:r>
        <w:rPr>
          <w:rFonts w:ascii="Arial" w:hAnsi="Arial" w:cs="Arial"/>
          <w:b/>
          <w:sz w:val="24"/>
        </w:rPr>
        <w:t xml:space="preserve">.  </w:t>
      </w:r>
      <w:r w:rsidRPr="00621D14">
        <w:rPr>
          <w:rFonts w:ascii="Arial" w:hAnsi="Arial" w:cs="Arial"/>
          <w:b/>
          <w:i/>
          <w:sz w:val="24"/>
        </w:rPr>
        <w:t>DOMAINE DE LA</w:t>
      </w:r>
      <w:r w:rsidRPr="00621D14">
        <w:rPr>
          <w:i/>
          <w:sz w:val="24"/>
        </w:rPr>
        <w:t xml:space="preserve"> </w:t>
      </w:r>
      <w:r w:rsidRPr="00621D14">
        <w:rPr>
          <w:b/>
          <w:bCs/>
          <w:i/>
          <w:sz w:val="24"/>
        </w:rPr>
        <w:t xml:space="preserve"> </w:t>
      </w:r>
      <w:r w:rsidRPr="00621D14">
        <w:rPr>
          <w:rFonts w:ascii="Arial" w:hAnsi="Arial" w:cs="Arial"/>
          <w:b/>
          <w:bCs/>
          <w:i/>
          <w:sz w:val="28"/>
        </w:rPr>
        <w:t xml:space="preserve"> </w:t>
      </w:r>
      <w:r w:rsidR="00113AC0" w:rsidRPr="00621D14">
        <w:rPr>
          <w:rFonts w:ascii="Arial" w:hAnsi="Arial" w:cs="Arial"/>
          <w:b/>
          <w:bCs/>
          <w:i/>
          <w:sz w:val="24"/>
        </w:rPr>
        <w:t>PROMOTION DE LA SOLIDATITE</w:t>
      </w:r>
    </w:p>
    <w:p w14:paraId="15CC463C" w14:textId="77777777" w:rsidR="00113AC0" w:rsidRPr="009A19B3" w:rsidRDefault="00113AC0" w:rsidP="009A19B3">
      <w:pPr>
        <w:spacing w:line="360" w:lineRule="auto"/>
        <w:rPr>
          <w:rFonts w:ascii="Arial" w:hAnsi="Arial" w:cs="Arial"/>
          <w:sz w:val="24"/>
          <w:szCs w:val="24"/>
        </w:rPr>
      </w:pPr>
      <w:r w:rsidRPr="009A19B3">
        <w:rPr>
          <w:rFonts w:ascii="Arial" w:hAnsi="Arial" w:cs="Arial"/>
          <w:sz w:val="24"/>
          <w:szCs w:val="24"/>
        </w:rPr>
        <w:t>Au Niger, il existe plusieurs instruments juridiques et documents stratégiques avec des dispositifs légaux visant à atténuer la précarité des groupes vulnérables :</w:t>
      </w:r>
    </w:p>
    <w:p w14:paraId="58AF293D" w14:textId="77777777" w:rsidR="00113AC0" w:rsidRPr="009A19B3" w:rsidRDefault="00113AC0" w:rsidP="009A19B3">
      <w:pPr>
        <w:pStyle w:val="Paragraphedeliste"/>
        <w:numPr>
          <w:ilvl w:val="0"/>
          <w:numId w:val="11"/>
        </w:numPr>
        <w:spacing w:line="360" w:lineRule="auto"/>
        <w:rPr>
          <w:rFonts w:ascii="Arial" w:hAnsi="Arial" w:cs="Arial"/>
          <w:sz w:val="24"/>
          <w:szCs w:val="24"/>
        </w:rPr>
      </w:pPr>
      <w:r w:rsidRPr="009A19B3">
        <w:rPr>
          <w:rFonts w:ascii="Arial" w:hAnsi="Arial" w:cs="Arial"/>
          <w:sz w:val="24"/>
          <w:szCs w:val="24"/>
        </w:rPr>
        <w:t>Les instruments juridiques</w:t>
      </w:r>
    </w:p>
    <w:p w14:paraId="52CDE0E6" w14:textId="23F72027" w:rsidR="00113AC0" w:rsidRPr="009A19B3" w:rsidRDefault="00113AC0" w:rsidP="009A19B3">
      <w:pPr>
        <w:pStyle w:val="Paragraphedeliste"/>
        <w:numPr>
          <w:ilvl w:val="0"/>
          <w:numId w:val="10"/>
        </w:numPr>
        <w:spacing w:line="360" w:lineRule="auto"/>
        <w:rPr>
          <w:rFonts w:ascii="Arial" w:hAnsi="Arial" w:cs="Arial"/>
          <w:sz w:val="24"/>
          <w:szCs w:val="24"/>
        </w:rPr>
      </w:pPr>
      <w:r w:rsidRPr="009A19B3">
        <w:rPr>
          <w:rFonts w:ascii="Arial" w:hAnsi="Arial" w:cs="Arial"/>
          <w:sz w:val="24"/>
          <w:szCs w:val="24"/>
        </w:rPr>
        <w:t xml:space="preserve">La </w:t>
      </w:r>
      <w:r w:rsidR="00621D14" w:rsidRPr="009A19B3">
        <w:rPr>
          <w:rFonts w:ascii="Arial" w:hAnsi="Arial" w:cs="Arial"/>
          <w:sz w:val="24"/>
          <w:szCs w:val="24"/>
        </w:rPr>
        <w:t>P</w:t>
      </w:r>
      <w:r w:rsidRPr="009A19B3">
        <w:rPr>
          <w:rFonts w:ascii="Arial" w:hAnsi="Arial" w:cs="Arial"/>
          <w:sz w:val="24"/>
          <w:szCs w:val="24"/>
        </w:rPr>
        <w:t xml:space="preserve">olitique </w:t>
      </w:r>
      <w:r w:rsidR="00621D14" w:rsidRPr="009A19B3">
        <w:rPr>
          <w:rFonts w:ascii="Arial" w:hAnsi="Arial" w:cs="Arial"/>
          <w:sz w:val="24"/>
          <w:szCs w:val="24"/>
        </w:rPr>
        <w:t>N</w:t>
      </w:r>
      <w:r w:rsidRPr="009A19B3">
        <w:rPr>
          <w:rFonts w:ascii="Arial" w:hAnsi="Arial" w:cs="Arial"/>
          <w:sz w:val="24"/>
          <w:szCs w:val="24"/>
        </w:rPr>
        <w:t xml:space="preserve">ationale de </w:t>
      </w:r>
      <w:r w:rsidR="00621D14" w:rsidRPr="009A19B3">
        <w:rPr>
          <w:rFonts w:ascii="Arial" w:hAnsi="Arial" w:cs="Arial"/>
          <w:sz w:val="24"/>
          <w:szCs w:val="24"/>
        </w:rPr>
        <w:t>P</w:t>
      </w:r>
      <w:r w:rsidRPr="009A19B3">
        <w:rPr>
          <w:rFonts w:ascii="Arial" w:hAnsi="Arial" w:cs="Arial"/>
          <w:sz w:val="24"/>
          <w:szCs w:val="24"/>
        </w:rPr>
        <w:t xml:space="preserve">rotection </w:t>
      </w:r>
      <w:r w:rsidR="00621D14" w:rsidRPr="009A19B3">
        <w:rPr>
          <w:rFonts w:ascii="Arial" w:hAnsi="Arial" w:cs="Arial"/>
          <w:sz w:val="24"/>
          <w:szCs w:val="24"/>
        </w:rPr>
        <w:t>S</w:t>
      </w:r>
      <w:r w:rsidRPr="009A19B3">
        <w:rPr>
          <w:rFonts w:ascii="Arial" w:hAnsi="Arial" w:cs="Arial"/>
          <w:sz w:val="24"/>
          <w:szCs w:val="24"/>
        </w:rPr>
        <w:t>ociale</w:t>
      </w:r>
      <w:r w:rsidR="00292A1B">
        <w:rPr>
          <w:rFonts w:ascii="Arial" w:hAnsi="Arial" w:cs="Arial"/>
          <w:sz w:val="24"/>
          <w:szCs w:val="24"/>
        </w:rPr>
        <w:t xml:space="preserve"> (PNPS)</w:t>
      </w:r>
      <w:r w:rsidRPr="009A19B3">
        <w:rPr>
          <w:rFonts w:ascii="Arial" w:hAnsi="Arial" w:cs="Arial"/>
          <w:sz w:val="24"/>
          <w:szCs w:val="24"/>
        </w:rPr>
        <w:t xml:space="preserve"> adoptée en septembre 2011</w:t>
      </w:r>
    </w:p>
    <w:p w14:paraId="3F39CC4B" w14:textId="77777777" w:rsidR="00113AC0" w:rsidRPr="009A19B3" w:rsidRDefault="00113AC0" w:rsidP="009A19B3">
      <w:pPr>
        <w:pStyle w:val="Paragraphedeliste"/>
        <w:numPr>
          <w:ilvl w:val="0"/>
          <w:numId w:val="10"/>
        </w:numPr>
        <w:spacing w:line="360" w:lineRule="auto"/>
        <w:rPr>
          <w:rFonts w:ascii="Arial" w:hAnsi="Arial" w:cs="Arial"/>
          <w:sz w:val="24"/>
          <w:szCs w:val="24"/>
        </w:rPr>
      </w:pPr>
      <w:r w:rsidRPr="00621D14">
        <w:rPr>
          <w:rFonts w:ascii="Arial" w:hAnsi="Arial" w:cs="Arial"/>
          <w:sz w:val="24"/>
          <w:szCs w:val="24"/>
          <w:highlight w:val="cyan"/>
        </w:rPr>
        <w:t>La loi N° 2018-22 du 22 avril 2018</w:t>
      </w:r>
      <w:r w:rsidRPr="009A19B3">
        <w:rPr>
          <w:rFonts w:ascii="Arial" w:hAnsi="Arial" w:cs="Arial"/>
          <w:sz w:val="24"/>
          <w:szCs w:val="24"/>
        </w:rPr>
        <w:t xml:space="preserve"> déterminant les principes fondamentaux de la protection sociale.</w:t>
      </w:r>
    </w:p>
    <w:p w14:paraId="275F32F0" w14:textId="77777777" w:rsidR="00113AC0" w:rsidRPr="009A19B3" w:rsidRDefault="00113AC0" w:rsidP="009A19B3">
      <w:pPr>
        <w:spacing w:line="360" w:lineRule="auto"/>
        <w:ind w:left="360"/>
        <w:rPr>
          <w:rFonts w:ascii="Arial" w:hAnsi="Arial" w:cs="Arial"/>
          <w:sz w:val="24"/>
          <w:szCs w:val="24"/>
        </w:rPr>
      </w:pPr>
      <w:r w:rsidRPr="009A19B3">
        <w:rPr>
          <w:rFonts w:ascii="Arial" w:hAnsi="Arial" w:cs="Arial"/>
          <w:sz w:val="24"/>
          <w:szCs w:val="24"/>
        </w:rPr>
        <w:t>Cette loi a pour objet de garantir la protection sociale aux personnes exposées aux risques de vulnérabilité et aux personnes vulnérables conformément à la Politique Nationale de Protection Sociale (PNPS). Les personnes vulnérables sont entre autres :</w:t>
      </w:r>
    </w:p>
    <w:p w14:paraId="0A31E4ED" w14:textId="77777777" w:rsidR="00113AC0" w:rsidRPr="009A19B3" w:rsidRDefault="00113AC0" w:rsidP="009A19B3">
      <w:pPr>
        <w:pStyle w:val="Paragraphedeliste"/>
        <w:numPr>
          <w:ilvl w:val="0"/>
          <w:numId w:val="10"/>
        </w:numPr>
        <w:spacing w:line="360" w:lineRule="auto"/>
        <w:rPr>
          <w:rFonts w:ascii="Arial" w:hAnsi="Arial" w:cs="Arial"/>
          <w:sz w:val="24"/>
          <w:szCs w:val="24"/>
        </w:rPr>
      </w:pPr>
      <w:r w:rsidRPr="009A19B3">
        <w:rPr>
          <w:rFonts w:ascii="Arial" w:hAnsi="Arial" w:cs="Arial"/>
          <w:sz w:val="24"/>
          <w:szCs w:val="24"/>
        </w:rPr>
        <w:lastRenderedPageBreak/>
        <w:t>Les personnes réfugiées ou déplacées ;</w:t>
      </w:r>
    </w:p>
    <w:p w14:paraId="3728135E" w14:textId="77777777" w:rsidR="00113AC0" w:rsidRPr="009A19B3" w:rsidRDefault="00113AC0" w:rsidP="009A19B3">
      <w:pPr>
        <w:pStyle w:val="Paragraphedeliste"/>
        <w:numPr>
          <w:ilvl w:val="0"/>
          <w:numId w:val="10"/>
        </w:numPr>
        <w:spacing w:line="360" w:lineRule="auto"/>
        <w:rPr>
          <w:rFonts w:ascii="Arial" w:hAnsi="Arial" w:cs="Arial"/>
          <w:sz w:val="24"/>
          <w:szCs w:val="24"/>
        </w:rPr>
      </w:pPr>
      <w:r w:rsidRPr="009A19B3">
        <w:rPr>
          <w:rFonts w:ascii="Arial" w:hAnsi="Arial" w:cs="Arial"/>
          <w:sz w:val="24"/>
          <w:szCs w:val="24"/>
        </w:rPr>
        <w:t>Les sinistrés</w:t>
      </w:r>
    </w:p>
    <w:p w14:paraId="177BCAA1" w14:textId="77777777" w:rsidR="00113AC0" w:rsidRPr="009A19B3" w:rsidRDefault="00113AC0" w:rsidP="009A19B3">
      <w:pPr>
        <w:pStyle w:val="Paragraphedeliste"/>
        <w:numPr>
          <w:ilvl w:val="0"/>
          <w:numId w:val="10"/>
        </w:numPr>
        <w:spacing w:line="360" w:lineRule="auto"/>
        <w:rPr>
          <w:rFonts w:ascii="Arial" w:hAnsi="Arial" w:cs="Arial"/>
          <w:sz w:val="24"/>
          <w:szCs w:val="24"/>
        </w:rPr>
      </w:pPr>
      <w:r w:rsidRPr="009A19B3">
        <w:rPr>
          <w:rFonts w:ascii="Arial" w:hAnsi="Arial" w:cs="Arial"/>
          <w:sz w:val="24"/>
          <w:szCs w:val="24"/>
        </w:rPr>
        <w:t>Les victimes des conflits armés</w:t>
      </w:r>
    </w:p>
    <w:p w14:paraId="03192EED" w14:textId="33CF35AC" w:rsidR="00113AC0" w:rsidRPr="009A19B3" w:rsidRDefault="00113AC0" w:rsidP="009A19B3">
      <w:pPr>
        <w:pStyle w:val="Paragraphedeliste"/>
        <w:numPr>
          <w:ilvl w:val="0"/>
          <w:numId w:val="10"/>
        </w:numPr>
        <w:spacing w:line="360" w:lineRule="auto"/>
        <w:rPr>
          <w:rFonts w:ascii="Arial" w:hAnsi="Arial" w:cs="Arial"/>
          <w:sz w:val="24"/>
          <w:szCs w:val="24"/>
        </w:rPr>
      </w:pPr>
      <w:r w:rsidRPr="009A19B3">
        <w:rPr>
          <w:rFonts w:ascii="Arial" w:hAnsi="Arial" w:cs="Arial"/>
          <w:sz w:val="24"/>
          <w:szCs w:val="24"/>
        </w:rPr>
        <w:t xml:space="preserve">Les refoulés et des </w:t>
      </w:r>
      <w:r w:rsidR="00865347">
        <w:rPr>
          <w:rFonts w:ascii="Arial" w:hAnsi="Arial" w:cs="Arial"/>
          <w:sz w:val="24"/>
          <w:szCs w:val="24"/>
        </w:rPr>
        <w:t>migrant</w:t>
      </w:r>
      <w:r w:rsidR="00865347" w:rsidRPr="009A19B3">
        <w:rPr>
          <w:rFonts w:ascii="Arial" w:hAnsi="Arial" w:cs="Arial"/>
          <w:sz w:val="24"/>
          <w:szCs w:val="24"/>
        </w:rPr>
        <w:t>s</w:t>
      </w:r>
      <w:r w:rsidRPr="009A19B3">
        <w:rPr>
          <w:rFonts w:ascii="Arial" w:hAnsi="Arial" w:cs="Arial"/>
          <w:sz w:val="24"/>
          <w:szCs w:val="24"/>
        </w:rPr>
        <w:t xml:space="preserve"> victimes de trafic</w:t>
      </w:r>
    </w:p>
    <w:p w14:paraId="7829E28E" w14:textId="77777777" w:rsidR="00113AC0" w:rsidRPr="009A19B3" w:rsidRDefault="00113AC0" w:rsidP="009A19B3">
      <w:pPr>
        <w:spacing w:line="360" w:lineRule="auto"/>
        <w:rPr>
          <w:rFonts w:ascii="Arial" w:hAnsi="Arial" w:cs="Arial"/>
          <w:sz w:val="24"/>
          <w:szCs w:val="24"/>
        </w:rPr>
      </w:pPr>
      <w:r w:rsidRPr="009A19B3">
        <w:rPr>
          <w:rFonts w:ascii="Arial" w:hAnsi="Arial" w:cs="Arial"/>
          <w:sz w:val="24"/>
          <w:szCs w:val="24"/>
        </w:rPr>
        <w:t>Cette loi concerne le domaine de l’éducation, de la santé, de l’assistance juridique et judiciaire, de loisirs et cultures, des infrastructures de sport, de la participation à la vie économique et politique et de la sécurité alimentaire.</w:t>
      </w:r>
    </w:p>
    <w:p w14:paraId="41DC5545" w14:textId="77777777" w:rsidR="00113AC0" w:rsidRPr="009A19B3" w:rsidRDefault="00113AC0" w:rsidP="009A19B3">
      <w:pPr>
        <w:spacing w:line="360" w:lineRule="auto"/>
        <w:rPr>
          <w:rFonts w:ascii="Arial" w:hAnsi="Arial" w:cs="Arial"/>
          <w:b/>
          <w:bCs/>
          <w:sz w:val="24"/>
          <w:szCs w:val="24"/>
        </w:rPr>
      </w:pPr>
      <w:r w:rsidRPr="009A19B3">
        <w:rPr>
          <w:rFonts w:ascii="Arial" w:hAnsi="Arial" w:cs="Arial"/>
          <w:b/>
          <w:bCs/>
          <w:sz w:val="24"/>
          <w:szCs w:val="24"/>
        </w:rPr>
        <w:t>2. Mesures politiques ou programmatiques</w:t>
      </w:r>
    </w:p>
    <w:p w14:paraId="3CC01F9E" w14:textId="77777777" w:rsidR="00113AC0" w:rsidRPr="009A19B3" w:rsidRDefault="00113AC0" w:rsidP="009A19B3">
      <w:pPr>
        <w:pStyle w:val="Paragraphedeliste"/>
        <w:numPr>
          <w:ilvl w:val="0"/>
          <w:numId w:val="10"/>
        </w:numPr>
        <w:spacing w:line="360" w:lineRule="auto"/>
        <w:rPr>
          <w:rFonts w:ascii="Arial" w:hAnsi="Arial" w:cs="Arial"/>
          <w:sz w:val="24"/>
          <w:szCs w:val="24"/>
        </w:rPr>
      </w:pPr>
      <w:r w:rsidRPr="009A19B3">
        <w:rPr>
          <w:rFonts w:ascii="Arial" w:hAnsi="Arial" w:cs="Arial"/>
          <w:sz w:val="24"/>
          <w:szCs w:val="24"/>
        </w:rPr>
        <w:t>Le dispositif national de prévention et de gestion des crises alimentaires 2021-2025 a pour mission d’assurer l’accessibilité alimentaire dans les zones touchées par la pénurie alimentaire qui correspond à la bande agropastorale d’Est en Ouest.</w:t>
      </w:r>
    </w:p>
    <w:p w14:paraId="38A9B628" w14:textId="77777777" w:rsidR="003C7DB5" w:rsidRDefault="00113AC0" w:rsidP="009A19B3">
      <w:pPr>
        <w:pStyle w:val="Paragraphedeliste"/>
        <w:numPr>
          <w:ilvl w:val="0"/>
          <w:numId w:val="10"/>
        </w:numPr>
        <w:spacing w:line="360" w:lineRule="auto"/>
        <w:rPr>
          <w:rFonts w:ascii="Arial" w:hAnsi="Arial" w:cs="Arial"/>
          <w:sz w:val="24"/>
          <w:szCs w:val="24"/>
        </w:rPr>
      </w:pPr>
      <w:r w:rsidRPr="009A19B3">
        <w:rPr>
          <w:rFonts w:ascii="Arial" w:hAnsi="Arial" w:cs="Arial"/>
          <w:sz w:val="24"/>
          <w:szCs w:val="24"/>
        </w:rPr>
        <w:t>Chaque année des Enquêtes sont organisées par le Système d’Alerte Précoce pour identifier les zones de déficit alimentaire et les ménages vulnérables en vue de leur apporter des soutiens pour sortir de la vulnérabilité.</w:t>
      </w:r>
    </w:p>
    <w:p w14:paraId="3189CB4A" w14:textId="3D200689" w:rsidR="00113AC0" w:rsidRPr="009A19B3" w:rsidRDefault="003C7DB5" w:rsidP="009A19B3">
      <w:pPr>
        <w:pStyle w:val="Paragraphedeliste"/>
        <w:numPr>
          <w:ilvl w:val="0"/>
          <w:numId w:val="10"/>
        </w:numPr>
        <w:spacing w:line="360" w:lineRule="auto"/>
        <w:rPr>
          <w:rFonts w:ascii="Arial" w:hAnsi="Arial" w:cs="Arial"/>
          <w:sz w:val="24"/>
          <w:szCs w:val="24"/>
        </w:rPr>
      </w:pPr>
      <w:r>
        <w:rPr>
          <w:rFonts w:ascii="Arial" w:hAnsi="Arial" w:cs="Arial"/>
          <w:sz w:val="24"/>
          <w:szCs w:val="24"/>
        </w:rPr>
        <w:t>Disponibilité d’un stock alimentaire par le</w:t>
      </w:r>
      <w:r w:rsidR="00113AC0" w:rsidRPr="009A19B3">
        <w:rPr>
          <w:rFonts w:ascii="Arial" w:hAnsi="Arial" w:cs="Arial"/>
          <w:sz w:val="24"/>
          <w:szCs w:val="24"/>
        </w:rPr>
        <w:t xml:space="preserve"> Ministère de la Santé Publique, de la Population et des Affaires Sociales (MSP/P/AS) destiné aux ménages les plus pauvres de toutes les régions.</w:t>
      </w:r>
    </w:p>
    <w:p w14:paraId="0E489606" w14:textId="2CD37723" w:rsidR="00113AC0" w:rsidRPr="00AC1DC6" w:rsidRDefault="00113AC0" w:rsidP="00AC1DC6">
      <w:pPr>
        <w:pStyle w:val="Paragraphedeliste"/>
        <w:numPr>
          <w:ilvl w:val="0"/>
          <w:numId w:val="10"/>
        </w:numPr>
        <w:spacing w:line="360" w:lineRule="auto"/>
        <w:rPr>
          <w:rFonts w:ascii="Arial" w:hAnsi="Arial" w:cs="Arial"/>
          <w:sz w:val="24"/>
          <w:szCs w:val="24"/>
        </w:rPr>
      </w:pPr>
      <w:r w:rsidRPr="00AC1DC6">
        <w:rPr>
          <w:rFonts w:ascii="Arial" w:hAnsi="Arial" w:cs="Arial"/>
          <w:sz w:val="24"/>
          <w:szCs w:val="24"/>
        </w:rPr>
        <w:t>Par ailleurs, un Registre Social Unifié dont l’objectif est de disposer d’un répertoire de données sur les ménages touchés par l’insécurité alimentaire est créé à la Primature.</w:t>
      </w:r>
    </w:p>
    <w:p w14:paraId="11B02A3E" w14:textId="77777777" w:rsidR="00113AC0" w:rsidRPr="00C962D6" w:rsidRDefault="00113AC0" w:rsidP="009A19B3">
      <w:pPr>
        <w:pStyle w:val="Paragraphedeliste"/>
        <w:spacing w:line="360" w:lineRule="auto"/>
        <w:rPr>
          <w:rFonts w:ascii="Arial" w:hAnsi="Arial" w:cs="Arial"/>
          <w:color w:val="FF0000"/>
          <w:sz w:val="8"/>
          <w:szCs w:val="8"/>
        </w:rPr>
      </w:pPr>
    </w:p>
    <w:p w14:paraId="7D1CBCA9" w14:textId="73036C5C" w:rsidR="00113AC0" w:rsidRPr="00C962D6" w:rsidRDefault="00113AC0" w:rsidP="00C962D6">
      <w:pPr>
        <w:pStyle w:val="Paragraphedeliste"/>
        <w:numPr>
          <w:ilvl w:val="0"/>
          <w:numId w:val="10"/>
        </w:numPr>
        <w:spacing w:line="360" w:lineRule="auto"/>
        <w:rPr>
          <w:rFonts w:ascii="Arial" w:hAnsi="Arial" w:cs="Arial"/>
          <w:sz w:val="24"/>
          <w:szCs w:val="24"/>
        </w:rPr>
      </w:pPr>
      <w:r w:rsidRPr="009A19B3">
        <w:rPr>
          <w:rFonts w:ascii="Arial" w:hAnsi="Arial" w:cs="Arial"/>
          <w:sz w:val="24"/>
          <w:szCs w:val="24"/>
        </w:rPr>
        <w:t xml:space="preserve"> Le Plan de Développement Sanitaire et Social (PDSS</w:t>
      </w:r>
      <w:r w:rsidR="003C7DB5">
        <w:rPr>
          <w:rFonts w:ascii="Arial" w:hAnsi="Arial" w:cs="Arial"/>
          <w:sz w:val="24"/>
          <w:szCs w:val="24"/>
        </w:rPr>
        <w:t xml:space="preserve"> </w:t>
      </w:r>
      <w:r w:rsidRPr="009A19B3">
        <w:rPr>
          <w:rFonts w:ascii="Arial" w:hAnsi="Arial" w:cs="Arial"/>
          <w:sz w:val="24"/>
          <w:szCs w:val="24"/>
        </w:rPr>
        <w:t>2022-2026)   adopté par le MSP/P/AS</w:t>
      </w:r>
      <w:r w:rsidR="00C962D6">
        <w:rPr>
          <w:rFonts w:ascii="Arial" w:hAnsi="Arial" w:cs="Arial"/>
          <w:sz w:val="24"/>
          <w:szCs w:val="24"/>
        </w:rPr>
        <w:t xml:space="preserve">, </w:t>
      </w:r>
      <w:r w:rsidRPr="00C962D6">
        <w:rPr>
          <w:rFonts w:ascii="Arial" w:hAnsi="Arial" w:cs="Arial"/>
          <w:sz w:val="24"/>
          <w:szCs w:val="24"/>
        </w:rPr>
        <w:t xml:space="preserve">dont le programme 3 </w:t>
      </w:r>
      <w:r w:rsidR="00C962D6">
        <w:rPr>
          <w:rFonts w:ascii="Arial" w:hAnsi="Arial" w:cs="Arial"/>
          <w:sz w:val="24"/>
          <w:szCs w:val="24"/>
        </w:rPr>
        <w:t>qui</w:t>
      </w:r>
      <w:r w:rsidRPr="00C962D6">
        <w:rPr>
          <w:rFonts w:ascii="Arial" w:hAnsi="Arial" w:cs="Arial"/>
          <w:sz w:val="24"/>
          <w:szCs w:val="24"/>
        </w:rPr>
        <w:t xml:space="preserve"> est relatif   au renforcement de la protection sanitaire et sociale des groupes vulnérables.</w:t>
      </w:r>
    </w:p>
    <w:p w14:paraId="527EA42B" w14:textId="77777777" w:rsidR="00113AC0" w:rsidRPr="009A19B3" w:rsidRDefault="00113AC0" w:rsidP="009A19B3">
      <w:pPr>
        <w:pStyle w:val="Paragraphedeliste"/>
        <w:spacing w:line="360" w:lineRule="auto"/>
        <w:rPr>
          <w:rFonts w:ascii="Arial" w:hAnsi="Arial" w:cs="Arial"/>
          <w:sz w:val="24"/>
          <w:szCs w:val="24"/>
        </w:rPr>
      </w:pPr>
      <w:r w:rsidRPr="009A19B3">
        <w:rPr>
          <w:rFonts w:ascii="Arial" w:hAnsi="Arial" w:cs="Arial"/>
          <w:sz w:val="24"/>
          <w:szCs w:val="24"/>
        </w:rPr>
        <w:t xml:space="preserve"> Ce programme contribue à la réalisation du principe d’équité et de non-discrimination dans l’accès aux services publics.  </w:t>
      </w:r>
    </w:p>
    <w:p w14:paraId="5F6CDA5D" w14:textId="77777777" w:rsidR="00113AC0" w:rsidRPr="009A19B3" w:rsidRDefault="00113AC0" w:rsidP="009A19B3">
      <w:pPr>
        <w:spacing w:line="360" w:lineRule="auto"/>
        <w:jc w:val="both"/>
        <w:rPr>
          <w:rFonts w:ascii="Arial" w:hAnsi="Arial" w:cs="Arial"/>
          <w:sz w:val="24"/>
          <w:szCs w:val="24"/>
        </w:rPr>
      </w:pPr>
      <w:r w:rsidRPr="009A19B3">
        <w:rPr>
          <w:rFonts w:ascii="Arial" w:hAnsi="Arial" w:cs="Arial"/>
          <w:sz w:val="24"/>
          <w:szCs w:val="24"/>
        </w:rPr>
        <w:t xml:space="preserve">Pour contribuer à l’accélération des progrès vers la Couverture de Santé Universelle (CSU) les stratégies d’intervention suivantes sont mises en œuvre : </w:t>
      </w:r>
    </w:p>
    <w:p w14:paraId="6E020C55" w14:textId="1654EF66" w:rsidR="00113AC0" w:rsidRPr="009A19B3" w:rsidRDefault="00C962D6" w:rsidP="009A19B3">
      <w:pPr>
        <w:pStyle w:val="Paragraphedeliste"/>
        <w:numPr>
          <w:ilvl w:val="0"/>
          <w:numId w:val="12"/>
        </w:numPr>
        <w:spacing w:line="360" w:lineRule="auto"/>
        <w:jc w:val="both"/>
        <w:rPr>
          <w:rFonts w:ascii="Arial" w:hAnsi="Arial" w:cs="Arial"/>
          <w:sz w:val="24"/>
          <w:szCs w:val="24"/>
        </w:rPr>
      </w:pPr>
      <w:r w:rsidRPr="009A19B3">
        <w:rPr>
          <w:rFonts w:ascii="Arial" w:hAnsi="Arial" w:cs="Arial"/>
          <w:sz w:val="24"/>
          <w:szCs w:val="24"/>
        </w:rPr>
        <w:t>Réduction</w:t>
      </w:r>
      <w:r w:rsidR="00113AC0" w:rsidRPr="009A19B3">
        <w:rPr>
          <w:rFonts w:ascii="Arial" w:hAnsi="Arial" w:cs="Arial"/>
          <w:sz w:val="24"/>
          <w:szCs w:val="24"/>
        </w:rPr>
        <w:t xml:space="preserve"> des barrières socio-culturelles à l’accès aux services de santé et sociaux ;</w:t>
      </w:r>
    </w:p>
    <w:p w14:paraId="5F9FFDF5" w14:textId="3A35592C" w:rsidR="00113AC0" w:rsidRPr="009A19B3" w:rsidRDefault="00C962D6" w:rsidP="009A19B3">
      <w:pPr>
        <w:pStyle w:val="Paragraphedeliste"/>
        <w:numPr>
          <w:ilvl w:val="0"/>
          <w:numId w:val="12"/>
        </w:numPr>
        <w:spacing w:line="360" w:lineRule="auto"/>
        <w:jc w:val="both"/>
        <w:rPr>
          <w:rFonts w:ascii="Arial" w:hAnsi="Arial" w:cs="Arial"/>
          <w:sz w:val="24"/>
          <w:szCs w:val="24"/>
        </w:rPr>
      </w:pPr>
      <w:r w:rsidRPr="009A19B3">
        <w:rPr>
          <w:rFonts w:ascii="Arial" w:hAnsi="Arial" w:cs="Arial"/>
          <w:sz w:val="24"/>
          <w:szCs w:val="24"/>
        </w:rPr>
        <w:lastRenderedPageBreak/>
        <w:t>Réduction</w:t>
      </w:r>
      <w:r w:rsidR="00113AC0" w:rsidRPr="009A19B3">
        <w:rPr>
          <w:rFonts w:ascii="Arial" w:hAnsi="Arial" w:cs="Arial"/>
          <w:sz w:val="24"/>
          <w:szCs w:val="24"/>
        </w:rPr>
        <w:t xml:space="preserve"> des barrières financières à l’accès aux services de santé et sociaux</w:t>
      </w:r>
      <w:r w:rsidR="0006233D">
        <w:rPr>
          <w:rFonts w:ascii="Arial" w:hAnsi="Arial" w:cs="Arial"/>
          <w:sz w:val="24"/>
          <w:szCs w:val="24"/>
        </w:rPr>
        <w:t xml:space="preserve"> à travers la Couverture Sanitaire Universelle</w:t>
      </w:r>
      <w:r w:rsidR="00113AC0" w:rsidRPr="009A19B3">
        <w:rPr>
          <w:rFonts w:ascii="Arial" w:hAnsi="Arial" w:cs="Arial"/>
          <w:sz w:val="24"/>
          <w:szCs w:val="24"/>
        </w:rPr>
        <w:t xml:space="preserve"> ; </w:t>
      </w:r>
    </w:p>
    <w:p w14:paraId="17DE7B32" w14:textId="0A00425C" w:rsidR="00113AC0" w:rsidRPr="009A19B3" w:rsidRDefault="00C962D6" w:rsidP="009A19B3">
      <w:pPr>
        <w:pStyle w:val="Paragraphedeliste"/>
        <w:numPr>
          <w:ilvl w:val="0"/>
          <w:numId w:val="12"/>
        </w:numPr>
        <w:spacing w:line="360" w:lineRule="auto"/>
        <w:jc w:val="both"/>
        <w:rPr>
          <w:rFonts w:ascii="Arial" w:hAnsi="Arial" w:cs="Arial"/>
          <w:sz w:val="24"/>
          <w:szCs w:val="24"/>
        </w:rPr>
      </w:pPr>
      <w:r w:rsidRPr="009A19B3">
        <w:rPr>
          <w:rFonts w:ascii="Arial" w:hAnsi="Arial" w:cs="Arial"/>
          <w:sz w:val="24"/>
          <w:szCs w:val="24"/>
        </w:rPr>
        <w:t>Promotion</w:t>
      </w:r>
      <w:r w:rsidR="00113AC0" w:rsidRPr="009A19B3">
        <w:rPr>
          <w:rFonts w:ascii="Arial" w:hAnsi="Arial" w:cs="Arial"/>
          <w:sz w:val="24"/>
          <w:szCs w:val="24"/>
        </w:rPr>
        <w:t xml:space="preserve"> </w:t>
      </w:r>
      <w:r w:rsidR="00E53ACE">
        <w:rPr>
          <w:rFonts w:ascii="Arial" w:hAnsi="Arial" w:cs="Arial"/>
          <w:sz w:val="24"/>
          <w:szCs w:val="24"/>
        </w:rPr>
        <w:t xml:space="preserve">et protection </w:t>
      </w:r>
      <w:r w:rsidR="00113AC0" w:rsidRPr="009A19B3">
        <w:rPr>
          <w:rFonts w:ascii="Arial" w:hAnsi="Arial" w:cs="Arial"/>
          <w:sz w:val="24"/>
          <w:szCs w:val="24"/>
        </w:rPr>
        <w:t>des droits des groupes vulnérables aux services de santé et sociaux ;</w:t>
      </w:r>
    </w:p>
    <w:p w14:paraId="4D28E2D0" w14:textId="4F91EFBF" w:rsidR="00113AC0" w:rsidRPr="009A19B3" w:rsidRDefault="00C962D6" w:rsidP="009A19B3">
      <w:pPr>
        <w:pStyle w:val="Paragraphedeliste"/>
        <w:numPr>
          <w:ilvl w:val="0"/>
          <w:numId w:val="12"/>
        </w:numPr>
        <w:spacing w:line="360" w:lineRule="auto"/>
        <w:jc w:val="both"/>
        <w:rPr>
          <w:rFonts w:ascii="Arial" w:hAnsi="Arial" w:cs="Arial"/>
          <w:sz w:val="24"/>
          <w:szCs w:val="24"/>
        </w:rPr>
      </w:pPr>
      <w:r w:rsidRPr="009A19B3">
        <w:rPr>
          <w:rFonts w:ascii="Arial" w:hAnsi="Arial" w:cs="Arial"/>
          <w:sz w:val="24"/>
          <w:szCs w:val="24"/>
        </w:rPr>
        <w:t>Amélioration</w:t>
      </w:r>
      <w:r w:rsidR="00113AC0" w:rsidRPr="009A19B3">
        <w:rPr>
          <w:rFonts w:ascii="Arial" w:hAnsi="Arial" w:cs="Arial"/>
          <w:sz w:val="24"/>
          <w:szCs w:val="24"/>
        </w:rPr>
        <w:t xml:space="preserve"> de l’autonomisation des groupes vulnérables</w:t>
      </w:r>
    </w:p>
    <w:p w14:paraId="651C0077" w14:textId="55D4004A" w:rsidR="00113AC0" w:rsidRPr="009A19B3" w:rsidRDefault="00113AC0" w:rsidP="003C7DB5">
      <w:pPr>
        <w:spacing w:line="360" w:lineRule="auto"/>
        <w:jc w:val="both"/>
        <w:rPr>
          <w:rFonts w:ascii="Arial" w:hAnsi="Arial" w:cs="Arial"/>
          <w:sz w:val="24"/>
          <w:szCs w:val="24"/>
        </w:rPr>
      </w:pPr>
      <w:r w:rsidRPr="009A19B3">
        <w:rPr>
          <w:rFonts w:ascii="Arial" w:hAnsi="Arial" w:cs="Arial"/>
          <w:sz w:val="24"/>
          <w:szCs w:val="24"/>
        </w:rPr>
        <w:t>Le programme 3 a prévu une reforme clef visant l’</w:t>
      </w:r>
      <w:r w:rsidRPr="009A19B3">
        <w:rPr>
          <w:rFonts w:ascii="Arial" w:hAnsi="Arial" w:cs="Arial"/>
          <w:b/>
          <w:sz w:val="24"/>
          <w:szCs w:val="24"/>
        </w:rPr>
        <w:t>opérationnalisation de l’Institut National d’Assistance Médicale (INAM)</w:t>
      </w:r>
      <w:r w:rsidRPr="009A19B3">
        <w:rPr>
          <w:rFonts w:ascii="Arial" w:hAnsi="Arial" w:cs="Arial"/>
          <w:sz w:val="24"/>
          <w:szCs w:val="24"/>
        </w:rPr>
        <w:t xml:space="preserve"> et notamment l’effectivité d’une approche d’achat stratégique pour les prestations de la gratuité, dont le périmètre devra intégrer </w:t>
      </w:r>
      <w:r w:rsidRPr="009A19B3">
        <w:rPr>
          <w:rFonts w:ascii="Arial" w:hAnsi="Arial" w:cs="Arial"/>
          <w:b/>
          <w:sz w:val="24"/>
          <w:szCs w:val="24"/>
        </w:rPr>
        <w:t>les besoins des groupes vulnérables</w:t>
      </w:r>
      <w:r w:rsidRPr="009A19B3">
        <w:rPr>
          <w:rFonts w:ascii="Arial" w:hAnsi="Arial" w:cs="Arial"/>
          <w:sz w:val="24"/>
          <w:szCs w:val="24"/>
        </w:rPr>
        <w:t xml:space="preserve">.  </w:t>
      </w:r>
    </w:p>
    <w:p w14:paraId="6263CDA1" w14:textId="65AFFBD8" w:rsidR="00113AC0" w:rsidRPr="009A19B3" w:rsidRDefault="00113AC0" w:rsidP="009A19B3">
      <w:pPr>
        <w:spacing w:line="360" w:lineRule="auto"/>
        <w:rPr>
          <w:rFonts w:ascii="Arial" w:hAnsi="Arial" w:cs="Arial"/>
          <w:bCs/>
          <w:sz w:val="24"/>
          <w:szCs w:val="24"/>
        </w:rPr>
      </w:pPr>
    </w:p>
    <w:p w14:paraId="37EA6F47" w14:textId="77777777" w:rsidR="00113AC0" w:rsidRPr="009A19B3" w:rsidRDefault="00113AC0" w:rsidP="009A19B3">
      <w:pPr>
        <w:pStyle w:val="Paragraphedeliste"/>
        <w:spacing w:line="360" w:lineRule="auto"/>
        <w:jc w:val="both"/>
        <w:rPr>
          <w:rFonts w:ascii="Arial" w:hAnsi="Arial" w:cs="Arial"/>
          <w:sz w:val="24"/>
          <w:szCs w:val="24"/>
        </w:rPr>
      </w:pPr>
    </w:p>
    <w:p w14:paraId="37BBD49B" w14:textId="77777777" w:rsidR="00113AC0" w:rsidRPr="009A19B3" w:rsidRDefault="00113AC0" w:rsidP="009A19B3">
      <w:pPr>
        <w:spacing w:line="360" w:lineRule="auto"/>
        <w:jc w:val="both"/>
        <w:rPr>
          <w:rFonts w:ascii="Arial" w:hAnsi="Arial" w:cs="Arial"/>
          <w:sz w:val="24"/>
          <w:szCs w:val="24"/>
        </w:rPr>
      </w:pPr>
    </w:p>
    <w:p w14:paraId="3BD801AB" w14:textId="77777777" w:rsidR="00113AC0" w:rsidRPr="009A19B3" w:rsidRDefault="00113AC0" w:rsidP="009A19B3">
      <w:pPr>
        <w:pStyle w:val="Paragraphedeliste"/>
        <w:spacing w:line="360" w:lineRule="auto"/>
        <w:ind w:left="2160"/>
        <w:jc w:val="both"/>
        <w:rPr>
          <w:rFonts w:ascii="Arial" w:hAnsi="Arial" w:cs="Arial"/>
          <w:sz w:val="24"/>
          <w:szCs w:val="24"/>
        </w:rPr>
      </w:pPr>
    </w:p>
    <w:p w14:paraId="68C4E246" w14:textId="77777777" w:rsidR="00113AC0" w:rsidRPr="009A19B3" w:rsidRDefault="00113AC0" w:rsidP="009A19B3">
      <w:pPr>
        <w:spacing w:line="360" w:lineRule="auto"/>
        <w:ind w:left="1080"/>
        <w:jc w:val="both"/>
        <w:rPr>
          <w:rFonts w:ascii="Arial" w:hAnsi="Arial" w:cs="Arial"/>
          <w:sz w:val="24"/>
          <w:szCs w:val="24"/>
        </w:rPr>
      </w:pPr>
    </w:p>
    <w:p w14:paraId="09D085D9" w14:textId="77777777" w:rsidR="005B79DE" w:rsidRPr="009A19B3" w:rsidRDefault="005B79DE" w:rsidP="009A19B3">
      <w:pPr>
        <w:spacing w:line="360" w:lineRule="auto"/>
        <w:rPr>
          <w:rFonts w:ascii="Arial" w:hAnsi="Arial" w:cs="Arial"/>
          <w:sz w:val="24"/>
          <w:szCs w:val="24"/>
        </w:rPr>
      </w:pPr>
    </w:p>
    <w:sectPr w:rsidR="005B79DE" w:rsidRPr="009A1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784"/>
    <w:multiLevelType w:val="hybridMultilevel"/>
    <w:tmpl w:val="8FA40E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9121A49"/>
    <w:multiLevelType w:val="hybridMultilevel"/>
    <w:tmpl w:val="49827A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0C3666"/>
    <w:multiLevelType w:val="hybridMultilevel"/>
    <w:tmpl w:val="25BCEF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807" w:hanging="360"/>
      </w:pPr>
      <w:rPr>
        <w:rFonts w:ascii="Courier New" w:hAnsi="Courier New" w:cs="Courier New" w:hint="default"/>
      </w:rPr>
    </w:lvl>
    <w:lvl w:ilvl="2" w:tplc="040C0005" w:tentative="1">
      <w:start w:val="1"/>
      <w:numFmt w:val="bullet"/>
      <w:lvlText w:val=""/>
      <w:lvlJc w:val="left"/>
      <w:pPr>
        <w:ind w:left="1527" w:hanging="360"/>
      </w:pPr>
      <w:rPr>
        <w:rFonts w:ascii="Wingdings" w:hAnsi="Wingdings" w:hint="default"/>
      </w:rPr>
    </w:lvl>
    <w:lvl w:ilvl="3" w:tplc="040C0001" w:tentative="1">
      <w:start w:val="1"/>
      <w:numFmt w:val="bullet"/>
      <w:lvlText w:val=""/>
      <w:lvlJc w:val="left"/>
      <w:pPr>
        <w:ind w:left="2247" w:hanging="360"/>
      </w:pPr>
      <w:rPr>
        <w:rFonts w:ascii="Symbol" w:hAnsi="Symbol" w:hint="default"/>
      </w:rPr>
    </w:lvl>
    <w:lvl w:ilvl="4" w:tplc="040C0003" w:tentative="1">
      <w:start w:val="1"/>
      <w:numFmt w:val="bullet"/>
      <w:lvlText w:val="o"/>
      <w:lvlJc w:val="left"/>
      <w:pPr>
        <w:ind w:left="2967" w:hanging="360"/>
      </w:pPr>
      <w:rPr>
        <w:rFonts w:ascii="Courier New" w:hAnsi="Courier New" w:cs="Courier New" w:hint="default"/>
      </w:rPr>
    </w:lvl>
    <w:lvl w:ilvl="5" w:tplc="040C0005" w:tentative="1">
      <w:start w:val="1"/>
      <w:numFmt w:val="bullet"/>
      <w:lvlText w:val=""/>
      <w:lvlJc w:val="left"/>
      <w:pPr>
        <w:ind w:left="3687" w:hanging="360"/>
      </w:pPr>
      <w:rPr>
        <w:rFonts w:ascii="Wingdings" w:hAnsi="Wingdings" w:hint="default"/>
      </w:rPr>
    </w:lvl>
    <w:lvl w:ilvl="6" w:tplc="040C0001" w:tentative="1">
      <w:start w:val="1"/>
      <w:numFmt w:val="bullet"/>
      <w:lvlText w:val=""/>
      <w:lvlJc w:val="left"/>
      <w:pPr>
        <w:ind w:left="4407" w:hanging="360"/>
      </w:pPr>
      <w:rPr>
        <w:rFonts w:ascii="Symbol" w:hAnsi="Symbol" w:hint="default"/>
      </w:rPr>
    </w:lvl>
    <w:lvl w:ilvl="7" w:tplc="040C0003" w:tentative="1">
      <w:start w:val="1"/>
      <w:numFmt w:val="bullet"/>
      <w:lvlText w:val="o"/>
      <w:lvlJc w:val="left"/>
      <w:pPr>
        <w:ind w:left="5127" w:hanging="360"/>
      </w:pPr>
      <w:rPr>
        <w:rFonts w:ascii="Courier New" w:hAnsi="Courier New" w:cs="Courier New" w:hint="default"/>
      </w:rPr>
    </w:lvl>
    <w:lvl w:ilvl="8" w:tplc="040C0005" w:tentative="1">
      <w:start w:val="1"/>
      <w:numFmt w:val="bullet"/>
      <w:lvlText w:val=""/>
      <w:lvlJc w:val="left"/>
      <w:pPr>
        <w:ind w:left="5847" w:hanging="360"/>
      </w:pPr>
      <w:rPr>
        <w:rFonts w:ascii="Wingdings" w:hAnsi="Wingdings" w:hint="default"/>
      </w:rPr>
    </w:lvl>
  </w:abstractNum>
  <w:abstractNum w:abstractNumId="3" w15:restartNumberingAfterBreak="0">
    <w:nsid w:val="232A4882"/>
    <w:multiLevelType w:val="hybridMultilevel"/>
    <w:tmpl w:val="4126D084"/>
    <w:lvl w:ilvl="0" w:tplc="EC9841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604FAA"/>
    <w:multiLevelType w:val="hybridMultilevel"/>
    <w:tmpl w:val="63A62D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917F9A"/>
    <w:multiLevelType w:val="hybridMultilevel"/>
    <w:tmpl w:val="01DCA76A"/>
    <w:lvl w:ilvl="0" w:tplc="B562FE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74B02"/>
    <w:multiLevelType w:val="hybridMultilevel"/>
    <w:tmpl w:val="B8E24A78"/>
    <w:lvl w:ilvl="0" w:tplc="C1488CD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810E4B"/>
    <w:multiLevelType w:val="hybridMultilevel"/>
    <w:tmpl w:val="F23C9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E267F1"/>
    <w:multiLevelType w:val="hybridMultilevel"/>
    <w:tmpl w:val="FD00A424"/>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E33DBE"/>
    <w:multiLevelType w:val="hybridMultilevel"/>
    <w:tmpl w:val="2BFE2542"/>
    <w:lvl w:ilvl="0" w:tplc="CDF25F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841536"/>
    <w:multiLevelType w:val="hybridMultilevel"/>
    <w:tmpl w:val="6ACEF448"/>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E5661D"/>
    <w:multiLevelType w:val="hybridMultilevel"/>
    <w:tmpl w:val="C5CCC94E"/>
    <w:lvl w:ilvl="0" w:tplc="B562FE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0F7012"/>
    <w:multiLevelType w:val="hybridMultilevel"/>
    <w:tmpl w:val="11D45F8A"/>
    <w:lvl w:ilvl="0" w:tplc="040C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447" w:hanging="360"/>
      </w:pPr>
      <w:rPr>
        <w:rFonts w:ascii="Courier New" w:hAnsi="Courier New" w:cs="Courier New" w:hint="default"/>
      </w:rPr>
    </w:lvl>
    <w:lvl w:ilvl="2" w:tplc="FFFFFFFF" w:tentative="1">
      <w:start w:val="1"/>
      <w:numFmt w:val="bullet"/>
      <w:lvlText w:val=""/>
      <w:lvlJc w:val="left"/>
      <w:pPr>
        <w:ind w:left="1167" w:hanging="360"/>
      </w:pPr>
      <w:rPr>
        <w:rFonts w:ascii="Wingdings" w:hAnsi="Wingdings" w:hint="default"/>
      </w:rPr>
    </w:lvl>
    <w:lvl w:ilvl="3" w:tplc="FFFFFFFF" w:tentative="1">
      <w:start w:val="1"/>
      <w:numFmt w:val="bullet"/>
      <w:lvlText w:val=""/>
      <w:lvlJc w:val="left"/>
      <w:pPr>
        <w:ind w:left="1887" w:hanging="360"/>
      </w:pPr>
      <w:rPr>
        <w:rFonts w:ascii="Symbol" w:hAnsi="Symbol" w:hint="default"/>
      </w:rPr>
    </w:lvl>
    <w:lvl w:ilvl="4" w:tplc="FFFFFFFF" w:tentative="1">
      <w:start w:val="1"/>
      <w:numFmt w:val="bullet"/>
      <w:lvlText w:val="o"/>
      <w:lvlJc w:val="left"/>
      <w:pPr>
        <w:ind w:left="2607" w:hanging="360"/>
      </w:pPr>
      <w:rPr>
        <w:rFonts w:ascii="Courier New" w:hAnsi="Courier New" w:cs="Courier New" w:hint="default"/>
      </w:rPr>
    </w:lvl>
    <w:lvl w:ilvl="5" w:tplc="FFFFFFFF" w:tentative="1">
      <w:start w:val="1"/>
      <w:numFmt w:val="bullet"/>
      <w:lvlText w:val=""/>
      <w:lvlJc w:val="left"/>
      <w:pPr>
        <w:ind w:left="3327" w:hanging="360"/>
      </w:pPr>
      <w:rPr>
        <w:rFonts w:ascii="Wingdings" w:hAnsi="Wingdings" w:hint="default"/>
      </w:rPr>
    </w:lvl>
    <w:lvl w:ilvl="6" w:tplc="FFFFFFFF" w:tentative="1">
      <w:start w:val="1"/>
      <w:numFmt w:val="bullet"/>
      <w:lvlText w:val=""/>
      <w:lvlJc w:val="left"/>
      <w:pPr>
        <w:ind w:left="4047" w:hanging="360"/>
      </w:pPr>
      <w:rPr>
        <w:rFonts w:ascii="Symbol" w:hAnsi="Symbol" w:hint="default"/>
      </w:rPr>
    </w:lvl>
    <w:lvl w:ilvl="7" w:tplc="FFFFFFFF" w:tentative="1">
      <w:start w:val="1"/>
      <w:numFmt w:val="bullet"/>
      <w:lvlText w:val="o"/>
      <w:lvlJc w:val="left"/>
      <w:pPr>
        <w:ind w:left="4767" w:hanging="360"/>
      </w:pPr>
      <w:rPr>
        <w:rFonts w:ascii="Courier New" w:hAnsi="Courier New" w:cs="Courier New" w:hint="default"/>
      </w:rPr>
    </w:lvl>
    <w:lvl w:ilvl="8" w:tplc="FFFFFFFF" w:tentative="1">
      <w:start w:val="1"/>
      <w:numFmt w:val="bullet"/>
      <w:lvlText w:val=""/>
      <w:lvlJc w:val="left"/>
      <w:pPr>
        <w:ind w:left="5487" w:hanging="360"/>
      </w:pPr>
      <w:rPr>
        <w:rFonts w:ascii="Wingdings" w:hAnsi="Wingdings" w:hint="default"/>
      </w:rPr>
    </w:lvl>
  </w:abstractNum>
  <w:abstractNum w:abstractNumId="13" w15:restartNumberingAfterBreak="0">
    <w:nsid w:val="72196B57"/>
    <w:multiLevelType w:val="hybridMultilevel"/>
    <w:tmpl w:val="4800BA1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B746F67"/>
    <w:multiLevelType w:val="hybridMultilevel"/>
    <w:tmpl w:val="C3B0E3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46418887">
    <w:abstractNumId w:val="14"/>
  </w:num>
  <w:num w:numId="2" w16cid:durableId="688338083">
    <w:abstractNumId w:val="4"/>
  </w:num>
  <w:num w:numId="3" w16cid:durableId="1801070860">
    <w:abstractNumId w:val="3"/>
  </w:num>
  <w:num w:numId="4" w16cid:durableId="1925609299">
    <w:abstractNumId w:val="9"/>
  </w:num>
  <w:num w:numId="5" w16cid:durableId="1239056026">
    <w:abstractNumId w:val="1"/>
  </w:num>
  <w:num w:numId="6" w16cid:durableId="332147692">
    <w:abstractNumId w:val="2"/>
  </w:num>
  <w:num w:numId="7" w16cid:durableId="1853107141">
    <w:abstractNumId w:val="0"/>
  </w:num>
  <w:num w:numId="8" w16cid:durableId="1115489361">
    <w:abstractNumId w:val="10"/>
  </w:num>
  <w:num w:numId="9" w16cid:durableId="1316180462">
    <w:abstractNumId w:val="13"/>
  </w:num>
  <w:num w:numId="10" w16cid:durableId="1769035410">
    <w:abstractNumId w:val="11"/>
  </w:num>
  <w:num w:numId="11" w16cid:durableId="329648620">
    <w:abstractNumId w:val="7"/>
  </w:num>
  <w:num w:numId="12" w16cid:durableId="414669520">
    <w:abstractNumId w:val="6"/>
  </w:num>
  <w:num w:numId="13" w16cid:durableId="2111584905">
    <w:abstractNumId w:val="5"/>
  </w:num>
  <w:num w:numId="14" w16cid:durableId="1906404654">
    <w:abstractNumId w:val="12"/>
  </w:num>
  <w:num w:numId="15" w16cid:durableId="1983848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DE"/>
    <w:rsid w:val="000609FE"/>
    <w:rsid w:val="0006233D"/>
    <w:rsid w:val="00100691"/>
    <w:rsid w:val="00113AC0"/>
    <w:rsid w:val="00160B66"/>
    <w:rsid w:val="001979D1"/>
    <w:rsid w:val="00262D83"/>
    <w:rsid w:val="00292A1B"/>
    <w:rsid w:val="00301D6A"/>
    <w:rsid w:val="00303EA1"/>
    <w:rsid w:val="00331891"/>
    <w:rsid w:val="00356230"/>
    <w:rsid w:val="003C7DB5"/>
    <w:rsid w:val="003E45D6"/>
    <w:rsid w:val="0042692C"/>
    <w:rsid w:val="00446E5B"/>
    <w:rsid w:val="00472B20"/>
    <w:rsid w:val="005327B4"/>
    <w:rsid w:val="005B79DE"/>
    <w:rsid w:val="00621D14"/>
    <w:rsid w:val="006372D1"/>
    <w:rsid w:val="0067320D"/>
    <w:rsid w:val="0068243A"/>
    <w:rsid w:val="007034E9"/>
    <w:rsid w:val="007365A9"/>
    <w:rsid w:val="0085604E"/>
    <w:rsid w:val="00865347"/>
    <w:rsid w:val="008B5657"/>
    <w:rsid w:val="008D2E79"/>
    <w:rsid w:val="00971A0A"/>
    <w:rsid w:val="009A19B3"/>
    <w:rsid w:val="009F0BBC"/>
    <w:rsid w:val="00A47712"/>
    <w:rsid w:val="00A6460E"/>
    <w:rsid w:val="00AA0C67"/>
    <w:rsid w:val="00AC1DC6"/>
    <w:rsid w:val="00AE5DBE"/>
    <w:rsid w:val="00B7463D"/>
    <w:rsid w:val="00C172AE"/>
    <w:rsid w:val="00C739BD"/>
    <w:rsid w:val="00C962D6"/>
    <w:rsid w:val="00D1559E"/>
    <w:rsid w:val="00DF07A7"/>
    <w:rsid w:val="00E53ACE"/>
    <w:rsid w:val="00F106E6"/>
    <w:rsid w:val="00F20719"/>
    <w:rsid w:val="00F867C8"/>
    <w:rsid w:val="00F97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E82E"/>
  <w15:chartTrackingRefBased/>
  <w15:docId w15:val="{D152F020-B284-4B67-BF34-24F920F4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le,References,RM1,lp1,Bullets,I..1,kepala,Citation List,Graphic,List Paragraph1,Table of contents numbered,List Paragraph (bulleted list),Bullet 1 List,Bullet Styles para,Figure_name,Equipment,Numbered Indented Text,Llista Nivell1"/>
    <w:basedOn w:val="Normal"/>
    <w:link w:val="ParagraphedelisteCar"/>
    <w:uiPriority w:val="34"/>
    <w:qFormat/>
    <w:rsid w:val="00113AC0"/>
    <w:pPr>
      <w:ind w:left="720"/>
      <w:contextualSpacing/>
    </w:pPr>
  </w:style>
  <w:style w:type="character" w:customStyle="1" w:styleId="ParagraphedelisteCar">
    <w:name w:val="Paragraphe de liste Car"/>
    <w:aliases w:val="Title Car,References Car,RM1 Car,lp1 Car,Bullets Car,I..1 Car,kepala Car,Citation List Car,Graphic Car,List Paragraph1 Car,Table of contents numbered Car,List Paragraph (bulleted list) Car,Bullet 1 List Car,Bullet Styles para Car"/>
    <w:link w:val="Paragraphedeliste"/>
    <w:uiPriority w:val="34"/>
    <w:qFormat/>
    <w:locked/>
    <w:rsid w:val="00113AC0"/>
  </w:style>
  <w:style w:type="character" w:styleId="Marquedecommentaire">
    <w:name w:val="annotation reference"/>
    <w:basedOn w:val="Policepardfaut"/>
    <w:uiPriority w:val="99"/>
    <w:semiHidden/>
    <w:unhideWhenUsed/>
    <w:rsid w:val="00331891"/>
    <w:rPr>
      <w:sz w:val="16"/>
      <w:szCs w:val="16"/>
    </w:rPr>
  </w:style>
  <w:style w:type="paragraph" w:styleId="Commentaire">
    <w:name w:val="annotation text"/>
    <w:basedOn w:val="Normal"/>
    <w:link w:val="CommentaireCar"/>
    <w:uiPriority w:val="99"/>
    <w:semiHidden/>
    <w:unhideWhenUsed/>
    <w:rsid w:val="00331891"/>
    <w:pPr>
      <w:spacing w:line="240" w:lineRule="auto"/>
    </w:pPr>
    <w:rPr>
      <w:sz w:val="20"/>
      <w:szCs w:val="20"/>
    </w:rPr>
  </w:style>
  <w:style w:type="character" w:customStyle="1" w:styleId="CommentaireCar">
    <w:name w:val="Commentaire Car"/>
    <w:basedOn w:val="Policepardfaut"/>
    <w:link w:val="Commentaire"/>
    <w:uiPriority w:val="99"/>
    <w:semiHidden/>
    <w:rsid w:val="00331891"/>
    <w:rPr>
      <w:sz w:val="20"/>
      <w:szCs w:val="20"/>
    </w:rPr>
  </w:style>
  <w:style w:type="paragraph" w:styleId="Objetducommentaire">
    <w:name w:val="annotation subject"/>
    <w:basedOn w:val="Commentaire"/>
    <w:next w:val="Commentaire"/>
    <w:link w:val="ObjetducommentaireCar"/>
    <w:uiPriority w:val="99"/>
    <w:semiHidden/>
    <w:unhideWhenUsed/>
    <w:rsid w:val="00331891"/>
    <w:rPr>
      <w:b/>
      <w:bCs/>
    </w:rPr>
  </w:style>
  <w:style w:type="character" w:customStyle="1" w:styleId="ObjetducommentaireCar">
    <w:name w:val="Objet du commentaire Car"/>
    <w:basedOn w:val="CommentaireCar"/>
    <w:link w:val="Objetducommentaire"/>
    <w:uiPriority w:val="99"/>
    <w:semiHidden/>
    <w:rsid w:val="003318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Niger</Contributor>
  </documentManagement>
</p:properties>
</file>

<file path=customXml/itemProps1.xml><?xml version="1.0" encoding="utf-8"?>
<ds:datastoreItem xmlns:ds="http://schemas.openxmlformats.org/officeDocument/2006/customXml" ds:itemID="{FC5D17D6-2C3B-44AC-81DD-B9289D0087C2}"/>
</file>

<file path=customXml/itemProps2.xml><?xml version="1.0" encoding="utf-8"?>
<ds:datastoreItem xmlns:ds="http://schemas.openxmlformats.org/officeDocument/2006/customXml" ds:itemID="{AA0397C8-1D4B-4A7C-943C-69E3400EDDE6}"/>
</file>

<file path=customXml/itemProps3.xml><?xml version="1.0" encoding="utf-8"?>
<ds:datastoreItem xmlns:ds="http://schemas.openxmlformats.org/officeDocument/2006/customXml" ds:itemID="{94922EA4-0199-4455-A414-3FBE0FEC1ECA}"/>
</file>

<file path=docProps/app.xml><?xml version="1.0" encoding="utf-8"?>
<Properties xmlns="http://schemas.openxmlformats.org/officeDocument/2006/extended-properties" xmlns:vt="http://schemas.openxmlformats.org/officeDocument/2006/docPropsVTypes">
  <Template>Normal</Template>
  <TotalTime>34</TotalTime>
  <Pages>9</Pages>
  <Words>2394</Words>
  <Characters>13169</Characters>
  <Application>Microsoft Office Word</Application>
  <DocSecurity>0</DocSecurity>
  <Lines>109</Lines>
  <Paragraphs>31</Paragraphs>
  <ScaleCrop>false</ScaleCrop>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o7 Pc</dc:creator>
  <cp:keywords/>
  <dc:description/>
  <cp:lastModifiedBy>o7 Pc</cp:lastModifiedBy>
  <cp:revision>16</cp:revision>
  <dcterms:created xsi:type="dcterms:W3CDTF">2024-04-04T14:02:00Z</dcterms:created>
  <dcterms:modified xsi:type="dcterms:W3CDTF">2024-04-11T07:18:00Z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