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A365" w14:textId="01A140F9" w:rsidR="09999B93" w:rsidRPr="0047463D" w:rsidRDefault="176859D9" w:rsidP="1254B6C7">
      <w:pPr>
        <w:spacing w:line="240" w:lineRule="auto"/>
        <w:jc w:val="center"/>
        <w:rPr>
          <w:rFonts w:ascii="Times New Roman" w:eastAsiaTheme="minorEastAsia" w:hAnsi="Times New Roman" w:cs="Times New Roman"/>
          <w:color w:val="000000" w:themeColor="text1"/>
          <w:sz w:val="12"/>
          <w:szCs w:val="12"/>
          <w:lang w:val="en-GB"/>
        </w:rPr>
      </w:pPr>
      <w:r w:rsidRPr="0047463D">
        <w:rPr>
          <w:rFonts w:ascii="Times New Roman" w:eastAsiaTheme="minorEastAsia" w:hAnsi="Times New Roman" w:cs="Times New Roman"/>
          <w:b/>
          <w:bCs/>
          <w:color w:val="000000" w:themeColor="text1"/>
          <w:lang w:val="en-GB"/>
        </w:rPr>
        <w:t>UNICEF Submission to the</w:t>
      </w:r>
      <w:r w:rsidR="6AE29015" w:rsidRPr="0047463D">
        <w:rPr>
          <w:rFonts w:ascii="Times New Roman" w:eastAsiaTheme="minorEastAsia" w:hAnsi="Times New Roman" w:cs="Times New Roman"/>
          <w:b/>
          <w:bCs/>
          <w:color w:val="000000" w:themeColor="text1"/>
          <w:lang w:val="en-GB"/>
        </w:rPr>
        <w:t xml:space="preserve"> </w:t>
      </w:r>
      <w:r w:rsidR="342A40E3" w:rsidRPr="0047463D">
        <w:rPr>
          <w:rFonts w:ascii="Times New Roman" w:eastAsiaTheme="minorEastAsia" w:hAnsi="Times New Roman" w:cs="Times New Roman"/>
          <w:b/>
          <w:bCs/>
          <w:color w:val="000000" w:themeColor="text1"/>
          <w:lang w:val="en-GB"/>
        </w:rPr>
        <w:t>S</w:t>
      </w:r>
      <w:r w:rsidR="00520515">
        <w:rPr>
          <w:rFonts w:ascii="Times New Roman" w:eastAsiaTheme="minorEastAsia" w:hAnsi="Times New Roman" w:cs="Times New Roman"/>
          <w:b/>
          <w:bCs/>
          <w:color w:val="000000" w:themeColor="text1"/>
          <w:lang w:val="en-GB"/>
        </w:rPr>
        <w:t xml:space="preserve">ecretary </w:t>
      </w:r>
      <w:r w:rsidR="342A40E3" w:rsidRPr="0047463D">
        <w:rPr>
          <w:rFonts w:ascii="Times New Roman" w:eastAsiaTheme="minorEastAsia" w:hAnsi="Times New Roman" w:cs="Times New Roman"/>
          <w:b/>
          <w:bCs/>
          <w:color w:val="000000" w:themeColor="text1"/>
          <w:lang w:val="en-GB"/>
        </w:rPr>
        <w:t>G</w:t>
      </w:r>
      <w:r w:rsidR="00520515">
        <w:rPr>
          <w:rFonts w:ascii="Times New Roman" w:eastAsiaTheme="minorEastAsia" w:hAnsi="Times New Roman" w:cs="Times New Roman"/>
          <w:b/>
          <w:bCs/>
          <w:color w:val="000000" w:themeColor="text1"/>
          <w:lang w:val="en-GB"/>
        </w:rPr>
        <w:t>eneral’s</w:t>
      </w:r>
      <w:r w:rsidR="342A40E3" w:rsidRPr="0047463D">
        <w:rPr>
          <w:rFonts w:ascii="Times New Roman" w:eastAsiaTheme="minorEastAsia" w:hAnsi="Times New Roman" w:cs="Times New Roman"/>
          <w:b/>
          <w:bCs/>
          <w:color w:val="000000" w:themeColor="text1"/>
          <w:lang w:val="en-GB"/>
        </w:rPr>
        <w:t xml:space="preserve"> Report on the Human Rights of Migrants</w:t>
      </w:r>
      <w:r w:rsidR="1CED754B" w:rsidRPr="0047463D">
        <w:rPr>
          <w:rFonts w:ascii="Times New Roman" w:hAnsi="Times New Roman" w:cs="Times New Roman"/>
        </w:rPr>
        <w:br/>
      </w:r>
      <w:r w:rsidR="342A40E3" w:rsidRPr="0047463D">
        <w:rPr>
          <w:rFonts w:ascii="Times New Roman" w:eastAsiaTheme="minorEastAsia" w:hAnsi="Times New Roman" w:cs="Times New Roman"/>
          <w:color w:val="202020"/>
          <w:lang w:val="en-GB"/>
        </w:rPr>
        <w:t xml:space="preserve">Covering all aspects of the General Assembly Resolution on the protection of migrants </w:t>
      </w:r>
      <w:hyperlink r:id="rId7">
        <w:r w:rsidR="342A40E3" w:rsidRPr="0047463D">
          <w:rPr>
            <w:rStyle w:val="Hyperlink"/>
            <w:rFonts w:ascii="Times New Roman" w:eastAsiaTheme="minorEastAsia" w:hAnsi="Times New Roman" w:cs="Times New Roman"/>
            <w:lang w:val="en-GB"/>
          </w:rPr>
          <w:t>A/RES/76/172</w:t>
        </w:r>
        <w:r w:rsidR="1CED754B" w:rsidRPr="0047463D">
          <w:rPr>
            <w:rFonts w:ascii="Times New Roman" w:hAnsi="Times New Roman" w:cs="Times New Roman"/>
          </w:rPr>
          <w:br/>
        </w:r>
      </w:hyperlink>
    </w:p>
    <w:tbl>
      <w:tblPr>
        <w:tblStyle w:val="TableGrid"/>
        <w:tblW w:w="10125" w:type="dxa"/>
        <w:tblLayout w:type="fixed"/>
        <w:tblLook w:val="06A0" w:firstRow="1" w:lastRow="0" w:firstColumn="1" w:lastColumn="0" w:noHBand="1" w:noVBand="1"/>
      </w:tblPr>
      <w:tblGrid>
        <w:gridCol w:w="10125"/>
      </w:tblGrid>
      <w:tr w:rsidR="2713DBE4" w:rsidRPr="0047463D" w14:paraId="7EDC4E66" w14:textId="77777777" w:rsidTr="5AFDDB1E">
        <w:trPr>
          <w:trHeight w:val="300"/>
        </w:trPr>
        <w:tc>
          <w:tcPr>
            <w:tcW w:w="10125" w:type="dxa"/>
            <w:shd w:val="clear" w:color="auto" w:fill="D9E2F3" w:themeFill="accent1" w:themeFillTint="33"/>
          </w:tcPr>
          <w:p w14:paraId="4C8E155B" w14:textId="0A2B571B" w:rsidR="649F2C99" w:rsidRPr="0047463D" w:rsidRDefault="649F2C99" w:rsidP="2713DBE4">
            <w:pPr>
              <w:rPr>
                <w:rFonts w:ascii="Times New Roman" w:eastAsiaTheme="minorEastAsia" w:hAnsi="Times New Roman" w:cs="Times New Roman"/>
                <w:b/>
                <w:color w:val="000000" w:themeColor="text1"/>
                <w:lang w:val="en-GB"/>
              </w:rPr>
            </w:pPr>
            <w:r w:rsidRPr="0047463D">
              <w:rPr>
                <w:rFonts w:ascii="Times New Roman" w:eastAsiaTheme="minorEastAsia" w:hAnsi="Times New Roman" w:cs="Times New Roman"/>
                <w:b/>
                <w:color w:val="000000" w:themeColor="text1"/>
                <w:lang w:val="en-GB"/>
              </w:rPr>
              <w:t>Access to territory and regular pathways</w:t>
            </w:r>
          </w:p>
        </w:tc>
      </w:tr>
    </w:tbl>
    <w:p w14:paraId="3FA3EFCE" w14:textId="22231BFC" w:rsidR="2713DBE4" w:rsidRPr="0047463D" w:rsidRDefault="5980759E" w:rsidP="1254B6C7">
      <w:pPr>
        <w:spacing w:line="240" w:lineRule="auto"/>
        <w:jc w:val="both"/>
        <w:rPr>
          <w:rFonts w:ascii="Times New Roman" w:eastAsiaTheme="minorEastAsia" w:hAnsi="Times New Roman" w:cs="Times New Roman"/>
          <w:color w:val="000000" w:themeColor="text1"/>
        </w:rPr>
      </w:pPr>
      <w:r w:rsidRPr="0047463D">
        <w:rPr>
          <w:rFonts w:ascii="Times New Roman" w:eastAsiaTheme="minorEastAsia" w:hAnsi="Times New Roman" w:cs="Times New Roman"/>
          <w:color w:val="000000" w:themeColor="text1"/>
        </w:rPr>
        <w:t>P</w:t>
      </w:r>
      <w:r w:rsidR="525BA907" w:rsidRPr="0047463D">
        <w:rPr>
          <w:rFonts w:ascii="Times New Roman" w:eastAsiaTheme="minorEastAsia" w:hAnsi="Times New Roman" w:cs="Times New Roman"/>
          <w:color w:val="000000" w:themeColor="text1"/>
        </w:rPr>
        <w:t>ushbacks</w:t>
      </w:r>
      <w:r w:rsidR="67BA885C" w:rsidRPr="0047463D">
        <w:rPr>
          <w:rFonts w:ascii="Times New Roman" w:eastAsiaTheme="minorEastAsia" w:hAnsi="Times New Roman" w:cs="Times New Roman"/>
          <w:color w:val="000000" w:themeColor="text1"/>
        </w:rPr>
        <w:t xml:space="preserve"> and forced expulsions of children at borders </w:t>
      </w:r>
      <w:r w:rsidR="2FD40B47" w:rsidRPr="0047463D">
        <w:rPr>
          <w:rFonts w:ascii="Times New Roman" w:eastAsiaTheme="minorEastAsia" w:hAnsi="Times New Roman" w:cs="Times New Roman"/>
          <w:color w:val="000000" w:themeColor="text1"/>
        </w:rPr>
        <w:t>put</w:t>
      </w:r>
      <w:r w:rsidR="2F33B911" w:rsidRPr="0047463D">
        <w:rPr>
          <w:rFonts w:ascii="Times New Roman" w:eastAsiaTheme="minorEastAsia" w:hAnsi="Times New Roman" w:cs="Times New Roman"/>
          <w:color w:val="000000" w:themeColor="text1"/>
        </w:rPr>
        <w:t xml:space="preserve"> their lives and safety at risk</w:t>
      </w:r>
      <w:r w:rsidR="67BA885C" w:rsidRPr="0047463D">
        <w:rPr>
          <w:rFonts w:ascii="Times New Roman" w:eastAsiaTheme="minorEastAsia" w:hAnsi="Times New Roman" w:cs="Times New Roman"/>
          <w:color w:val="000000" w:themeColor="text1"/>
        </w:rPr>
        <w:t xml:space="preserve">. </w:t>
      </w:r>
      <w:r w:rsidR="08B930B7" w:rsidRPr="0047463D">
        <w:rPr>
          <w:rFonts w:ascii="Times New Roman" w:eastAsiaTheme="minorEastAsia" w:hAnsi="Times New Roman" w:cs="Times New Roman"/>
          <w:color w:val="000000" w:themeColor="text1"/>
        </w:rPr>
        <w:t xml:space="preserve">Access to territory is an essential prerequisite to protect </w:t>
      </w:r>
      <w:r w:rsidR="2FD40B47" w:rsidRPr="0047463D">
        <w:rPr>
          <w:rFonts w:ascii="Times New Roman" w:eastAsiaTheme="minorEastAsia" w:hAnsi="Times New Roman" w:cs="Times New Roman"/>
          <w:color w:val="000000" w:themeColor="text1"/>
        </w:rPr>
        <w:t>children’s</w:t>
      </w:r>
      <w:r w:rsidR="08B930B7" w:rsidRPr="0047463D">
        <w:rPr>
          <w:rFonts w:ascii="Times New Roman" w:eastAsiaTheme="minorEastAsia" w:hAnsi="Times New Roman" w:cs="Times New Roman"/>
          <w:color w:val="000000" w:themeColor="text1"/>
        </w:rPr>
        <w:t xml:space="preserve"> rights</w:t>
      </w:r>
      <w:r w:rsidR="2FD40B47" w:rsidRPr="0047463D">
        <w:rPr>
          <w:rFonts w:ascii="Times New Roman" w:eastAsiaTheme="minorEastAsia" w:hAnsi="Times New Roman" w:cs="Times New Roman"/>
          <w:color w:val="000000" w:themeColor="text1"/>
        </w:rPr>
        <w:t>.</w:t>
      </w:r>
      <w:r w:rsidR="08B930B7" w:rsidRPr="0047463D">
        <w:rPr>
          <w:rFonts w:ascii="Times New Roman" w:eastAsiaTheme="minorEastAsia" w:hAnsi="Times New Roman" w:cs="Times New Roman"/>
          <w:color w:val="000000" w:themeColor="text1"/>
        </w:rPr>
        <w:t xml:space="preserve"> All children, whether with their families or alone, should be allowed to enter a State’s territory in order to apply for asylum, have their international protection needs and best interests properly assessed in a child-sensitive manner, and be able to remain in the State’s territory for the duration of asylum or migration proceedings, or until a sustainable solution in the child’s best interests is identified. The CRC Committee has stated that children should be guaranteed the right to access to territory, regardless of the documentation they have or lack and to be referred to authorities in charge of evaluating their needs in terms of protection of their rights, ensuring their procedural safeguards.</w:t>
      </w:r>
      <w:r w:rsidR="1FAB0517" w:rsidRPr="0047463D">
        <w:rPr>
          <w:rStyle w:val="EndnoteReference"/>
          <w:rFonts w:ascii="Times New Roman" w:eastAsiaTheme="minorEastAsia" w:hAnsi="Times New Roman" w:cs="Times New Roman"/>
          <w:color w:val="000000" w:themeColor="text1"/>
        </w:rPr>
        <w:endnoteReference w:id="2"/>
      </w:r>
      <w:r w:rsidR="2FD40B47" w:rsidRPr="0047463D">
        <w:rPr>
          <w:rFonts w:ascii="Times New Roman" w:eastAsiaTheme="minorEastAsia" w:hAnsi="Times New Roman" w:cs="Times New Roman"/>
          <w:color w:val="000000" w:themeColor="text1"/>
        </w:rPr>
        <w:t xml:space="preserve">    </w:t>
      </w:r>
    </w:p>
    <w:p w14:paraId="774EDEC2" w14:textId="6B0BA768" w:rsidR="2713DBE4" w:rsidRPr="0047463D" w:rsidRDefault="0E1E4390" w:rsidP="6BBA64F2">
      <w:pPr>
        <w:spacing w:line="240" w:lineRule="auto"/>
        <w:jc w:val="both"/>
        <w:rPr>
          <w:rFonts w:ascii="Times New Roman" w:eastAsiaTheme="minorEastAsia" w:hAnsi="Times New Roman" w:cs="Times New Roman"/>
          <w:color w:val="000000" w:themeColor="text1"/>
        </w:rPr>
      </w:pPr>
      <w:r w:rsidRPr="0047463D">
        <w:rPr>
          <w:rFonts w:ascii="Times New Roman" w:eastAsiaTheme="minorEastAsia" w:hAnsi="Times New Roman" w:cs="Times New Roman"/>
          <w:color w:val="000000" w:themeColor="text1"/>
        </w:rPr>
        <w:t>Regular pathways – family reunification, temporary protection, humanitarian visas, student visas, and more - are a key tool to avoid children resorting to long, dangerous journeys to access safety and protection. Yet, many of these pathways are only available to a limited number of children and families. UNICEF calls on governments to expand regular pathways and encourages a flexible use of family reunification mechanisms to respond to humanitarian situations, broadening the definition of family (</w:t>
      </w:r>
      <w:proofErr w:type="gramStart"/>
      <w:r w:rsidRPr="0047463D">
        <w:rPr>
          <w:rFonts w:ascii="Times New Roman" w:eastAsiaTheme="minorEastAsia" w:hAnsi="Times New Roman" w:cs="Times New Roman"/>
          <w:color w:val="000000" w:themeColor="text1"/>
        </w:rPr>
        <w:t>e.g.</w:t>
      </w:r>
      <w:proofErr w:type="gramEnd"/>
      <w:r w:rsidRPr="0047463D">
        <w:rPr>
          <w:rFonts w:ascii="Times New Roman" w:eastAsiaTheme="minorEastAsia" w:hAnsi="Times New Roman" w:cs="Times New Roman"/>
          <w:color w:val="000000" w:themeColor="text1"/>
        </w:rPr>
        <w:t xml:space="preserve"> to include siblings and foster children), and a culturally sensitive interpretation of family that allows children to join relatives who cared for them back home.</w:t>
      </w:r>
    </w:p>
    <w:tbl>
      <w:tblPr>
        <w:tblStyle w:val="TableGrid"/>
        <w:tblW w:w="10182" w:type="dxa"/>
        <w:tblLayout w:type="fixed"/>
        <w:tblLook w:val="06A0" w:firstRow="1" w:lastRow="0" w:firstColumn="1" w:lastColumn="0" w:noHBand="1" w:noVBand="1"/>
      </w:tblPr>
      <w:tblGrid>
        <w:gridCol w:w="10182"/>
      </w:tblGrid>
      <w:tr w:rsidR="3E5B1B87" w:rsidRPr="0047463D" w14:paraId="736E6274" w14:textId="77777777" w:rsidTr="1254B6C7">
        <w:trPr>
          <w:trHeight w:val="300"/>
        </w:trPr>
        <w:tc>
          <w:tcPr>
            <w:tcW w:w="10182" w:type="dxa"/>
          </w:tcPr>
          <w:p w14:paraId="77A4F7B8" w14:textId="54964E3E" w:rsidR="17479184" w:rsidRPr="0047463D" w:rsidRDefault="17479184" w:rsidP="0E1F3719">
            <w:pPr>
              <w:jc w:val="both"/>
              <w:rPr>
                <w:rFonts w:ascii="Times New Roman" w:eastAsiaTheme="minorEastAsia" w:hAnsi="Times New Roman" w:cs="Times New Roman"/>
              </w:rPr>
            </w:pPr>
            <w:r w:rsidRPr="0047463D">
              <w:rPr>
                <w:rFonts w:ascii="Times New Roman" w:eastAsiaTheme="minorEastAsia" w:hAnsi="Times New Roman" w:cs="Times New Roman"/>
                <w:b/>
                <w:i/>
              </w:rPr>
              <w:t>Promising practices:</w:t>
            </w:r>
          </w:p>
          <w:p w14:paraId="05CC8E76" w14:textId="707BB8FF" w:rsidR="6086261D" w:rsidRPr="0047463D" w:rsidRDefault="7FFC4B9A" w:rsidP="1254B6C7">
            <w:pPr>
              <w:pStyle w:val="ListParagraph"/>
              <w:numPr>
                <w:ilvl w:val="0"/>
                <w:numId w:val="5"/>
              </w:numPr>
              <w:rPr>
                <w:rFonts w:ascii="Times New Roman" w:eastAsiaTheme="minorEastAsia" w:hAnsi="Times New Roman" w:cs="Times New Roman"/>
              </w:rPr>
            </w:pPr>
            <w:r w:rsidRPr="0047463D">
              <w:rPr>
                <w:rFonts w:ascii="Times New Roman" w:eastAsiaTheme="minorEastAsia" w:hAnsi="Times New Roman" w:cs="Times New Roman"/>
              </w:rPr>
              <w:t xml:space="preserve">U.S. </w:t>
            </w:r>
            <w:hyperlink r:id="rId8" w:anchor=":~:text=The%20CAM%20program%20provides%20certain,resettlement%20in%20the%20United%20States.">
              <w:r w:rsidRPr="0047463D">
                <w:rPr>
                  <w:rStyle w:val="Hyperlink"/>
                  <w:rFonts w:ascii="Times New Roman" w:eastAsiaTheme="minorEastAsia" w:hAnsi="Times New Roman" w:cs="Times New Roman"/>
                </w:rPr>
                <w:t>Central American Minors (CAM) Program</w:t>
              </w:r>
            </w:hyperlink>
            <w:r w:rsidR="094FB35A" w:rsidRPr="0047463D">
              <w:rPr>
                <w:rFonts w:ascii="Times New Roman" w:eastAsiaTheme="minorEastAsia" w:hAnsi="Times New Roman" w:cs="Times New Roman"/>
              </w:rPr>
              <w:t xml:space="preserve"> allows parents or legal guardians in the U.S. who meet eligibility requirements to apply for </w:t>
            </w:r>
            <w:r w:rsidR="56B6CC56" w:rsidRPr="0047463D">
              <w:rPr>
                <w:rFonts w:ascii="Times New Roman" w:eastAsiaTheme="minorEastAsia" w:hAnsi="Times New Roman" w:cs="Times New Roman"/>
              </w:rPr>
              <w:t>legal</w:t>
            </w:r>
            <w:r w:rsidR="094FB35A" w:rsidRPr="0047463D">
              <w:rPr>
                <w:rFonts w:ascii="Times New Roman" w:eastAsiaTheme="minorEastAsia" w:hAnsi="Times New Roman" w:cs="Times New Roman"/>
              </w:rPr>
              <w:t xml:space="preserve"> status and possible resettlement in the U.S. for their qualified children in El Salvador, Guatemala, or Honduras.</w:t>
            </w:r>
          </w:p>
          <w:p w14:paraId="426DB03F" w14:textId="4BE85431" w:rsidR="6086261D" w:rsidRPr="0047463D" w:rsidRDefault="38C11987" w:rsidP="1254B6C7">
            <w:pPr>
              <w:pStyle w:val="ListParagraph"/>
              <w:numPr>
                <w:ilvl w:val="0"/>
                <w:numId w:val="5"/>
              </w:numPr>
              <w:rPr>
                <w:rFonts w:ascii="Times New Roman" w:eastAsiaTheme="minorEastAsia" w:hAnsi="Times New Roman" w:cs="Times New Roman"/>
              </w:rPr>
            </w:pPr>
            <w:r w:rsidRPr="0047463D">
              <w:rPr>
                <w:rFonts w:ascii="Times New Roman" w:eastAsiaTheme="minorEastAsia" w:hAnsi="Times New Roman" w:cs="Times New Roman"/>
              </w:rPr>
              <w:t xml:space="preserve">Many countries </w:t>
            </w:r>
            <w:r w:rsidR="094FB35A" w:rsidRPr="0047463D">
              <w:rPr>
                <w:rFonts w:ascii="Times New Roman" w:eastAsiaTheme="minorEastAsia" w:hAnsi="Times New Roman" w:cs="Times New Roman"/>
              </w:rPr>
              <w:t xml:space="preserve">have </w:t>
            </w:r>
            <w:r w:rsidRPr="0047463D">
              <w:rPr>
                <w:rFonts w:ascii="Times New Roman" w:eastAsiaTheme="minorEastAsia" w:hAnsi="Times New Roman" w:cs="Times New Roman"/>
              </w:rPr>
              <w:t>instated n</w:t>
            </w:r>
            <w:r w:rsidR="2D0C6B86" w:rsidRPr="0047463D">
              <w:rPr>
                <w:rFonts w:ascii="Times New Roman" w:eastAsiaTheme="minorEastAsia" w:hAnsi="Times New Roman" w:cs="Times New Roman"/>
              </w:rPr>
              <w:t>ew</w:t>
            </w:r>
            <w:r w:rsidR="1EABF00A" w:rsidRPr="0047463D">
              <w:rPr>
                <w:rFonts w:ascii="Times New Roman" w:eastAsiaTheme="minorEastAsia" w:hAnsi="Times New Roman" w:cs="Times New Roman"/>
              </w:rPr>
              <w:t xml:space="preserve"> h</w:t>
            </w:r>
            <w:r w:rsidR="18005BD2" w:rsidRPr="0047463D">
              <w:rPr>
                <w:rFonts w:ascii="Times New Roman" w:eastAsiaTheme="minorEastAsia" w:hAnsi="Times New Roman" w:cs="Times New Roman"/>
              </w:rPr>
              <w:t xml:space="preserve">umanitarian pathways </w:t>
            </w:r>
            <w:r w:rsidR="094FB35A" w:rsidRPr="0047463D">
              <w:rPr>
                <w:rFonts w:ascii="Times New Roman" w:eastAsiaTheme="minorEastAsia" w:hAnsi="Times New Roman" w:cs="Times New Roman"/>
              </w:rPr>
              <w:t xml:space="preserve">for </w:t>
            </w:r>
            <w:r w:rsidR="18005BD2" w:rsidRPr="0047463D">
              <w:rPr>
                <w:rFonts w:ascii="Times New Roman" w:eastAsiaTheme="minorEastAsia" w:hAnsi="Times New Roman" w:cs="Times New Roman"/>
              </w:rPr>
              <w:t xml:space="preserve">Afghans </w:t>
            </w:r>
            <w:r w:rsidR="094FB35A" w:rsidRPr="0047463D">
              <w:rPr>
                <w:rFonts w:ascii="Times New Roman" w:eastAsiaTheme="minorEastAsia" w:hAnsi="Times New Roman" w:cs="Times New Roman"/>
              </w:rPr>
              <w:t xml:space="preserve">and </w:t>
            </w:r>
            <w:r w:rsidR="4D37B013" w:rsidRPr="0047463D">
              <w:rPr>
                <w:rFonts w:ascii="Times New Roman" w:eastAsiaTheme="minorEastAsia" w:hAnsi="Times New Roman" w:cs="Times New Roman"/>
              </w:rPr>
              <w:t>Ukrainians fleeing crisis</w:t>
            </w:r>
            <w:r w:rsidR="186BE6FD" w:rsidRPr="0047463D">
              <w:rPr>
                <w:rFonts w:ascii="Times New Roman" w:eastAsiaTheme="minorEastAsia" w:hAnsi="Times New Roman" w:cs="Times New Roman"/>
              </w:rPr>
              <w:t>.</w:t>
            </w:r>
          </w:p>
        </w:tc>
      </w:tr>
    </w:tbl>
    <w:p w14:paraId="390A36A3" w14:textId="72F0644B" w:rsidR="102F324A" w:rsidRPr="0047463D" w:rsidRDefault="102F324A" w:rsidP="6BBA64F2">
      <w:pPr>
        <w:spacing w:line="240" w:lineRule="auto"/>
        <w:rPr>
          <w:rFonts w:ascii="Times New Roman" w:eastAsiaTheme="minorEastAsia" w:hAnsi="Times New Roman" w:cs="Times New Roman"/>
          <w:b/>
          <w:color w:val="000000" w:themeColor="text1"/>
          <w:sz w:val="12"/>
          <w:szCs w:val="12"/>
        </w:rPr>
      </w:pPr>
    </w:p>
    <w:tbl>
      <w:tblPr>
        <w:tblStyle w:val="TableGrid"/>
        <w:tblW w:w="10182" w:type="dxa"/>
        <w:tblLayout w:type="fixed"/>
        <w:tblLook w:val="06A0" w:firstRow="1" w:lastRow="0" w:firstColumn="1" w:lastColumn="0" w:noHBand="1" w:noVBand="1"/>
      </w:tblPr>
      <w:tblGrid>
        <w:gridCol w:w="10182"/>
      </w:tblGrid>
      <w:tr w:rsidR="2713DBE4" w:rsidRPr="0047463D" w14:paraId="7762C953" w14:textId="77777777" w:rsidTr="5AFDDB1E">
        <w:trPr>
          <w:trHeight w:val="300"/>
        </w:trPr>
        <w:tc>
          <w:tcPr>
            <w:tcW w:w="10182" w:type="dxa"/>
            <w:shd w:val="clear" w:color="auto" w:fill="D9E2F3" w:themeFill="accent1" w:themeFillTint="33"/>
          </w:tcPr>
          <w:p w14:paraId="3E20244F" w14:textId="09C6D281" w:rsidR="1C6079A3" w:rsidRPr="0047463D" w:rsidRDefault="20404D99" w:rsidP="2713DBE4">
            <w:pPr>
              <w:rPr>
                <w:rFonts w:ascii="Times New Roman" w:eastAsiaTheme="minorEastAsia" w:hAnsi="Times New Roman" w:cs="Times New Roman"/>
                <w:b/>
                <w:color w:val="000000" w:themeColor="text1"/>
              </w:rPr>
            </w:pPr>
            <w:r w:rsidRPr="0047463D">
              <w:rPr>
                <w:rFonts w:ascii="Times New Roman" w:eastAsiaTheme="minorEastAsia" w:hAnsi="Times New Roman" w:cs="Times New Roman"/>
                <w:b/>
                <w:color w:val="000000" w:themeColor="text1"/>
              </w:rPr>
              <w:t>Child-sensitive</w:t>
            </w:r>
            <w:r w:rsidR="587D36E2" w:rsidRPr="0047463D">
              <w:rPr>
                <w:rFonts w:ascii="Times New Roman" w:eastAsiaTheme="minorEastAsia" w:hAnsi="Times New Roman" w:cs="Times New Roman"/>
                <w:b/>
                <w:color w:val="000000" w:themeColor="text1"/>
              </w:rPr>
              <w:t xml:space="preserve"> border r</w:t>
            </w:r>
            <w:r w:rsidR="1C6079A3" w:rsidRPr="0047463D">
              <w:rPr>
                <w:rFonts w:ascii="Times New Roman" w:eastAsiaTheme="minorEastAsia" w:hAnsi="Times New Roman" w:cs="Times New Roman"/>
                <w:b/>
                <w:color w:val="000000" w:themeColor="text1"/>
              </w:rPr>
              <w:t>eception</w:t>
            </w:r>
            <w:r w:rsidR="78A8CA45" w:rsidRPr="0047463D">
              <w:rPr>
                <w:rFonts w:ascii="Times New Roman" w:eastAsiaTheme="minorEastAsia" w:hAnsi="Times New Roman" w:cs="Times New Roman"/>
                <w:b/>
                <w:color w:val="000000" w:themeColor="text1"/>
              </w:rPr>
              <w:t>,</w:t>
            </w:r>
            <w:r w:rsidR="1C6079A3" w:rsidRPr="0047463D">
              <w:rPr>
                <w:rFonts w:ascii="Times New Roman" w:eastAsiaTheme="minorEastAsia" w:hAnsi="Times New Roman" w:cs="Times New Roman"/>
                <w:b/>
                <w:color w:val="000000" w:themeColor="text1"/>
              </w:rPr>
              <w:t xml:space="preserve"> care standards</w:t>
            </w:r>
            <w:r w:rsidR="3DB8D24E" w:rsidRPr="0047463D">
              <w:rPr>
                <w:rFonts w:ascii="Times New Roman" w:eastAsiaTheme="minorEastAsia" w:hAnsi="Times New Roman" w:cs="Times New Roman"/>
                <w:b/>
                <w:color w:val="000000" w:themeColor="text1"/>
              </w:rPr>
              <w:t>, and services</w:t>
            </w:r>
          </w:p>
        </w:tc>
      </w:tr>
    </w:tbl>
    <w:p w14:paraId="29A398DF" w14:textId="0E538D66" w:rsidR="23ECF42F" w:rsidRPr="0047463D" w:rsidRDefault="23ECF42F" w:rsidP="6BBA64F2">
      <w:pPr>
        <w:spacing w:line="240" w:lineRule="auto"/>
        <w:jc w:val="both"/>
        <w:rPr>
          <w:rFonts w:ascii="Times New Roman" w:eastAsiaTheme="minorEastAsia" w:hAnsi="Times New Roman" w:cs="Times New Roman"/>
        </w:rPr>
      </w:pPr>
      <w:r w:rsidRPr="0047463D">
        <w:rPr>
          <w:rFonts w:ascii="Times New Roman" w:eastAsiaTheme="minorEastAsia" w:hAnsi="Times New Roman" w:cs="Times New Roman"/>
        </w:rPr>
        <w:t xml:space="preserve">Important features </w:t>
      </w:r>
      <w:r w:rsidR="5ED47BA0" w:rsidRPr="0047463D">
        <w:rPr>
          <w:rFonts w:ascii="Times New Roman" w:eastAsiaTheme="minorEastAsia" w:hAnsi="Times New Roman" w:cs="Times New Roman"/>
        </w:rPr>
        <w:t xml:space="preserve">of </w:t>
      </w:r>
      <w:r w:rsidRPr="0047463D">
        <w:rPr>
          <w:rFonts w:ascii="Times New Roman" w:eastAsiaTheme="minorEastAsia" w:hAnsi="Times New Roman" w:cs="Times New Roman"/>
        </w:rPr>
        <w:t xml:space="preserve">a </w:t>
      </w:r>
      <w:r w:rsidR="5ED47BA0" w:rsidRPr="0047463D">
        <w:rPr>
          <w:rFonts w:ascii="Times New Roman" w:eastAsiaTheme="minorEastAsia" w:hAnsi="Times New Roman" w:cs="Times New Roman"/>
        </w:rPr>
        <w:t xml:space="preserve">child-sensitive </w:t>
      </w:r>
      <w:r w:rsidRPr="0047463D">
        <w:rPr>
          <w:rFonts w:ascii="Times New Roman" w:eastAsiaTheme="minorEastAsia" w:hAnsi="Times New Roman" w:cs="Times New Roman"/>
        </w:rPr>
        <w:t>reception and care system for migrant children include an organizational culture centered around child rights, dignity</w:t>
      </w:r>
      <w:r w:rsidR="5ED47BA0" w:rsidRPr="0047463D">
        <w:rPr>
          <w:rFonts w:ascii="Times New Roman" w:eastAsiaTheme="minorEastAsia" w:hAnsi="Times New Roman" w:cs="Times New Roman"/>
        </w:rPr>
        <w:t>,</w:t>
      </w:r>
      <w:r w:rsidRPr="0047463D">
        <w:rPr>
          <w:rFonts w:ascii="Times New Roman" w:eastAsiaTheme="minorEastAsia" w:hAnsi="Times New Roman" w:cs="Times New Roman"/>
        </w:rPr>
        <w:t xml:space="preserve"> and care, as well as reception processes that engage qualified child protection professionals to screen and interview children, provide clear information, assess their needs, and take a leading role in decisions that affect them. A child’s best interests must be the primary consideration at every stage.  </w:t>
      </w:r>
    </w:p>
    <w:p w14:paraId="545E03C2" w14:textId="2BDAD786" w:rsidR="2713DBE4" w:rsidRPr="0047463D" w:rsidRDefault="1FFB7850" w:rsidP="6BBA64F2">
      <w:pPr>
        <w:spacing w:line="240" w:lineRule="auto"/>
        <w:jc w:val="both"/>
        <w:rPr>
          <w:rFonts w:ascii="Times New Roman" w:eastAsiaTheme="minorEastAsia" w:hAnsi="Times New Roman" w:cs="Times New Roman"/>
        </w:rPr>
      </w:pPr>
      <w:r w:rsidRPr="0047463D">
        <w:rPr>
          <w:rFonts w:ascii="Times New Roman" w:eastAsiaTheme="minorEastAsia" w:hAnsi="Times New Roman" w:cs="Times New Roman"/>
        </w:rPr>
        <w:t>Smart firewalls are needed</w:t>
      </w:r>
      <w:r w:rsidR="7B0CC1D8" w:rsidRPr="0047463D">
        <w:rPr>
          <w:rFonts w:ascii="Times New Roman" w:eastAsiaTheme="minorEastAsia" w:hAnsi="Times New Roman" w:cs="Times New Roman"/>
        </w:rPr>
        <w:t xml:space="preserve"> – a separation of functional responsibilities between immigration authorities and those providing care, protection</w:t>
      </w:r>
      <w:r w:rsidR="44A30D01" w:rsidRPr="0047463D">
        <w:rPr>
          <w:rFonts w:ascii="Times New Roman" w:eastAsiaTheme="minorEastAsia" w:hAnsi="Times New Roman" w:cs="Times New Roman"/>
        </w:rPr>
        <w:t>,</w:t>
      </w:r>
      <w:r w:rsidR="7B0CC1D8" w:rsidRPr="0047463D">
        <w:rPr>
          <w:rFonts w:ascii="Times New Roman" w:eastAsiaTheme="minorEastAsia" w:hAnsi="Times New Roman" w:cs="Times New Roman"/>
        </w:rPr>
        <w:t xml:space="preserve"> and services for migrant children. In the case of unaccompanied children, trained, independent guardians or child advocates </w:t>
      </w:r>
      <w:r w:rsidR="59AA8F41" w:rsidRPr="0047463D">
        <w:rPr>
          <w:rFonts w:ascii="Times New Roman" w:eastAsiaTheme="minorEastAsia" w:hAnsi="Times New Roman" w:cs="Times New Roman"/>
        </w:rPr>
        <w:t xml:space="preserve">should </w:t>
      </w:r>
      <w:r w:rsidR="7B0CC1D8" w:rsidRPr="0047463D">
        <w:rPr>
          <w:rFonts w:ascii="Times New Roman" w:eastAsiaTheme="minorEastAsia" w:hAnsi="Times New Roman" w:cs="Times New Roman"/>
        </w:rPr>
        <w:t xml:space="preserve">assess, support and represent the child’s best interests, ensure quality of care, and facilitate access to legal and social services. </w:t>
      </w:r>
    </w:p>
    <w:p w14:paraId="07C51780" w14:textId="03FA542C" w:rsidR="2713DBE4" w:rsidRPr="0047463D" w:rsidRDefault="5C29A69C" w:rsidP="6BBA64F2">
      <w:pPr>
        <w:spacing w:line="240" w:lineRule="auto"/>
        <w:jc w:val="both"/>
        <w:rPr>
          <w:rFonts w:ascii="Times New Roman" w:eastAsiaTheme="minorEastAsia" w:hAnsi="Times New Roman" w:cs="Times New Roman"/>
          <w:color w:val="000000" w:themeColor="text1"/>
        </w:rPr>
      </w:pPr>
      <w:r w:rsidRPr="0047463D">
        <w:rPr>
          <w:rFonts w:ascii="Times New Roman" w:eastAsiaTheme="minorEastAsia" w:hAnsi="Times New Roman" w:cs="Times New Roman"/>
        </w:rPr>
        <w:t>F</w:t>
      </w:r>
      <w:r w:rsidR="2226DD21" w:rsidRPr="0047463D">
        <w:rPr>
          <w:rFonts w:ascii="Times New Roman" w:eastAsiaTheme="minorEastAsia" w:hAnsi="Times New Roman" w:cs="Times New Roman"/>
        </w:rPr>
        <w:t>amily</w:t>
      </w:r>
      <w:r w:rsidR="7B0CC1D8" w:rsidRPr="0047463D">
        <w:rPr>
          <w:rFonts w:ascii="Times New Roman" w:eastAsiaTheme="minorEastAsia" w:hAnsi="Times New Roman" w:cs="Times New Roman"/>
        </w:rPr>
        <w:t xml:space="preserve">- and community-based </w:t>
      </w:r>
      <w:r w:rsidR="0F898748" w:rsidRPr="0047463D">
        <w:rPr>
          <w:rFonts w:ascii="Times New Roman" w:eastAsiaTheme="minorEastAsia" w:hAnsi="Times New Roman" w:cs="Times New Roman"/>
        </w:rPr>
        <w:t xml:space="preserve">care </w:t>
      </w:r>
      <w:r w:rsidR="7B0CC1D8" w:rsidRPr="0047463D">
        <w:rPr>
          <w:rFonts w:ascii="Times New Roman" w:eastAsiaTheme="minorEastAsia" w:hAnsi="Times New Roman" w:cs="Times New Roman"/>
        </w:rPr>
        <w:t xml:space="preserve">settings </w:t>
      </w:r>
      <w:r w:rsidR="23B2B3DD" w:rsidRPr="0047463D">
        <w:rPr>
          <w:rFonts w:ascii="Times New Roman" w:eastAsiaTheme="minorEastAsia" w:hAnsi="Times New Roman" w:cs="Times New Roman"/>
        </w:rPr>
        <w:t>should b</w:t>
      </w:r>
      <w:r w:rsidR="535F8592" w:rsidRPr="0047463D">
        <w:rPr>
          <w:rFonts w:ascii="Times New Roman" w:eastAsiaTheme="minorEastAsia" w:hAnsi="Times New Roman" w:cs="Times New Roman"/>
        </w:rPr>
        <w:t xml:space="preserve">e prioritized </w:t>
      </w:r>
      <w:r w:rsidR="7B0CC1D8" w:rsidRPr="0047463D">
        <w:rPr>
          <w:rFonts w:ascii="Times New Roman" w:eastAsiaTheme="minorEastAsia" w:hAnsi="Times New Roman" w:cs="Times New Roman"/>
        </w:rPr>
        <w:t xml:space="preserve">rather than large-scale facilities. </w:t>
      </w:r>
      <w:r w:rsidR="2668FD85" w:rsidRPr="0047463D">
        <w:rPr>
          <w:rFonts w:ascii="Times New Roman" w:eastAsiaTheme="minorEastAsia" w:hAnsi="Times New Roman" w:cs="Times New Roman"/>
          <w:color w:val="000000" w:themeColor="text1"/>
        </w:rPr>
        <w:t xml:space="preserve">Immigration detention of children – whether they are travelling alone, or with their families </w:t>
      </w:r>
      <w:r w:rsidR="314E85DD" w:rsidRPr="0047463D">
        <w:rPr>
          <w:rFonts w:ascii="Times New Roman" w:eastAsiaTheme="minorEastAsia" w:hAnsi="Times New Roman" w:cs="Times New Roman"/>
          <w:color w:val="000000" w:themeColor="text1"/>
        </w:rPr>
        <w:t xml:space="preserve">– </w:t>
      </w:r>
      <w:r w:rsidR="2668FD85" w:rsidRPr="0047463D">
        <w:rPr>
          <w:rFonts w:ascii="Times New Roman" w:eastAsiaTheme="minorEastAsia" w:hAnsi="Times New Roman" w:cs="Times New Roman"/>
          <w:color w:val="000000" w:themeColor="text1"/>
        </w:rPr>
        <w:t xml:space="preserve">should be avoided at all costs. </w:t>
      </w:r>
      <w:r w:rsidR="314E85DD" w:rsidRPr="0047463D">
        <w:rPr>
          <w:rFonts w:ascii="Times New Roman" w:eastAsiaTheme="minorEastAsia" w:hAnsi="Times New Roman" w:cs="Times New Roman"/>
          <w:color w:val="000000" w:themeColor="text1"/>
        </w:rPr>
        <w:t>Detention – for any length of time -</w:t>
      </w:r>
      <w:r w:rsidR="7A8ED23A" w:rsidRPr="0047463D">
        <w:rPr>
          <w:rFonts w:ascii="Times New Roman" w:eastAsiaTheme="minorEastAsia" w:hAnsi="Times New Roman" w:cs="Times New Roman"/>
          <w:color w:val="000000" w:themeColor="text1"/>
        </w:rPr>
        <w:t xml:space="preserve"> has detrimental effects on </w:t>
      </w:r>
      <w:r w:rsidR="607D3256" w:rsidRPr="0047463D">
        <w:rPr>
          <w:rFonts w:ascii="Times New Roman" w:eastAsiaTheme="minorEastAsia" w:hAnsi="Times New Roman" w:cs="Times New Roman"/>
          <w:color w:val="000000" w:themeColor="text1"/>
        </w:rPr>
        <w:t xml:space="preserve">children’s health and development, is never in their best interests, and is a violation of their rights. </w:t>
      </w:r>
    </w:p>
    <w:p w14:paraId="05943F7C" w14:textId="6AA5D190" w:rsidR="2713DBE4" w:rsidRPr="0047463D" w:rsidRDefault="04F256CD" w:rsidP="6BBA64F2">
      <w:pPr>
        <w:spacing w:line="240" w:lineRule="auto"/>
        <w:jc w:val="both"/>
        <w:rPr>
          <w:rFonts w:ascii="Times New Roman" w:eastAsiaTheme="minorEastAsia" w:hAnsi="Times New Roman" w:cs="Times New Roman"/>
        </w:rPr>
      </w:pPr>
      <w:r w:rsidRPr="0047463D">
        <w:rPr>
          <w:rFonts w:ascii="Times New Roman" w:eastAsiaTheme="minorEastAsia" w:hAnsi="Times New Roman" w:cs="Times New Roman"/>
        </w:rPr>
        <w:t xml:space="preserve">Reception and care </w:t>
      </w:r>
      <w:r w:rsidR="4444C89A" w:rsidRPr="0047463D">
        <w:rPr>
          <w:rFonts w:ascii="Times New Roman" w:eastAsiaTheme="minorEastAsia" w:hAnsi="Times New Roman" w:cs="Times New Roman"/>
        </w:rPr>
        <w:t>should be</w:t>
      </w:r>
      <w:r w:rsidR="16A0B3F1" w:rsidRPr="0047463D">
        <w:rPr>
          <w:rFonts w:ascii="Times New Roman" w:eastAsiaTheme="minorEastAsia" w:hAnsi="Times New Roman" w:cs="Times New Roman"/>
        </w:rPr>
        <w:t xml:space="preserve"> </w:t>
      </w:r>
      <w:r w:rsidRPr="0047463D">
        <w:rPr>
          <w:rFonts w:ascii="Times New Roman" w:eastAsiaTheme="minorEastAsia" w:hAnsi="Times New Roman" w:cs="Times New Roman"/>
        </w:rPr>
        <w:t xml:space="preserve">integrated into national and local systems, </w:t>
      </w:r>
      <w:r w:rsidR="5322DE15" w:rsidRPr="0047463D">
        <w:rPr>
          <w:rFonts w:ascii="Times New Roman" w:eastAsiaTheme="minorEastAsia" w:hAnsi="Times New Roman" w:cs="Times New Roman"/>
        </w:rPr>
        <w:t xml:space="preserve">including child protection </w:t>
      </w:r>
      <w:r w:rsidR="746FB0D0" w:rsidRPr="0047463D">
        <w:rPr>
          <w:rFonts w:ascii="Times New Roman" w:eastAsiaTheme="minorEastAsia" w:hAnsi="Times New Roman" w:cs="Times New Roman"/>
        </w:rPr>
        <w:t>system</w:t>
      </w:r>
      <w:r w:rsidR="597E7304" w:rsidRPr="0047463D">
        <w:rPr>
          <w:rFonts w:ascii="Times New Roman" w:eastAsiaTheme="minorEastAsia" w:hAnsi="Times New Roman" w:cs="Times New Roman"/>
        </w:rPr>
        <w:t>s</w:t>
      </w:r>
      <w:r w:rsidR="0F32A872" w:rsidRPr="0047463D">
        <w:rPr>
          <w:rFonts w:ascii="Times New Roman" w:eastAsiaTheme="minorEastAsia" w:hAnsi="Times New Roman" w:cs="Times New Roman"/>
        </w:rPr>
        <w:t>,</w:t>
      </w:r>
      <w:r w:rsidR="5322DE15" w:rsidRPr="0047463D">
        <w:rPr>
          <w:rFonts w:ascii="Times New Roman" w:eastAsiaTheme="minorEastAsia" w:hAnsi="Times New Roman" w:cs="Times New Roman"/>
        </w:rPr>
        <w:t xml:space="preserve"> to avoid parallel systems, </w:t>
      </w:r>
      <w:r w:rsidRPr="0047463D">
        <w:rPr>
          <w:rFonts w:ascii="Times New Roman" w:eastAsiaTheme="minorEastAsia" w:hAnsi="Times New Roman" w:cs="Times New Roman"/>
        </w:rPr>
        <w:t xml:space="preserve">even if there are additional targeted services to meet the unique needs of the migrant or displaced population. </w:t>
      </w:r>
      <w:r w:rsidR="21E2397C" w:rsidRPr="0047463D">
        <w:rPr>
          <w:rFonts w:ascii="Times New Roman" w:eastAsiaTheme="minorEastAsia" w:hAnsi="Times New Roman" w:cs="Times New Roman"/>
        </w:rPr>
        <w:t>Migrant c</w:t>
      </w:r>
      <w:r w:rsidR="09E8D2A9" w:rsidRPr="0047463D">
        <w:rPr>
          <w:rFonts w:ascii="Times New Roman" w:eastAsiaTheme="minorEastAsia" w:hAnsi="Times New Roman" w:cs="Times New Roman"/>
        </w:rPr>
        <w:t xml:space="preserve">hildren </w:t>
      </w:r>
      <w:r w:rsidR="2DBE37BB" w:rsidRPr="0047463D">
        <w:rPr>
          <w:rFonts w:ascii="Times New Roman" w:eastAsiaTheme="minorEastAsia" w:hAnsi="Times New Roman" w:cs="Times New Roman"/>
        </w:rPr>
        <w:t>should</w:t>
      </w:r>
      <w:r w:rsidRPr="0047463D">
        <w:rPr>
          <w:rFonts w:ascii="Times New Roman" w:eastAsiaTheme="minorEastAsia" w:hAnsi="Times New Roman" w:cs="Times New Roman"/>
        </w:rPr>
        <w:t xml:space="preserve"> have access to education and services to the same extent as national children </w:t>
      </w:r>
      <w:r w:rsidR="1C831833" w:rsidRPr="0047463D">
        <w:rPr>
          <w:rFonts w:ascii="Times New Roman" w:eastAsiaTheme="minorEastAsia" w:hAnsi="Times New Roman" w:cs="Times New Roman"/>
        </w:rPr>
        <w:t xml:space="preserve">and </w:t>
      </w:r>
      <w:r w:rsidR="2E4FAC6E" w:rsidRPr="0047463D">
        <w:rPr>
          <w:rFonts w:ascii="Times New Roman" w:eastAsiaTheme="minorEastAsia" w:hAnsi="Times New Roman" w:cs="Times New Roman"/>
        </w:rPr>
        <w:t>should be engaged</w:t>
      </w:r>
      <w:r w:rsidR="670D7017" w:rsidRPr="0047463D">
        <w:rPr>
          <w:rFonts w:ascii="Times New Roman" w:eastAsiaTheme="minorEastAsia" w:hAnsi="Times New Roman" w:cs="Times New Roman"/>
        </w:rPr>
        <w:t xml:space="preserve"> as experts to influence </w:t>
      </w:r>
      <w:r w:rsidR="344141F0" w:rsidRPr="0047463D">
        <w:rPr>
          <w:rFonts w:ascii="Times New Roman" w:eastAsiaTheme="minorEastAsia" w:hAnsi="Times New Roman" w:cs="Times New Roman"/>
        </w:rPr>
        <w:t xml:space="preserve">the </w:t>
      </w:r>
      <w:r w:rsidR="670D7017" w:rsidRPr="0047463D">
        <w:rPr>
          <w:rFonts w:ascii="Times New Roman" w:eastAsiaTheme="minorEastAsia" w:hAnsi="Times New Roman" w:cs="Times New Roman"/>
        </w:rPr>
        <w:t>design and implementation</w:t>
      </w:r>
      <w:r w:rsidR="2CCA39F9" w:rsidRPr="0047463D">
        <w:rPr>
          <w:rFonts w:ascii="Times New Roman" w:eastAsiaTheme="minorEastAsia" w:hAnsi="Times New Roman" w:cs="Times New Roman"/>
        </w:rPr>
        <w:t xml:space="preserve"> of programs</w:t>
      </w:r>
      <w:r w:rsidR="670D7017" w:rsidRPr="0047463D">
        <w:rPr>
          <w:rFonts w:ascii="Times New Roman" w:eastAsiaTheme="minorEastAsia" w:hAnsi="Times New Roman" w:cs="Times New Roman"/>
        </w:rPr>
        <w:t>.</w:t>
      </w:r>
    </w:p>
    <w:tbl>
      <w:tblPr>
        <w:tblStyle w:val="TableGrid"/>
        <w:tblW w:w="10182" w:type="dxa"/>
        <w:tblLayout w:type="fixed"/>
        <w:tblLook w:val="06A0" w:firstRow="1" w:lastRow="0" w:firstColumn="1" w:lastColumn="0" w:noHBand="1" w:noVBand="1"/>
      </w:tblPr>
      <w:tblGrid>
        <w:gridCol w:w="10182"/>
      </w:tblGrid>
      <w:tr w:rsidR="3E5B1B87" w:rsidRPr="0047463D" w14:paraId="72DFA4B7" w14:textId="77777777" w:rsidTr="1254B6C7">
        <w:trPr>
          <w:trHeight w:val="300"/>
        </w:trPr>
        <w:tc>
          <w:tcPr>
            <w:tcW w:w="10182" w:type="dxa"/>
          </w:tcPr>
          <w:p w14:paraId="7FAA0399" w14:textId="3A82A3C3" w:rsidR="6CC2618E" w:rsidRPr="0047463D" w:rsidRDefault="145F1052" w:rsidP="0E1F3719">
            <w:pPr>
              <w:jc w:val="both"/>
              <w:rPr>
                <w:rFonts w:ascii="Times New Roman" w:eastAsiaTheme="minorEastAsia" w:hAnsi="Times New Roman" w:cs="Times New Roman"/>
                <w:b/>
                <w:bCs/>
                <w:i/>
                <w:iCs/>
                <w:color w:val="000000" w:themeColor="text1"/>
              </w:rPr>
            </w:pPr>
            <w:r w:rsidRPr="0047463D">
              <w:rPr>
                <w:rFonts w:ascii="Times New Roman" w:eastAsiaTheme="minorEastAsia" w:hAnsi="Times New Roman" w:cs="Times New Roman"/>
                <w:b/>
                <w:bCs/>
                <w:i/>
                <w:iCs/>
                <w:color w:val="000000" w:themeColor="text1"/>
              </w:rPr>
              <w:t>Promising practices:</w:t>
            </w:r>
          </w:p>
          <w:p w14:paraId="54F96F55" w14:textId="0416F381" w:rsidR="5D611345" w:rsidRPr="0047463D" w:rsidRDefault="05AFE139" w:rsidP="1254B6C7">
            <w:pPr>
              <w:pStyle w:val="ListParagraph"/>
              <w:numPr>
                <w:ilvl w:val="0"/>
                <w:numId w:val="4"/>
              </w:numPr>
              <w:rPr>
                <w:rFonts w:ascii="Times New Roman" w:eastAsiaTheme="minorEastAsia" w:hAnsi="Times New Roman" w:cs="Times New Roman"/>
                <w:color w:val="000000" w:themeColor="text1"/>
              </w:rPr>
            </w:pPr>
            <w:r w:rsidRPr="0047463D">
              <w:rPr>
                <w:rFonts w:ascii="Times New Roman" w:eastAsiaTheme="minorEastAsia" w:hAnsi="Times New Roman" w:cs="Times New Roman"/>
                <w:color w:val="000000" w:themeColor="text1"/>
              </w:rPr>
              <w:t>Mexico: Strategy on alternative care for children in situations of mobility</w:t>
            </w:r>
          </w:p>
          <w:p w14:paraId="502CFB19" w14:textId="35B4044D" w:rsidR="6CC2618E" w:rsidRPr="0047463D" w:rsidRDefault="2F5690CA" w:rsidP="1254B6C7">
            <w:pPr>
              <w:pStyle w:val="ListParagraph"/>
              <w:numPr>
                <w:ilvl w:val="0"/>
                <w:numId w:val="4"/>
              </w:numPr>
              <w:rPr>
                <w:rFonts w:ascii="Times New Roman" w:eastAsiaTheme="minorEastAsia" w:hAnsi="Times New Roman" w:cs="Times New Roman"/>
                <w:color w:val="000000" w:themeColor="text1"/>
              </w:rPr>
            </w:pPr>
            <w:r w:rsidRPr="0047463D">
              <w:rPr>
                <w:rFonts w:ascii="Times New Roman" w:eastAsiaTheme="minorEastAsia" w:hAnsi="Times New Roman" w:cs="Times New Roman"/>
                <w:color w:val="000000" w:themeColor="text1"/>
              </w:rPr>
              <w:t>Greece: Supported independent living for older unaccompanied children</w:t>
            </w:r>
          </w:p>
          <w:p w14:paraId="045D69EB" w14:textId="755DAF6B" w:rsidR="6CC2618E" w:rsidRPr="0047463D" w:rsidRDefault="33B31E36" w:rsidP="1254B6C7">
            <w:pPr>
              <w:pStyle w:val="ListParagraph"/>
              <w:numPr>
                <w:ilvl w:val="0"/>
                <w:numId w:val="4"/>
              </w:numPr>
              <w:rPr>
                <w:rFonts w:ascii="Times New Roman" w:eastAsiaTheme="minorEastAsia" w:hAnsi="Times New Roman" w:cs="Times New Roman"/>
              </w:rPr>
            </w:pPr>
            <w:r w:rsidRPr="0047463D">
              <w:rPr>
                <w:rFonts w:ascii="Times New Roman" w:eastAsiaTheme="minorEastAsia" w:hAnsi="Times New Roman" w:cs="Times New Roman"/>
                <w:color w:val="000000" w:themeColor="text1"/>
              </w:rPr>
              <w:t>Nordic countries: “</w:t>
            </w:r>
            <w:proofErr w:type="spellStart"/>
            <w:r w:rsidRPr="0047463D">
              <w:rPr>
                <w:rFonts w:ascii="Times New Roman" w:eastAsiaTheme="minorEastAsia" w:hAnsi="Times New Roman" w:cs="Times New Roman"/>
                <w:color w:val="000000" w:themeColor="text1"/>
              </w:rPr>
              <w:t>Barnahus</w:t>
            </w:r>
            <w:proofErr w:type="spellEnd"/>
            <w:r w:rsidRPr="0047463D">
              <w:rPr>
                <w:rFonts w:ascii="Times New Roman" w:eastAsiaTheme="minorEastAsia" w:hAnsi="Times New Roman" w:cs="Times New Roman"/>
                <w:color w:val="000000" w:themeColor="text1"/>
              </w:rPr>
              <w:t xml:space="preserve">” </w:t>
            </w:r>
            <w:r w:rsidR="37EA5977" w:rsidRPr="0047463D">
              <w:rPr>
                <w:rFonts w:ascii="Times New Roman" w:eastAsiaTheme="minorEastAsia" w:hAnsi="Times New Roman" w:cs="Times New Roman"/>
                <w:color w:val="000000" w:themeColor="text1"/>
              </w:rPr>
              <w:t xml:space="preserve">one-stop-shop care and comprehensive service </w:t>
            </w:r>
            <w:r w:rsidRPr="0047463D">
              <w:rPr>
                <w:rFonts w:ascii="Times New Roman" w:eastAsiaTheme="minorEastAsia" w:hAnsi="Times New Roman" w:cs="Times New Roman"/>
                <w:color w:val="000000" w:themeColor="text1"/>
              </w:rPr>
              <w:t>model</w:t>
            </w:r>
          </w:p>
          <w:p w14:paraId="77D6FBCA" w14:textId="7E5CE48B" w:rsidR="6CC2618E" w:rsidRPr="0047463D" w:rsidRDefault="037FF215" w:rsidP="1254B6C7">
            <w:pPr>
              <w:pStyle w:val="ListParagraph"/>
              <w:numPr>
                <w:ilvl w:val="0"/>
                <w:numId w:val="4"/>
              </w:numPr>
              <w:rPr>
                <w:rFonts w:ascii="Times New Roman" w:eastAsiaTheme="minorEastAsia" w:hAnsi="Times New Roman" w:cs="Times New Roman"/>
              </w:rPr>
            </w:pPr>
            <w:r w:rsidRPr="0047463D">
              <w:rPr>
                <w:rFonts w:ascii="Times New Roman" w:eastAsiaTheme="minorEastAsia" w:hAnsi="Times New Roman" w:cs="Times New Roman"/>
              </w:rPr>
              <w:t xml:space="preserve">In Guinea and Mauritania, UNICEF and partners have supported governments in establishing mechanisms </w:t>
            </w:r>
            <w:r w:rsidR="4701A1D8" w:rsidRPr="0047463D">
              <w:rPr>
                <w:rFonts w:ascii="Times New Roman" w:eastAsiaTheme="minorEastAsia" w:hAnsi="Times New Roman" w:cs="Times New Roman"/>
              </w:rPr>
              <w:t>t</w:t>
            </w:r>
            <w:r w:rsidR="7EB70A77" w:rsidRPr="0047463D">
              <w:rPr>
                <w:rFonts w:ascii="Times New Roman" w:eastAsiaTheme="minorEastAsia" w:hAnsi="Times New Roman" w:cs="Times New Roman"/>
              </w:rPr>
              <w:t>o refer</w:t>
            </w:r>
            <w:r w:rsidRPr="0047463D">
              <w:rPr>
                <w:rFonts w:ascii="Times New Roman" w:eastAsiaTheme="minorEastAsia" w:hAnsi="Times New Roman" w:cs="Times New Roman"/>
              </w:rPr>
              <w:t xml:space="preserve"> unaccompanied and separated migrant children to care arrangements within the national fostering and alternative care system, avoiding the risk of detention and providing them with a </w:t>
            </w:r>
            <w:r w:rsidRPr="0047463D">
              <w:rPr>
                <w:rFonts w:ascii="Times New Roman" w:eastAsiaTheme="minorEastAsia" w:hAnsi="Times New Roman" w:cs="Times New Roman"/>
              </w:rPr>
              <w:lastRenderedPageBreak/>
              <w:t>safe, supervised environment from which they can access other essential services such as education, social welfare</w:t>
            </w:r>
            <w:r w:rsidR="6D946D1F" w:rsidRPr="0047463D">
              <w:rPr>
                <w:rFonts w:ascii="Times New Roman" w:eastAsiaTheme="minorEastAsia" w:hAnsi="Times New Roman" w:cs="Times New Roman"/>
              </w:rPr>
              <w:t>,</w:t>
            </w:r>
            <w:r w:rsidRPr="0047463D">
              <w:rPr>
                <w:rFonts w:ascii="Times New Roman" w:eastAsiaTheme="minorEastAsia" w:hAnsi="Times New Roman" w:cs="Times New Roman"/>
              </w:rPr>
              <w:t xml:space="preserve"> and health.</w:t>
            </w:r>
          </w:p>
        </w:tc>
      </w:tr>
    </w:tbl>
    <w:p w14:paraId="5FF65341" w14:textId="291C3085" w:rsidR="102F324A" w:rsidRPr="0047463D" w:rsidRDefault="102F324A" w:rsidP="6BBA64F2">
      <w:pPr>
        <w:spacing w:line="240" w:lineRule="auto"/>
        <w:jc w:val="both"/>
        <w:rPr>
          <w:rFonts w:ascii="Times New Roman" w:eastAsiaTheme="minorEastAsia" w:hAnsi="Times New Roman" w:cs="Times New Roman"/>
          <w:color w:val="000000" w:themeColor="text1"/>
          <w:sz w:val="12"/>
          <w:szCs w:val="12"/>
        </w:rPr>
      </w:pPr>
    </w:p>
    <w:tbl>
      <w:tblPr>
        <w:tblStyle w:val="TableGrid"/>
        <w:tblW w:w="10182" w:type="dxa"/>
        <w:tblLayout w:type="fixed"/>
        <w:tblLook w:val="06A0" w:firstRow="1" w:lastRow="0" w:firstColumn="1" w:lastColumn="0" w:noHBand="1" w:noVBand="1"/>
      </w:tblPr>
      <w:tblGrid>
        <w:gridCol w:w="10182"/>
      </w:tblGrid>
      <w:tr w:rsidR="2713DBE4" w:rsidRPr="0047463D" w14:paraId="1367F0B8" w14:textId="77777777" w:rsidTr="5AFDDB1E">
        <w:trPr>
          <w:trHeight w:val="300"/>
        </w:trPr>
        <w:tc>
          <w:tcPr>
            <w:tcW w:w="10182" w:type="dxa"/>
            <w:shd w:val="clear" w:color="auto" w:fill="D9E2F3" w:themeFill="accent1" w:themeFillTint="33"/>
          </w:tcPr>
          <w:p w14:paraId="05336544" w14:textId="1F0D80E0" w:rsidR="1C6079A3" w:rsidRPr="0047463D" w:rsidRDefault="5D510BE5" w:rsidP="4DED6885">
            <w:pPr>
              <w:rPr>
                <w:rFonts w:ascii="Times New Roman" w:eastAsiaTheme="minorEastAsia" w:hAnsi="Times New Roman" w:cs="Times New Roman"/>
                <w:b/>
                <w:color w:val="000000" w:themeColor="text1"/>
              </w:rPr>
            </w:pPr>
            <w:r w:rsidRPr="0047463D">
              <w:rPr>
                <w:rFonts w:ascii="Times New Roman" w:eastAsiaTheme="minorEastAsia" w:hAnsi="Times New Roman" w:cs="Times New Roman"/>
                <w:b/>
                <w:color w:val="000000" w:themeColor="text1"/>
              </w:rPr>
              <w:t xml:space="preserve">Inclusion in national </w:t>
            </w:r>
            <w:r w:rsidR="5F927811" w:rsidRPr="0047463D">
              <w:rPr>
                <w:rFonts w:ascii="Times New Roman" w:eastAsiaTheme="minorEastAsia" w:hAnsi="Times New Roman" w:cs="Times New Roman"/>
                <w:b/>
                <w:color w:val="000000" w:themeColor="text1"/>
              </w:rPr>
              <w:t xml:space="preserve">social protection </w:t>
            </w:r>
            <w:r w:rsidRPr="0047463D">
              <w:rPr>
                <w:rFonts w:ascii="Times New Roman" w:eastAsiaTheme="minorEastAsia" w:hAnsi="Times New Roman" w:cs="Times New Roman"/>
                <w:b/>
                <w:color w:val="000000" w:themeColor="text1"/>
              </w:rPr>
              <w:t>systems and services</w:t>
            </w:r>
          </w:p>
        </w:tc>
      </w:tr>
    </w:tbl>
    <w:p w14:paraId="33F01527" w14:textId="05A82725" w:rsidR="6DFF238E" w:rsidRPr="0047463D" w:rsidRDefault="6DFF238E" w:rsidP="6BBA64F2">
      <w:pPr>
        <w:spacing w:line="240" w:lineRule="auto"/>
        <w:jc w:val="both"/>
        <w:rPr>
          <w:rFonts w:ascii="Times New Roman" w:eastAsiaTheme="minorEastAsia" w:hAnsi="Times New Roman" w:cs="Times New Roman"/>
        </w:rPr>
      </w:pPr>
      <w:r w:rsidRPr="0047463D">
        <w:rPr>
          <w:rFonts w:ascii="Times New Roman" w:eastAsiaTheme="minorEastAsia" w:hAnsi="Times New Roman" w:cs="Times New Roman"/>
        </w:rPr>
        <w:t xml:space="preserve">Few displaced children and families currently access national social protection systems, undermining the core </w:t>
      </w:r>
      <w:r w:rsidR="403D0815" w:rsidRPr="0047463D">
        <w:rPr>
          <w:rFonts w:ascii="Times New Roman" w:eastAsiaTheme="minorEastAsia" w:hAnsi="Times New Roman" w:cs="Times New Roman"/>
        </w:rPr>
        <w:t>ten</w:t>
      </w:r>
      <w:r w:rsidR="78EF4F23" w:rsidRPr="0047463D">
        <w:rPr>
          <w:rFonts w:ascii="Times New Roman" w:eastAsiaTheme="minorEastAsia" w:hAnsi="Times New Roman" w:cs="Times New Roman"/>
        </w:rPr>
        <w:t>e</w:t>
      </w:r>
      <w:r w:rsidR="403D0815" w:rsidRPr="0047463D">
        <w:rPr>
          <w:rFonts w:ascii="Times New Roman" w:eastAsiaTheme="minorEastAsia" w:hAnsi="Times New Roman" w:cs="Times New Roman"/>
        </w:rPr>
        <w:t>t</w:t>
      </w:r>
      <w:r w:rsidRPr="0047463D">
        <w:rPr>
          <w:rFonts w:ascii="Times New Roman" w:eastAsiaTheme="minorEastAsia" w:hAnsi="Times New Roman" w:cs="Times New Roman"/>
        </w:rPr>
        <w:t xml:space="preserve"> that ‘a child is a child’ and that all children in a country should be educated, cared for</w:t>
      </w:r>
      <w:r w:rsidR="0A735A21" w:rsidRPr="0047463D">
        <w:rPr>
          <w:rFonts w:ascii="Times New Roman" w:eastAsiaTheme="minorEastAsia" w:hAnsi="Times New Roman" w:cs="Times New Roman"/>
        </w:rPr>
        <w:t>,</w:t>
      </w:r>
      <w:r w:rsidRPr="0047463D">
        <w:rPr>
          <w:rFonts w:ascii="Times New Roman" w:eastAsiaTheme="minorEastAsia" w:hAnsi="Times New Roman" w:cs="Times New Roman"/>
        </w:rPr>
        <w:t xml:space="preserve"> and protected, without discrimination.</w:t>
      </w:r>
      <w:r w:rsidR="4D02DF45" w:rsidRPr="0047463D">
        <w:rPr>
          <w:rFonts w:ascii="Times New Roman" w:eastAsiaTheme="minorEastAsia" w:hAnsi="Times New Roman" w:cs="Times New Roman"/>
        </w:rPr>
        <w:t xml:space="preserve"> Laws and policies often restrict provision to citizens. Where legal frameworks are inclusive, </w:t>
      </w:r>
      <w:r w:rsidR="2C861392" w:rsidRPr="0047463D">
        <w:rPr>
          <w:rFonts w:ascii="Times New Roman" w:eastAsiaTheme="minorEastAsia" w:hAnsi="Times New Roman" w:cs="Times New Roman"/>
        </w:rPr>
        <w:t>schemes often cover only a fraction of the population</w:t>
      </w:r>
      <w:r w:rsidR="645BBAA6" w:rsidRPr="0047463D">
        <w:rPr>
          <w:rFonts w:ascii="Times New Roman" w:eastAsiaTheme="minorEastAsia" w:hAnsi="Times New Roman" w:cs="Times New Roman"/>
        </w:rPr>
        <w:t xml:space="preserve"> or are insensitive to children’s needs. </w:t>
      </w:r>
      <w:r w:rsidR="2F499A7E" w:rsidRPr="0047463D">
        <w:rPr>
          <w:rFonts w:ascii="Times New Roman" w:eastAsiaTheme="minorEastAsia" w:hAnsi="Times New Roman" w:cs="Times New Roman"/>
        </w:rPr>
        <w:t xml:space="preserve">Bottlenecks in financing, operational gaps and limited awareness about </w:t>
      </w:r>
      <w:r w:rsidR="506597BF" w:rsidRPr="0047463D">
        <w:rPr>
          <w:rFonts w:ascii="Times New Roman" w:eastAsiaTheme="minorEastAsia" w:hAnsi="Times New Roman" w:cs="Times New Roman"/>
        </w:rPr>
        <w:t>programs</w:t>
      </w:r>
      <w:r w:rsidR="2F499A7E" w:rsidRPr="0047463D">
        <w:rPr>
          <w:rFonts w:ascii="Times New Roman" w:eastAsiaTheme="minorEastAsia" w:hAnsi="Times New Roman" w:cs="Times New Roman"/>
        </w:rPr>
        <w:t xml:space="preserve"> further limit access</w:t>
      </w:r>
      <w:r w:rsidR="24CC41A0" w:rsidRPr="0047463D">
        <w:rPr>
          <w:rFonts w:ascii="Times New Roman" w:eastAsiaTheme="minorEastAsia" w:hAnsi="Times New Roman" w:cs="Times New Roman"/>
        </w:rPr>
        <w:t>.</w:t>
      </w:r>
      <w:r w:rsidR="2F499A7E" w:rsidRPr="0047463D">
        <w:rPr>
          <w:rFonts w:ascii="Times New Roman" w:eastAsiaTheme="minorEastAsia" w:hAnsi="Times New Roman" w:cs="Times New Roman"/>
        </w:rPr>
        <w:t xml:space="preserve"> </w:t>
      </w:r>
    </w:p>
    <w:p w14:paraId="6F0C26C9" w14:textId="16AF463E" w:rsidR="5AC0977A" w:rsidRPr="0047463D" w:rsidRDefault="5AC0977A" w:rsidP="6BBA64F2">
      <w:pPr>
        <w:spacing w:line="240" w:lineRule="auto"/>
        <w:jc w:val="both"/>
        <w:rPr>
          <w:rFonts w:ascii="Times New Roman" w:eastAsiaTheme="minorEastAsia" w:hAnsi="Times New Roman" w:cs="Times New Roman"/>
        </w:rPr>
      </w:pPr>
      <w:r w:rsidRPr="0047463D">
        <w:rPr>
          <w:rFonts w:ascii="Times New Roman" w:eastAsiaTheme="minorEastAsia" w:hAnsi="Times New Roman" w:cs="Times New Roman"/>
        </w:rPr>
        <w:t>T</w:t>
      </w:r>
      <w:r w:rsidR="33F31FFC" w:rsidRPr="0047463D">
        <w:rPr>
          <w:rFonts w:ascii="Times New Roman" w:eastAsiaTheme="minorEastAsia" w:hAnsi="Times New Roman" w:cs="Times New Roman"/>
        </w:rPr>
        <w:t xml:space="preserve">he design and implementation of responses </w:t>
      </w:r>
      <w:r w:rsidR="5ED745BD" w:rsidRPr="0047463D">
        <w:rPr>
          <w:rFonts w:ascii="Times New Roman" w:eastAsiaTheme="minorEastAsia" w:hAnsi="Times New Roman" w:cs="Times New Roman"/>
        </w:rPr>
        <w:t xml:space="preserve">must </w:t>
      </w:r>
      <w:r w:rsidR="33F31FFC" w:rsidRPr="0047463D">
        <w:rPr>
          <w:rFonts w:ascii="Times New Roman" w:eastAsiaTheme="minorEastAsia" w:hAnsi="Times New Roman" w:cs="Times New Roman"/>
        </w:rPr>
        <w:t>meet the needs of displaced children and families</w:t>
      </w:r>
      <w:r w:rsidR="74E91293" w:rsidRPr="0047463D">
        <w:rPr>
          <w:rFonts w:ascii="Times New Roman" w:eastAsiaTheme="minorEastAsia" w:hAnsi="Times New Roman" w:cs="Times New Roman"/>
        </w:rPr>
        <w:t xml:space="preserve"> and tackle the multiple dimensions of poverty, including by </w:t>
      </w:r>
      <w:r w:rsidR="60F2D1BB" w:rsidRPr="0047463D">
        <w:rPr>
          <w:rFonts w:ascii="Times New Roman" w:eastAsiaTheme="minorEastAsia" w:hAnsi="Times New Roman" w:cs="Times New Roman"/>
        </w:rPr>
        <w:t xml:space="preserve">strengthening linkages with social care, social workers, child protection and other </w:t>
      </w:r>
      <w:proofErr w:type="spellStart"/>
      <w:r w:rsidR="60F2D1BB" w:rsidRPr="0047463D">
        <w:rPr>
          <w:rFonts w:ascii="Times New Roman" w:eastAsiaTheme="minorEastAsia" w:hAnsi="Times New Roman" w:cs="Times New Roman"/>
        </w:rPr>
        <w:t>specialised</w:t>
      </w:r>
      <w:proofErr w:type="spellEnd"/>
      <w:r w:rsidR="60F2D1BB" w:rsidRPr="0047463D">
        <w:rPr>
          <w:rFonts w:ascii="Times New Roman" w:eastAsiaTheme="minorEastAsia" w:hAnsi="Times New Roman" w:cs="Times New Roman"/>
        </w:rPr>
        <w:t xml:space="preserve"> services.</w:t>
      </w:r>
      <w:r w:rsidR="46EB3191" w:rsidRPr="0047463D">
        <w:rPr>
          <w:rFonts w:ascii="Times New Roman" w:eastAsiaTheme="minorEastAsia" w:hAnsi="Times New Roman" w:cs="Times New Roman"/>
        </w:rPr>
        <w:t xml:space="preserve"> </w:t>
      </w:r>
      <w:r w:rsidR="30A6D0FC" w:rsidRPr="0047463D">
        <w:rPr>
          <w:rFonts w:ascii="Times New Roman" w:eastAsiaTheme="minorEastAsia" w:hAnsi="Times New Roman" w:cs="Times New Roman"/>
        </w:rPr>
        <w:t>An enabling environment for inclusive social protection include</w:t>
      </w:r>
      <w:r w:rsidR="29565CEB" w:rsidRPr="0047463D">
        <w:rPr>
          <w:rFonts w:ascii="Times New Roman" w:eastAsiaTheme="minorEastAsia" w:hAnsi="Times New Roman" w:cs="Times New Roman"/>
        </w:rPr>
        <w:t>s</w:t>
      </w:r>
      <w:r w:rsidR="30A6D0FC" w:rsidRPr="0047463D">
        <w:rPr>
          <w:rFonts w:ascii="Times New Roman" w:eastAsiaTheme="minorEastAsia" w:hAnsi="Times New Roman" w:cs="Times New Roman"/>
        </w:rPr>
        <w:t xml:space="preserve"> </w:t>
      </w:r>
      <w:r w:rsidR="54808D08" w:rsidRPr="0047463D">
        <w:rPr>
          <w:rFonts w:ascii="Times New Roman" w:eastAsiaTheme="minorEastAsia" w:hAnsi="Times New Roman" w:cs="Times New Roman"/>
        </w:rPr>
        <w:t>establishing legal and regulatory rights to social protection,</w:t>
      </w:r>
      <w:r w:rsidR="04347B11" w:rsidRPr="0047463D">
        <w:rPr>
          <w:rFonts w:ascii="Times New Roman" w:eastAsiaTheme="minorEastAsia" w:hAnsi="Times New Roman" w:cs="Times New Roman"/>
        </w:rPr>
        <w:t xml:space="preserve"> </w:t>
      </w:r>
      <w:r w:rsidR="410EF513" w:rsidRPr="0047463D">
        <w:rPr>
          <w:rFonts w:ascii="Times New Roman" w:eastAsiaTheme="minorEastAsia" w:hAnsi="Times New Roman" w:cs="Times New Roman"/>
        </w:rPr>
        <w:t xml:space="preserve">stimulating political and financial commitments, supporting public demand, and addressing evidence gaps. </w:t>
      </w:r>
      <w:r w:rsidR="6B0A7C3F" w:rsidRPr="0047463D">
        <w:rPr>
          <w:rFonts w:ascii="Times New Roman" w:eastAsiaTheme="minorEastAsia" w:hAnsi="Times New Roman" w:cs="Times New Roman"/>
        </w:rPr>
        <w:t>I</w:t>
      </w:r>
      <w:r w:rsidR="410EF513" w:rsidRPr="0047463D">
        <w:rPr>
          <w:rFonts w:ascii="Times New Roman" w:eastAsiaTheme="minorEastAsia" w:hAnsi="Times New Roman" w:cs="Times New Roman"/>
        </w:rPr>
        <w:t>nvest</w:t>
      </w:r>
      <w:r w:rsidR="2BFE596E" w:rsidRPr="0047463D">
        <w:rPr>
          <w:rFonts w:ascii="Times New Roman" w:eastAsiaTheme="minorEastAsia" w:hAnsi="Times New Roman" w:cs="Times New Roman"/>
        </w:rPr>
        <w:t>ing</w:t>
      </w:r>
      <w:r w:rsidR="410EF513" w:rsidRPr="0047463D">
        <w:rPr>
          <w:rFonts w:ascii="Times New Roman" w:eastAsiaTheme="minorEastAsia" w:hAnsi="Times New Roman" w:cs="Times New Roman"/>
        </w:rPr>
        <w:t xml:space="preserve"> in social protection systems that are inclusive of displaced children </w:t>
      </w:r>
      <w:r w:rsidR="372A8EA6" w:rsidRPr="0047463D">
        <w:rPr>
          <w:rFonts w:ascii="Times New Roman" w:eastAsiaTheme="minorEastAsia" w:hAnsi="Times New Roman" w:cs="Times New Roman"/>
        </w:rPr>
        <w:t>is an opportunity for States to strengthen</w:t>
      </w:r>
      <w:r w:rsidR="589FB679" w:rsidRPr="0047463D">
        <w:rPr>
          <w:rFonts w:ascii="Times New Roman" w:eastAsiaTheme="minorEastAsia" w:hAnsi="Times New Roman" w:cs="Times New Roman"/>
        </w:rPr>
        <w:t xml:space="preserve"> comprehensive and shock-responsive social protection that responds to</w:t>
      </w:r>
      <w:r w:rsidR="78E4A62C" w:rsidRPr="0047463D">
        <w:rPr>
          <w:rFonts w:ascii="Times New Roman" w:eastAsiaTheme="minorEastAsia" w:hAnsi="Times New Roman" w:cs="Times New Roman"/>
        </w:rPr>
        <w:t xml:space="preserve"> all</w:t>
      </w:r>
      <w:r w:rsidR="589FB679" w:rsidRPr="0047463D">
        <w:rPr>
          <w:rFonts w:ascii="Times New Roman" w:eastAsiaTheme="minorEastAsia" w:hAnsi="Times New Roman" w:cs="Times New Roman"/>
        </w:rPr>
        <w:t xml:space="preserve"> children’s needs.</w:t>
      </w:r>
    </w:p>
    <w:tbl>
      <w:tblPr>
        <w:tblStyle w:val="TableGrid"/>
        <w:tblW w:w="10182" w:type="dxa"/>
        <w:tblLayout w:type="fixed"/>
        <w:tblLook w:val="06A0" w:firstRow="1" w:lastRow="0" w:firstColumn="1" w:lastColumn="0" w:noHBand="1" w:noVBand="1"/>
      </w:tblPr>
      <w:tblGrid>
        <w:gridCol w:w="10182"/>
      </w:tblGrid>
      <w:tr w:rsidR="4DED6885" w:rsidRPr="0047463D" w14:paraId="576FD7BD" w14:textId="77777777" w:rsidTr="1254B6C7">
        <w:trPr>
          <w:trHeight w:val="300"/>
        </w:trPr>
        <w:tc>
          <w:tcPr>
            <w:tcW w:w="10182" w:type="dxa"/>
          </w:tcPr>
          <w:p w14:paraId="0067F514" w14:textId="7BABBB55" w:rsidR="0263E81E" w:rsidRPr="0047463D" w:rsidRDefault="73296297" w:rsidP="1254B6C7">
            <w:pPr>
              <w:spacing w:after="160"/>
              <w:rPr>
                <w:rFonts w:ascii="Times New Roman" w:eastAsiaTheme="minorEastAsia" w:hAnsi="Times New Roman" w:cs="Times New Roman"/>
              </w:rPr>
            </w:pPr>
            <w:r w:rsidRPr="0047463D">
              <w:rPr>
                <w:rFonts w:ascii="Times New Roman" w:eastAsiaTheme="minorEastAsia" w:hAnsi="Times New Roman" w:cs="Times New Roman"/>
                <w:b/>
                <w:bCs/>
                <w:i/>
                <w:iCs/>
              </w:rPr>
              <w:t xml:space="preserve">Promising practice: </w:t>
            </w:r>
            <w:r w:rsidR="66EE53A8" w:rsidRPr="0047463D">
              <w:rPr>
                <w:rFonts w:ascii="Times New Roman" w:eastAsiaTheme="minorEastAsia" w:hAnsi="Times New Roman" w:cs="Times New Roman"/>
              </w:rPr>
              <w:t>In</w:t>
            </w:r>
            <w:r w:rsidRPr="0047463D">
              <w:rPr>
                <w:rFonts w:ascii="Times New Roman" w:eastAsiaTheme="minorEastAsia" w:hAnsi="Times New Roman" w:cs="Times New Roman"/>
              </w:rPr>
              <w:t xml:space="preserve"> Brazil</w:t>
            </w:r>
            <w:r w:rsidR="66EE53A8" w:rsidRPr="0047463D">
              <w:rPr>
                <w:rFonts w:ascii="Times New Roman" w:eastAsiaTheme="minorEastAsia" w:hAnsi="Times New Roman" w:cs="Times New Roman"/>
              </w:rPr>
              <w:t>,</w:t>
            </w:r>
            <w:r w:rsidRPr="0047463D">
              <w:rPr>
                <w:rFonts w:ascii="Times New Roman" w:eastAsiaTheme="minorEastAsia" w:hAnsi="Times New Roman" w:cs="Times New Roman"/>
              </w:rPr>
              <w:t xml:space="preserve"> national social protection program</w:t>
            </w:r>
            <w:r w:rsidR="0413EA3C" w:rsidRPr="0047463D">
              <w:rPr>
                <w:rFonts w:ascii="Times New Roman" w:eastAsiaTheme="minorEastAsia" w:hAnsi="Times New Roman" w:cs="Times New Roman"/>
              </w:rPr>
              <w:t>s</w:t>
            </w:r>
            <w:r w:rsidRPr="0047463D">
              <w:rPr>
                <w:rFonts w:ascii="Times New Roman" w:eastAsiaTheme="minorEastAsia" w:hAnsi="Times New Roman" w:cs="Times New Roman"/>
              </w:rPr>
              <w:t xml:space="preserve"> and benefits</w:t>
            </w:r>
            <w:r w:rsidR="46927CFF" w:rsidRPr="0047463D">
              <w:rPr>
                <w:rFonts w:ascii="Times New Roman" w:eastAsiaTheme="minorEastAsia" w:hAnsi="Times New Roman" w:cs="Times New Roman"/>
              </w:rPr>
              <w:t xml:space="preserve"> are available to migrants</w:t>
            </w:r>
            <w:r w:rsidR="17DD3A64" w:rsidRPr="0047463D">
              <w:rPr>
                <w:rFonts w:ascii="Times New Roman" w:eastAsiaTheme="minorEastAsia" w:hAnsi="Times New Roman" w:cs="Times New Roman"/>
              </w:rPr>
              <w:t>, and m</w:t>
            </w:r>
            <w:r w:rsidR="03251CE5" w:rsidRPr="0047463D">
              <w:rPr>
                <w:rFonts w:ascii="Times New Roman" w:eastAsiaTheme="minorEastAsia" w:hAnsi="Times New Roman" w:cs="Times New Roman"/>
              </w:rPr>
              <w:t>any</w:t>
            </w:r>
            <w:r w:rsidRPr="0047463D">
              <w:rPr>
                <w:rFonts w:ascii="Times New Roman" w:eastAsiaTheme="minorEastAsia" w:hAnsi="Times New Roman" w:cs="Times New Roman"/>
              </w:rPr>
              <w:t xml:space="preserve"> vulnerable Venezuelan families receive cash transfer</w:t>
            </w:r>
            <w:r w:rsidR="6FCFC329" w:rsidRPr="0047463D">
              <w:rPr>
                <w:rFonts w:ascii="Times New Roman" w:eastAsiaTheme="minorEastAsia" w:hAnsi="Times New Roman" w:cs="Times New Roman"/>
              </w:rPr>
              <w:t xml:space="preserve"> programs</w:t>
            </w:r>
            <w:r w:rsidR="3C2CCBF4" w:rsidRPr="0047463D">
              <w:rPr>
                <w:rFonts w:ascii="Times New Roman" w:eastAsiaTheme="minorEastAsia" w:hAnsi="Times New Roman" w:cs="Times New Roman"/>
              </w:rPr>
              <w:t>.</w:t>
            </w:r>
            <w:r w:rsidRPr="0047463D">
              <w:rPr>
                <w:rFonts w:ascii="Times New Roman" w:eastAsiaTheme="minorEastAsia" w:hAnsi="Times New Roman" w:cs="Times New Roman"/>
              </w:rPr>
              <w:t xml:space="preserve"> However, a </w:t>
            </w:r>
            <w:r w:rsidR="222D8156" w:rsidRPr="0047463D">
              <w:rPr>
                <w:rFonts w:ascii="Times New Roman" w:eastAsiaTheme="minorEastAsia" w:hAnsi="Times New Roman" w:cs="Times New Roman"/>
              </w:rPr>
              <w:t xml:space="preserve">2019 </w:t>
            </w:r>
            <w:r w:rsidRPr="0047463D">
              <w:rPr>
                <w:rFonts w:ascii="Times New Roman" w:eastAsiaTheme="minorEastAsia" w:hAnsi="Times New Roman" w:cs="Times New Roman"/>
              </w:rPr>
              <w:t xml:space="preserve">field study by UNICEF Brazil </w:t>
            </w:r>
            <w:r w:rsidR="696EB022" w:rsidRPr="0047463D">
              <w:rPr>
                <w:rFonts w:ascii="Times New Roman" w:eastAsiaTheme="minorEastAsia" w:hAnsi="Times New Roman" w:cs="Times New Roman"/>
              </w:rPr>
              <w:t xml:space="preserve">found that </w:t>
            </w:r>
            <w:r w:rsidR="35ABBDEB" w:rsidRPr="0047463D">
              <w:rPr>
                <w:rFonts w:ascii="Times New Roman" w:eastAsiaTheme="minorEastAsia" w:hAnsi="Times New Roman" w:cs="Times New Roman"/>
              </w:rPr>
              <w:t>they</w:t>
            </w:r>
            <w:r w:rsidR="696EB022" w:rsidRPr="0047463D">
              <w:rPr>
                <w:rFonts w:ascii="Times New Roman" w:eastAsiaTheme="minorEastAsia" w:hAnsi="Times New Roman" w:cs="Times New Roman"/>
              </w:rPr>
              <w:t xml:space="preserve"> face</w:t>
            </w:r>
            <w:r w:rsidR="5ADD0004" w:rsidRPr="0047463D">
              <w:rPr>
                <w:rFonts w:ascii="Times New Roman" w:eastAsiaTheme="minorEastAsia" w:hAnsi="Times New Roman" w:cs="Times New Roman"/>
              </w:rPr>
              <w:t>d</w:t>
            </w:r>
            <w:r w:rsidRPr="0047463D">
              <w:rPr>
                <w:rFonts w:ascii="Times New Roman" w:eastAsiaTheme="minorEastAsia" w:hAnsi="Times New Roman" w:cs="Times New Roman"/>
              </w:rPr>
              <w:t xml:space="preserve"> critical barriers in accessing broader social protection</w:t>
            </w:r>
            <w:r w:rsidR="28CDB6AA" w:rsidRPr="0047463D">
              <w:rPr>
                <w:rFonts w:ascii="Times New Roman" w:eastAsiaTheme="minorEastAsia" w:hAnsi="Times New Roman" w:cs="Times New Roman"/>
              </w:rPr>
              <w:t xml:space="preserve">, including </w:t>
            </w:r>
            <w:r w:rsidR="0233699E" w:rsidRPr="0047463D">
              <w:rPr>
                <w:rFonts w:ascii="Times New Roman" w:eastAsiaTheme="minorEastAsia" w:hAnsi="Times New Roman" w:cs="Times New Roman"/>
              </w:rPr>
              <w:t xml:space="preserve">a lack of Spanish-speaking staff in social assistance units and </w:t>
            </w:r>
            <w:r w:rsidR="28CDB6AA" w:rsidRPr="0047463D">
              <w:rPr>
                <w:rFonts w:ascii="Times New Roman" w:eastAsiaTheme="minorEastAsia" w:hAnsi="Times New Roman" w:cs="Times New Roman"/>
              </w:rPr>
              <w:t>a lack of protocols on how to monitor and support Venezuelan migrant families.</w:t>
            </w:r>
            <w:r w:rsidR="1F6E1238" w:rsidRPr="0047463D">
              <w:rPr>
                <w:rFonts w:ascii="Times New Roman" w:eastAsiaTheme="minorEastAsia" w:hAnsi="Times New Roman" w:cs="Times New Roman"/>
              </w:rPr>
              <w:t xml:space="preserve"> </w:t>
            </w:r>
            <w:r w:rsidR="440004D1" w:rsidRPr="0047463D">
              <w:rPr>
                <w:rFonts w:ascii="Times New Roman" w:eastAsiaTheme="minorEastAsia" w:hAnsi="Times New Roman" w:cs="Times New Roman"/>
              </w:rPr>
              <w:t>To address these gaps</w:t>
            </w:r>
            <w:r w:rsidR="2F068AA6" w:rsidRPr="0047463D">
              <w:rPr>
                <w:rFonts w:ascii="Times New Roman" w:eastAsiaTheme="minorEastAsia" w:hAnsi="Times New Roman" w:cs="Times New Roman"/>
              </w:rPr>
              <w:t xml:space="preserve"> and improve access and quality of services</w:t>
            </w:r>
            <w:r w:rsidR="75FB390D" w:rsidRPr="0047463D">
              <w:rPr>
                <w:rFonts w:ascii="Times New Roman" w:eastAsiaTheme="minorEastAsia" w:hAnsi="Times New Roman" w:cs="Times New Roman"/>
              </w:rPr>
              <w:t>, UNICEF provided</w:t>
            </w:r>
            <w:r w:rsidR="68840B69" w:rsidRPr="0047463D">
              <w:rPr>
                <w:rFonts w:ascii="Times New Roman" w:eastAsiaTheme="minorEastAsia" w:hAnsi="Times New Roman" w:cs="Times New Roman"/>
              </w:rPr>
              <w:t xml:space="preserve"> </w:t>
            </w:r>
            <w:r w:rsidR="23B39431" w:rsidRPr="0047463D">
              <w:rPr>
                <w:rFonts w:ascii="Times New Roman" w:eastAsiaTheme="minorEastAsia" w:hAnsi="Times New Roman" w:cs="Times New Roman"/>
              </w:rPr>
              <w:t xml:space="preserve">support to strengthen the social services workforce, </w:t>
            </w:r>
            <w:r w:rsidR="0B8A9373" w:rsidRPr="0047463D">
              <w:rPr>
                <w:rFonts w:ascii="Times New Roman" w:eastAsiaTheme="minorEastAsia" w:hAnsi="Times New Roman" w:cs="Times New Roman"/>
              </w:rPr>
              <w:t>inclu</w:t>
            </w:r>
            <w:r w:rsidR="23B39431" w:rsidRPr="0047463D">
              <w:rPr>
                <w:rFonts w:ascii="Times New Roman" w:eastAsiaTheme="minorEastAsia" w:hAnsi="Times New Roman" w:cs="Times New Roman"/>
              </w:rPr>
              <w:t xml:space="preserve">ding </w:t>
            </w:r>
            <w:r w:rsidR="68840B69" w:rsidRPr="0047463D">
              <w:rPr>
                <w:rFonts w:ascii="Times New Roman" w:eastAsiaTheme="minorEastAsia" w:hAnsi="Times New Roman" w:cs="Times New Roman"/>
              </w:rPr>
              <w:t xml:space="preserve">additional </w:t>
            </w:r>
            <w:r w:rsidR="7042914A" w:rsidRPr="0047463D">
              <w:rPr>
                <w:rFonts w:ascii="Times New Roman" w:eastAsiaTheme="minorEastAsia" w:hAnsi="Times New Roman" w:cs="Times New Roman"/>
              </w:rPr>
              <w:t xml:space="preserve">Spanish-speaking </w:t>
            </w:r>
            <w:r w:rsidR="68840B69" w:rsidRPr="0047463D">
              <w:rPr>
                <w:rFonts w:ascii="Times New Roman" w:eastAsiaTheme="minorEastAsia" w:hAnsi="Times New Roman" w:cs="Times New Roman"/>
              </w:rPr>
              <w:t>human resources.</w:t>
            </w:r>
          </w:p>
        </w:tc>
      </w:tr>
    </w:tbl>
    <w:p w14:paraId="4FC720E9" w14:textId="16E57102" w:rsidR="4DED6885" w:rsidRPr="0047463D" w:rsidRDefault="4DED6885" w:rsidP="6BBA64F2">
      <w:pPr>
        <w:spacing w:line="240" w:lineRule="auto"/>
        <w:rPr>
          <w:rFonts w:ascii="Times New Roman" w:eastAsiaTheme="minorEastAsia" w:hAnsi="Times New Roman" w:cs="Times New Roman"/>
          <w:sz w:val="12"/>
          <w:szCs w:val="12"/>
        </w:rPr>
      </w:pPr>
    </w:p>
    <w:tbl>
      <w:tblPr>
        <w:tblStyle w:val="TableGrid"/>
        <w:tblW w:w="10182" w:type="dxa"/>
        <w:tblLayout w:type="fixed"/>
        <w:tblLook w:val="06A0" w:firstRow="1" w:lastRow="0" w:firstColumn="1" w:lastColumn="0" w:noHBand="1" w:noVBand="1"/>
      </w:tblPr>
      <w:tblGrid>
        <w:gridCol w:w="10182"/>
      </w:tblGrid>
      <w:tr w:rsidR="2713DBE4" w:rsidRPr="0047463D" w14:paraId="6FE88B87" w14:textId="77777777" w:rsidTr="5AFDDB1E">
        <w:trPr>
          <w:trHeight w:val="300"/>
        </w:trPr>
        <w:tc>
          <w:tcPr>
            <w:tcW w:w="10182" w:type="dxa"/>
            <w:shd w:val="clear" w:color="auto" w:fill="D9E2F3" w:themeFill="accent1" w:themeFillTint="33"/>
          </w:tcPr>
          <w:p w14:paraId="323F54B3" w14:textId="19E1E57A" w:rsidR="1C6079A3" w:rsidRPr="0047463D" w:rsidRDefault="1C6079A3" w:rsidP="2713DBE4">
            <w:pPr>
              <w:rPr>
                <w:rFonts w:ascii="Times New Roman" w:eastAsiaTheme="minorEastAsia" w:hAnsi="Times New Roman" w:cs="Times New Roman"/>
                <w:b/>
                <w:color w:val="000000" w:themeColor="text1"/>
              </w:rPr>
            </w:pPr>
            <w:r w:rsidRPr="0047463D">
              <w:rPr>
                <w:rFonts w:ascii="Times New Roman" w:eastAsiaTheme="minorEastAsia" w:hAnsi="Times New Roman" w:cs="Times New Roman"/>
                <w:b/>
                <w:color w:val="000000" w:themeColor="text1"/>
              </w:rPr>
              <w:t>Climate displacement and mobility</w:t>
            </w:r>
          </w:p>
        </w:tc>
      </w:tr>
    </w:tbl>
    <w:p w14:paraId="22CAEB11" w14:textId="6DA11A6A" w:rsidR="2713DBE4" w:rsidRPr="0047463D" w:rsidRDefault="0575C9C6" w:rsidP="1254B6C7">
      <w:pPr>
        <w:spacing w:line="240" w:lineRule="auto"/>
        <w:rPr>
          <w:rFonts w:ascii="Times New Roman" w:eastAsiaTheme="minorEastAsia" w:hAnsi="Times New Roman" w:cs="Times New Roman"/>
          <w:color w:val="000000" w:themeColor="text1"/>
        </w:rPr>
      </w:pPr>
      <w:r w:rsidRPr="0047463D">
        <w:rPr>
          <w:rFonts w:ascii="Times New Roman" w:eastAsiaTheme="minorEastAsia" w:hAnsi="Times New Roman" w:cs="Times New Roman"/>
          <w:color w:val="000000" w:themeColor="text1"/>
        </w:rPr>
        <w:t>One billion children globally are at extremely high risk to the impacts of climate change,</w:t>
      </w:r>
      <w:r w:rsidR="27D1D6E7" w:rsidRPr="0047463D">
        <w:rPr>
          <w:rStyle w:val="EndnoteReference"/>
          <w:rFonts w:ascii="Times New Roman" w:eastAsiaTheme="minorEastAsia" w:hAnsi="Times New Roman" w:cs="Times New Roman"/>
          <w:color w:val="000000" w:themeColor="text1"/>
        </w:rPr>
        <w:endnoteReference w:id="3"/>
      </w:r>
      <w:r w:rsidRPr="0047463D">
        <w:rPr>
          <w:rFonts w:ascii="Times New Roman" w:eastAsiaTheme="minorEastAsia" w:hAnsi="Times New Roman" w:cs="Times New Roman"/>
          <w:color w:val="000000" w:themeColor="text1"/>
        </w:rPr>
        <w:t xml:space="preserve"> and c</w:t>
      </w:r>
      <w:r w:rsidR="56CFF643" w:rsidRPr="0047463D">
        <w:rPr>
          <w:rFonts w:ascii="Times New Roman" w:eastAsiaTheme="minorEastAsia" w:hAnsi="Times New Roman" w:cs="Times New Roman"/>
          <w:color w:val="000000" w:themeColor="text1"/>
        </w:rPr>
        <w:t>hildren</w:t>
      </w:r>
      <w:r w:rsidR="29B90A56" w:rsidRPr="0047463D">
        <w:rPr>
          <w:rFonts w:ascii="Times New Roman" w:eastAsiaTheme="minorEastAsia" w:hAnsi="Times New Roman" w:cs="Times New Roman"/>
          <w:color w:val="000000" w:themeColor="text1"/>
        </w:rPr>
        <w:t xml:space="preserve"> and young people on the move – whether they are internally displaced or have moved across borders, whether living in rural communities, refugee camps, urban slums or </w:t>
      </w:r>
      <w:r w:rsidR="03F6993F" w:rsidRPr="0047463D">
        <w:rPr>
          <w:rFonts w:ascii="Times New Roman" w:eastAsiaTheme="minorEastAsia" w:hAnsi="Times New Roman" w:cs="Times New Roman"/>
          <w:color w:val="000000" w:themeColor="text1"/>
        </w:rPr>
        <w:t>large</w:t>
      </w:r>
      <w:r w:rsidR="29B90A56" w:rsidRPr="0047463D">
        <w:rPr>
          <w:rFonts w:ascii="Times New Roman" w:eastAsiaTheme="minorEastAsia" w:hAnsi="Times New Roman" w:cs="Times New Roman"/>
          <w:color w:val="000000" w:themeColor="text1"/>
        </w:rPr>
        <w:t xml:space="preserve"> cities - are among the most impacted</w:t>
      </w:r>
      <w:r w:rsidR="56CFF643" w:rsidRPr="0047463D">
        <w:rPr>
          <w:rFonts w:ascii="Times New Roman" w:eastAsiaTheme="minorEastAsia" w:hAnsi="Times New Roman" w:cs="Times New Roman"/>
          <w:color w:val="000000" w:themeColor="text1"/>
        </w:rPr>
        <w:t>.</w:t>
      </w:r>
      <w:r w:rsidR="1616A5E1" w:rsidRPr="0047463D">
        <w:rPr>
          <w:rFonts w:ascii="Times New Roman" w:eastAsiaTheme="minorEastAsia" w:hAnsi="Times New Roman" w:cs="Times New Roman"/>
          <w:color w:val="000000" w:themeColor="text1"/>
        </w:rPr>
        <w:t xml:space="preserve"> Even with major progress to mitigate the impacts of climate change, </w:t>
      </w:r>
      <w:r w:rsidR="4EBF0681" w:rsidRPr="0047463D">
        <w:rPr>
          <w:rFonts w:ascii="Times New Roman" w:eastAsiaTheme="minorEastAsia" w:hAnsi="Times New Roman" w:cs="Times New Roman"/>
          <w:color w:val="000000" w:themeColor="text1"/>
        </w:rPr>
        <w:t>m</w:t>
      </w:r>
      <w:r w:rsidR="64248726" w:rsidRPr="0047463D">
        <w:rPr>
          <w:rFonts w:ascii="Times New Roman" w:eastAsiaTheme="minorEastAsia" w:hAnsi="Times New Roman" w:cs="Times New Roman"/>
          <w:color w:val="000000" w:themeColor="text1"/>
        </w:rPr>
        <w:t>obility</w:t>
      </w:r>
      <w:r w:rsidR="1616A5E1" w:rsidRPr="0047463D">
        <w:rPr>
          <w:rFonts w:ascii="Times New Roman" w:eastAsiaTheme="minorEastAsia" w:hAnsi="Times New Roman" w:cs="Times New Roman"/>
          <w:color w:val="000000" w:themeColor="text1"/>
        </w:rPr>
        <w:t xml:space="preserve"> will continue to be an adaptation strategy, particularly for young people. </w:t>
      </w:r>
      <w:r w:rsidR="03F6993F" w:rsidRPr="0047463D">
        <w:rPr>
          <w:rFonts w:ascii="Times New Roman" w:eastAsiaTheme="minorEastAsia" w:hAnsi="Times New Roman" w:cs="Times New Roman"/>
          <w:color w:val="000000" w:themeColor="text1"/>
        </w:rPr>
        <w:t>To prepare for this reality</w:t>
      </w:r>
      <w:r w:rsidR="6C937EC3" w:rsidRPr="0047463D">
        <w:rPr>
          <w:rFonts w:ascii="Times New Roman" w:eastAsiaTheme="minorEastAsia" w:hAnsi="Times New Roman" w:cs="Times New Roman"/>
          <w:color w:val="000000" w:themeColor="text1"/>
        </w:rPr>
        <w:t xml:space="preserve"> </w:t>
      </w:r>
      <w:r w:rsidR="447C18C6" w:rsidRPr="0047463D">
        <w:rPr>
          <w:rFonts w:ascii="Times New Roman" w:eastAsiaTheme="minorEastAsia" w:hAnsi="Times New Roman" w:cs="Times New Roman"/>
          <w:color w:val="000000" w:themeColor="text1"/>
        </w:rPr>
        <w:t>and minimize risks for children, it is critical to:</w:t>
      </w:r>
    </w:p>
    <w:p w14:paraId="73E040F7" w14:textId="07C8BE9B" w:rsidR="02F0B688" w:rsidRPr="0047463D" w:rsidRDefault="02F0B688" w:rsidP="6BBA64F2">
      <w:pPr>
        <w:pStyle w:val="ListParagraph"/>
        <w:numPr>
          <w:ilvl w:val="0"/>
          <w:numId w:val="13"/>
        </w:numPr>
        <w:spacing w:line="240" w:lineRule="auto"/>
        <w:rPr>
          <w:rFonts w:ascii="Times New Roman" w:eastAsiaTheme="minorEastAsia" w:hAnsi="Times New Roman" w:cs="Times New Roman"/>
          <w:color w:val="000000" w:themeColor="text1"/>
        </w:rPr>
      </w:pPr>
      <w:r w:rsidRPr="0047463D">
        <w:rPr>
          <w:rFonts w:ascii="Times New Roman" w:eastAsiaTheme="minorEastAsia" w:hAnsi="Times New Roman" w:cs="Times New Roman"/>
          <w:b/>
          <w:color w:val="000000" w:themeColor="text1"/>
        </w:rPr>
        <w:t xml:space="preserve">Invest in </w:t>
      </w:r>
      <w:r w:rsidR="45B98AE6" w:rsidRPr="0047463D">
        <w:rPr>
          <w:rFonts w:ascii="Times New Roman" w:eastAsiaTheme="minorEastAsia" w:hAnsi="Times New Roman" w:cs="Times New Roman"/>
          <w:b/>
          <w:bCs/>
          <w:color w:val="000000" w:themeColor="text1"/>
        </w:rPr>
        <w:t>children</w:t>
      </w:r>
      <w:r w:rsidR="5F9A2CAC" w:rsidRPr="0047463D">
        <w:rPr>
          <w:rFonts w:ascii="Times New Roman" w:eastAsiaTheme="minorEastAsia" w:hAnsi="Times New Roman" w:cs="Times New Roman"/>
          <w:b/>
          <w:bCs/>
          <w:color w:val="000000" w:themeColor="text1"/>
        </w:rPr>
        <w:t xml:space="preserve"> and young people’s</w:t>
      </w:r>
      <w:r w:rsidRPr="0047463D">
        <w:rPr>
          <w:rFonts w:ascii="Times New Roman" w:eastAsiaTheme="minorEastAsia" w:hAnsi="Times New Roman" w:cs="Times New Roman"/>
          <w:b/>
          <w:color w:val="000000" w:themeColor="text1"/>
        </w:rPr>
        <w:t xml:space="preserve"> adaptive capacities</w:t>
      </w:r>
      <w:r w:rsidRPr="0047463D">
        <w:rPr>
          <w:rFonts w:ascii="Times New Roman" w:eastAsiaTheme="minorEastAsia" w:hAnsi="Times New Roman" w:cs="Times New Roman"/>
          <w:color w:val="000000" w:themeColor="text1"/>
        </w:rPr>
        <w:t xml:space="preserve">, resilience and participation.  </w:t>
      </w:r>
    </w:p>
    <w:p w14:paraId="21364295" w14:textId="7DA3B043" w:rsidR="09564CFB" w:rsidRPr="0047463D" w:rsidRDefault="09564CFB" w:rsidP="4A351BDA">
      <w:pPr>
        <w:pStyle w:val="ListParagraph"/>
        <w:numPr>
          <w:ilvl w:val="0"/>
          <w:numId w:val="13"/>
        </w:numPr>
        <w:spacing w:line="240" w:lineRule="auto"/>
        <w:rPr>
          <w:rFonts w:ascii="Times New Roman" w:eastAsiaTheme="minorEastAsia" w:hAnsi="Times New Roman" w:cs="Times New Roman"/>
          <w:color w:val="000000" w:themeColor="text1"/>
        </w:rPr>
      </w:pPr>
      <w:r w:rsidRPr="0047463D">
        <w:rPr>
          <w:rFonts w:ascii="Times New Roman" w:eastAsiaTheme="minorEastAsia" w:hAnsi="Times New Roman" w:cs="Times New Roman"/>
          <w:b/>
          <w:bCs/>
          <w:color w:val="000000" w:themeColor="text1"/>
        </w:rPr>
        <w:t>Make child-critical systems and services</w:t>
      </w:r>
      <w:r w:rsidRPr="0047463D">
        <w:rPr>
          <w:rFonts w:ascii="Times New Roman" w:eastAsiaTheme="minorEastAsia" w:hAnsi="Times New Roman" w:cs="Times New Roman"/>
          <w:color w:val="000000" w:themeColor="text1"/>
        </w:rPr>
        <w:t xml:space="preserve"> – including education, health, social protection and child protection – </w:t>
      </w:r>
      <w:r w:rsidRPr="0047463D">
        <w:rPr>
          <w:rFonts w:ascii="Times New Roman" w:eastAsiaTheme="minorEastAsia" w:hAnsi="Times New Roman" w:cs="Times New Roman"/>
          <w:b/>
          <w:bCs/>
          <w:color w:val="000000" w:themeColor="text1"/>
        </w:rPr>
        <w:t>shock-responsive, portable and inclusive.</w:t>
      </w:r>
    </w:p>
    <w:p w14:paraId="4E078ADD" w14:textId="56DDFDFC" w:rsidR="02F0B688" w:rsidRPr="0047463D" w:rsidRDefault="02F0B688" w:rsidP="6BBA64F2">
      <w:pPr>
        <w:pStyle w:val="ListParagraph"/>
        <w:numPr>
          <w:ilvl w:val="0"/>
          <w:numId w:val="13"/>
        </w:numPr>
        <w:spacing w:line="240" w:lineRule="auto"/>
        <w:rPr>
          <w:rFonts w:ascii="Times New Roman" w:eastAsiaTheme="minorEastAsia" w:hAnsi="Times New Roman" w:cs="Times New Roman"/>
          <w:color w:val="000000" w:themeColor="text1"/>
        </w:rPr>
      </w:pPr>
      <w:r w:rsidRPr="0047463D">
        <w:rPr>
          <w:rFonts w:ascii="Times New Roman" w:eastAsiaTheme="minorEastAsia" w:hAnsi="Times New Roman" w:cs="Times New Roman"/>
          <w:b/>
          <w:color w:val="000000" w:themeColor="text1"/>
        </w:rPr>
        <w:t>Prioritize child-sensitive disaster risk reduction (DRR), community early warning systems and anticipatory action</w:t>
      </w:r>
      <w:r w:rsidRPr="0047463D">
        <w:rPr>
          <w:rFonts w:ascii="Times New Roman" w:eastAsiaTheme="minorEastAsia" w:hAnsi="Times New Roman" w:cs="Times New Roman"/>
          <w:color w:val="000000" w:themeColor="text1"/>
        </w:rPr>
        <w:t xml:space="preserve"> to minimize risk and prepare for relocation</w:t>
      </w:r>
      <w:r w:rsidR="2B852F48" w:rsidRPr="0047463D">
        <w:rPr>
          <w:rFonts w:ascii="Times New Roman" w:eastAsiaTheme="minorEastAsia" w:hAnsi="Times New Roman" w:cs="Times New Roman"/>
          <w:color w:val="000000" w:themeColor="text1"/>
        </w:rPr>
        <w:t xml:space="preserve"> and </w:t>
      </w:r>
      <w:r w:rsidRPr="0047463D">
        <w:rPr>
          <w:rFonts w:ascii="Times New Roman" w:eastAsiaTheme="minorEastAsia" w:hAnsi="Times New Roman" w:cs="Times New Roman"/>
          <w:color w:val="000000" w:themeColor="text1"/>
        </w:rPr>
        <w:t xml:space="preserve">displacement </w:t>
      </w:r>
    </w:p>
    <w:p w14:paraId="6DEED824" w14:textId="1A56B01B" w:rsidR="5C5FC4ED" w:rsidRPr="0047463D" w:rsidRDefault="5C5FC4ED" w:rsidP="4A351BDA">
      <w:pPr>
        <w:pStyle w:val="ListParagraph"/>
        <w:numPr>
          <w:ilvl w:val="0"/>
          <w:numId w:val="13"/>
        </w:numPr>
        <w:spacing w:line="240" w:lineRule="auto"/>
        <w:rPr>
          <w:rFonts w:ascii="Times New Roman" w:eastAsiaTheme="minorEastAsia" w:hAnsi="Times New Roman" w:cs="Times New Roman"/>
          <w:color w:val="000000" w:themeColor="text1"/>
        </w:rPr>
      </w:pPr>
      <w:r w:rsidRPr="0047463D">
        <w:rPr>
          <w:rFonts w:ascii="Times New Roman" w:eastAsiaTheme="minorEastAsia" w:hAnsi="Times New Roman" w:cs="Times New Roman"/>
          <w:b/>
          <w:bCs/>
          <w:color w:val="000000" w:themeColor="text1"/>
        </w:rPr>
        <w:t>Strengthen data systems</w:t>
      </w:r>
      <w:r w:rsidRPr="0047463D">
        <w:rPr>
          <w:rFonts w:ascii="Times New Roman" w:eastAsiaTheme="minorEastAsia" w:hAnsi="Times New Roman" w:cs="Times New Roman"/>
          <w:color w:val="000000" w:themeColor="text1"/>
        </w:rPr>
        <w:t xml:space="preserve"> to plan, track and monitor weather-related displacement and </w:t>
      </w:r>
      <w:r w:rsidRPr="0047463D">
        <w:rPr>
          <w:rFonts w:ascii="Times New Roman" w:eastAsiaTheme="minorEastAsia" w:hAnsi="Times New Roman" w:cs="Times New Roman"/>
          <w:b/>
          <w:bCs/>
          <w:color w:val="000000" w:themeColor="text1"/>
        </w:rPr>
        <w:t>leverage innovative technologies to help predict and simulate disasters</w:t>
      </w:r>
      <w:r w:rsidRPr="0047463D">
        <w:rPr>
          <w:rFonts w:ascii="Times New Roman" w:eastAsiaTheme="minorEastAsia" w:hAnsi="Times New Roman" w:cs="Times New Roman"/>
          <w:color w:val="000000" w:themeColor="text1"/>
        </w:rPr>
        <w:t>.</w:t>
      </w:r>
    </w:p>
    <w:p w14:paraId="6674CED9" w14:textId="3906F842" w:rsidR="54442CD2" w:rsidRPr="0047463D" w:rsidRDefault="54442CD2" w:rsidP="4A351BDA">
      <w:pPr>
        <w:pStyle w:val="ListParagraph"/>
        <w:numPr>
          <w:ilvl w:val="0"/>
          <w:numId w:val="13"/>
        </w:numPr>
        <w:spacing w:line="240" w:lineRule="auto"/>
        <w:rPr>
          <w:rFonts w:ascii="Times New Roman" w:eastAsiaTheme="minorEastAsia" w:hAnsi="Times New Roman" w:cs="Times New Roman"/>
          <w:color w:val="000000" w:themeColor="text1"/>
        </w:rPr>
      </w:pPr>
      <w:r w:rsidRPr="0047463D">
        <w:rPr>
          <w:rFonts w:ascii="Times New Roman" w:eastAsiaTheme="minorEastAsia" w:hAnsi="Times New Roman" w:cs="Times New Roman"/>
          <w:b/>
          <w:bCs/>
          <w:color w:val="000000" w:themeColor="text1"/>
        </w:rPr>
        <w:t>Manage mobility options</w:t>
      </w:r>
      <w:r w:rsidRPr="0047463D">
        <w:rPr>
          <w:rFonts w:ascii="Times New Roman" w:eastAsiaTheme="minorEastAsia" w:hAnsi="Times New Roman" w:cs="Times New Roman"/>
          <w:color w:val="000000" w:themeColor="text1"/>
        </w:rPr>
        <w:t xml:space="preserve"> by expanding inclusive, fair and accessible migration pathways for children, families and young people living in hotspot locations.</w:t>
      </w:r>
    </w:p>
    <w:tbl>
      <w:tblPr>
        <w:tblStyle w:val="TableGrid"/>
        <w:tblW w:w="0" w:type="auto"/>
        <w:tblLayout w:type="fixed"/>
        <w:tblLook w:val="06A0" w:firstRow="1" w:lastRow="0" w:firstColumn="1" w:lastColumn="0" w:noHBand="1" w:noVBand="1"/>
      </w:tblPr>
      <w:tblGrid>
        <w:gridCol w:w="10080"/>
      </w:tblGrid>
      <w:tr w:rsidR="6F6E2F04" w:rsidRPr="0047463D" w14:paraId="29E7B70A" w14:textId="77777777" w:rsidTr="1254B6C7">
        <w:trPr>
          <w:trHeight w:val="300"/>
        </w:trPr>
        <w:tc>
          <w:tcPr>
            <w:tcW w:w="10080" w:type="dxa"/>
          </w:tcPr>
          <w:p w14:paraId="34A93A71" w14:textId="219AA1CE" w:rsidR="3C23B60A" w:rsidRPr="0047463D" w:rsidRDefault="03F6993F" w:rsidP="1254B6C7">
            <w:pPr>
              <w:rPr>
                <w:rFonts w:ascii="Times New Roman" w:eastAsiaTheme="minorEastAsia" w:hAnsi="Times New Roman" w:cs="Times New Roman"/>
              </w:rPr>
            </w:pPr>
            <w:r w:rsidRPr="0047463D">
              <w:rPr>
                <w:rFonts w:ascii="Times New Roman" w:eastAsiaTheme="minorEastAsia" w:hAnsi="Times New Roman" w:cs="Times New Roman"/>
                <w:b/>
                <w:bCs/>
                <w:i/>
                <w:iCs/>
                <w:color w:val="000000" w:themeColor="text1"/>
              </w:rPr>
              <w:t>Youth voices</w:t>
            </w:r>
            <w:r w:rsidR="797C42CD" w:rsidRPr="0047463D">
              <w:rPr>
                <w:rFonts w:ascii="Times New Roman" w:eastAsiaTheme="minorEastAsia" w:hAnsi="Times New Roman" w:cs="Times New Roman"/>
                <w:b/>
                <w:bCs/>
                <w:i/>
                <w:iCs/>
                <w:color w:val="000000" w:themeColor="text1"/>
              </w:rPr>
              <w:t>:</w:t>
            </w:r>
            <w:r w:rsidR="5627A68D" w:rsidRPr="0047463D">
              <w:rPr>
                <w:rFonts w:ascii="Times New Roman" w:eastAsiaTheme="minorEastAsia" w:hAnsi="Times New Roman" w:cs="Times New Roman"/>
                <w:color w:val="000000" w:themeColor="text1"/>
              </w:rPr>
              <w:t xml:space="preserve"> </w:t>
            </w:r>
            <w:r w:rsidR="344AC817" w:rsidRPr="0047463D">
              <w:rPr>
                <w:rFonts w:ascii="Times New Roman" w:eastAsiaTheme="minorEastAsia" w:hAnsi="Times New Roman" w:cs="Times New Roman"/>
                <w:color w:val="000000" w:themeColor="text1"/>
              </w:rPr>
              <w:t xml:space="preserve">The </w:t>
            </w:r>
            <w:hyperlink r:id="rId9">
              <w:r w:rsidR="5627A68D" w:rsidRPr="0047463D">
                <w:rPr>
                  <w:rStyle w:val="Hyperlink"/>
                  <w:rFonts w:ascii="Times New Roman" w:eastAsiaTheme="minorEastAsia" w:hAnsi="Times New Roman" w:cs="Times New Roman"/>
                </w:rPr>
                <w:t>African Youth Declaration for Climate Mobility,</w:t>
              </w:r>
            </w:hyperlink>
            <w:r w:rsidRPr="0047463D">
              <w:rPr>
                <w:rFonts w:ascii="Times New Roman" w:eastAsiaTheme="minorEastAsia" w:hAnsi="Times New Roman" w:cs="Times New Roman"/>
              </w:rPr>
              <w:t xml:space="preserve"> drafted by youth themselves,</w:t>
            </w:r>
            <w:r w:rsidR="5627A68D" w:rsidRPr="0047463D">
              <w:rPr>
                <w:rFonts w:ascii="Times New Roman" w:eastAsiaTheme="minorEastAsia" w:hAnsi="Times New Roman" w:cs="Times New Roman"/>
              </w:rPr>
              <w:t xml:space="preserve"> </w:t>
            </w:r>
            <w:r w:rsidR="1BD8DC16" w:rsidRPr="0047463D">
              <w:rPr>
                <w:rFonts w:ascii="Times New Roman" w:eastAsiaTheme="minorEastAsia" w:hAnsi="Times New Roman" w:cs="Times New Roman"/>
              </w:rPr>
              <w:t>puts forward demands and recommendations for</w:t>
            </w:r>
            <w:r w:rsidR="5627A68D" w:rsidRPr="0047463D">
              <w:rPr>
                <w:rFonts w:ascii="Times New Roman" w:eastAsiaTheme="minorEastAsia" w:hAnsi="Times New Roman" w:cs="Times New Roman"/>
              </w:rPr>
              <w:t xml:space="preserve"> governments, the UN, the African Union, financial institutions, and all </w:t>
            </w:r>
            <w:r w:rsidRPr="0047463D">
              <w:rPr>
                <w:rFonts w:ascii="Times New Roman" w:eastAsiaTheme="minorEastAsia" w:hAnsi="Times New Roman" w:cs="Times New Roman"/>
              </w:rPr>
              <w:t>decision-makers</w:t>
            </w:r>
            <w:r w:rsidR="5627A68D" w:rsidRPr="0047463D">
              <w:rPr>
                <w:rFonts w:ascii="Times New Roman" w:eastAsiaTheme="minorEastAsia" w:hAnsi="Times New Roman" w:cs="Times New Roman"/>
              </w:rPr>
              <w:t xml:space="preserve"> </w:t>
            </w:r>
            <w:r w:rsidR="10AD643F" w:rsidRPr="0047463D">
              <w:rPr>
                <w:rFonts w:ascii="Times New Roman" w:eastAsiaTheme="minorEastAsia" w:hAnsi="Times New Roman" w:cs="Times New Roman"/>
              </w:rPr>
              <w:t xml:space="preserve">and calls for them to </w:t>
            </w:r>
            <w:r w:rsidRPr="0047463D">
              <w:rPr>
                <w:rFonts w:ascii="Times New Roman" w:eastAsiaTheme="minorEastAsia" w:hAnsi="Times New Roman" w:cs="Times New Roman"/>
              </w:rPr>
              <w:t>partner</w:t>
            </w:r>
            <w:r w:rsidR="10AD643F" w:rsidRPr="0047463D">
              <w:rPr>
                <w:rFonts w:ascii="Times New Roman" w:eastAsiaTheme="minorEastAsia" w:hAnsi="Times New Roman" w:cs="Times New Roman"/>
              </w:rPr>
              <w:t xml:space="preserve"> with youth to address the climate change and human mobility nexus, harness the transformative potential of human mobility</w:t>
            </w:r>
            <w:r w:rsidR="3E4F9308" w:rsidRPr="0047463D">
              <w:rPr>
                <w:rFonts w:ascii="Times New Roman" w:eastAsiaTheme="minorEastAsia" w:hAnsi="Times New Roman" w:cs="Times New Roman"/>
              </w:rPr>
              <w:t>,</w:t>
            </w:r>
            <w:r w:rsidR="10AD643F" w:rsidRPr="0047463D">
              <w:rPr>
                <w:rFonts w:ascii="Times New Roman" w:eastAsiaTheme="minorEastAsia" w:hAnsi="Times New Roman" w:cs="Times New Roman"/>
              </w:rPr>
              <w:t xml:space="preserve"> and deliver on the Agenda 2030. </w:t>
            </w:r>
          </w:p>
        </w:tc>
      </w:tr>
    </w:tbl>
    <w:p w14:paraId="268750AB" w14:textId="38A828EF" w:rsidR="2713DBE4" w:rsidRPr="0047463D" w:rsidRDefault="2713DBE4" w:rsidP="6BBA64F2">
      <w:pPr>
        <w:spacing w:line="240" w:lineRule="auto"/>
        <w:rPr>
          <w:rFonts w:ascii="Times New Roman" w:eastAsiaTheme="minorEastAsia" w:hAnsi="Times New Roman" w:cs="Times New Roman"/>
          <w:color w:val="000000" w:themeColor="text1"/>
          <w:sz w:val="12"/>
          <w:szCs w:val="12"/>
        </w:rPr>
      </w:pPr>
    </w:p>
    <w:tbl>
      <w:tblPr>
        <w:tblStyle w:val="TableGrid"/>
        <w:tblW w:w="10182" w:type="dxa"/>
        <w:tblLayout w:type="fixed"/>
        <w:tblLook w:val="06A0" w:firstRow="1" w:lastRow="0" w:firstColumn="1" w:lastColumn="0" w:noHBand="1" w:noVBand="1"/>
      </w:tblPr>
      <w:tblGrid>
        <w:gridCol w:w="10182"/>
      </w:tblGrid>
      <w:tr w:rsidR="2713DBE4" w:rsidRPr="0047463D" w14:paraId="0E8A6D88" w14:textId="77777777" w:rsidTr="5AFDDB1E">
        <w:trPr>
          <w:trHeight w:val="300"/>
        </w:trPr>
        <w:tc>
          <w:tcPr>
            <w:tcW w:w="10182" w:type="dxa"/>
            <w:shd w:val="clear" w:color="auto" w:fill="D9E2F3" w:themeFill="accent1" w:themeFillTint="33"/>
          </w:tcPr>
          <w:p w14:paraId="0E1F81F2" w14:textId="16E94F2F" w:rsidR="1C6079A3" w:rsidRPr="0047463D" w:rsidRDefault="1C6079A3" w:rsidP="2713DBE4">
            <w:pPr>
              <w:rPr>
                <w:rFonts w:ascii="Times New Roman" w:eastAsiaTheme="minorEastAsia" w:hAnsi="Times New Roman" w:cs="Times New Roman"/>
                <w:b/>
                <w:color w:val="000000" w:themeColor="text1"/>
              </w:rPr>
            </w:pPr>
            <w:r w:rsidRPr="0047463D">
              <w:rPr>
                <w:rFonts w:ascii="Times New Roman" w:eastAsiaTheme="minorEastAsia" w:hAnsi="Times New Roman" w:cs="Times New Roman"/>
                <w:b/>
                <w:color w:val="000000" w:themeColor="text1"/>
              </w:rPr>
              <w:t xml:space="preserve">Solutions: best interest determinations, returns and reintegration, </w:t>
            </w:r>
            <w:proofErr w:type="spellStart"/>
            <w:r w:rsidRPr="0047463D">
              <w:rPr>
                <w:rFonts w:ascii="Times New Roman" w:eastAsiaTheme="minorEastAsia" w:hAnsi="Times New Roman" w:cs="Times New Roman"/>
                <w:b/>
                <w:color w:val="000000" w:themeColor="text1"/>
              </w:rPr>
              <w:t>regularisation</w:t>
            </w:r>
            <w:proofErr w:type="spellEnd"/>
          </w:p>
        </w:tc>
      </w:tr>
    </w:tbl>
    <w:p w14:paraId="3C7AF66E" w14:textId="694B3D3F" w:rsidR="0037494E" w:rsidRPr="0047463D" w:rsidRDefault="4F4102CC" w:rsidP="6BBA64F2">
      <w:pPr>
        <w:spacing w:line="240" w:lineRule="auto"/>
        <w:jc w:val="both"/>
        <w:rPr>
          <w:rFonts w:ascii="Times New Roman" w:eastAsiaTheme="minorEastAsia" w:hAnsi="Times New Roman" w:cs="Times New Roman"/>
          <w:color w:val="000000" w:themeColor="text1"/>
        </w:rPr>
      </w:pPr>
      <w:r w:rsidRPr="0047463D">
        <w:rPr>
          <w:rFonts w:ascii="Times New Roman" w:eastAsiaTheme="minorEastAsia" w:hAnsi="Times New Roman" w:cs="Times New Roman"/>
          <w:b/>
          <w:color w:val="000000" w:themeColor="text1"/>
        </w:rPr>
        <w:t xml:space="preserve">Return and Reintegration: </w:t>
      </w:r>
      <w:r w:rsidRPr="0047463D">
        <w:rPr>
          <w:rFonts w:ascii="Times New Roman" w:eastAsiaTheme="minorEastAsia" w:hAnsi="Times New Roman" w:cs="Times New Roman"/>
          <w:color w:val="000000" w:themeColor="text1"/>
        </w:rPr>
        <w:t xml:space="preserve">The precondition to the return of any child – whether unaccompanied, separated or within a family – is that return has been found to be in their best interests through an individual and participative process aimed at identifying a sustainable solution with the central involvement of child protection authorities, and of a competent and independent guardian in the case of unaccompanied or separated children. States should examine each individual child’s case in their own right and in an age- and gender-sensitive manner and take into account the </w:t>
      </w:r>
      <w:r w:rsidRPr="0047463D">
        <w:rPr>
          <w:rFonts w:ascii="Times New Roman" w:eastAsiaTheme="minorEastAsia" w:hAnsi="Times New Roman" w:cs="Times New Roman"/>
          <w:color w:val="000000" w:themeColor="text1"/>
        </w:rPr>
        <w:lastRenderedPageBreak/>
        <w:t>specific rights and vulnerabilities of children, as well as the particularly serious consequences of traumatic returns on children’s mental health and well-being and the impact of disrupted or insufficient access to services upon return, including education, shelter, food, health and other rights. This means that even when they do not qualify for asylum, many children cannot and should not be returned or relocated, due to child protection or family reunification or other considerations.</w:t>
      </w:r>
    </w:p>
    <w:p w14:paraId="217641F6" w14:textId="02D1C0BC" w:rsidR="3E5B1B87" w:rsidRPr="0047463D" w:rsidRDefault="71206743" w:rsidP="1254B6C7">
      <w:pPr>
        <w:spacing w:line="240" w:lineRule="auto"/>
        <w:jc w:val="both"/>
        <w:rPr>
          <w:rStyle w:val="FootnoteReference"/>
          <w:rFonts w:ascii="Times New Roman" w:eastAsiaTheme="minorEastAsia" w:hAnsi="Times New Roman" w:cs="Times New Roman"/>
          <w:lang w:val="en-GB"/>
        </w:rPr>
      </w:pPr>
      <w:r w:rsidRPr="0047463D">
        <w:rPr>
          <w:rFonts w:ascii="Times New Roman" w:eastAsiaTheme="minorEastAsia" w:hAnsi="Times New Roman" w:cs="Times New Roman"/>
          <w:lang w:val="en-GB"/>
        </w:rPr>
        <w:t>If return is in a child’s best interests, safeguards and reintegration support must be in place. Sustainable reintegration begins before the child leaves the host country by ensuring appropriate reception and care arrangements are made in the country of origin prior to the child’s return.</w:t>
      </w:r>
      <w:r w:rsidR="4F4102CC" w:rsidRPr="0047463D">
        <w:rPr>
          <w:rStyle w:val="EndnoteReference"/>
          <w:rFonts w:ascii="Times New Roman" w:eastAsiaTheme="minorEastAsia" w:hAnsi="Times New Roman" w:cs="Times New Roman"/>
          <w:lang w:val="en-GB"/>
        </w:rPr>
        <w:endnoteReference w:id="4"/>
      </w:r>
    </w:p>
    <w:tbl>
      <w:tblPr>
        <w:tblStyle w:val="TableGrid"/>
        <w:tblW w:w="10182" w:type="dxa"/>
        <w:tblLayout w:type="fixed"/>
        <w:tblLook w:val="06A0" w:firstRow="1" w:lastRow="0" w:firstColumn="1" w:lastColumn="0" w:noHBand="1" w:noVBand="1"/>
      </w:tblPr>
      <w:tblGrid>
        <w:gridCol w:w="10182"/>
      </w:tblGrid>
      <w:tr w:rsidR="2CA139D6" w:rsidRPr="0047463D" w14:paraId="0A7A97F3" w14:textId="77777777" w:rsidTr="1254B6C7">
        <w:trPr>
          <w:trHeight w:val="300"/>
        </w:trPr>
        <w:tc>
          <w:tcPr>
            <w:tcW w:w="10182" w:type="dxa"/>
          </w:tcPr>
          <w:p w14:paraId="3F4D151A" w14:textId="3C0F5032" w:rsidR="7BBA8915" w:rsidRPr="0047463D" w:rsidRDefault="7BBA8915" w:rsidP="0E1F3719">
            <w:pPr>
              <w:jc w:val="both"/>
              <w:rPr>
                <w:rFonts w:ascii="Times New Roman" w:eastAsiaTheme="minorEastAsia" w:hAnsi="Times New Roman" w:cs="Times New Roman"/>
                <w:lang w:val="en-GB"/>
              </w:rPr>
            </w:pPr>
            <w:r w:rsidRPr="0047463D">
              <w:rPr>
                <w:rFonts w:ascii="Times New Roman" w:eastAsiaTheme="minorEastAsia" w:hAnsi="Times New Roman" w:cs="Times New Roman"/>
                <w:b/>
                <w:i/>
                <w:lang w:val="en-GB"/>
              </w:rPr>
              <w:t>Guidance:</w:t>
            </w:r>
          </w:p>
          <w:p w14:paraId="4A158534" w14:textId="205F304C" w:rsidR="2CA139D6" w:rsidRPr="0047463D" w:rsidRDefault="67B7E747" w:rsidP="1254B6C7">
            <w:pPr>
              <w:pStyle w:val="ListParagraph"/>
              <w:numPr>
                <w:ilvl w:val="0"/>
                <w:numId w:val="2"/>
              </w:numPr>
              <w:rPr>
                <w:rFonts w:ascii="Times New Roman" w:eastAsiaTheme="minorEastAsia" w:hAnsi="Times New Roman" w:cs="Times New Roman"/>
                <w:lang w:val="en-GB"/>
              </w:rPr>
            </w:pPr>
            <w:r w:rsidRPr="0047463D">
              <w:rPr>
                <w:rFonts w:ascii="Times New Roman" w:eastAsiaTheme="minorEastAsia" w:hAnsi="Times New Roman" w:cs="Times New Roman"/>
                <w:lang w:val="en-GB"/>
              </w:rPr>
              <w:t xml:space="preserve">IOM and UNICEF’s joint </w:t>
            </w:r>
            <w:hyperlink r:id="rId10">
              <w:r w:rsidR="1460DE5C" w:rsidRPr="0047463D">
                <w:rPr>
                  <w:rStyle w:val="Hyperlink"/>
                  <w:rFonts w:ascii="Times New Roman" w:eastAsiaTheme="minorEastAsia" w:hAnsi="Times New Roman" w:cs="Times New Roman"/>
                  <w:lang w:val="en-GB"/>
                </w:rPr>
                <w:t>set of tools</w:t>
              </w:r>
            </w:hyperlink>
            <w:r w:rsidR="71373AB1" w:rsidRPr="0047463D">
              <w:rPr>
                <w:rFonts w:ascii="Times New Roman" w:eastAsiaTheme="minorEastAsia" w:hAnsi="Times New Roman" w:cs="Times New Roman"/>
                <w:lang w:val="en-GB"/>
              </w:rPr>
              <w:t xml:space="preserve"> to assist practitioners </w:t>
            </w:r>
            <w:r w:rsidR="2BF7C8E9" w:rsidRPr="0047463D">
              <w:rPr>
                <w:rFonts w:ascii="Times New Roman" w:eastAsiaTheme="minorEastAsia" w:hAnsi="Times New Roman" w:cs="Times New Roman"/>
                <w:lang w:val="en-GB"/>
              </w:rPr>
              <w:t>in following</w:t>
            </w:r>
            <w:r w:rsidR="71373AB1" w:rsidRPr="0047463D">
              <w:rPr>
                <w:rFonts w:ascii="Times New Roman" w:eastAsiaTheme="minorEastAsia" w:hAnsi="Times New Roman" w:cs="Times New Roman"/>
                <w:lang w:val="en-GB"/>
              </w:rPr>
              <w:t xml:space="preserve"> a Best Interests Procedure for migrant children and to facilitate reintegration support for children and their families</w:t>
            </w:r>
            <w:r w:rsidR="024572B1" w:rsidRPr="0047463D">
              <w:rPr>
                <w:rFonts w:ascii="Times New Roman" w:eastAsiaTheme="minorEastAsia" w:hAnsi="Times New Roman" w:cs="Times New Roman"/>
                <w:lang w:val="en-GB"/>
              </w:rPr>
              <w:t>.</w:t>
            </w:r>
            <w:r w:rsidR="71373AB1" w:rsidRPr="0047463D">
              <w:rPr>
                <w:rFonts w:ascii="Times New Roman" w:eastAsiaTheme="minorEastAsia" w:hAnsi="Times New Roman" w:cs="Times New Roman"/>
                <w:lang w:val="en-GB"/>
              </w:rPr>
              <w:t xml:space="preserve"> </w:t>
            </w:r>
          </w:p>
          <w:p w14:paraId="6F686442" w14:textId="225A43A2" w:rsidR="2CA139D6" w:rsidRPr="0047463D" w:rsidRDefault="2CA6DCA0" w:rsidP="1254B6C7">
            <w:pPr>
              <w:pStyle w:val="ListParagraph"/>
              <w:numPr>
                <w:ilvl w:val="0"/>
                <w:numId w:val="2"/>
              </w:numPr>
              <w:rPr>
                <w:rFonts w:ascii="Times New Roman" w:eastAsiaTheme="minorEastAsia" w:hAnsi="Times New Roman" w:cs="Times New Roman"/>
                <w:lang w:val="en-GB"/>
              </w:rPr>
            </w:pPr>
            <w:r w:rsidRPr="0047463D">
              <w:rPr>
                <w:rFonts w:ascii="Times New Roman" w:eastAsiaTheme="minorEastAsia" w:hAnsi="Times New Roman" w:cs="Times New Roman"/>
                <w:lang w:val="en-GB"/>
              </w:rPr>
              <w:t>UN Migration Networ</w:t>
            </w:r>
            <w:r w:rsidR="0A7DB259" w:rsidRPr="0047463D">
              <w:rPr>
                <w:rFonts w:ascii="Times New Roman" w:eastAsiaTheme="minorEastAsia" w:hAnsi="Times New Roman" w:cs="Times New Roman"/>
                <w:lang w:val="en-GB"/>
              </w:rPr>
              <w:t>k</w:t>
            </w:r>
            <w:r w:rsidRPr="0047463D">
              <w:rPr>
                <w:rFonts w:ascii="Times New Roman" w:eastAsiaTheme="minorEastAsia" w:hAnsi="Times New Roman" w:cs="Times New Roman"/>
                <w:lang w:val="en-GB"/>
              </w:rPr>
              <w:t xml:space="preserve"> </w:t>
            </w:r>
            <w:hyperlink r:id="rId11">
              <w:r w:rsidRPr="0047463D">
                <w:rPr>
                  <w:rStyle w:val="Hyperlink"/>
                  <w:rFonts w:ascii="Times New Roman" w:eastAsiaTheme="minorEastAsia" w:hAnsi="Times New Roman" w:cs="Times New Roman"/>
                  <w:lang w:val="en-GB"/>
                </w:rPr>
                <w:t>Checklist for Safe and Dignified Return and Sustainable Reintegration</w:t>
              </w:r>
            </w:hyperlink>
          </w:p>
        </w:tc>
      </w:tr>
    </w:tbl>
    <w:p w14:paraId="319E1C01" w14:textId="45645529" w:rsidR="01EEA932" w:rsidRPr="0047463D" w:rsidRDefault="01EEA932" w:rsidP="1254B6C7">
      <w:pPr>
        <w:spacing w:line="240" w:lineRule="auto"/>
        <w:jc w:val="both"/>
        <w:rPr>
          <w:rFonts w:ascii="Times New Roman" w:eastAsiaTheme="minorEastAsia" w:hAnsi="Times New Roman" w:cs="Times New Roman"/>
          <w:lang w:val="en-GB"/>
        </w:rPr>
      </w:pPr>
      <w:r w:rsidRPr="0047463D">
        <w:rPr>
          <w:rFonts w:ascii="Times New Roman" w:hAnsi="Times New Roman" w:cs="Times New Roman"/>
        </w:rPr>
        <w:br/>
      </w:r>
      <w:r w:rsidR="67B7E747" w:rsidRPr="0047463D">
        <w:rPr>
          <w:rFonts w:ascii="Times New Roman" w:eastAsiaTheme="minorEastAsia" w:hAnsi="Times New Roman" w:cs="Times New Roman"/>
          <w:b/>
          <w:bCs/>
          <w:lang w:val="en-GB"/>
        </w:rPr>
        <w:t>Regularisation:</w:t>
      </w:r>
      <w:r w:rsidR="67B7E747" w:rsidRPr="0047463D">
        <w:rPr>
          <w:rFonts w:ascii="Times New Roman" w:eastAsiaTheme="minorEastAsia" w:hAnsi="Times New Roman" w:cs="Times New Roman"/>
          <w:lang w:val="en-GB"/>
        </w:rPr>
        <w:t xml:space="preserve"> The CRC Committee has highlighted that children taking irregular journeys or with irregular migratory status may encounter risks such as “physical harm, psychological trauma, marginalization, discrimination, xenophobia and sexual and economic exploitation...raids against migration and detention”; that irregular status may lead to them being denied access to education, housing, health, recreational activities, participation, protection and social security; and that even when rights to services are protected by laws and policies, children and their caregivers may face administrative and other obstacles to accessing those services, including the request for identity documents.</w:t>
      </w:r>
      <w:r w:rsidRPr="0047463D">
        <w:rPr>
          <w:rStyle w:val="EndnoteReference"/>
          <w:rFonts w:ascii="Times New Roman" w:eastAsiaTheme="minorEastAsia" w:hAnsi="Times New Roman" w:cs="Times New Roman"/>
          <w:lang w:val="en-GB"/>
        </w:rPr>
        <w:endnoteReference w:id="5"/>
      </w:r>
    </w:p>
    <w:p w14:paraId="5D5ACD09" w14:textId="02E44ECD" w:rsidR="4C72E1BA" w:rsidRPr="0047463D" w:rsidRDefault="67B7E747" w:rsidP="1254B6C7">
      <w:pPr>
        <w:spacing w:line="240" w:lineRule="auto"/>
        <w:jc w:val="both"/>
        <w:rPr>
          <w:rFonts w:ascii="Times New Roman" w:eastAsiaTheme="minorEastAsia" w:hAnsi="Times New Roman" w:cs="Times New Roman"/>
          <w:lang w:val="en-GB"/>
        </w:rPr>
      </w:pPr>
      <w:r w:rsidRPr="0047463D">
        <w:rPr>
          <w:rFonts w:ascii="Times New Roman" w:eastAsiaTheme="minorEastAsia" w:hAnsi="Times New Roman" w:cs="Times New Roman"/>
          <w:lang w:val="en-GB"/>
        </w:rPr>
        <w:t>Facilitating access to regular migration status and identity documents for children and adolescents and their parents/caretakers is an indispensable means of reducing this vulnerability</w:t>
      </w:r>
      <w:r w:rsidR="4C72E1BA" w:rsidRPr="0047463D">
        <w:rPr>
          <w:rStyle w:val="EndnoteReference"/>
          <w:rFonts w:ascii="Times New Roman" w:eastAsiaTheme="minorEastAsia" w:hAnsi="Times New Roman" w:cs="Times New Roman"/>
          <w:lang w:val="en-GB"/>
        </w:rPr>
        <w:endnoteReference w:id="6"/>
      </w:r>
      <w:r w:rsidRPr="0047463D">
        <w:rPr>
          <w:rFonts w:ascii="Times New Roman" w:eastAsiaTheme="minorEastAsia" w:hAnsi="Times New Roman" w:cs="Times New Roman"/>
          <w:lang w:val="en-GB"/>
        </w:rPr>
        <w:t xml:space="preserve"> and a necessary tool</w:t>
      </w:r>
      <w:r w:rsidRPr="0047463D">
        <w:rPr>
          <w:rFonts w:ascii="Times New Roman" w:eastAsiaTheme="minorEastAsia" w:hAnsi="Times New Roman" w:cs="Times New Roman"/>
          <w:color w:val="000000" w:themeColor="text1"/>
          <w:lang w:val="en-GB"/>
        </w:rPr>
        <w:t xml:space="preserve"> for the effective guarantee of the four CRC principles of non-discrimination, the best interests of the child, participation, and life and development, and their accompanying rights</w:t>
      </w:r>
      <w:r w:rsidRPr="0047463D">
        <w:rPr>
          <w:rFonts w:ascii="Times New Roman" w:eastAsiaTheme="minorEastAsia" w:hAnsi="Times New Roman" w:cs="Times New Roman"/>
          <w:b/>
          <w:bCs/>
          <w:color w:val="000000" w:themeColor="text1"/>
          <w:lang w:val="en-GB"/>
        </w:rPr>
        <w:t xml:space="preserve">. </w:t>
      </w:r>
      <w:r w:rsidRPr="0047463D">
        <w:rPr>
          <w:rFonts w:ascii="Times New Roman" w:eastAsiaTheme="minorEastAsia" w:hAnsi="Times New Roman" w:cs="Times New Roman"/>
          <w:color w:val="000000" w:themeColor="text1"/>
          <w:lang w:val="en-GB"/>
        </w:rPr>
        <w:t>Parents/caregivers</w:t>
      </w:r>
      <w:r w:rsidRPr="0047463D">
        <w:rPr>
          <w:rFonts w:ascii="Times New Roman" w:eastAsiaTheme="minorEastAsia" w:hAnsi="Times New Roman" w:cs="Times New Roman"/>
          <w:lang w:val="en-GB"/>
        </w:rPr>
        <w:t xml:space="preserve"> should not be overlooked in regularization measures, as their own status has a direct impact on the realization of the rights, wellbeing, and development outcomes of the children in their care. </w:t>
      </w:r>
    </w:p>
    <w:tbl>
      <w:tblPr>
        <w:tblStyle w:val="TableGrid"/>
        <w:tblW w:w="0" w:type="auto"/>
        <w:tblLayout w:type="fixed"/>
        <w:tblLook w:val="06A0" w:firstRow="1" w:lastRow="0" w:firstColumn="1" w:lastColumn="0" w:noHBand="1" w:noVBand="1"/>
      </w:tblPr>
      <w:tblGrid>
        <w:gridCol w:w="10080"/>
      </w:tblGrid>
      <w:tr w:rsidR="5AFDDB1E" w:rsidRPr="0047463D" w14:paraId="518EEF28" w14:textId="77777777" w:rsidTr="1254B6C7">
        <w:trPr>
          <w:trHeight w:val="300"/>
        </w:trPr>
        <w:tc>
          <w:tcPr>
            <w:tcW w:w="10080" w:type="dxa"/>
          </w:tcPr>
          <w:p w14:paraId="7C5ADFD2" w14:textId="2190DE41" w:rsidR="227AD619" w:rsidRPr="0047463D" w:rsidRDefault="227AD619" w:rsidP="0E1F3719">
            <w:pPr>
              <w:jc w:val="both"/>
              <w:rPr>
                <w:rFonts w:ascii="Times New Roman" w:eastAsiaTheme="minorEastAsia" w:hAnsi="Times New Roman" w:cs="Times New Roman"/>
                <w:b/>
                <w:i/>
                <w:lang w:val="en-GB"/>
              </w:rPr>
            </w:pPr>
            <w:r w:rsidRPr="0047463D">
              <w:rPr>
                <w:rFonts w:ascii="Times New Roman" w:eastAsiaTheme="minorEastAsia" w:hAnsi="Times New Roman" w:cs="Times New Roman"/>
                <w:b/>
                <w:i/>
                <w:lang w:val="en-GB"/>
              </w:rPr>
              <w:t>Promising practices:</w:t>
            </w:r>
          </w:p>
          <w:p w14:paraId="4E676DFD" w14:textId="742AE6E4" w:rsidR="227AD619" w:rsidRPr="0047463D" w:rsidRDefault="6742ED42" w:rsidP="1254B6C7">
            <w:pPr>
              <w:pStyle w:val="ListParagraph"/>
              <w:numPr>
                <w:ilvl w:val="0"/>
                <w:numId w:val="3"/>
              </w:numPr>
              <w:rPr>
                <w:rFonts w:ascii="Times New Roman" w:eastAsiaTheme="minorEastAsia" w:hAnsi="Times New Roman" w:cs="Times New Roman"/>
                <w:lang w:val="en-GB"/>
              </w:rPr>
            </w:pPr>
            <w:r w:rsidRPr="0047463D">
              <w:rPr>
                <w:rFonts w:ascii="Times New Roman" w:eastAsiaTheme="minorEastAsia" w:hAnsi="Times New Roman" w:cs="Times New Roman"/>
                <w:lang w:val="en-GB"/>
              </w:rPr>
              <w:t>Colombia’s 2021 Statute for Temporary P</w:t>
            </w:r>
            <w:r w:rsidR="212CDF0A" w:rsidRPr="0047463D">
              <w:rPr>
                <w:rFonts w:ascii="Times New Roman" w:eastAsiaTheme="minorEastAsia" w:hAnsi="Times New Roman" w:cs="Times New Roman"/>
                <w:lang w:val="en-GB"/>
              </w:rPr>
              <w:t>r</w:t>
            </w:r>
            <w:r w:rsidRPr="0047463D">
              <w:rPr>
                <w:rFonts w:ascii="Times New Roman" w:eastAsiaTheme="minorEastAsia" w:hAnsi="Times New Roman" w:cs="Times New Roman"/>
                <w:lang w:val="en-GB"/>
              </w:rPr>
              <w:t xml:space="preserve">otection for Venezuelan migrants, </w:t>
            </w:r>
            <w:r w:rsidR="0CCDB502" w:rsidRPr="0047463D">
              <w:rPr>
                <w:rFonts w:ascii="Times New Roman" w:eastAsiaTheme="minorEastAsia" w:hAnsi="Times New Roman" w:cs="Times New Roman"/>
                <w:lang w:val="en-GB"/>
              </w:rPr>
              <w:t>allowing them to work regularly, access the education and health systems, public and private services, and successfully integrate</w:t>
            </w:r>
            <w:r w:rsidR="5B98E2B9" w:rsidRPr="0047463D">
              <w:rPr>
                <w:rFonts w:ascii="Times New Roman" w:eastAsiaTheme="minorEastAsia" w:hAnsi="Times New Roman" w:cs="Times New Roman"/>
                <w:lang w:val="en-GB"/>
              </w:rPr>
              <w:t>.</w:t>
            </w:r>
            <w:r w:rsidRPr="0047463D">
              <w:rPr>
                <w:rFonts w:ascii="Times New Roman" w:eastAsiaTheme="minorEastAsia" w:hAnsi="Times New Roman" w:cs="Times New Roman"/>
                <w:lang w:val="en-GB"/>
              </w:rPr>
              <w:t xml:space="preserve"> UNICEF Colombia</w:t>
            </w:r>
            <w:r w:rsidR="7E09883D" w:rsidRPr="0047463D">
              <w:rPr>
                <w:rFonts w:ascii="Times New Roman" w:eastAsiaTheme="minorEastAsia" w:hAnsi="Times New Roman" w:cs="Times New Roman"/>
                <w:lang w:val="en-GB"/>
              </w:rPr>
              <w:t xml:space="preserve"> has provided</w:t>
            </w:r>
            <w:r w:rsidRPr="0047463D">
              <w:rPr>
                <w:rFonts w:ascii="Times New Roman" w:eastAsiaTheme="minorEastAsia" w:hAnsi="Times New Roman" w:cs="Times New Roman"/>
                <w:lang w:val="en-GB"/>
              </w:rPr>
              <w:t xml:space="preserve"> support to get children and families registered. </w:t>
            </w:r>
          </w:p>
          <w:p w14:paraId="7FF1EF9F" w14:textId="0F09FFD8" w:rsidR="227AD619" w:rsidRPr="0047463D" w:rsidRDefault="7A609A70" w:rsidP="1254B6C7">
            <w:pPr>
              <w:pStyle w:val="ListParagraph"/>
              <w:numPr>
                <w:ilvl w:val="0"/>
                <w:numId w:val="3"/>
              </w:numPr>
              <w:rPr>
                <w:rFonts w:ascii="Times New Roman" w:eastAsiaTheme="minorEastAsia" w:hAnsi="Times New Roman" w:cs="Times New Roman"/>
                <w:lang w:val="en-GB"/>
              </w:rPr>
            </w:pPr>
            <w:r w:rsidRPr="0047463D">
              <w:rPr>
                <w:rFonts w:ascii="Times New Roman" w:eastAsiaTheme="minorEastAsia" w:hAnsi="Times New Roman" w:cs="Times New Roman"/>
                <w:lang w:val="en-GB"/>
              </w:rPr>
              <w:t xml:space="preserve">Spain’s 2021 reform to the </w:t>
            </w:r>
            <w:proofErr w:type="spellStart"/>
            <w:r w:rsidR="6742ED42" w:rsidRPr="0047463D">
              <w:rPr>
                <w:rFonts w:ascii="Times New Roman" w:eastAsiaTheme="minorEastAsia" w:hAnsi="Times New Roman" w:cs="Times New Roman"/>
                <w:i/>
                <w:iCs/>
                <w:lang w:val="en-GB"/>
              </w:rPr>
              <w:t>Reglamento</w:t>
            </w:r>
            <w:proofErr w:type="spellEnd"/>
            <w:r w:rsidR="6742ED42" w:rsidRPr="0047463D">
              <w:rPr>
                <w:rFonts w:ascii="Times New Roman" w:eastAsiaTheme="minorEastAsia" w:hAnsi="Times New Roman" w:cs="Times New Roman"/>
                <w:i/>
                <w:iCs/>
                <w:lang w:val="en-GB"/>
              </w:rPr>
              <w:t xml:space="preserve"> de la Ley de </w:t>
            </w:r>
            <w:proofErr w:type="spellStart"/>
            <w:r w:rsidR="6742ED42" w:rsidRPr="0047463D">
              <w:rPr>
                <w:rFonts w:ascii="Times New Roman" w:eastAsiaTheme="minorEastAsia" w:hAnsi="Times New Roman" w:cs="Times New Roman"/>
                <w:i/>
                <w:iCs/>
                <w:lang w:val="en-GB"/>
              </w:rPr>
              <w:t>Extranjería</w:t>
            </w:r>
            <w:proofErr w:type="spellEnd"/>
            <w:r w:rsidR="6742ED42" w:rsidRPr="0047463D">
              <w:rPr>
                <w:rFonts w:ascii="Times New Roman" w:eastAsiaTheme="minorEastAsia" w:hAnsi="Times New Roman" w:cs="Times New Roman"/>
                <w:lang w:val="en-GB"/>
              </w:rPr>
              <w:t xml:space="preserve"> mak</w:t>
            </w:r>
            <w:r w:rsidR="57BF8ADD" w:rsidRPr="0047463D">
              <w:rPr>
                <w:rFonts w:ascii="Times New Roman" w:eastAsiaTheme="minorEastAsia" w:hAnsi="Times New Roman" w:cs="Times New Roman"/>
                <w:lang w:val="en-GB"/>
              </w:rPr>
              <w:t>es</w:t>
            </w:r>
            <w:r w:rsidR="6742ED42" w:rsidRPr="0047463D">
              <w:rPr>
                <w:rFonts w:ascii="Times New Roman" w:eastAsiaTheme="minorEastAsia" w:hAnsi="Times New Roman" w:cs="Times New Roman"/>
                <w:lang w:val="en-GB"/>
              </w:rPr>
              <w:t xml:space="preserve"> it easier for </w:t>
            </w:r>
            <w:r w:rsidR="5E056F0B" w:rsidRPr="0047463D">
              <w:rPr>
                <w:rFonts w:ascii="Times New Roman" w:eastAsiaTheme="minorEastAsia" w:hAnsi="Times New Roman" w:cs="Times New Roman"/>
                <w:lang w:val="en-GB"/>
              </w:rPr>
              <w:t>older unaccompanied children</w:t>
            </w:r>
            <w:r w:rsidR="6742ED42" w:rsidRPr="0047463D">
              <w:rPr>
                <w:rFonts w:ascii="Times New Roman" w:eastAsiaTheme="minorEastAsia" w:hAnsi="Times New Roman" w:cs="Times New Roman"/>
                <w:lang w:val="en-GB"/>
              </w:rPr>
              <w:t xml:space="preserve"> and those who recently became adults to obtain residence </w:t>
            </w:r>
            <w:proofErr w:type="spellStart"/>
            <w:r w:rsidR="41871B1B" w:rsidRPr="0047463D">
              <w:rPr>
                <w:rFonts w:ascii="Times New Roman" w:eastAsiaTheme="minorEastAsia" w:hAnsi="Times New Roman" w:cs="Times New Roman"/>
                <w:lang w:val="en-GB"/>
              </w:rPr>
              <w:t>and</w:t>
            </w:r>
            <w:r w:rsidR="6742ED42" w:rsidRPr="0047463D">
              <w:rPr>
                <w:rFonts w:ascii="Times New Roman" w:eastAsiaTheme="minorEastAsia" w:hAnsi="Times New Roman" w:cs="Times New Roman"/>
                <w:lang w:val="en-GB"/>
              </w:rPr>
              <w:t>work</w:t>
            </w:r>
            <w:proofErr w:type="spellEnd"/>
            <w:r w:rsidR="6742ED42" w:rsidRPr="0047463D">
              <w:rPr>
                <w:rFonts w:ascii="Times New Roman" w:eastAsiaTheme="minorEastAsia" w:hAnsi="Times New Roman" w:cs="Times New Roman"/>
                <w:lang w:val="en-GB"/>
              </w:rPr>
              <w:t xml:space="preserve"> permits</w:t>
            </w:r>
            <w:r w:rsidR="06EB8E03" w:rsidRPr="0047463D">
              <w:rPr>
                <w:rFonts w:ascii="Times New Roman" w:eastAsiaTheme="minorEastAsia" w:hAnsi="Times New Roman" w:cs="Times New Roman"/>
                <w:lang w:val="en-GB"/>
              </w:rPr>
              <w:t>.</w:t>
            </w:r>
          </w:p>
        </w:tc>
      </w:tr>
    </w:tbl>
    <w:p w14:paraId="24129182" w14:textId="12774D20" w:rsidR="5AFDDB1E" w:rsidRPr="0047463D" w:rsidRDefault="5AFDDB1E" w:rsidP="1254B6C7">
      <w:pPr>
        <w:spacing w:line="240" w:lineRule="auto"/>
        <w:jc w:val="both"/>
        <w:rPr>
          <w:rFonts w:ascii="Times New Roman" w:eastAsia="Calibri" w:hAnsi="Times New Roman" w:cs="Times New Roman"/>
          <w:sz w:val="12"/>
          <w:szCs w:val="12"/>
          <w:lang w:val="en-GB"/>
        </w:rPr>
      </w:pPr>
    </w:p>
    <w:tbl>
      <w:tblPr>
        <w:tblStyle w:val="TableGrid"/>
        <w:tblW w:w="0" w:type="auto"/>
        <w:tblLayout w:type="fixed"/>
        <w:tblLook w:val="06A0" w:firstRow="1" w:lastRow="0" w:firstColumn="1" w:lastColumn="0" w:noHBand="1" w:noVBand="1"/>
      </w:tblPr>
      <w:tblGrid>
        <w:gridCol w:w="10080"/>
      </w:tblGrid>
      <w:tr w:rsidR="0E1F3719" w:rsidRPr="0047463D" w14:paraId="45905DE8" w14:textId="77777777" w:rsidTr="0BCC0086">
        <w:trPr>
          <w:trHeight w:val="300"/>
        </w:trPr>
        <w:tc>
          <w:tcPr>
            <w:tcW w:w="10080" w:type="dxa"/>
            <w:shd w:val="clear" w:color="auto" w:fill="D9E2F3" w:themeFill="accent1" w:themeFillTint="33"/>
          </w:tcPr>
          <w:p w14:paraId="0FAECD0D" w14:textId="5DB08AC9" w:rsidR="654D5CB1" w:rsidRPr="0047463D" w:rsidRDefault="5747ED08" w:rsidP="0E1F3719">
            <w:pPr>
              <w:rPr>
                <w:rFonts w:ascii="Times New Roman" w:eastAsia="Calibri" w:hAnsi="Times New Roman" w:cs="Times New Roman"/>
                <w:b/>
                <w:bCs/>
                <w:lang w:val="en-GB"/>
              </w:rPr>
            </w:pPr>
            <w:r w:rsidRPr="0047463D">
              <w:rPr>
                <w:rFonts w:ascii="Times New Roman" w:eastAsia="Calibri" w:hAnsi="Times New Roman" w:cs="Times New Roman"/>
                <w:b/>
                <w:bCs/>
                <w:lang w:val="en-GB"/>
              </w:rPr>
              <w:t>Data and evidence for children on the move</w:t>
            </w:r>
          </w:p>
        </w:tc>
      </w:tr>
    </w:tbl>
    <w:p w14:paraId="5C0AC6BE" w14:textId="5CD5B253" w:rsidR="2742E6EA" w:rsidRPr="0047463D" w:rsidRDefault="27842FCB" w:rsidP="0E1F3719">
      <w:pPr>
        <w:spacing w:line="240" w:lineRule="auto"/>
        <w:jc w:val="both"/>
        <w:rPr>
          <w:rFonts w:ascii="Times New Roman" w:eastAsia="Calibri" w:hAnsi="Times New Roman" w:cs="Times New Roman"/>
          <w:lang w:val="en-GB"/>
        </w:rPr>
      </w:pPr>
      <w:r w:rsidRPr="0047463D">
        <w:rPr>
          <w:rFonts w:ascii="Times New Roman" w:eastAsia="Calibri" w:hAnsi="Times New Roman" w:cs="Times New Roman"/>
          <w:lang w:val="en-GB"/>
        </w:rPr>
        <w:t xml:space="preserve">Migrant children cannot be protected without being seen and counted. </w:t>
      </w:r>
      <w:r w:rsidR="4EF5F971" w:rsidRPr="0047463D">
        <w:rPr>
          <w:rFonts w:ascii="Times New Roman" w:eastAsia="Calibri" w:hAnsi="Times New Roman" w:cs="Times New Roman"/>
          <w:lang w:val="en-GB"/>
        </w:rPr>
        <w:t>Data are</w:t>
      </w:r>
      <w:r w:rsidRPr="0047463D">
        <w:rPr>
          <w:rFonts w:ascii="Times New Roman" w:eastAsia="Calibri" w:hAnsi="Times New Roman" w:cs="Times New Roman"/>
          <w:lang w:val="en-GB"/>
        </w:rPr>
        <w:t xml:space="preserve"> key to understanding the scale of child migration, the factors that compel migrant children to leave home, the challenges they face along the route, </w:t>
      </w:r>
      <w:r w:rsidR="00064D6E">
        <w:rPr>
          <w:rFonts w:ascii="Times New Roman" w:eastAsia="Calibri" w:hAnsi="Times New Roman" w:cs="Times New Roman"/>
          <w:lang w:val="en-GB"/>
        </w:rPr>
        <w:t xml:space="preserve">and </w:t>
      </w:r>
      <w:r w:rsidRPr="0047463D">
        <w:rPr>
          <w:rFonts w:ascii="Times New Roman" w:eastAsia="Calibri" w:hAnsi="Times New Roman" w:cs="Times New Roman"/>
          <w:lang w:val="en-GB"/>
        </w:rPr>
        <w:t xml:space="preserve">their urgent needs that demand effective action from the international community. Data and </w:t>
      </w:r>
      <w:r w:rsidR="20AA8356" w:rsidRPr="0047463D">
        <w:rPr>
          <w:rFonts w:ascii="Times New Roman" w:eastAsia="Calibri" w:hAnsi="Times New Roman" w:cs="Times New Roman"/>
          <w:lang w:val="en-GB"/>
        </w:rPr>
        <w:t>evidence</w:t>
      </w:r>
      <w:r w:rsidR="3DE34519" w:rsidRPr="0047463D">
        <w:rPr>
          <w:rFonts w:ascii="Times New Roman" w:eastAsia="Calibri" w:hAnsi="Times New Roman" w:cs="Times New Roman"/>
          <w:lang w:val="en-GB"/>
        </w:rPr>
        <w:t xml:space="preserve"> </w:t>
      </w:r>
      <w:r w:rsidRPr="0047463D">
        <w:rPr>
          <w:rFonts w:ascii="Times New Roman" w:eastAsia="Calibri" w:hAnsi="Times New Roman" w:cs="Times New Roman"/>
          <w:lang w:val="en-GB"/>
        </w:rPr>
        <w:t xml:space="preserve">gaps limit the ability of policymakers to develop well-informed policies that can protect migrant children. </w:t>
      </w:r>
      <w:r w:rsidR="58CD939E" w:rsidRPr="0047463D">
        <w:rPr>
          <w:rFonts w:ascii="Times New Roman" w:eastAsia="Calibri" w:hAnsi="Times New Roman" w:cs="Times New Roman"/>
          <w:lang w:val="en-GB"/>
        </w:rPr>
        <w:t xml:space="preserve">Without quality, </w:t>
      </w:r>
      <w:r w:rsidR="38C79B68" w:rsidRPr="0047463D">
        <w:rPr>
          <w:rFonts w:ascii="Times New Roman" w:eastAsia="Calibri" w:hAnsi="Times New Roman" w:cs="Times New Roman"/>
          <w:lang w:val="en-GB"/>
        </w:rPr>
        <w:t xml:space="preserve">disaggregated, </w:t>
      </w:r>
      <w:r w:rsidR="58CD939E" w:rsidRPr="0047463D">
        <w:rPr>
          <w:rFonts w:ascii="Times New Roman" w:eastAsia="Calibri" w:hAnsi="Times New Roman" w:cs="Times New Roman"/>
          <w:lang w:val="en-GB"/>
        </w:rPr>
        <w:t xml:space="preserve">comparable and timely </w:t>
      </w:r>
      <w:r w:rsidR="24F52EA9" w:rsidRPr="0047463D">
        <w:rPr>
          <w:rFonts w:ascii="Times New Roman" w:eastAsia="Calibri" w:hAnsi="Times New Roman" w:cs="Times New Roman"/>
          <w:lang w:val="en-GB"/>
        </w:rPr>
        <w:t>local</w:t>
      </w:r>
      <w:r w:rsidR="54EBF68E" w:rsidRPr="0047463D">
        <w:rPr>
          <w:rFonts w:ascii="Times New Roman" w:eastAsia="Calibri" w:hAnsi="Times New Roman" w:cs="Times New Roman"/>
          <w:lang w:val="en-GB"/>
        </w:rPr>
        <w:t>-</w:t>
      </w:r>
      <w:r w:rsidR="24F52EA9" w:rsidRPr="0047463D">
        <w:rPr>
          <w:rFonts w:ascii="Times New Roman" w:eastAsia="Calibri" w:hAnsi="Times New Roman" w:cs="Times New Roman"/>
          <w:lang w:val="en-GB"/>
        </w:rPr>
        <w:t xml:space="preserve"> and </w:t>
      </w:r>
      <w:r w:rsidR="58CD939E" w:rsidRPr="0047463D">
        <w:rPr>
          <w:rFonts w:ascii="Times New Roman" w:eastAsia="Calibri" w:hAnsi="Times New Roman" w:cs="Times New Roman"/>
          <w:lang w:val="en-GB"/>
        </w:rPr>
        <w:t>national-level data and statistics, regional and global estimates will fall short – and the rights of children on the move will remain ignored and neglected.</w:t>
      </w:r>
    </w:p>
    <w:tbl>
      <w:tblPr>
        <w:tblStyle w:val="TableGrid"/>
        <w:tblW w:w="0" w:type="auto"/>
        <w:tblLayout w:type="fixed"/>
        <w:tblLook w:val="06A0" w:firstRow="1" w:lastRow="0" w:firstColumn="1" w:lastColumn="0" w:noHBand="1" w:noVBand="1"/>
      </w:tblPr>
      <w:tblGrid>
        <w:gridCol w:w="10080"/>
      </w:tblGrid>
      <w:tr w:rsidR="0E1F3719" w:rsidRPr="0047463D" w14:paraId="662D121F" w14:textId="77777777" w:rsidTr="0BCC0086">
        <w:trPr>
          <w:trHeight w:val="300"/>
        </w:trPr>
        <w:tc>
          <w:tcPr>
            <w:tcW w:w="10080" w:type="dxa"/>
          </w:tcPr>
          <w:p w14:paraId="6F466EED" w14:textId="5D74A663" w:rsidR="32C97766" w:rsidRPr="0047463D" w:rsidRDefault="32C97766">
            <w:pPr>
              <w:rPr>
                <w:rFonts w:ascii="Times New Roman" w:hAnsi="Times New Roman" w:cs="Times New Roman"/>
              </w:rPr>
            </w:pPr>
            <w:r w:rsidRPr="0047463D">
              <w:rPr>
                <w:rFonts w:ascii="Times New Roman" w:eastAsia="Calibri" w:hAnsi="Times New Roman" w:cs="Times New Roman"/>
                <w:b/>
                <w:bCs/>
                <w:i/>
                <w:iCs/>
                <w:lang w:val="en-GB"/>
              </w:rPr>
              <w:t>Promising practices:</w:t>
            </w:r>
          </w:p>
          <w:p w14:paraId="2AA48036" w14:textId="588D6912" w:rsidR="32C97766" w:rsidRPr="0047463D" w:rsidRDefault="58CD939E" w:rsidP="0E1F3719">
            <w:pPr>
              <w:pStyle w:val="ListParagraph"/>
              <w:numPr>
                <w:ilvl w:val="0"/>
                <w:numId w:val="5"/>
              </w:numPr>
              <w:rPr>
                <w:rFonts w:ascii="Times New Roman" w:eastAsia="Calibri" w:hAnsi="Times New Roman" w:cs="Times New Roman"/>
                <w:lang w:val="en-GB"/>
              </w:rPr>
            </w:pPr>
            <w:r w:rsidRPr="0047463D">
              <w:rPr>
                <w:rFonts w:ascii="Times New Roman" w:eastAsia="Calibri" w:hAnsi="Times New Roman" w:cs="Times New Roman"/>
                <w:lang w:val="en-GB"/>
              </w:rPr>
              <w:t>The International Data Alliance for Children on the Move (</w:t>
            </w:r>
            <w:hyperlink r:id="rId12">
              <w:r w:rsidRPr="0047463D">
                <w:rPr>
                  <w:rStyle w:val="Hyperlink"/>
                  <w:rFonts w:ascii="Times New Roman" w:eastAsia="Calibri" w:hAnsi="Times New Roman" w:cs="Times New Roman"/>
                  <w:lang w:val="en-GB"/>
                </w:rPr>
                <w:t>IDAC</w:t>
              </w:r>
            </w:hyperlink>
            <w:r w:rsidRPr="0047463D">
              <w:rPr>
                <w:rFonts w:ascii="Times New Roman" w:eastAsia="Calibri" w:hAnsi="Times New Roman" w:cs="Times New Roman"/>
                <w:lang w:val="en-GB"/>
              </w:rPr>
              <w:t xml:space="preserve">) is a cross-sectoral global coalition aimed at improving the availability, analysis, sharing and use of </w:t>
            </w:r>
            <w:r w:rsidRPr="0047463D">
              <w:rPr>
                <w:rFonts w:ascii="Times New Roman" w:eastAsia="Calibri" w:hAnsi="Times New Roman" w:cs="Times New Roman"/>
                <w:b/>
                <w:bCs/>
                <w:lang w:val="en-GB"/>
              </w:rPr>
              <w:t>statistics</w:t>
            </w:r>
            <w:r w:rsidRPr="0047463D">
              <w:rPr>
                <w:rFonts w:ascii="Times New Roman" w:eastAsia="Calibri" w:hAnsi="Times New Roman" w:cs="Times New Roman"/>
                <w:lang w:val="en-GB"/>
              </w:rPr>
              <w:t xml:space="preserve"> and data on migrant and displaced children, to support evidence-based policymaking and programming.</w:t>
            </w:r>
          </w:p>
          <w:p w14:paraId="5167F5FC" w14:textId="5E056266" w:rsidR="32C97766" w:rsidRPr="0047463D" w:rsidRDefault="58CD939E" w:rsidP="0E1F3719">
            <w:pPr>
              <w:pStyle w:val="ListParagraph"/>
              <w:numPr>
                <w:ilvl w:val="0"/>
                <w:numId w:val="5"/>
              </w:numPr>
              <w:rPr>
                <w:rFonts w:ascii="Times New Roman" w:eastAsia="Calibri" w:hAnsi="Times New Roman" w:cs="Times New Roman"/>
                <w:lang w:val="en-GB"/>
              </w:rPr>
            </w:pPr>
            <w:r w:rsidRPr="0047463D">
              <w:rPr>
                <w:rFonts w:ascii="Times New Roman" w:eastAsia="Calibri" w:hAnsi="Times New Roman" w:cs="Times New Roman"/>
                <w:lang w:val="en-GB"/>
              </w:rPr>
              <w:t>IDAC and the Migration Youth and Children Platform</w:t>
            </w:r>
            <w:r w:rsidR="58644818" w:rsidRPr="0047463D">
              <w:rPr>
                <w:rFonts w:ascii="Times New Roman" w:eastAsia="Calibri" w:hAnsi="Times New Roman" w:cs="Times New Roman"/>
                <w:lang w:val="en-GB"/>
              </w:rPr>
              <w:t xml:space="preserve"> </w:t>
            </w:r>
            <w:r w:rsidR="7F69DCB2" w:rsidRPr="0047463D">
              <w:rPr>
                <w:rFonts w:ascii="Times New Roman" w:eastAsia="Calibri" w:hAnsi="Times New Roman" w:cs="Times New Roman"/>
                <w:lang w:val="en-GB"/>
              </w:rPr>
              <w:t xml:space="preserve">jointly </w:t>
            </w:r>
            <w:r w:rsidR="7A7398F5" w:rsidRPr="0047463D">
              <w:rPr>
                <w:rFonts w:ascii="Times New Roman" w:eastAsia="Calibri" w:hAnsi="Times New Roman" w:cs="Times New Roman"/>
                <w:lang w:val="en-GB"/>
              </w:rPr>
              <w:t>launched</w:t>
            </w:r>
            <w:r w:rsidR="58644818" w:rsidRPr="0047463D">
              <w:rPr>
                <w:rFonts w:ascii="Times New Roman" w:eastAsia="Calibri" w:hAnsi="Times New Roman" w:cs="Times New Roman"/>
                <w:lang w:val="en-GB"/>
              </w:rPr>
              <w:t xml:space="preserve"> a</w:t>
            </w:r>
            <w:r w:rsidR="29B5900D" w:rsidRPr="0047463D">
              <w:rPr>
                <w:rFonts w:ascii="Times New Roman" w:eastAsia="Calibri" w:hAnsi="Times New Roman" w:cs="Times New Roman"/>
                <w:lang w:val="en-GB"/>
              </w:rPr>
              <w:t xml:space="preserve"> g</w:t>
            </w:r>
            <w:r w:rsidR="58644818" w:rsidRPr="0047463D">
              <w:rPr>
                <w:rFonts w:ascii="Times New Roman" w:eastAsia="Calibri" w:hAnsi="Times New Roman" w:cs="Times New Roman"/>
                <w:lang w:val="en-GB"/>
              </w:rPr>
              <w:t xml:space="preserve">lobal </w:t>
            </w:r>
            <w:r w:rsidR="49BA1ED9" w:rsidRPr="0047463D">
              <w:rPr>
                <w:rFonts w:ascii="Times New Roman" w:eastAsia="Calibri" w:hAnsi="Times New Roman" w:cs="Times New Roman"/>
                <w:lang w:val="en-GB"/>
              </w:rPr>
              <w:t>p</w:t>
            </w:r>
            <w:r w:rsidR="58644818" w:rsidRPr="0047463D">
              <w:rPr>
                <w:rFonts w:ascii="Times New Roman" w:eastAsia="Calibri" w:hAnsi="Times New Roman" w:cs="Times New Roman"/>
                <w:lang w:val="en-GB"/>
              </w:rPr>
              <w:t>ledge</w:t>
            </w:r>
            <w:r w:rsidR="6F94F7A7" w:rsidRPr="0047463D">
              <w:rPr>
                <w:rFonts w:ascii="Times New Roman" w:eastAsia="Calibri" w:hAnsi="Times New Roman" w:cs="Times New Roman"/>
                <w:lang w:val="en-GB"/>
              </w:rPr>
              <w:t>,</w:t>
            </w:r>
            <w:r w:rsidR="6F94F7A7" w:rsidRPr="0047463D">
              <w:rPr>
                <w:rFonts w:ascii="Times New Roman" w:eastAsia="Calibri" w:hAnsi="Times New Roman" w:cs="Times New Roman"/>
                <w:i/>
                <w:iCs/>
                <w:lang w:val="en-GB"/>
              </w:rPr>
              <w:t xml:space="preserve"> </w:t>
            </w:r>
            <w:hyperlink r:id="rId13">
              <w:r w:rsidR="6F94F7A7" w:rsidRPr="0047463D">
                <w:rPr>
                  <w:rStyle w:val="Hyperlink"/>
                  <w:rFonts w:ascii="Times New Roman" w:eastAsia="Calibri" w:hAnsi="Times New Roman" w:cs="Times New Roman"/>
                  <w:i/>
                  <w:iCs/>
                  <w:lang w:val="en-GB"/>
                </w:rPr>
                <w:t>From Promises to Action: Towards better data for migrant and displaced children</w:t>
              </w:r>
            </w:hyperlink>
            <w:r w:rsidR="0BFE8F25" w:rsidRPr="0047463D">
              <w:rPr>
                <w:rFonts w:ascii="Times New Roman" w:eastAsia="Calibri" w:hAnsi="Times New Roman" w:cs="Times New Roman"/>
                <w:lang w:val="en-GB"/>
              </w:rPr>
              <w:t>,</w:t>
            </w:r>
            <w:r w:rsidR="58644818" w:rsidRPr="0047463D">
              <w:rPr>
                <w:rFonts w:ascii="Times New Roman" w:eastAsia="Calibri" w:hAnsi="Times New Roman" w:cs="Times New Roman"/>
                <w:lang w:val="en-GB"/>
              </w:rPr>
              <w:t xml:space="preserve"> in January 2023 calling </w:t>
            </w:r>
            <w:r w:rsidRPr="0047463D">
              <w:rPr>
                <w:rFonts w:ascii="Times New Roman" w:eastAsia="Calibri" w:hAnsi="Times New Roman" w:cs="Times New Roman"/>
                <w:lang w:val="en-GB"/>
              </w:rPr>
              <w:t>on Member States and key stakeholders to commit to specific activities and solutions to ensure that national data systems and efforts are child-sensitive and responsive to the unique needs of children on the move.</w:t>
            </w:r>
          </w:p>
        </w:tc>
      </w:tr>
    </w:tbl>
    <w:p w14:paraId="2320B0C4" w14:textId="4AB35305" w:rsidR="5AFDDB1E" w:rsidRDefault="5AFDDB1E" w:rsidP="6BBA64F2">
      <w:pPr>
        <w:spacing w:line="240" w:lineRule="auto"/>
        <w:jc w:val="both"/>
        <w:rPr>
          <w:rFonts w:ascii="Calibri" w:eastAsia="Calibri" w:hAnsi="Calibri" w:cs="Calibri"/>
          <w:lang w:val="en-GB"/>
        </w:rPr>
      </w:pPr>
    </w:p>
    <w:sectPr w:rsidR="5AFDDB1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69215" w14:textId="77777777" w:rsidR="00842F77" w:rsidRDefault="00842F77">
      <w:pPr>
        <w:spacing w:after="0" w:line="240" w:lineRule="auto"/>
      </w:pPr>
      <w:r>
        <w:separator/>
      </w:r>
    </w:p>
  </w:endnote>
  <w:endnote w:type="continuationSeparator" w:id="0">
    <w:p w14:paraId="511926E7" w14:textId="77777777" w:rsidR="00842F77" w:rsidRDefault="00842F77">
      <w:pPr>
        <w:spacing w:after="0" w:line="240" w:lineRule="auto"/>
      </w:pPr>
      <w:r>
        <w:continuationSeparator/>
      </w:r>
    </w:p>
  </w:endnote>
  <w:endnote w:type="continuationNotice" w:id="1">
    <w:p w14:paraId="1D32A86C" w14:textId="77777777" w:rsidR="00842F77" w:rsidRDefault="00842F77">
      <w:pPr>
        <w:spacing w:after="0" w:line="240" w:lineRule="auto"/>
      </w:pPr>
    </w:p>
  </w:endnote>
  <w:endnote w:id="2">
    <w:p w14:paraId="6B65C03D" w14:textId="0B84DCA9" w:rsidR="1254B6C7" w:rsidRPr="0047463D" w:rsidRDefault="1254B6C7" w:rsidP="1254B6C7">
      <w:pPr>
        <w:pStyle w:val="EndnoteText"/>
        <w:rPr>
          <w:rFonts w:ascii="Times New Roman" w:hAnsi="Times New Roman" w:cs="Times New Roman"/>
          <w:sz w:val="16"/>
          <w:szCs w:val="16"/>
        </w:rPr>
      </w:pPr>
      <w:r w:rsidRPr="0047463D">
        <w:rPr>
          <w:rStyle w:val="EndnoteReference"/>
          <w:rFonts w:ascii="Times New Roman" w:hAnsi="Times New Roman" w:cs="Times New Roman"/>
          <w:sz w:val="16"/>
          <w:szCs w:val="16"/>
        </w:rPr>
        <w:endnoteRef/>
      </w:r>
      <w:r w:rsidRPr="0047463D">
        <w:rPr>
          <w:rFonts w:ascii="Times New Roman" w:hAnsi="Times New Roman" w:cs="Times New Roman"/>
          <w:sz w:val="16"/>
          <w:szCs w:val="16"/>
        </w:rPr>
        <w:t xml:space="preserve"> </w:t>
      </w:r>
      <w:r w:rsidRPr="0047463D">
        <w:rPr>
          <w:rFonts w:ascii="Times New Roman" w:eastAsia="Calibri" w:hAnsi="Times New Roman" w:cs="Times New Roman"/>
          <w:color w:val="000000" w:themeColor="text1"/>
          <w:sz w:val="16"/>
          <w:szCs w:val="16"/>
          <w:lang w:val="en-GB"/>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16 November 2017, para. 17</w:t>
      </w:r>
      <w:r w:rsidR="0047463D" w:rsidRPr="0047463D">
        <w:rPr>
          <w:rFonts w:ascii="Times New Roman" w:eastAsia="Calibri" w:hAnsi="Times New Roman" w:cs="Times New Roman"/>
          <w:color w:val="000000" w:themeColor="text1"/>
          <w:sz w:val="16"/>
          <w:szCs w:val="16"/>
          <w:lang w:val="en-GB"/>
        </w:rPr>
        <w:t>.</w:t>
      </w:r>
    </w:p>
  </w:endnote>
  <w:endnote w:id="3">
    <w:p w14:paraId="52FB0F55" w14:textId="4BFB6AE0" w:rsidR="1254B6C7" w:rsidRPr="0047463D" w:rsidRDefault="1254B6C7" w:rsidP="1254B6C7">
      <w:pPr>
        <w:pStyle w:val="EndnoteText"/>
        <w:rPr>
          <w:rFonts w:ascii="Times New Roman" w:hAnsi="Times New Roman" w:cs="Times New Roman"/>
          <w:sz w:val="16"/>
          <w:szCs w:val="16"/>
        </w:rPr>
      </w:pPr>
      <w:r w:rsidRPr="0047463D">
        <w:rPr>
          <w:rStyle w:val="EndnoteReference"/>
          <w:rFonts w:ascii="Times New Roman" w:hAnsi="Times New Roman" w:cs="Times New Roman"/>
          <w:sz w:val="16"/>
          <w:szCs w:val="16"/>
        </w:rPr>
        <w:endnoteRef/>
      </w:r>
      <w:r w:rsidRPr="0047463D">
        <w:rPr>
          <w:rFonts w:ascii="Times New Roman" w:hAnsi="Times New Roman" w:cs="Times New Roman"/>
          <w:sz w:val="16"/>
          <w:szCs w:val="16"/>
        </w:rPr>
        <w:t xml:space="preserve"> https://www.unicef.org/press-releases/today-1-billion-worlds-most-vulnerable-children-are-extreme-risk-if-world-fails-act</w:t>
      </w:r>
    </w:p>
  </w:endnote>
  <w:endnote w:id="4">
    <w:p w14:paraId="470725CE" w14:textId="326D80C3" w:rsidR="1254B6C7" w:rsidRPr="0047463D" w:rsidRDefault="1254B6C7" w:rsidP="1254B6C7">
      <w:pPr>
        <w:pStyle w:val="EndnoteText"/>
        <w:rPr>
          <w:rFonts w:ascii="Times New Roman" w:hAnsi="Times New Roman" w:cs="Times New Roman"/>
          <w:sz w:val="16"/>
          <w:szCs w:val="16"/>
        </w:rPr>
      </w:pPr>
      <w:r w:rsidRPr="0047463D">
        <w:rPr>
          <w:rStyle w:val="EndnoteReference"/>
          <w:rFonts w:ascii="Times New Roman" w:hAnsi="Times New Roman" w:cs="Times New Roman"/>
          <w:sz w:val="16"/>
          <w:szCs w:val="16"/>
        </w:rPr>
        <w:endnoteRef/>
      </w:r>
      <w:r w:rsidRPr="0047463D">
        <w:rPr>
          <w:rFonts w:ascii="Times New Roman" w:hAnsi="Times New Roman" w:cs="Times New Roman"/>
          <w:sz w:val="16"/>
          <w:szCs w:val="16"/>
        </w:rPr>
        <w:t xml:space="preserve"> </w:t>
      </w:r>
      <w:r w:rsidRPr="0047463D">
        <w:rPr>
          <w:rFonts w:ascii="Times New Roman" w:eastAsia="Calibri" w:hAnsi="Times New Roman" w:cs="Times New Roman"/>
          <w:sz w:val="16"/>
          <w:szCs w:val="16"/>
          <w:lang w:val="en-GB"/>
        </w:rPr>
        <w:t>Reintegration Handbook: Module 6 - A Child Rights Approach to The Sustainable Reintegration of Migrant Children and Families | IOM Publications Platform</w:t>
      </w:r>
    </w:p>
  </w:endnote>
  <w:endnote w:id="5">
    <w:p w14:paraId="4A984422" w14:textId="67AB4151" w:rsidR="1254B6C7" w:rsidRPr="0047463D" w:rsidRDefault="1254B6C7" w:rsidP="1254B6C7">
      <w:pPr>
        <w:pStyle w:val="EndnoteText"/>
        <w:rPr>
          <w:rFonts w:ascii="Times New Roman" w:hAnsi="Times New Roman" w:cs="Times New Roman"/>
          <w:sz w:val="16"/>
          <w:szCs w:val="16"/>
        </w:rPr>
      </w:pPr>
      <w:r w:rsidRPr="0047463D">
        <w:rPr>
          <w:rStyle w:val="EndnoteReference"/>
          <w:rFonts w:ascii="Times New Roman" w:hAnsi="Times New Roman" w:cs="Times New Roman"/>
          <w:sz w:val="16"/>
          <w:szCs w:val="16"/>
        </w:rPr>
        <w:endnoteRef/>
      </w:r>
      <w:r w:rsidRPr="0047463D">
        <w:rPr>
          <w:rFonts w:ascii="Times New Roman" w:hAnsi="Times New Roman" w:cs="Times New Roman"/>
          <w:sz w:val="16"/>
          <w:szCs w:val="16"/>
        </w:rPr>
        <w:t xml:space="preserve"> </w:t>
      </w:r>
      <w:r w:rsidRPr="0047463D">
        <w:rPr>
          <w:rFonts w:ascii="Times New Roman" w:hAnsi="Times New Roman" w:cs="Times New Roman"/>
          <w:color w:val="000000" w:themeColor="text1"/>
          <w:sz w:val="16"/>
          <w:szCs w:val="16"/>
        </w:rPr>
        <w:t>CRC, General Comment no. 20 on the Effectiveness of Children’s Rights during Adolescence, 2016, paragraph 76.</w:t>
      </w:r>
    </w:p>
  </w:endnote>
  <w:endnote w:id="6">
    <w:p w14:paraId="4F1F82C0" w14:textId="3D4A8C2F" w:rsidR="1254B6C7" w:rsidRDefault="1254B6C7" w:rsidP="1254B6C7">
      <w:pPr>
        <w:pStyle w:val="EndnoteText"/>
      </w:pPr>
      <w:r w:rsidRPr="0047463D">
        <w:rPr>
          <w:rStyle w:val="EndnoteReference"/>
          <w:rFonts w:ascii="Times New Roman" w:hAnsi="Times New Roman" w:cs="Times New Roman"/>
          <w:sz w:val="16"/>
          <w:szCs w:val="16"/>
        </w:rPr>
        <w:endnoteRef/>
      </w:r>
      <w:r w:rsidRPr="0047463D">
        <w:rPr>
          <w:rFonts w:ascii="Times New Roman" w:hAnsi="Times New Roman" w:cs="Times New Roman"/>
          <w:sz w:val="16"/>
          <w:szCs w:val="16"/>
        </w:rPr>
        <w:t xml:space="preserve"> UNICEF, </w:t>
      </w:r>
      <w:r w:rsidR="0047463D" w:rsidRPr="0047463D">
        <w:rPr>
          <w:rFonts w:ascii="Times New Roman" w:hAnsi="Times New Roman" w:cs="Times New Roman"/>
          <w:sz w:val="16"/>
          <w:szCs w:val="16"/>
        </w:rPr>
        <w:t>‘</w:t>
      </w:r>
      <w:hyperlink r:id="rId1">
        <w:r w:rsidRPr="0047463D">
          <w:rPr>
            <w:rStyle w:val="Hyperlink"/>
            <w:rFonts w:ascii="Times New Roman" w:hAnsi="Times New Roman" w:cs="Times New Roman"/>
            <w:sz w:val="16"/>
            <w:szCs w:val="16"/>
          </w:rPr>
          <w:t>Migratory regularization as an essential condition for the comprehensive protection of the rights of children in the context of human mobility</w:t>
        </w:r>
      </w:hyperlink>
      <w:r w:rsidRPr="0047463D">
        <w:rPr>
          <w:rFonts w:ascii="Times New Roman" w:hAnsi="Times New Roman" w:cs="Times New Roman"/>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F4CB" w14:textId="77777777" w:rsidR="00842F77" w:rsidRDefault="00842F77">
      <w:pPr>
        <w:spacing w:after="0" w:line="240" w:lineRule="auto"/>
      </w:pPr>
      <w:r>
        <w:separator/>
      </w:r>
    </w:p>
  </w:footnote>
  <w:footnote w:type="continuationSeparator" w:id="0">
    <w:p w14:paraId="2DA856AC" w14:textId="77777777" w:rsidR="00842F77" w:rsidRDefault="00842F77">
      <w:pPr>
        <w:spacing w:after="0" w:line="240" w:lineRule="auto"/>
      </w:pPr>
      <w:r>
        <w:continuationSeparator/>
      </w:r>
    </w:p>
  </w:footnote>
  <w:footnote w:type="continuationNotice" w:id="1">
    <w:p w14:paraId="799A20B9" w14:textId="77777777" w:rsidR="00842F77" w:rsidRDefault="00842F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479C"/>
    <w:multiLevelType w:val="hybridMultilevel"/>
    <w:tmpl w:val="FFFFFFFF"/>
    <w:lvl w:ilvl="0" w:tplc="85F4863A">
      <w:start w:val="1"/>
      <w:numFmt w:val="bullet"/>
      <w:lvlText w:val="·"/>
      <w:lvlJc w:val="left"/>
      <w:pPr>
        <w:ind w:left="720" w:hanging="360"/>
      </w:pPr>
      <w:rPr>
        <w:rFonts w:ascii="Symbol" w:hAnsi="Symbol" w:hint="default"/>
      </w:rPr>
    </w:lvl>
    <w:lvl w:ilvl="1" w:tplc="074EAC78">
      <w:start w:val="1"/>
      <w:numFmt w:val="bullet"/>
      <w:lvlText w:val="o"/>
      <w:lvlJc w:val="left"/>
      <w:pPr>
        <w:ind w:left="1440" w:hanging="360"/>
      </w:pPr>
      <w:rPr>
        <w:rFonts w:ascii="Courier New" w:hAnsi="Courier New" w:hint="default"/>
      </w:rPr>
    </w:lvl>
    <w:lvl w:ilvl="2" w:tplc="2800F6F0">
      <w:start w:val="1"/>
      <w:numFmt w:val="bullet"/>
      <w:lvlText w:val=""/>
      <w:lvlJc w:val="left"/>
      <w:pPr>
        <w:ind w:left="2160" w:hanging="360"/>
      </w:pPr>
      <w:rPr>
        <w:rFonts w:ascii="Wingdings" w:hAnsi="Wingdings" w:hint="default"/>
      </w:rPr>
    </w:lvl>
    <w:lvl w:ilvl="3" w:tplc="D832A0A0">
      <w:start w:val="1"/>
      <w:numFmt w:val="bullet"/>
      <w:lvlText w:val=""/>
      <w:lvlJc w:val="left"/>
      <w:pPr>
        <w:ind w:left="2880" w:hanging="360"/>
      </w:pPr>
      <w:rPr>
        <w:rFonts w:ascii="Symbol" w:hAnsi="Symbol" w:hint="default"/>
      </w:rPr>
    </w:lvl>
    <w:lvl w:ilvl="4" w:tplc="AA287296">
      <w:start w:val="1"/>
      <w:numFmt w:val="bullet"/>
      <w:lvlText w:val="o"/>
      <w:lvlJc w:val="left"/>
      <w:pPr>
        <w:ind w:left="3600" w:hanging="360"/>
      </w:pPr>
      <w:rPr>
        <w:rFonts w:ascii="Courier New" w:hAnsi="Courier New" w:hint="default"/>
      </w:rPr>
    </w:lvl>
    <w:lvl w:ilvl="5" w:tplc="85685212">
      <w:start w:val="1"/>
      <w:numFmt w:val="bullet"/>
      <w:lvlText w:val=""/>
      <w:lvlJc w:val="left"/>
      <w:pPr>
        <w:ind w:left="4320" w:hanging="360"/>
      </w:pPr>
      <w:rPr>
        <w:rFonts w:ascii="Wingdings" w:hAnsi="Wingdings" w:hint="default"/>
      </w:rPr>
    </w:lvl>
    <w:lvl w:ilvl="6" w:tplc="F47CDCE2">
      <w:start w:val="1"/>
      <w:numFmt w:val="bullet"/>
      <w:lvlText w:val=""/>
      <w:lvlJc w:val="left"/>
      <w:pPr>
        <w:ind w:left="5040" w:hanging="360"/>
      </w:pPr>
      <w:rPr>
        <w:rFonts w:ascii="Symbol" w:hAnsi="Symbol" w:hint="default"/>
      </w:rPr>
    </w:lvl>
    <w:lvl w:ilvl="7" w:tplc="6FE08592">
      <w:start w:val="1"/>
      <w:numFmt w:val="bullet"/>
      <w:lvlText w:val="o"/>
      <w:lvlJc w:val="left"/>
      <w:pPr>
        <w:ind w:left="5760" w:hanging="360"/>
      </w:pPr>
      <w:rPr>
        <w:rFonts w:ascii="Courier New" w:hAnsi="Courier New" w:hint="default"/>
      </w:rPr>
    </w:lvl>
    <w:lvl w:ilvl="8" w:tplc="CDEEC35E">
      <w:start w:val="1"/>
      <w:numFmt w:val="bullet"/>
      <w:lvlText w:val=""/>
      <w:lvlJc w:val="left"/>
      <w:pPr>
        <w:ind w:left="6480" w:hanging="360"/>
      </w:pPr>
      <w:rPr>
        <w:rFonts w:ascii="Wingdings" w:hAnsi="Wingdings" w:hint="default"/>
      </w:rPr>
    </w:lvl>
  </w:abstractNum>
  <w:abstractNum w:abstractNumId="1" w15:restartNumberingAfterBreak="0">
    <w:nsid w:val="0C23341F"/>
    <w:multiLevelType w:val="hybridMultilevel"/>
    <w:tmpl w:val="FFFFFFFF"/>
    <w:lvl w:ilvl="0" w:tplc="7E400500">
      <w:start w:val="5"/>
      <w:numFmt w:val="lowerRoman"/>
      <w:lvlText w:val="(%1)"/>
      <w:lvlJc w:val="left"/>
      <w:pPr>
        <w:ind w:left="1440" w:hanging="720"/>
      </w:pPr>
      <w:rPr>
        <w:rFonts w:ascii="Calibri" w:hAnsi="Calibri" w:hint="default"/>
      </w:rPr>
    </w:lvl>
    <w:lvl w:ilvl="1" w:tplc="344A6430">
      <w:start w:val="1"/>
      <w:numFmt w:val="lowerLetter"/>
      <w:lvlText w:val="%2."/>
      <w:lvlJc w:val="left"/>
      <w:pPr>
        <w:ind w:left="1440" w:hanging="360"/>
      </w:pPr>
    </w:lvl>
    <w:lvl w:ilvl="2" w:tplc="E60AB2D6">
      <w:start w:val="1"/>
      <w:numFmt w:val="lowerRoman"/>
      <w:lvlText w:val="%3."/>
      <w:lvlJc w:val="right"/>
      <w:pPr>
        <w:ind w:left="2160" w:hanging="180"/>
      </w:pPr>
    </w:lvl>
    <w:lvl w:ilvl="3" w:tplc="576AE938">
      <w:start w:val="1"/>
      <w:numFmt w:val="decimal"/>
      <w:lvlText w:val="%4."/>
      <w:lvlJc w:val="left"/>
      <w:pPr>
        <w:ind w:left="2880" w:hanging="360"/>
      </w:pPr>
    </w:lvl>
    <w:lvl w:ilvl="4" w:tplc="8B86163C">
      <w:start w:val="1"/>
      <w:numFmt w:val="lowerLetter"/>
      <w:lvlText w:val="%5."/>
      <w:lvlJc w:val="left"/>
      <w:pPr>
        <w:ind w:left="3600" w:hanging="360"/>
      </w:pPr>
    </w:lvl>
    <w:lvl w:ilvl="5" w:tplc="3D7ABB88">
      <w:start w:val="1"/>
      <w:numFmt w:val="lowerRoman"/>
      <w:lvlText w:val="%6."/>
      <w:lvlJc w:val="right"/>
      <w:pPr>
        <w:ind w:left="4320" w:hanging="180"/>
      </w:pPr>
    </w:lvl>
    <w:lvl w:ilvl="6" w:tplc="EEDC2E60">
      <w:start w:val="1"/>
      <w:numFmt w:val="decimal"/>
      <w:lvlText w:val="%7."/>
      <w:lvlJc w:val="left"/>
      <w:pPr>
        <w:ind w:left="5040" w:hanging="360"/>
      </w:pPr>
    </w:lvl>
    <w:lvl w:ilvl="7" w:tplc="62A0F21E">
      <w:start w:val="1"/>
      <w:numFmt w:val="lowerLetter"/>
      <w:lvlText w:val="%8."/>
      <w:lvlJc w:val="left"/>
      <w:pPr>
        <w:ind w:left="5760" w:hanging="360"/>
      </w:pPr>
    </w:lvl>
    <w:lvl w:ilvl="8" w:tplc="0596A7CC">
      <w:start w:val="1"/>
      <w:numFmt w:val="lowerRoman"/>
      <w:lvlText w:val="%9."/>
      <w:lvlJc w:val="right"/>
      <w:pPr>
        <w:ind w:left="6480" w:hanging="180"/>
      </w:pPr>
    </w:lvl>
  </w:abstractNum>
  <w:abstractNum w:abstractNumId="2" w15:restartNumberingAfterBreak="0">
    <w:nsid w:val="0E239BB4"/>
    <w:multiLevelType w:val="hybridMultilevel"/>
    <w:tmpl w:val="FFFFFFFF"/>
    <w:lvl w:ilvl="0" w:tplc="92624752">
      <w:start w:val="1"/>
      <w:numFmt w:val="bullet"/>
      <w:lvlText w:val="·"/>
      <w:lvlJc w:val="left"/>
      <w:pPr>
        <w:ind w:left="720" w:hanging="360"/>
      </w:pPr>
      <w:rPr>
        <w:rFonts w:ascii="Symbol" w:hAnsi="Symbol" w:hint="default"/>
      </w:rPr>
    </w:lvl>
    <w:lvl w:ilvl="1" w:tplc="88A81C84">
      <w:start w:val="1"/>
      <w:numFmt w:val="bullet"/>
      <w:lvlText w:val="o"/>
      <w:lvlJc w:val="left"/>
      <w:pPr>
        <w:ind w:left="1440" w:hanging="360"/>
      </w:pPr>
      <w:rPr>
        <w:rFonts w:ascii="Courier New" w:hAnsi="Courier New" w:hint="default"/>
      </w:rPr>
    </w:lvl>
    <w:lvl w:ilvl="2" w:tplc="7B9C7C3C">
      <w:start w:val="1"/>
      <w:numFmt w:val="bullet"/>
      <w:lvlText w:val=""/>
      <w:lvlJc w:val="left"/>
      <w:pPr>
        <w:ind w:left="2160" w:hanging="360"/>
      </w:pPr>
      <w:rPr>
        <w:rFonts w:ascii="Wingdings" w:hAnsi="Wingdings" w:hint="default"/>
      </w:rPr>
    </w:lvl>
    <w:lvl w:ilvl="3" w:tplc="B0DC93A6">
      <w:start w:val="1"/>
      <w:numFmt w:val="bullet"/>
      <w:lvlText w:val=""/>
      <w:lvlJc w:val="left"/>
      <w:pPr>
        <w:ind w:left="2880" w:hanging="360"/>
      </w:pPr>
      <w:rPr>
        <w:rFonts w:ascii="Symbol" w:hAnsi="Symbol" w:hint="default"/>
      </w:rPr>
    </w:lvl>
    <w:lvl w:ilvl="4" w:tplc="E12CD0BE">
      <w:start w:val="1"/>
      <w:numFmt w:val="bullet"/>
      <w:lvlText w:val="o"/>
      <w:lvlJc w:val="left"/>
      <w:pPr>
        <w:ind w:left="3600" w:hanging="360"/>
      </w:pPr>
      <w:rPr>
        <w:rFonts w:ascii="Courier New" w:hAnsi="Courier New" w:hint="default"/>
      </w:rPr>
    </w:lvl>
    <w:lvl w:ilvl="5" w:tplc="A596FE50">
      <w:start w:val="1"/>
      <w:numFmt w:val="bullet"/>
      <w:lvlText w:val=""/>
      <w:lvlJc w:val="left"/>
      <w:pPr>
        <w:ind w:left="4320" w:hanging="360"/>
      </w:pPr>
      <w:rPr>
        <w:rFonts w:ascii="Wingdings" w:hAnsi="Wingdings" w:hint="default"/>
      </w:rPr>
    </w:lvl>
    <w:lvl w:ilvl="6" w:tplc="CD6E8968">
      <w:start w:val="1"/>
      <w:numFmt w:val="bullet"/>
      <w:lvlText w:val=""/>
      <w:lvlJc w:val="left"/>
      <w:pPr>
        <w:ind w:left="5040" w:hanging="360"/>
      </w:pPr>
      <w:rPr>
        <w:rFonts w:ascii="Symbol" w:hAnsi="Symbol" w:hint="default"/>
      </w:rPr>
    </w:lvl>
    <w:lvl w:ilvl="7" w:tplc="C3263A9E">
      <w:start w:val="1"/>
      <w:numFmt w:val="bullet"/>
      <w:lvlText w:val="o"/>
      <w:lvlJc w:val="left"/>
      <w:pPr>
        <w:ind w:left="5760" w:hanging="360"/>
      </w:pPr>
      <w:rPr>
        <w:rFonts w:ascii="Courier New" w:hAnsi="Courier New" w:hint="default"/>
      </w:rPr>
    </w:lvl>
    <w:lvl w:ilvl="8" w:tplc="277291A0">
      <w:start w:val="1"/>
      <w:numFmt w:val="bullet"/>
      <w:lvlText w:val=""/>
      <w:lvlJc w:val="left"/>
      <w:pPr>
        <w:ind w:left="6480" w:hanging="360"/>
      </w:pPr>
      <w:rPr>
        <w:rFonts w:ascii="Wingdings" w:hAnsi="Wingdings" w:hint="default"/>
      </w:rPr>
    </w:lvl>
  </w:abstractNum>
  <w:abstractNum w:abstractNumId="3" w15:restartNumberingAfterBreak="0">
    <w:nsid w:val="11AA62C8"/>
    <w:multiLevelType w:val="hybridMultilevel"/>
    <w:tmpl w:val="FFFFFFFF"/>
    <w:lvl w:ilvl="0" w:tplc="9BC8D066">
      <w:start w:val="1"/>
      <w:numFmt w:val="bullet"/>
      <w:lvlText w:val="·"/>
      <w:lvlJc w:val="left"/>
      <w:pPr>
        <w:ind w:left="720" w:hanging="360"/>
      </w:pPr>
      <w:rPr>
        <w:rFonts w:ascii="Symbol" w:hAnsi="Symbol" w:hint="default"/>
      </w:rPr>
    </w:lvl>
    <w:lvl w:ilvl="1" w:tplc="9116978A">
      <w:start w:val="1"/>
      <w:numFmt w:val="bullet"/>
      <w:lvlText w:val="o"/>
      <w:lvlJc w:val="left"/>
      <w:pPr>
        <w:ind w:left="1440" w:hanging="360"/>
      </w:pPr>
      <w:rPr>
        <w:rFonts w:ascii="Courier New" w:hAnsi="Courier New" w:hint="default"/>
      </w:rPr>
    </w:lvl>
    <w:lvl w:ilvl="2" w:tplc="14660590">
      <w:start w:val="1"/>
      <w:numFmt w:val="bullet"/>
      <w:lvlText w:val=""/>
      <w:lvlJc w:val="left"/>
      <w:pPr>
        <w:ind w:left="2160" w:hanging="360"/>
      </w:pPr>
      <w:rPr>
        <w:rFonts w:ascii="Wingdings" w:hAnsi="Wingdings" w:hint="default"/>
      </w:rPr>
    </w:lvl>
    <w:lvl w:ilvl="3" w:tplc="CEBC9826">
      <w:start w:val="1"/>
      <w:numFmt w:val="bullet"/>
      <w:lvlText w:val=""/>
      <w:lvlJc w:val="left"/>
      <w:pPr>
        <w:ind w:left="2880" w:hanging="360"/>
      </w:pPr>
      <w:rPr>
        <w:rFonts w:ascii="Symbol" w:hAnsi="Symbol" w:hint="default"/>
      </w:rPr>
    </w:lvl>
    <w:lvl w:ilvl="4" w:tplc="5B067DB0">
      <w:start w:val="1"/>
      <w:numFmt w:val="bullet"/>
      <w:lvlText w:val="o"/>
      <w:lvlJc w:val="left"/>
      <w:pPr>
        <w:ind w:left="3600" w:hanging="360"/>
      </w:pPr>
      <w:rPr>
        <w:rFonts w:ascii="Courier New" w:hAnsi="Courier New" w:hint="default"/>
      </w:rPr>
    </w:lvl>
    <w:lvl w:ilvl="5" w:tplc="444697FE">
      <w:start w:val="1"/>
      <w:numFmt w:val="bullet"/>
      <w:lvlText w:val=""/>
      <w:lvlJc w:val="left"/>
      <w:pPr>
        <w:ind w:left="4320" w:hanging="360"/>
      </w:pPr>
      <w:rPr>
        <w:rFonts w:ascii="Wingdings" w:hAnsi="Wingdings" w:hint="default"/>
      </w:rPr>
    </w:lvl>
    <w:lvl w:ilvl="6" w:tplc="816EED44">
      <w:start w:val="1"/>
      <w:numFmt w:val="bullet"/>
      <w:lvlText w:val=""/>
      <w:lvlJc w:val="left"/>
      <w:pPr>
        <w:ind w:left="5040" w:hanging="360"/>
      </w:pPr>
      <w:rPr>
        <w:rFonts w:ascii="Symbol" w:hAnsi="Symbol" w:hint="default"/>
      </w:rPr>
    </w:lvl>
    <w:lvl w:ilvl="7" w:tplc="FCF035AC">
      <w:start w:val="1"/>
      <w:numFmt w:val="bullet"/>
      <w:lvlText w:val="o"/>
      <w:lvlJc w:val="left"/>
      <w:pPr>
        <w:ind w:left="5760" w:hanging="360"/>
      </w:pPr>
      <w:rPr>
        <w:rFonts w:ascii="Courier New" w:hAnsi="Courier New" w:hint="default"/>
      </w:rPr>
    </w:lvl>
    <w:lvl w:ilvl="8" w:tplc="67A215AA">
      <w:start w:val="1"/>
      <w:numFmt w:val="bullet"/>
      <w:lvlText w:val=""/>
      <w:lvlJc w:val="left"/>
      <w:pPr>
        <w:ind w:left="6480" w:hanging="360"/>
      </w:pPr>
      <w:rPr>
        <w:rFonts w:ascii="Wingdings" w:hAnsi="Wingdings" w:hint="default"/>
      </w:rPr>
    </w:lvl>
  </w:abstractNum>
  <w:abstractNum w:abstractNumId="4" w15:restartNumberingAfterBreak="0">
    <w:nsid w:val="1AD2B9D9"/>
    <w:multiLevelType w:val="hybridMultilevel"/>
    <w:tmpl w:val="FFFFFFFF"/>
    <w:lvl w:ilvl="0" w:tplc="47561066">
      <w:start w:val="4"/>
      <w:numFmt w:val="lowerRoman"/>
      <w:lvlText w:val="(%1)"/>
      <w:lvlJc w:val="left"/>
      <w:pPr>
        <w:ind w:left="1440" w:hanging="720"/>
      </w:pPr>
      <w:rPr>
        <w:rFonts w:ascii="Calibri" w:hAnsi="Calibri" w:hint="default"/>
      </w:rPr>
    </w:lvl>
    <w:lvl w:ilvl="1" w:tplc="80108EFC">
      <w:start w:val="1"/>
      <w:numFmt w:val="lowerLetter"/>
      <w:lvlText w:val="%2."/>
      <w:lvlJc w:val="left"/>
      <w:pPr>
        <w:ind w:left="1440" w:hanging="360"/>
      </w:pPr>
    </w:lvl>
    <w:lvl w:ilvl="2" w:tplc="F2E03D26">
      <w:start w:val="1"/>
      <w:numFmt w:val="lowerRoman"/>
      <w:lvlText w:val="%3."/>
      <w:lvlJc w:val="right"/>
      <w:pPr>
        <w:ind w:left="2160" w:hanging="180"/>
      </w:pPr>
    </w:lvl>
    <w:lvl w:ilvl="3" w:tplc="2C16CD44">
      <w:start w:val="1"/>
      <w:numFmt w:val="decimal"/>
      <w:lvlText w:val="%4."/>
      <w:lvlJc w:val="left"/>
      <w:pPr>
        <w:ind w:left="2880" w:hanging="360"/>
      </w:pPr>
    </w:lvl>
    <w:lvl w:ilvl="4" w:tplc="5A18BA60">
      <w:start w:val="1"/>
      <w:numFmt w:val="lowerLetter"/>
      <w:lvlText w:val="%5."/>
      <w:lvlJc w:val="left"/>
      <w:pPr>
        <w:ind w:left="3600" w:hanging="360"/>
      </w:pPr>
    </w:lvl>
    <w:lvl w:ilvl="5" w:tplc="A2E83E70">
      <w:start w:val="1"/>
      <w:numFmt w:val="lowerRoman"/>
      <w:lvlText w:val="%6."/>
      <w:lvlJc w:val="right"/>
      <w:pPr>
        <w:ind w:left="4320" w:hanging="180"/>
      </w:pPr>
    </w:lvl>
    <w:lvl w:ilvl="6" w:tplc="A9129D0E">
      <w:start w:val="1"/>
      <w:numFmt w:val="decimal"/>
      <w:lvlText w:val="%7."/>
      <w:lvlJc w:val="left"/>
      <w:pPr>
        <w:ind w:left="5040" w:hanging="360"/>
      </w:pPr>
    </w:lvl>
    <w:lvl w:ilvl="7" w:tplc="A90CD4E2">
      <w:start w:val="1"/>
      <w:numFmt w:val="lowerLetter"/>
      <w:lvlText w:val="%8."/>
      <w:lvlJc w:val="left"/>
      <w:pPr>
        <w:ind w:left="5760" w:hanging="360"/>
      </w:pPr>
    </w:lvl>
    <w:lvl w:ilvl="8" w:tplc="92EE1F3C">
      <w:start w:val="1"/>
      <w:numFmt w:val="lowerRoman"/>
      <w:lvlText w:val="%9."/>
      <w:lvlJc w:val="right"/>
      <w:pPr>
        <w:ind w:left="6480" w:hanging="180"/>
      </w:pPr>
    </w:lvl>
  </w:abstractNum>
  <w:abstractNum w:abstractNumId="5" w15:restartNumberingAfterBreak="0">
    <w:nsid w:val="35225F2C"/>
    <w:multiLevelType w:val="hybridMultilevel"/>
    <w:tmpl w:val="FFFFFFFF"/>
    <w:lvl w:ilvl="0" w:tplc="608E7D94">
      <w:start w:val="1"/>
      <w:numFmt w:val="bullet"/>
      <w:lvlText w:val="·"/>
      <w:lvlJc w:val="left"/>
      <w:pPr>
        <w:ind w:left="720" w:hanging="360"/>
      </w:pPr>
      <w:rPr>
        <w:rFonts w:ascii="Symbol" w:hAnsi="Symbol" w:hint="default"/>
      </w:rPr>
    </w:lvl>
    <w:lvl w:ilvl="1" w:tplc="11A09AD8">
      <w:start w:val="1"/>
      <w:numFmt w:val="bullet"/>
      <w:lvlText w:val="o"/>
      <w:lvlJc w:val="left"/>
      <w:pPr>
        <w:ind w:left="1440" w:hanging="360"/>
      </w:pPr>
      <w:rPr>
        <w:rFonts w:ascii="Courier New" w:hAnsi="Courier New" w:hint="default"/>
      </w:rPr>
    </w:lvl>
    <w:lvl w:ilvl="2" w:tplc="B5E49E74">
      <w:start w:val="1"/>
      <w:numFmt w:val="bullet"/>
      <w:lvlText w:val=""/>
      <w:lvlJc w:val="left"/>
      <w:pPr>
        <w:ind w:left="2160" w:hanging="360"/>
      </w:pPr>
      <w:rPr>
        <w:rFonts w:ascii="Wingdings" w:hAnsi="Wingdings" w:hint="default"/>
      </w:rPr>
    </w:lvl>
    <w:lvl w:ilvl="3" w:tplc="51522E74">
      <w:start w:val="1"/>
      <w:numFmt w:val="bullet"/>
      <w:lvlText w:val=""/>
      <w:lvlJc w:val="left"/>
      <w:pPr>
        <w:ind w:left="2880" w:hanging="360"/>
      </w:pPr>
      <w:rPr>
        <w:rFonts w:ascii="Symbol" w:hAnsi="Symbol" w:hint="default"/>
      </w:rPr>
    </w:lvl>
    <w:lvl w:ilvl="4" w:tplc="63A07A02">
      <w:start w:val="1"/>
      <w:numFmt w:val="bullet"/>
      <w:lvlText w:val="o"/>
      <w:lvlJc w:val="left"/>
      <w:pPr>
        <w:ind w:left="3600" w:hanging="360"/>
      </w:pPr>
      <w:rPr>
        <w:rFonts w:ascii="Courier New" w:hAnsi="Courier New" w:hint="default"/>
      </w:rPr>
    </w:lvl>
    <w:lvl w:ilvl="5" w:tplc="143A67CC">
      <w:start w:val="1"/>
      <w:numFmt w:val="bullet"/>
      <w:lvlText w:val=""/>
      <w:lvlJc w:val="left"/>
      <w:pPr>
        <w:ind w:left="4320" w:hanging="360"/>
      </w:pPr>
      <w:rPr>
        <w:rFonts w:ascii="Wingdings" w:hAnsi="Wingdings" w:hint="default"/>
      </w:rPr>
    </w:lvl>
    <w:lvl w:ilvl="6" w:tplc="66C4DB42">
      <w:start w:val="1"/>
      <w:numFmt w:val="bullet"/>
      <w:lvlText w:val=""/>
      <w:lvlJc w:val="left"/>
      <w:pPr>
        <w:ind w:left="5040" w:hanging="360"/>
      </w:pPr>
      <w:rPr>
        <w:rFonts w:ascii="Symbol" w:hAnsi="Symbol" w:hint="default"/>
      </w:rPr>
    </w:lvl>
    <w:lvl w:ilvl="7" w:tplc="003A2660">
      <w:start w:val="1"/>
      <w:numFmt w:val="bullet"/>
      <w:lvlText w:val="o"/>
      <w:lvlJc w:val="left"/>
      <w:pPr>
        <w:ind w:left="5760" w:hanging="360"/>
      </w:pPr>
      <w:rPr>
        <w:rFonts w:ascii="Courier New" w:hAnsi="Courier New" w:hint="default"/>
      </w:rPr>
    </w:lvl>
    <w:lvl w:ilvl="8" w:tplc="BA76BE84">
      <w:start w:val="1"/>
      <w:numFmt w:val="bullet"/>
      <w:lvlText w:val=""/>
      <w:lvlJc w:val="left"/>
      <w:pPr>
        <w:ind w:left="6480" w:hanging="360"/>
      </w:pPr>
      <w:rPr>
        <w:rFonts w:ascii="Wingdings" w:hAnsi="Wingdings" w:hint="default"/>
      </w:rPr>
    </w:lvl>
  </w:abstractNum>
  <w:abstractNum w:abstractNumId="6" w15:restartNumberingAfterBreak="0">
    <w:nsid w:val="37581F3A"/>
    <w:multiLevelType w:val="hybridMultilevel"/>
    <w:tmpl w:val="FFFFFFFF"/>
    <w:lvl w:ilvl="0" w:tplc="1FBCB076">
      <w:start w:val="1"/>
      <w:numFmt w:val="bullet"/>
      <w:lvlText w:val="-"/>
      <w:lvlJc w:val="left"/>
      <w:pPr>
        <w:ind w:left="720" w:hanging="360"/>
      </w:pPr>
      <w:rPr>
        <w:rFonts w:ascii="Symbol" w:hAnsi="Symbol" w:hint="default"/>
      </w:rPr>
    </w:lvl>
    <w:lvl w:ilvl="1" w:tplc="0D749AB8">
      <w:start w:val="1"/>
      <w:numFmt w:val="bullet"/>
      <w:lvlText w:val="o"/>
      <w:lvlJc w:val="left"/>
      <w:pPr>
        <w:ind w:left="1440" w:hanging="360"/>
      </w:pPr>
      <w:rPr>
        <w:rFonts w:ascii="Courier New" w:hAnsi="Courier New" w:hint="default"/>
      </w:rPr>
    </w:lvl>
    <w:lvl w:ilvl="2" w:tplc="F58819B0">
      <w:start w:val="1"/>
      <w:numFmt w:val="bullet"/>
      <w:lvlText w:val=""/>
      <w:lvlJc w:val="left"/>
      <w:pPr>
        <w:ind w:left="2160" w:hanging="360"/>
      </w:pPr>
      <w:rPr>
        <w:rFonts w:ascii="Wingdings" w:hAnsi="Wingdings" w:hint="default"/>
      </w:rPr>
    </w:lvl>
    <w:lvl w:ilvl="3" w:tplc="F54AD31E">
      <w:start w:val="1"/>
      <w:numFmt w:val="bullet"/>
      <w:lvlText w:val=""/>
      <w:lvlJc w:val="left"/>
      <w:pPr>
        <w:ind w:left="2880" w:hanging="360"/>
      </w:pPr>
      <w:rPr>
        <w:rFonts w:ascii="Symbol" w:hAnsi="Symbol" w:hint="default"/>
      </w:rPr>
    </w:lvl>
    <w:lvl w:ilvl="4" w:tplc="E2E4EF5C">
      <w:start w:val="1"/>
      <w:numFmt w:val="bullet"/>
      <w:lvlText w:val="o"/>
      <w:lvlJc w:val="left"/>
      <w:pPr>
        <w:ind w:left="3600" w:hanging="360"/>
      </w:pPr>
      <w:rPr>
        <w:rFonts w:ascii="Courier New" w:hAnsi="Courier New" w:hint="default"/>
      </w:rPr>
    </w:lvl>
    <w:lvl w:ilvl="5" w:tplc="426A4952">
      <w:start w:val="1"/>
      <w:numFmt w:val="bullet"/>
      <w:lvlText w:val=""/>
      <w:lvlJc w:val="left"/>
      <w:pPr>
        <w:ind w:left="4320" w:hanging="360"/>
      </w:pPr>
      <w:rPr>
        <w:rFonts w:ascii="Wingdings" w:hAnsi="Wingdings" w:hint="default"/>
      </w:rPr>
    </w:lvl>
    <w:lvl w:ilvl="6" w:tplc="38DCC348">
      <w:start w:val="1"/>
      <w:numFmt w:val="bullet"/>
      <w:lvlText w:val=""/>
      <w:lvlJc w:val="left"/>
      <w:pPr>
        <w:ind w:left="5040" w:hanging="360"/>
      </w:pPr>
      <w:rPr>
        <w:rFonts w:ascii="Symbol" w:hAnsi="Symbol" w:hint="default"/>
      </w:rPr>
    </w:lvl>
    <w:lvl w:ilvl="7" w:tplc="26F60AF0">
      <w:start w:val="1"/>
      <w:numFmt w:val="bullet"/>
      <w:lvlText w:val="o"/>
      <w:lvlJc w:val="left"/>
      <w:pPr>
        <w:ind w:left="5760" w:hanging="360"/>
      </w:pPr>
      <w:rPr>
        <w:rFonts w:ascii="Courier New" w:hAnsi="Courier New" w:hint="default"/>
      </w:rPr>
    </w:lvl>
    <w:lvl w:ilvl="8" w:tplc="183ABD00">
      <w:start w:val="1"/>
      <w:numFmt w:val="bullet"/>
      <w:lvlText w:val=""/>
      <w:lvlJc w:val="left"/>
      <w:pPr>
        <w:ind w:left="6480" w:hanging="360"/>
      </w:pPr>
      <w:rPr>
        <w:rFonts w:ascii="Wingdings" w:hAnsi="Wingdings" w:hint="default"/>
      </w:rPr>
    </w:lvl>
  </w:abstractNum>
  <w:abstractNum w:abstractNumId="7" w15:restartNumberingAfterBreak="0">
    <w:nsid w:val="3C247E0C"/>
    <w:multiLevelType w:val="hybridMultilevel"/>
    <w:tmpl w:val="FFFFFFFF"/>
    <w:lvl w:ilvl="0" w:tplc="D8AE0578">
      <w:start w:val="1"/>
      <w:numFmt w:val="bullet"/>
      <w:lvlText w:val=""/>
      <w:lvlJc w:val="left"/>
      <w:pPr>
        <w:ind w:left="720" w:hanging="360"/>
      </w:pPr>
      <w:rPr>
        <w:rFonts w:ascii="Symbol" w:hAnsi="Symbol" w:hint="default"/>
      </w:rPr>
    </w:lvl>
    <w:lvl w:ilvl="1" w:tplc="4B7A01E8">
      <w:start w:val="1"/>
      <w:numFmt w:val="bullet"/>
      <w:lvlText w:val="o"/>
      <w:lvlJc w:val="left"/>
      <w:pPr>
        <w:ind w:left="1440" w:hanging="360"/>
      </w:pPr>
      <w:rPr>
        <w:rFonts w:ascii="Courier New" w:hAnsi="Courier New" w:hint="default"/>
      </w:rPr>
    </w:lvl>
    <w:lvl w:ilvl="2" w:tplc="8D1271CE">
      <w:start w:val="1"/>
      <w:numFmt w:val="bullet"/>
      <w:lvlText w:val=""/>
      <w:lvlJc w:val="left"/>
      <w:pPr>
        <w:ind w:left="2160" w:hanging="360"/>
      </w:pPr>
      <w:rPr>
        <w:rFonts w:ascii="Wingdings" w:hAnsi="Wingdings" w:hint="default"/>
      </w:rPr>
    </w:lvl>
    <w:lvl w:ilvl="3" w:tplc="79C029F2">
      <w:start w:val="1"/>
      <w:numFmt w:val="bullet"/>
      <w:lvlText w:val=""/>
      <w:lvlJc w:val="left"/>
      <w:pPr>
        <w:ind w:left="2880" w:hanging="360"/>
      </w:pPr>
      <w:rPr>
        <w:rFonts w:ascii="Symbol" w:hAnsi="Symbol" w:hint="default"/>
      </w:rPr>
    </w:lvl>
    <w:lvl w:ilvl="4" w:tplc="B68CD0FC">
      <w:start w:val="1"/>
      <w:numFmt w:val="bullet"/>
      <w:lvlText w:val="o"/>
      <w:lvlJc w:val="left"/>
      <w:pPr>
        <w:ind w:left="3600" w:hanging="360"/>
      </w:pPr>
      <w:rPr>
        <w:rFonts w:ascii="Courier New" w:hAnsi="Courier New" w:hint="default"/>
      </w:rPr>
    </w:lvl>
    <w:lvl w:ilvl="5" w:tplc="F3FE1BB8">
      <w:start w:val="1"/>
      <w:numFmt w:val="bullet"/>
      <w:lvlText w:val=""/>
      <w:lvlJc w:val="left"/>
      <w:pPr>
        <w:ind w:left="4320" w:hanging="360"/>
      </w:pPr>
      <w:rPr>
        <w:rFonts w:ascii="Wingdings" w:hAnsi="Wingdings" w:hint="default"/>
      </w:rPr>
    </w:lvl>
    <w:lvl w:ilvl="6" w:tplc="CAC440FE">
      <w:start w:val="1"/>
      <w:numFmt w:val="bullet"/>
      <w:lvlText w:val=""/>
      <w:lvlJc w:val="left"/>
      <w:pPr>
        <w:ind w:left="5040" w:hanging="360"/>
      </w:pPr>
      <w:rPr>
        <w:rFonts w:ascii="Symbol" w:hAnsi="Symbol" w:hint="default"/>
      </w:rPr>
    </w:lvl>
    <w:lvl w:ilvl="7" w:tplc="A1A82FA2">
      <w:start w:val="1"/>
      <w:numFmt w:val="bullet"/>
      <w:lvlText w:val="o"/>
      <w:lvlJc w:val="left"/>
      <w:pPr>
        <w:ind w:left="5760" w:hanging="360"/>
      </w:pPr>
      <w:rPr>
        <w:rFonts w:ascii="Courier New" w:hAnsi="Courier New" w:hint="default"/>
      </w:rPr>
    </w:lvl>
    <w:lvl w:ilvl="8" w:tplc="AE8A92C8">
      <w:start w:val="1"/>
      <w:numFmt w:val="bullet"/>
      <w:lvlText w:val=""/>
      <w:lvlJc w:val="left"/>
      <w:pPr>
        <w:ind w:left="6480" w:hanging="360"/>
      </w:pPr>
      <w:rPr>
        <w:rFonts w:ascii="Wingdings" w:hAnsi="Wingdings" w:hint="default"/>
      </w:rPr>
    </w:lvl>
  </w:abstractNum>
  <w:abstractNum w:abstractNumId="8" w15:restartNumberingAfterBreak="0">
    <w:nsid w:val="3D41D0F8"/>
    <w:multiLevelType w:val="hybridMultilevel"/>
    <w:tmpl w:val="D40686E8"/>
    <w:lvl w:ilvl="0" w:tplc="E22432EA">
      <w:start w:val="1"/>
      <w:numFmt w:val="bullet"/>
      <w:lvlText w:val=""/>
      <w:lvlJc w:val="left"/>
      <w:pPr>
        <w:ind w:left="720" w:hanging="360"/>
      </w:pPr>
      <w:rPr>
        <w:rFonts w:ascii="Symbol" w:hAnsi="Symbol" w:hint="default"/>
      </w:rPr>
    </w:lvl>
    <w:lvl w:ilvl="1" w:tplc="C77C7626">
      <w:start w:val="1"/>
      <w:numFmt w:val="bullet"/>
      <w:lvlText w:val="o"/>
      <w:lvlJc w:val="left"/>
      <w:pPr>
        <w:ind w:left="1440" w:hanging="360"/>
      </w:pPr>
      <w:rPr>
        <w:rFonts w:ascii="Courier New" w:hAnsi="Courier New" w:hint="default"/>
      </w:rPr>
    </w:lvl>
    <w:lvl w:ilvl="2" w:tplc="1A383776">
      <w:start w:val="1"/>
      <w:numFmt w:val="bullet"/>
      <w:lvlText w:val=""/>
      <w:lvlJc w:val="left"/>
      <w:pPr>
        <w:ind w:left="2160" w:hanging="360"/>
      </w:pPr>
      <w:rPr>
        <w:rFonts w:ascii="Wingdings" w:hAnsi="Wingdings" w:hint="default"/>
      </w:rPr>
    </w:lvl>
    <w:lvl w:ilvl="3" w:tplc="15F49CEA">
      <w:start w:val="1"/>
      <w:numFmt w:val="bullet"/>
      <w:lvlText w:val=""/>
      <w:lvlJc w:val="left"/>
      <w:pPr>
        <w:ind w:left="2880" w:hanging="360"/>
      </w:pPr>
      <w:rPr>
        <w:rFonts w:ascii="Symbol" w:hAnsi="Symbol" w:hint="default"/>
      </w:rPr>
    </w:lvl>
    <w:lvl w:ilvl="4" w:tplc="692C4FBE">
      <w:start w:val="1"/>
      <w:numFmt w:val="bullet"/>
      <w:lvlText w:val="o"/>
      <w:lvlJc w:val="left"/>
      <w:pPr>
        <w:ind w:left="3600" w:hanging="360"/>
      </w:pPr>
      <w:rPr>
        <w:rFonts w:ascii="Courier New" w:hAnsi="Courier New" w:hint="default"/>
      </w:rPr>
    </w:lvl>
    <w:lvl w:ilvl="5" w:tplc="9E84B682">
      <w:start w:val="1"/>
      <w:numFmt w:val="bullet"/>
      <w:lvlText w:val=""/>
      <w:lvlJc w:val="left"/>
      <w:pPr>
        <w:ind w:left="4320" w:hanging="360"/>
      </w:pPr>
      <w:rPr>
        <w:rFonts w:ascii="Wingdings" w:hAnsi="Wingdings" w:hint="default"/>
      </w:rPr>
    </w:lvl>
    <w:lvl w:ilvl="6" w:tplc="20F8264C">
      <w:start w:val="1"/>
      <w:numFmt w:val="bullet"/>
      <w:lvlText w:val=""/>
      <w:lvlJc w:val="left"/>
      <w:pPr>
        <w:ind w:left="5040" w:hanging="360"/>
      </w:pPr>
      <w:rPr>
        <w:rFonts w:ascii="Symbol" w:hAnsi="Symbol" w:hint="default"/>
      </w:rPr>
    </w:lvl>
    <w:lvl w:ilvl="7" w:tplc="BC72164A">
      <w:start w:val="1"/>
      <w:numFmt w:val="bullet"/>
      <w:lvlText w:val="o"/>
      <w:lvlJc w:val="left"/>
      <w:pPr>
        <w:ind w:left="5760" w:hanging="360"/>
      </w:pPr>
      <w:rPr>
        <w:rFonts w:ascii="Courier New" w:hAnsi="Courier New" w:hint="default"/>
      </w:rPr>
    </w:lvl>
    <w:lvl w:ilvl="8" w:tplc="670C9DD4">
      <w:start w:val="1"/>
      <w:numFmt w:val="bullet"/>
      <w:lvlText w:val=""/>
      <w:lvlJc w:val="left"/>
      <w:pPr>
        <w:ind w:left="6480" w:hanging="360"/>
      </w:pPr>
      <w:rPr>
        <w:rFonts w:ascii="Wingdings" w:hAnsi="Wingdings" w:hint="default"/>
      </w:rPr>
    </w:lvl>
  </w:abstractNum>
  <w:abstractNum w:abstractNumId="9" w15:restartNumberingAfterBreak="0">
    <w:nsid w:val="4190DF84"/>
    <w:multiLevelType w:val="hybridMultilevel"/>
    <w:tmpl w:val="FFFFFFFF"/>
    <w:lvl w:ilvl="0" w:tplc="A3F20E96">
      <w:start w:val="2"/>
      <w:numFmt w:val="lowerRoman"/>
      <w:lvlText w:val="(%1)"/>
      <w:lvlJc w:val="left"/>
      <w:pPr>
        <w:ind w:left="1440" w:hanging="720"/>
      </w:pPr>
      <w:rPr>
        <w:rFonts w:ascii="Calibri" w:hAnsi="Calibri" w:hint="default"/>
      </w:rPr>
    </w:lvl>
    <w:lvl w:ilvl="1" w:tplc="EB605AE6">
      <w:start w:val="1"/>
      <w:numFmt w:val="lowerLetter"/>
      <w:lvlText w:val="%2."/>
      <w:lvlJc w:val="left"/>
      <w:pPr>
        <w:ind w:left="1440" w:hanging="360"/>
      </w:pPr>
    </w:lvl>
    <w:lvl w:ilvl="2" w:tplc="9B3A93CA">
      <w:start w:val="1"/>
      <w:numFmt w:val="lowerRoman"/>
      <w:lvlText w:val="%3."/>
      <w:lvlJc w:val="right"/>
      <w:pPr>
        <w:ind w:left="2160" w:hanging="180"/>
      </w:pPr>
    </w:lvl>
    <w:lvl w:ilvl="3" w:tplc="1F4AA48C">
      <w:start w:val="1"/>
      <w:numFmt w:val="decimal"/>
      <w:lvlText w:val="%4."/>
      <w:lvlJc w:val="left"/>
      <w:pPr>
        <w:ind w:left="2880" w:hanging="360"/>
      </w:pPr>
    </w:lvl>
    <w:lvl w:ilvl="4" w:tplc="36664C70">
      <w:start w:val="1"/>
      <w:numFmt w:val="lowerLetter"/>
      <w:lvlText w:val="%5."/>
      <w:lvlJc w:val="left"/>
      <w:pPr>
        <w:ind w:left="3600" w:hanging="360"/>
      </w:pPr>
    </w:lvl>
    <w:lvl w:ilvl="5" w:tplc="C89A3D80">
      <w:start w:val="1"/>
      <w:numFmt w:val="lowerRoman"/>
      <w:lvlText w:val="%6."/>
      <w:lvlJc w:val="right"/>
      <w:pPr>
        <w:ind w:left="4320" w:hanging="180"/>
      </w:pPr>
    </w:lvl>
    <w:lvl w:ilvl="6" w:tplc="D4DC8FC6">
      <w:start w:val="1"/>
      <w:numFmt w:val="decimal"/>
      <w:lvlText w:val="%7."/>
      <w:lvlJc w:val="left"/>
      <w:pPr>
        <w:ind w:left="5040" w:hanging="360"/>
      </w:pPr>
    </w:lvl>
    <w:lvl w:ilvl="7" w:tplc="0AC8D744">
      <w:start w:val="1"/>
      <w:numFmt w:val="lowerLetter"/>
      <w:lvlText w:val="%8."/>
      <w:lvlJc w:val="left"/>
      <w:pPr>
        <w:ind w:left="5760" w:hanging="360"/>
      </w:pPr>
    </w:lvl>
    <w:lvl w:ilvl="8" w:tplc="EACA0D18">
      <w:start w:val="1"/>
      <w:numFmt w:val="lowerRoman"/>
      <w:lvlText w:val="%9."/>
      <w:lvlJc w:val="right"/>
      <w:pPr>
        <w:ind w:left="6480" w:hanging="180"/>
      </w:pPr>
    </w:lvl>
  </w:abstractNum>
  <w:abstractNum w:abstractNumId="10" w15:restartNumberingAfterBreak="0">
    <w:nsid w:val="4A006075"/>
    <w:multiLevelType w:val="hybridMultilevel"/>
    <w:tmpl w:val="FFFFFFFF"/>
    <w:lvl w:ilvl="0" w:tplc="6DE41F9C">
      <w:start w:val="1"/>
      <w:numFmt w:val="bullet"/>
      <w:lvlText w:val=""/>
      <w:lvlJc w:val="left"/>
      <w:pPr>
        <w:ind w:left="720" w:hanging="360"/>
      </w:pPr>
      <w:rPr>
        <w:rFonts w:ascii="Symbol" w:hAnsi="Symbol" w:hint="default"/>
      </w:rPr>
    </w:lvl>
    <w:lvl w:ilvl="1" w:tplc="01742E60">
      <w:start w:val="1"/>
      <w:numFmt w:val="bullet"/>
      <w:lvlText w:val="o"/>
      <w:lvlJc w:val="left"/>
      <w:pPr>
        <w:ind w:left="1440" w:hanging="360"/>
      </w:pPr>
      <w:rPr>
        <w:rFonts w:ascii="Courier New" w:hAnsi="Courier New" w:hint="default"/>
      </w:rPr>
    </w:lvl>
    <w:lvl w:ilvl="2" w:tplc="A5145DC4">
      <w:start w:val="1"/>
      <w:numFmt w:val="bullet"/>
      <w:lvlText w:val=""/>
      <w:lvlJc w:val="left"/>
      <w:pPr>
        <w:ind w:left="2160" w:hanging="360"/>
      </w:pPr>
      <w:rPr>
        <w:rFonts w:ascii="Wingdings" w:hAnsi="Wingdings" w:hint="default"/>
      </w:rPr>
    </w:lvl>
    <w:lvl w:ilvl="3" w:tplc="B216796A">
      <w:start w:val="1"/>
      <w:numFmt w:val="bullet"/>
      <w:lvlText w:val=""/>
      <w:lvlJc w:val="left"/>
      <w:pPr>
        <w:ind w:left="2880" w:hanging="360"/>
      </w:pPr>
      <w:rPr>
        <w:rFonts w:ascii="Symbol" w:hAnsi="Symbol" w:hint="default"/>
      </w:rPr>
    </w:lvl>
    <w:lvl w:ilvl="4" w:tplc="7AE65DEA">
      <w:start w:val="1"/>
      <w:numFmt w:val="bullet"/>
      <w:lvlText w:val="o"/>
      <w:lvlJc w:val="left"/>
      <w:pPr>
        <w:ind w:left="3600" w:hanging="360"/>
      </w:pPr>
      <w:rPr>
        <w:rFonts w:ascii="Courier New" w:hAnsi="Courier New" w:hint="default"/>
      </w:rPr>
    </w:lvl>
    <w:lvl w:ilvl="5" w:tplc="3040775E">
      <w:start w:val="1"/>
      <w:numFmt w:val="bullet"/>
      <w:lvlText w:val=""/>
      <w:lvlJc w:val="left"/>
      <w:pPr>
        <w:ind w:left="4320" w:hanging="360"/>
      </w:pPr>
      <w:rPr>
        <w:rFonts w:ascii="Wingdings" w:hAnsi="Wingdings" w:hint="default"/>
      </w:rPr>
    </w:lvl>
    <w:lvl w:ilvl="6" w:tplc="E26251E8">
      <w:start w:val="1"/>
      <w:numFmt w:val="bullet"/>
      <w:lvlText w:val=""/>
      <w:lvlJc w:val="left"/>
      <w:pPr>
        <w:ind w:left="5040" w:hanging="360"/>
      </w:pPr>
      <w:rPr>
        <w:rFonts w:ascii="Symbol" w:hAnsi="Symbol" w:hint="default"/>
      </w:rPr>
    </w:lvl>
    <w:lvl w:ilvl="7" w:tplc="865053D2">
      <w:start w:val="1"/>
      <w:numFmt w:val="bullet"/>
      <w:lvlText w:val="o"/>
      <w:lvlJc w:val="left"/>
      <w:pPr>
        <w:ind w:left="5760" w:hanging="360"/>
      </w:pPr>
      <w:rPr>
        <w:rFonts w:ascii="Courier New" w:hAnsi="Courier New" w:hint="default"/>
      </w:rPr>
    </w:lvl>
    <w:lvl w:ilvl="8" w:tplc="142881BC">
      <w:start w:val="1"/>
      <w:numFmt w:val="bullet"/>
      <w:lvlText w:val=""/>
      <w:lvlJc w:val="left"/>
      <w:pPr>
        <w:ind w:left="6480" w:hanging="360"/>
      </w:pPr>
      <w:rPr>
        <w:rFonts w:ascii="Wingdings" w:hAnsi="Wingdings" w:hint="default"/>
      </w:rPr>
    </w:lvl>
  </w:abstractNum>
  <w:abstractNum w:abstractNumId="11" w15:restartNumberingAfterBreak="0">
    <w:nsid w:val="54733C71"/>
    <w:multiLevelType w:val="hybridMultilevel"/>
    <w:tmpl w:val="FFFFFFFF"/>
    <w:lvl w:ilvl="0" w:tplc="3070A614">
      <w:start w:val="3"/>
      <w:numFmt w:val="lowerRoman"/>
      <w:lvlText w:val="(%1)"/>
      <w:lvlJc w:val="left"/>
      <w:pPr>
        <w:ind w:left="1440" w:hanging="720"/>
      </w:pPr>
      <w:rPr>
        <w:rFonts w:ascii="Calibri" w:hAnsi="Calibri" w:hint="default"/>
      </w:rPr>
    </w:lvl>
    <w:lvl w:ilvl="1" w:tplc="C0F40BBC">
      <w:start w:val="1"/>
      <w:numFmt w:val="lowerLetter"/>
      <w:lvlText w:val="%2."/>
      <w:lvlJc w:val="left"/>
      <w:pPr>
        <w:ind w:left="1440" w:hanging="360"/>
      </w:pPr>
    </w:lvl>
    <w:lvl w:ilvl="2" w:tplc="69125648">
      <w:start w:val="1"/>
      <w:numFmt w:val="lowerRoman"/>
      <w:lvlText w:val="%3."/>
      <w:lvlJc w:val="right"/>
      <w:pPr>
        <w:ind w:left="2160" w:hanging="180"/>
      </w:pPr>
    </w:lvl>
    <w:lvl w:ilvl="3" w:tplc="A216A406">
      <w:start w:val="1"/>
      <w:numFmt w:val="decimal"/>
      <w:lvlText w:val="%4."/>
      <w:lvlJc w:val="left"/>
      <w:pPr>
        <w:ind w:left="2880" w:hanging="360"/>
      </w:pPr>
    </w:lvl>
    <w:lvl w:ilvl="4" w:tplc="0E60F2A8">
      <w:start w:val="1"/>
      <w:numFmt w:val="lowerLetter"/>
      <w:lvlText w:val="%5."/>
      <w:lvlJc w:val="left"/>
      <w:pPr>
        <w:ind w:left="3600" w:hanging="360"/>
      </w:pPr>
    </w:lvl>
    <w:lvl w:ilvl="5" w:tplc="963868B6">
      <w:start w:val="1"/>
      <w:numFmt w:val="lowerRoman"/>
      <w:lvlText w:val="%6."/>
      <w:lvlJc w:val="right"/>
      <w:pPr>
        <w:ind w:left="4320" w:hanging="180"/>
      </w:pPr>
    </w:lvl>
    <w:lvl w:ilvl="6" w:tplc="73E20E32">
      <w:start w:val="1"/>
      <w:numFmt w:val="decimal"/>
      <w:lvlText w:val="%7."/>
      <w:lvlJc w:val="left"/>
      <w:pPr>
        <w:ind w:left="5040" w:hanging="360"/>
      </w:pPr>
    </w:lvl>
    <w:lvl w:ilvl="7" w:tplc="0720AD20">
      <w:start w:val="1"/>
      <w:numFmt w:val="lowerLetter"/>
      <w:lvlText w:val="%8."/>
      <w:lvlJc w:val="left"/>
      <w:pPr>
        <w:ind w:left="5760" w:hanging="360"/>
      </w:pPr>
    </w:lvl>
    <w:lvl w:ilvl="8" w:tplc="14B0E232">
      <w:start w:val="1"/>
      <w:numFmt w:val="lowerRoman"/>
      <w:lvlText w:val="%9."/>
      <w:lvlJc w:val="right"/>
      <w:pPr>
        <w:ind w:left="6480" w:hanging="180"/>
      </w:pPr>
    </w:lvl>
  </w:abstractNum>
  <w:abstractNum w:abstractNumId="12" w15:restartNumberingAfterBreak="0">
    <w:nsid w:val="5C3865BF"/>
    <w:multiLevelType w:val="hybridMultilevel"/>
    <w:tmpl w:val="FFFFFFFF"/>
    <w:lvl w:ilvl="0" w:tplc="90FA6FCE">
      <w:start w:val="1"/>
      <w:numFmt w:val="bullet"/>
      <w:lvlText w:val="-"/>
      <w:lvlJc w:val="left"/>
      <w:pPr>
        <w:ind w:left="720" w:hanging="360"/>
      </w:pPr>
      <w:rPr>
        <w:rFonts w:ascii="Symbol" w:hAnsi="Symbol" w:hint="default"/>
      </w:rPr>
    </w:lvl>
    <w:lvl w:ilvl="1" w:tplc="A20AD648">
      <w:start w:val="1"/>
      <w:numFmt w:val="bullet"/>
      <w:lvlText w:val="o"/>
      <w:lvlJc w:val="left"/>
      <w:pPr>
        <w:ind w:left="1440" w:hanging="360"/>
      </w:pPr>
      <w:rPr>
        <w:rFonts w:ascii="Courier New" w:hAnsi="Courier New" w:hint="default"/>
      </w:rPr>
    </w:lvl>
    <w:lvl w:ilvl="2" w:tplc="21E24B6E">
      <w:start w:val="1"/>
      <w:numFmt w:val="bullet"/>
      <w:lvlText w:val=""/>
      <w:lvlJc w:val="left"/>
      <w:pPr>
        <w:ind w:left="2160" w:hanging="360"/>
      </w:pPr>
      <w:rPr>
        <w:rFonts w:ascii="Wingdings" w:hAnsi="Wingdings" w:hint="default"/>
      </w:rPr>
    </w:lvl>
    <w:lvl w:ilvl="3" w:tplc="23C6B61A">
      <w:start w:val="1"/>
      <w:numFmt w:val="bullet"/>
      <w:lvlText w:val=""/>
      <w:lvlJc w:val="left"/>
      <w:pPr>
        <w:ind w:left="2880" w:hanging="360"/>
      </w:pPr>
      <w:rPr>
        <w:rFonts w:ascii="Symbol" w:hAnsi="Symbol" w:hint="default"/>
      </w:rPr>
    </w:lvl>
    <w:lvl w:ilvl="4" w:tplc="7E74B53E">
      <w:start w:val="1"/>
      <w:numFmt w:val="bullet"/>
      <w:lvlText w:val="o"/>
      <w:lvlJc w:val="left"/>
      <w:pPr>
        <w:ind w:left="3600" w:hanging="360"/>
      </w:pPr>
      <w:rPr>
        <w:rFonts w:ascii="Courier New" w:hAnsi="Courier New" w:hint="default"/>
      </w:rPr>
    </w:lvl>
    <w:lvl w:ilvl="5" w:tplc="B4D87252">
      <w:start w:val="1"/>
      <w:numFmt w:val="bullet"/>
      <w:lvlText w:val=""/>
      <w:lvlJc w:val="left"/>
      <w:pPr>
        <w:ind w:left="4320" w:hanging="360"/>
      </w:pPr>
      <w:rPr>
        <w:rFonts w:ascii="Wingdings" w:hAnsi="Wingdings" w:hint="default"/>
      </w:rPr>
    </w:lvl>
    <w:lvl w:ilvl="6" w:tplc="24F890CC">
      <w:start w:val="1"/>
      <w:numFmt w:val="bullet"/>
      <w:lvlText w:val=""/>
      <w:lvlJc w:val="left"/>
      <w:pPr>
        <w:ind w:left="5040" w:hanging="360"/>
      </w:pPr>
      <w:rPr>
        <w:rFonts w:ascii="Symbol" w:hAnsi="Symbol" w:hint="default"/>
      </w:rPr>
    </w:lvl>
    <w:lvl w:ilvl="7" w:tplc="479C8296">
      <w:start w:val="1"/>
      <w:numFmt w:val="bullet"/>
      <w:lvlText w:val="o"/>
      <w:lvlJc w:val="left"/>
      <w:pPr>
        <w:ind w:left="5760" w:hanging="360"/>
      </w:pPr>
      <w:rPr>
        <w:rFonts w:ascii="Courier New" w:hAnsi="Courier New" w:hint="default"/>
      </w:rPr>
    </w:lvl>
    <w:lvl w:ilvl="8" w:tplc="1B644178">
      <w:start w:val="1"/>
      <w:numFmt w:val="bullet"/>
      <w:lvlText w:val=""/>
      <w:lvlJc w:val="left"/>
      <w:pPr>
        <w:ind w:left="6480" w:hanging="360"/>
      </w:pPr>
      <w:rPr>
        <w:rFonts w:ascii="Wingdings" w:hAnsi="Wingdings" w:hint="default"/>
      </w:rPr>
    </w:lvl>
  </w:abstractNum>
  <w:abstractNum w:abstractNumId="13" w15:restartNumberingAfterBreak="0">
    <w:nsid w:val="63AB76BE"/>
    <w:multiLevelType w:val="hybridMultilevel"/>
    <w:tmpl w:val="FFFFFFFF"/>
    <w:lvl w:ilvl="0" w:tplc="B96E3D98">
      <w:start w:val="1"/>
      <w:numFmt w:val="lowerRoman"/>
      <w:lvlText w:val="(%1)"/>
      <w:lvlJc w:val="left"/>
      <w:pPr>
        <w:ind w:left="1440" w:hanging="720"/>
      </w:pPr>
      <w:rPr>
        <w:rFonts w:ascii="Calibri" w:hAnsi="Calibri" w:hint="default"/>
      </w:rPr>
    </w:lvl>
    <w:lvl w:ilvl="1" w:tplc="80362B0C">
      <w:start w:val="1"/>
      <w:numFmt w:val="lowerLetter"/>
      <w:lvlText w:val="%2."/>
      <w:lvlJc w:val="left"/>
      <w:pPr>
        <w:ind w:left="1440" w:hanging="360"/>
      </w:pPr>
    </w:lvl>
    <w:lvl w:ilvl="2" w:tplc="CE6EF07A">
      <w:start w:val="1"/>
      <w:numFmt w:val="lowerRoman"/>
      <w:lvlText w:val="%3."/>
      <w:lvlJc w:val="right"/>
      <w:pPr>
        <w:ind w:left="2160" w:hanging="180"/>
      </w:pPr>
    </w:lvl>
    <w:lvl w:ilvl="3" w:tplc="2618AF7C">
      <w:start w:val="1"/>
      <w:numFmt w:val="decimal"/>
      <w:lvlText w:val="%4."/>
      <w:lvlJc w:val="left"/>
      <w:pPr>
        <w:ind w:left="2880" w:hanging="360"/>
      </w:pPr>
    </w:lvl>
    <w:lvl w:ilvl="4" w:tplc="BFB4E064">
      <w:start w:val="1"/>
      <w:numFmt w:val="lowerLetter"/>
      <w:lvlText w:val="%5."/>
      <w:lvlJc w:val="left"/>
      <w:pPr>
        <w:ind w:left="3600" w:hanging="360"/>
      </w:pPr>
    </w:lvl>
    <w:lvl w:ilvl="5" w:tplc="DDC0CC90">
      <w:start w:val="1"/>
      <w:numFmt w:val="lowerRoman"/>
      <w:lvlText w:val="%6."/>
      <w:lvlJc w:val="right"/>
      <w:pPr>
        <w:ind w:left="4320" w:hanging="180"/>
      </w:pPr>
    </w:lvl>
    <w:lvl w:ilvl="6" w:tplc="623C1F74">
      <w:start w:val="1"/>
      <w:numFmt w:val="decimal"/>
      <w:lvlText w:val="%7."/>
      <w:lvlJc w:val="left"/>
      <w:pPr>
        <w:ind w:left="5040" w:hanging="360"/>
      </w:pPr>
    </w:lvl>
    <w:lvl w:ilvl="7" w:tplc="FFF05654">
      <w:start w:val="1"/>
      <w:numFmt w:val="lowerLetter"/>
      <w:lvlText w:val="%8."/>
      <w:lvlJc w:val="left"/>
      <w:pPr>
        <w:ind w:left="5760" w:hanging="360"/>
      </w:pPr>
    </w:lvl>
    <w:lvl w:ilvl="8" w:tplc="25489690">
      <w:start w:val="1"/>
      <w:numFmt w:val="lowerRoman"/>
      <w:lvlText w:val="%9."/>
      <w:lvlJc w:val="right"/>
      <w:pPr>
        <w:ind w:left="6480" w:hanging="180"/>
      </w:pPr>
    </w:lvl>
  </w:abstractNum>
  <w:abstractNum w:abstractNumId="14" w15:restartNumberingAfterBreak="0">
    <w:nsid w:val="65688B75"/>
    <w:multiLevelType w:val="hybridMultilevel"/>
    <w:tmpl w:val="FFFFFFFF"/>
    <w:lvl w:ilvl="0" w:tplc="3886BD00">
      <w:start w:val="1"/>
      <w:numFmt w:val="bullet"/>
      <w:lvlText w:val=""/>
      <w:lvlJc w:val="left"/>
      <w:pPr>
        <w:ind w:left="720" w:hanging="360"/>
      </w:pPr>
      <w:rPr>
        <w:rFonts w:ascii="Symbol" w:hAnsi="Symbol" w:hint="default"/>
      </w:rPr>
    </w:lvl>
    <w:lvl w:ilvl="1" w:tplc="5F2A4AAE">
      <w:start w:val="1"/>
      <w:numFmt w:val="bullet"/>
      <w:lvlText w:val="o"/>
      <w:lvlJc w:val="left"/>
      <w:pPr>
        <w:ind w:left="1440" w:hanging="360"/>
      </w:pPr>
      <w:rPr>
        <w:rFonts w:ascii="Courier New" w:hAnsi="Courier New" w:hint="default"/>
      </w:rPr>
    </w:lvl>
    <w:lvl w:ilvl="2" w:tplc="8C68FDC8">
      <w:start w:val="1"/>
      <w:numFmt w:val="bullet"/>
      <w:lvlText w:val=""/>
      <w:lvlJc w:val="left"/>
      <w:pPr>
        <w:ind w:left="2160" w:hanging="360"/>
      </w:pPr>
      <w:rPr>
        <w:rFonts w:ascii="Wingdings" w:hAnsi="Wingdings" w:hint="default"/>
      </w:rPr>
    </w:lvl>
    <w:lvl w:ilvl="3" w:tplc="8BA6D3B8">
      <w:start w:val="1"/>
      <w:numFmt w:val="bullet"/>
      <w:lvlText w:val=""/>
      <w:lvlJc w:val="left"/>
      <w:pPr>
        <w:ind w:left="2880" w:hanging="360"/>
      </w:pPr>
      <w:rPr>
        <w:rFonts w:ascii="Symbol" w:hAnsi="Symbol" w:hint="default"/>
      </w:rPr>
    </w:lvl>
    <w:lvl w:ilvl="4" w:tplc="C040DB6A">
      <w:start w:val="1"/>
      <w:numFmt w:val="bullet"/>
      <w:lvlText w:val="o"/>
      <w:lvlJc w:val="left"/>
      <w:pPr>
        <w:ind w:left="3600" w:hanging="360"/>
      </w:pPr>
      <w:rPr>
        <w:rFonts w:ascii="Courier New" w:hAnsi="Courier New" w:hint="default"/>
      </w:rPr>
    </w:lvl>
    <w:lvl w:ilvl="5" w:tplc="2C02CAB6">
      <w:start w:val="1"/>
      <w:numFmt w:val="bullet"/>
      <w:lvlText w:val=""/>
      <w:lvlJc w:val="left"/>
      <w:pPr>
        <w:ind w:left="4320" w:hanging="360"/>
      </w:pPr>
      <w:rPr>
        <w:rFonts w:ascii="Wingdings" w:hAnsi="Wingdings" w:hint="default"/>
      </w:rPr>
    </w:lvl>
    <w:lvl w:ilvl="6" w:tplc="581828EA">
      <w:start w:val="1"/>
      <w:numFmt w:val="bullet"/>
      <w:lvlText w:val=""/>
      <w:lvlJc w:val="left"/>
      <w:pPr>
        <w:ind w:left="5040" w:hanging="360"/>
      </w:pPr>
      <w:rPr>
        <w:rFonts w:ascii="Symbol" w:hAnsi="Symbol" w:hint="default"/>
      </w:rPr>
    </w:lvl>
    <w:lvl w:ilvl="7" w:tplc="F5C8C12E">
      <w:start w:val="1"/>
      <w:numFmt w:val="bullet"/>
      <w:lvlText w:val="o"/>
      <w:lvlJc w:val="left"/>
      <w:pPr>
        <w:ind w:left="5760" w:hanging="360"/>
      </w:pPr>
      <w:rPr>
        <w:rFonts w:ascii="Courier New" w:hAnsi="Courier New" w:hint="default"/>
      </w:rPr>
    </w:lvl>
    <w:lvl w:ilvl="8" w:tplc="87925366">
      <w:start w:val="1"/>
      <w:numFmt w:val="bullet"/>
      <w:lvlText w:val=""/>
      <w:lvlJc w:val="left"/>
      <w:pPr>
        <w:ind w:left="6480" w:hanging="360"/>
      </w:pPr>
      <w:rPr>
        <w:rFonts w:ascii="Wingdings" w:hAnsi="Wingdings" w:hint="default"/>
      </w:rPr>
    </w:lvl>
  </w:abstractNum>
  <w:abstractNum w:abstractNumId="15" w15:restartNumberingAfterBreak="0">
    <w:nsid w:val="6AA4597F"/>
    <w:multiLevelType w:val="hybridMultilevel"/>
    <w:tmpl w:val="FFFFFFFF"/>
    <w:lvl w:ilvl="0" w:tplc="F79E04B6">
      <w:start w:val="1"/>
      <w:numFmt w:val="bullet"/>
      <w:lvlText w:val="-"/>
      <w:lvlJc w:val="left"/>
      <w:pPr>
        <w:ind w:left="720" w:hanging="360"/>
      </w:pPr>
      <w:rPr>
        <w:rFonts w:ascii="Symbol" w:hAnsi="Symbol" w:hint="default"/>
      </w:rPr>
    </w:lvl>
    <w:lvl w:ilvl="1" w:tplc="229876A8">
      <w:start w:val="1"/>
      <w:numFmt w:val="bullet"/>
      <w:lvlText w:val="o"/>
      <w:lvlJc w:val="left"/>
      <w:pPr>
        <w:ind w:left="1440" w:hanging="360"/>
      </w:pPr>
      <w:rPr>
        <w:rFonts w:ascii="Courier New" w:hAnsi="Courier New" w:hint="default"/>
      </w:rPr>
    </w:lvl>
    <w:lvl w:ilvl="2" w:tplc="7612205E">
      <w:start w:val="1"/>
      <w:numFmt w:val="bullet"/>
      <w:lvlText w:val=""/>
      <w:lvlJc w:val="left"/>
      <w:pPr>
        <w:ind w:left="2160" w:hanging="360"/>
      </w:pPr>
      <w:rPr>
        <w:rFonts w:ascii="Wingdings" w:hAnsi="Wingdings" w:hint="default"/>
      </w:rPr>
    </w:lvl>
    <w:lvl w:ilvl="3" w:tplc="1C347802">
      <w:start w:val="1"/>
      <w:numFmt w:val="bullet"/>
      <w:lvlText w:val=""/>
      <w:lvlJc w:val="left"/>
      <w:pPr>
        <w:ind w:left="2880" w:hanging="360"/>
      </w:pPr>
      <w:rPr>
        <w:rFonts w:ascii="Symbol" w:hAnsi="Symbol" w:hint="default"/>
      </w:rPr>
    </w:lvl>
    <w:lvl w:ilvl="4" w:tplc="5F2E02F0">
      <w:start w:val="1"/>
      <w:numFmt w:val="bullet"/>
      <w:lvlText w:val="o"/>
      <w:lvlJc w:val="left"/>
      <w:pPr>
        <w:ind w:left="3600" w:hanging="360"/>
      </w:pPr>
      <w:rPr>
        <w:rFonts w:ascii="Courier New" w:hAnsi="Courier New" w:hint="default"/>
      </w:rPr>
    </w:lvl>
    <w:lvl w:ilvl="5" w:tplc="0C1CEAB6">
      <w:start w:val="1"/>
      <w:numFmt w:val="bullet"/>
      <w:lvlText w:val=""/>
      <w:lvlJc w:val="left"/>
      <w:pPr>
        <w:ind w:left="4320" w:hanging="360"/>
      </w:pPr>
      <w:rPr>
        <w:rFonts w:ascii="Wingdings" w:hAnsi="Wingdings" w:hint="default"/>
      </w:rPr>
    </w:lvl>
    <w:lvl w:ilvl="6" w:tplc="050611FA">
      <w:start w:val="1"/>
      <w:numFmt w:val="bullet"/>
      <w:lvlText w:val=""/>
      <w:lvlJc w:val="left"/>
      <w:pPr>
        <w:ind w:left="5040" w:hanging="360"/>
      </w:pPr>
      <w:rPr>
        <w:rFonts w:ascii="Symbol" w:hAnsi="Symbol" w:hint="default"/>
      </w:rPr>
    </w:lvl>
    <w:lvl w:ilvl="7" w:tplc="ECCCCC2E">
      <w:start w:val="1"/>
      <w:numFmt w:val="bullet"/>
      <w:lvlText w:val="o"/>
      <w:lvlJc w:val="left"/>
      <w:pPr>
        <w:ind w:left="5760" w:hanging="360"/>
      </w:pPr>
      <w:rPr>
        <w:rFonts w:ascii="Courier New" w:hAnsi="Courier New" w:hint="default"/>
      </w:rPr>
    </w:lvl>
    <w:lvl w:ilvl="8" w:tplc="A65A4D96">
      <w:start w:val="1"/>
      <w:numFmt w:val="bullet"/>
      <w:lvlText w:val=""/>
      <w:lvlJc w:val="left"/>
      <w:pPr>
        <w:ind w:left="6480" w:hanging="360"/>
      </w:pPr>
      <w:rPr>
        <w:rFonts w:ascii="Wingdings" w:hAnsi="Wingdings" w:hint="default"/>
      </w:rPr>
    </w:lvl>
  </w:abstractNum>
  <w:abstractNum w:abstractNumId="16" w15:restartNumberingAfterBreak="0">
    <w:nsid w:val="6CC07A5F"/>
    <w:multiLevelType w:val="hybridMultilevel"/>
    <w:tmpl w:val="FFFFFFFF"/>
    <w:lvl w:ilvl="0" w:tplc="BCD84640">
      <w:start w:val="1"/>
      <w:numFmt w:val="bullet"/>
      <w:lvlText w:val="-"/>
      <w:lvlJc w:val="left"/>
      <w:pPr>
        <w:ind w:left="720" w:hanging="360"/>
      </w:pPr>
      <w:rPr>
        <w:rFonts w:ascii="Symbol" w:hAnsi="Symbol" w:hint="default"/>
      </w:rPr>
    </w:lvl>
    <w:lvl w:ilvl="1" w:tplc="5AF847B4">
      <w:start w:val="1"/>
      <w:numFmt w:val="bullet"/>
      <w:lvlText w:val="o"/>
      <w:lvlJc w:val="left"/>
      <w:pPr>
        <w:ind w:left="1440" w:hanging="360"/>
      </w:pPr>
      <w:rPr>
        <w:rFonts w:ascii="Courier New" w:hAnsi="Courier New" w:hint="default"/>
      </w:rPr>
    </w:lvl>
    <w:lvl w:ilvl="2" w:tplc="4B822F7E">
      <w:start w:val="1"/>
      <w:numFmt w:val="bullet"/>
      <w:lvlText w:val=""/>
      <w:lvlJc w:val="left"/>
      <w:pPr>
        <w:ind w:left="2160" w:hanging="360"/>
      </w:pPr>
      <w:rPr>
        <w:rFonts w:ascii="Wingdings" w:hAnsi="Wingdings" w:hint="default"/>
      </w:rPr>
    </w:lvl>
    <w:lvl w:ilvl="3" w:tplc="80D4D1F6">
      <w:start w:val="1"/>
      <w:numFmt w:val="bullet"/>
      <w:lvlText w:val=""/>
      <w:lvlJc w:val="left"/>
      <w:pPr>
        <w:ind w:left="2880" w:hanging="360"/>
      </w:pPr>
      <w:rPr>
        <w:rFonts w:ascii="Symbol" w:hAnsi="Symbol" w:hint="default"/>
      </w:rPr>
    </w:lvl>
    <w:lvl w:ilvl="4" w:tplc="7436A8F8">
      <w:start w:val="1"/>
      <w:numFmt w:val="bullet"/>
      <w:lvlText w:val="o"/>
      <w:lvlJc w:val="left"/>
      <w:pPr>
        <w:ind w:left="3600" w:hanging="360"/>
      </w:pPr>
      <w:rPr>
        <w:rFonts w:ascii="Courier New" w:hAnsi="Courier New" w:hint="default"/>
      </w:rPr>
    </w:lvl>
    <w:lvl w:ilvl="5" w:tplc="A1AEFC74">
      <w:start w:val="1"/>
      <w:numFmt w:val="bullet"/>
      <w:lvlText w:val=""/>
      <w:lvlJc w:val="left"/>
      <w:pPr>
        <w:ind w:left="4320" w:hanging="360"/>
      </w:pPr>
      <w:rPr>
        <w:rFonts w:ascii="Wingdings" w:hAnsi="Wingdings" w:hint="default"/>
      </w:rPr>
    </w:lvl>
    <w:lvl w:ilvl="6" w:tplc="85C6649C">
      <w:start w:val="1"/>
      <w:numFmt w:val="bullet"/>
      <w:lvlText w:val=""/>
      <w:lvlJc w:val="left"/>
      <w:pPr>
        <w:ind w:left="5040" w:hanging="360"/>
      </w:pPr>
      <w:rPr>
        <w:rFonts w:ascii="Symbol" w:hAnsi="Symbol" w:hint="default"/>
      </w:rPr>
    </w:lvl>
    <w:lvl w:ilvl="7" w:tplc="1E5AAEC2">
      <w:start w:val="1"/>
      <w:numFmt w:val="bullet"/>
      <w:lvlText w:val="o"/>
      <w:lvlJc w:val="left"/>
      <w:pPr>
        <w:ind w:left="5760" w:hanging="360"/>
      </w:pPr>
      <w:rPr>
        <w:rFonts w:ascii="Courier New" w:hAnsi="Courier New" w:hint="default"/>
      </w:rPr>
    </w:lvl>
    <w:lvl w:ilvl="8" w:tplc="B6045492">
      <w:start w:val="1"/>
      <w:numFmt w:val="bullet"/>
      <w:lvlText w:val=""/>
      <w:lvlJc w:val="left"/>
      <w:pPr>
        <w:ind w:left="6480" w:hanging="360"/>
      </w:pPr>
      <w:rPr>
        <w:rFonts w:ascii="Wingdings" w:hAnsi="Wingdings" w:hint="default"/>
      </w:rPr>
    </w:lvl>
  </w:abstractNum>
  <w:abstractNum w:abstractNumId="17" w15:restartNumberingAfterBreak="0">
    <w:nsid w:val="73E76BF4"/>
    <w:multiLevelType w:val="hybridMultilevel"/>
    <w:tmpl w:val="FFFFFFFF"/>
    <w:lvl w:ilvl="0" w:tplc="5914BAB2">
      <w:start w:val="1"/>
      <w:numFmt w:val="bullet"/>
      <w:lvlText w:val=""/>
      <w:lvlJc w:val="left"/>
      <w:pPr>
        <w:ind w:left="720" w:hanging="360"/>
      </w:pPr>
      <w:rPr>
        <w:rFonts w:ascii="Symbol" w:hAnsi="Symbol" w:hint="default"/>
      </w:rPr>
    </w:lvl>
    <w:lvl w:ilvl="1" w:tplc="C2B4FE12">
      <w:start w:val="1"/>
      <w:numFmt w:val="bullet"/>
      <w:lvlText w:val="o"/>
      <w:lvlJc w:val="left"/>
      <w:pPr>
        <w:ind w:left="1440" w:hanging="360"/>
      </w:pPr>
      <w:rPr>
        <w:rFonts w:ascii="Courier New" w:hAnsi="Courier New" w:hint="default"/>
      </w:rPr>
    </w:lvl>
    <w:lvl w:ilvl="2" w:tplc="7FA44614">
      <w:start w:val="1"/>
      <w:numFmt w:val="bullet"/>
      <w:lvlText w:val=""/>
      <w:lvlJc w:val="left"/>
      <w:pPr>
        <w:ind w:left="2160" w:hanging="360"/>
      </w:pPr>
      <w:rPr>
        <w:rFonts w:ascii="Wingdings" w:hAnsi="Wingdings" w:hint="default"/>
      </w:rPr>
    </w:lvl>
    <w:lvl w:ilvl="3" w:tplc="F85A485A">
      <w:start w:val="1"/>
      <w:numFmt w:val="bullet"/>
      <w:lvlText w:val=""/>
      <w:lvlJc w:val="left"/>
      <w:pPr>
        <w:ind w:left="2880" w:hanging="360"/>
      </w:pPr>
      <w:rPr>
        <w:rFonts w:ascii="Symbol" w:hAnsi="Symbol" w:hint="default"/>
      </w:rPr>
    </w:lvl>
    <w:lvl w:ilvl="4" w:tplc="03F2B4D2">
      <w:start w:val="1"/>
      <w:numFmt w:val="bullet"/>
      <w:lvlText w:val="o"/>
      <w:lvlJc w:val="left"/>
      <w:pPr>
        <w:ind w:left="3600" w:hanging="360"/>
      </w:pPr>
      <w:rPr>
        <w:rFonts w:ascii="Courier New" w:hAnsi="Courier New" w:hint="default"/>
      </w:rPr>
    </w:lvl>
    <w:lvl w:ilvl="5" w:tplc="4B2AE4BA">
      <w:start w:val="1"/>
      <w:numFmt w:val="bullet"/>
      <w:lvlText w:val=""/>
      <w:lvlJc w:val="left"/>
      <w:pPr>
        <w:ind w:left="4320" w:hanging="360"/>
      </w:pPr>
      <w:rPr>
        <w:rFonts w:ascii="Wingdings" w:hAnsi="Wingdings" w:hint="default"/>
      </w:rPr>
    </w:lvl>
    <w:lvl w:ilvl="6" w:tplc="629ED47C">
      <w:start w:val="1"/>
      <w:numFmt w:val="bullet"/>
      <w:lvlText w:val=""/>
      <w:lvlJc w:val="left"/>
      <w:pPr>
        <w:ind w:left="5040" w:hanging="360"/>
      </w:pPr>
      <w:rPr>
        <w:rFonts w:ascii="Symbol" w:hAnsi="Symbol" w:hint="default"/>
      </w:rPr>
    </w:lvl>
    <w:lvl w:ilvl="7" w:tplc="1402E04A">
      <w:start w:val="1"/>
      <w:numFmt w:val="bullet"/>
      <w:lvlText w:val="o"/>
      <w:lvlJc w:val="left"/>
      <w:pPr>
        <w:ind w:left="5760" w:hanging="360"/>
      </w:pPr>
      <w:rPr>
        <w:rFonts w:ascii="Courier New" w:hAnsi="Courier New" w:hint="default"/>
      </w:rPr>
    </w:lvl>
    <w:lvl w:ilvl="8" w:tplc="0C4ADEB0">
      <w:start w:val="1"/>
      <w:numFmt w:val="bullet"/>
      <w:lvlText w:val=""/>
      <w:lvlJc w:val="left"/>
      <w:pPr>
        <w:ind w:left="6480" w:hanging="360"/>
      </w:pPr>
      <w:rPr>
        <w:rFonts w:ascii="Wingdings" w:hAnsi="Wingdings" w:hint="default"/>
      </w:rPr>
    </w:lvl>
  </w:abstractNum>
  <w:abstractNum w:abstractNumId="18" w15:restartNumberingAfterBreak="0">
    <w:nsid w:val="75F31BEE"/>
    <w:multiLevelType w:val="hybridMultilevel"/>
    <w:tmpl w:val="FFFFFFFF"/>
    <w:lvl w:ilvl="0" w:tplc="8684D6D8">
      <w:start w:val="1"/>
      <w:numFmt w:val="bullet"/>
      <w:lvlText w:val="-"/>
      <w:lvlJc w:val="left"/>
      <w:pPr>
        <w:ind w:left="720" w:hanging="360"/>
      </w:pPr>
      <w:rPr>
        <w:rFonts w:ascii="Symbol" w:hAnsi="Symbol" w:hint="default"/>
      </w:rPr>
    </w:lvl>
    <w:lvl w:ilvl="1" w:tplc="AC0AAA78">
      <w:start w:val="1"/>
      <w:numFmt w:val="bullet"/>
      <w:lvlText w:val="o"/>
      <w:lvlJc w:val="left"/>
      <w:pPr>
        <w:ind w:left="1440" w:hanging="360"/>
      </w:pPr>
      <w:rPr>
        <w:rFonts w:ascii="Courier New" w:hAnsi="Courier New" w:hint="default"/>
      </w:rPr>
    </w:lvl>
    <w:lvl w:ilvl="2" w:tplc="275C7106">
      <w:start w:val="1"/>
      <w:numFmt w:val="bullet"/>
      <w:lvlText w:val=""/>
      <w:lvlJc w:val="left"/>
      <w:pPr>
        <w:ind w:left="2160" w:hanging="360"/>
      </w:pPr>
      <w:rPr>
        <w:rFonts w:ascii="Wingdings" w:hAnsi="Wingdings" w:hint="default"/>
      </w:rPr>
    </w:lvl>
    <w:lvl w:ilvl="3" w:tplc="5AC0F074">
      <w:start w:val="1"/>
      <w:numFmt w:val="bullet"/>
      <w:lvlText w:val=""/>
      <w:lvlJc w:val="left"/>
      <w:pPr>
        <w:ind w:left="2880" w:hanging="360"/>
      </w:pPr>
      <w:rPr>
        <w:rFonts w:ascii="Symbol" w:hAnsi="Symbol" w:hint="default"/>
      </w:rPr>
    </w:lvl>
    <w:lvl w:ilvl="4" w:tplc="3A564CCE">
      <w:start w:val="1"/>
      <w:numFmt w:val="bullet"/>
      <w:lvlText w:val="o"/>
      <w:lvlJc w:val="left"/>
      <w:pPr>
        <w:ind w:left="3600" w:hanging="360"/>
      </w:pPr>
      <w:rPr>
        <w:rFonts w:ascii="Courier New" w:hAnsi="Courier New" w:hint="default"/>
      </w:rPr>
    </w:lvl>
    <w:lvl w:ilvl="5" w:tplc="DB223B7A">
      <w:start w:val="1"/>
      <w:numFmt w:val="bullet"/>
      <w:lvlText w:val=""/>
      <w:lvlJc w:val="left"/>
      <w:pPr>
        <w:ind w:left="4320" w:hanging="360"/>
      </w:pPr>
      <w:rPr>
        <w:rFonts w:ascii="Wingdings" w:hAnsi="Wingdings" w:hint="default"/>
      </w:rPr>
    </w:lvl>
    <w:lvl w:ilvl="6" w:tplc="3BD47CF6">
      <w:start w:val="1"/>
      <w:numFmt w:val="bullet"/>
      <w:lvlText w:val=""/>
      <w:lvlJc w:val="left"/>
      <w:pPr>
        <w:ind w:left="5040" w:hanging="360"/>
      </w:pPr>
      <w:rPr>
        <w:rFonts w:ascii="Symbol" w:hAnsi="Symbol" w:hint="default"/>
      </w:rPr>
    </w:lvl>
    <w:lvl w:ilvl="7" w:tplc="8706786A">
      <w:start w:val="1"/>
      <w:numFmt w:val="bullet"/>
      <w:lvlText w:val="o"/>
      <w:lvlJc w:val="left"/>
      <w:pPr>
        <w:ind w:left="5760" w:hanging="360"/>
      </w:pPr>
      <w:rPr>
        <w:rFonts w:ascii="Courier New" w:hAnsi="Courier New" w:hint="default"/>
      </w:rPr>
    </w:lvl>
    <w:lvl w:ilvl="8" w:tplc="E7D20F1C">
      <w:start w:val="1"/>
      <w:numFmt w:val="bullet"/>
      <w:lvlText w:val=""/>
      <w:lvlJc w:val="left"/>
      <w:pPr>
        <w:ind w:left="6480" w:hanging="360"/>
      </w:pPr>
      <w:rPr>
        <w:rFonts w:ascii="Wingdings" w:hAnsi="Wingdings" w:hint="default"/>
      </w:rPr>
    </w:lvl>
  </w:abstractNum>
  <w:abstractNum w:abstractNumId="19" w15:restartNumberingAfterBreak="0">
    <w:nsid w:val="77FAE27D"/>
    <w:multiLevelType w:val="hybridMultilevel"/>
    <w:tmpl w:val="FFFFFFFF"/>
    <w:lvl w:ilvl="0" w:tplc="4AFE54BC">
      <w:start w:val="1"/>
      <w:numFmt w:val="bullet"/>
      <w:lvlText w:val=""/>
      <w:lvlJc w:val="left"/>
      <w:pPr>
        <w:ind w:left="720" w:hanging="360"/>
      </w:pPr>
      <w:rPr>
        <w:rFonts w:ascii="Symbol" w:hAnsi="Symbol" w:hint="default"/>
      </w:rPr>
    </w:lvl>
    <w:lvl w:ilvl="1" w:tplc="019C1DEA">
      <w:start w:val="1"/>
      <w:numFmt w:val="bullet"/>
      <w:lvlText w:val="o"/>
      <w:lvlJc w:val="left"/>
      <w:pPr>
        <w:ind w:left="1440" w:hanging="360"/>
      </w:pPr>
      <w:rPr>
        <w:rFonts w:ascii="Courier New" w:hAnsi="Courier New" w:hint="default"/>
      </w:rPr>
    </w:lvl>
    <w:lvl w:ilvl="2" w:tplc="EEA6F858">
      <w:start w:val="1"/>
      <w:numFmt w:val="bullet"/>
      <w:lvlText w:val=""/>
      <w:lvlJc w:val="left"/>
      <w:pPr>
        <w:ind w:left="2160" w:hanging="360"/>
      </w:pPr>
      <w:rPr>
        <w:rFonts w:ascii="Wingdings" w:hAnsi="Wingdings" w:hint="default"/>
      </w:rPr>
    </w:lvl>
    <w:lvl w:ilvl="3" w:tplc="EC74BB24">
      <w:start w:val="1"/>
      <w:numFmt w:val="bullet"/>
      <w:lvlText w:val=""/>
      <w:lvlJc w:val="left"/>
      <w:pPr>
        <w:ind w:left="2880" w:hanging="360"/>
      </w:pPr>
      <w:rPr>
        <w:rFonts w:ascii="Symbol" w:hAnsi="Symbol" w:hint="default"/>
      </w:rPr>
    </w:lvl>
    <w:lvl w:ilvl="4" w:tplc="D3DC5166">
      <w:start w:val="1"/>
      <w:numFmt w:val="bullet"/>
      <w:lvlText w:val="o"/>
      <w:lvlJc w:val="left"/>
      <w:pPr>
        <w:ind w:left="3600" w:hanging="360"/>
      </w:pPr>
      <w:rPr>
        <w:rFonts w:ascii="Courier New" w:hAnsi="Courier New" w:hint="default"/>
      </w:rPr>
    </w:lvl>
    <w:lvl w:ilvl="5" w:tplc="4874EBAA">
      <w:start w:val="1"/>
      <w:numFmt w:val="bullet"/>
      <w:lvlText w:val=""/>
      <w:lvlJc w:val="left"/>
      <w:pPr>
        <w:ind w:left="4320" w:hanging="360"/>
      </w:pPr>
      <w:rPr>
        <w:rFonts w:ascii="Wingdings" w:hAnsi="Wingdings" w:hint="default"/>
      </w:rPr>
    </w:lvl>
    <w:lvl w:ilvl="6" w:tplc="935E0D64">
      <w:start w:val="1"/>
      <w:numFmt w:val="bullet"/>
      <w:lvlText w:val=""/>
      <w:lvlJc w:val="left"/>
      <w:pPr>
        <w:ind w:left="5040" w:hanging="360"/>
      </w:pPr>
      <w:rPr>
        <w:rFonts w:ascii="Symbol" w:hAnsi="Symbol" w:hint="default"/>
      </w:rPr>
    </w:lvl>
    <w:lvl w:ilvl="7" w:tplc="23562286">
      <w:start w:val="1"/>
      <w:numFmt w:val="bullet"/>
      <w:lvlText w:val="o"/>
      <w:lvlJc w:val="left"/>
      <w:pPr>
        <w:ind w:left="5760" w:hanging="360"/>
      </w:pPr>
      <w:rPr>
        <w:rFonts w:ascii="Courier New" w:hAnsi="Courier New" w:hint="default"/>
      </w:rPr>
    </w:lvl>
    <w:lvl w:ilvl="8" w:tplc="C4BE3B46">
      <w:start w:val="1"/>
      <w:numFmt w:val="bullet"/>
      <w:lvlText w:val=""/>
      <w:lvlJc w:val="left"/>
      <w:pPr>
        <w:ind w:left="6480" w:hanging="360"/>
      </w:pPr>
      <w:rPr>
        <w:rFonts w:ascii="Wingdings" w:hAnsi="Wingdings" w:hint="default"/>
      </w:rPr>
    </w:lvl>
  </w:abstractNum>
  <w:abstractNum w:abstractNumId="20" w15:restartNumberingAfterBreak="0">
    <w:nsid w:val="7A6764DF"/>
    <w:multiLevelType w:val="hybridMultilevel"/>
    <w:tmpl w:val="FFFFFFFF"/>
    <w:lvl w:ilvl="0" w:tplc="CB8C33E2">
      <w:start w:val="6"/>
      <w:numFmt w:val="lowerRoman"/>
      <w:lvlText w:val="(%1)"/>
      <w:lvlJc w:val="left"/>
      <w:pPr>
        <w:ind w:left="1440" w:hanging="720"/>
      </w:pPr>
      <w:rPr>
        <w:rFonts w:ascii="Calibri" w:hAnsi="Calibri" w:hint="default"/>
      </w:rPr>
    </w:lvl>
    <w:lvl w:ilvl="1" w:tplc="CF2A1574">
      <w:start w:val="1"/>
      <w:numFmt w:val="lowerLetter"/>
      <w:lvlText w:val="%2."/>
      <w:lvlJc w:val="left"/>
      <w:pPr>
        <w:ind w:left="1440" w:hanging="360"/>
      </w:pPr>
    </w:lvl>
    <w:lvl w:ilvl="2" w:tplc="66068ED2">
      <w:start w:val="1"/>
      <w:numFmt w:val="lowerRoman"/>
      <w:lvlText w:val="%3."/>
      <w:lvlJc w:val="right"/>
      <w:pPr>
        <w:ind w:left="2160" w:hanging="180"/>
      </w:pPr>
    </w:lvl>
    <w:lvl w:ilvl="3" w:tplc="B350A63E">
      <w:start w:val="1"/>
      <w:numFmt w:val="decimal"/>
      <w:lvlText w:val="%4."/>
      <w:lvlJc w:val="left"/>
      <w:pPr>
        <w:ind w:left="2880" w:hanging="360"/>
      </w:pPr>
    </w:lvl>
    <w:lvl w:ilvl="4" w:tplc="082AA4C0">
      <w:start w:val="1"/>
      <w:numFmt w:val="lowerLetter"/>
      <w:lvlText w:val="%5."/>
      <w:lvlJc w:val="left"/>
      <w:pPr>
        <w:ind w:left="3600" w:hanging="360"/>
      </w:pPr>
    </w:lvl>
    <w:lvl w:ilvl="5" w:tplc="F53496EE">
      <w:start w:val="1"/>
      <w:numFmt w:val="lowerRoman"/>
      <w:lvlText w:val="%6."/>
      <w:lvlJc w:val="right"/>
      <w:pPr>
        <w:ind w:left="4320" w:hanging="180"/>
      </w:pPr>
    </w:lvl>
    <w:lvl w:ilvl="6" w:tplc="925A2BE2">
      <w:start w:val="1"/>
      <w:numFmt w:val="decimal"/>
      <w:lvlText w:val="%7."/>
      <w:lvlJc w:val="left"/>
      <w:pPr>
        <w:ind w:left="5040" w:hanging="360"/>
      </w:pPr>
    </w:lvl>
    <w:lvl w:ilvl="7" w:tplc="FF3891DC">
      <w:start w:val="1"/>
      <w:numFmt w:val="lowerLetter"/>
      <w:lvlText w:val="%8."/>
      <w:lvlJc w:val="left"/>
      <w:pPr>
        <w:ind w:left="5760" w:hanging="360"/>
      </w:pPr>
    </w:lvl>
    <w:lvl w:ilvl="8" w:tplc="2A00918E">
      <w:start w:val="1"/>
      <w:numFmt w:val="lowerRoman"/>
      <w:lvlText w:val="%9."/>
      <w:lvlJc w:val="right"/>
      <w:pPr>
        <w:ind w:left="6480" w:hanging="180"/>
      </w:pPr>
    </w:lvl>
  </w:abstractNum>
  <w:abstractNum w:abstractNumId="21" w15:restartNumberingAfterBreak="0">
    <w:nsid w:val="7E7ECDA0"/>
    <w:multiLevelType w:val="hybridMultilevel"/>
    <w:tmpl w:val="FFFFFFFF"/>
    <w:lvl w:ilvl="0" w:tplc="5172128C">
      <w:start w:val="1"/>
      <w:numFmt w:val="bullet"/>
      <w:lvlText w:val="·"/>
      <w:lvlJc w:val="left"/>
      <w:pPr>
        <w:ind w:left="720" w:hanging="360"/>
      </w:pPr>
      <w:rPr>
        <w:rFonts w:ascii="Symbol" w:hAnsi="Symbol" w:hint="default"/>
      </w:rPr>
    </w:lvl>
    <w:lvl w:ilvl="1" w:tplc="CC4CF720">
      <w:start w:val="1"/>
      <w:numFmt w:val="bullet"/>
      <w:lvlText w:val="o"/>
      <w:lvlJc w:val="left"/>
      <w:pPr>
        <w:ind w:left="1440" w:hanging="360"/>
      </w:pPr>
      <w:rPr>
        <w:rFonts w:ascii="Courier New" w:hAnsi="Courier New" w:hint="default"/>
      </w:rPr>
    </w:lvl>
    <w:lvl w:ilvl="2" w:tplc="457C04A0">
      <w:start w:val="1"/>
      <w:numFmt w:val="bullet"/>
      <w:lvlText w:val=""/>
      <w:lvlJc w:val="left"/>
      <w:pPr>
        <w:ind w:left="2160" w:hanging="360"/>
      </w:pPr>
      <w:rPr>
        <w:rFonts w:ascii="Wingdings" w:hAnsi="Wingdings" w:hint="default"/>
      </w:rPr>
    </w:lvl>
    <w:lvl w:ilvl="3" w:tplc="CCD455D8">
      <w:start w:val="1"/>
      <w:numFmt w:val="bullet"/>
      <w:lvlText w:val=""/>
      <w:lvlJc w:val="left"/>
      <w:pPr>
        <w:ind w:left="2880" w:hanging="360"/>
      </w:pPr>
      <w:rPr>
        <w:rFonts w:ascii="Symbol" w:hAnsi="Symbol" w:hint="default"/>
      </w:rPr>
    </w:lvl>
    <w:lvl w:ilvl="4" w:tplc="DB8657CE">
      <w:start w:val="1"/>
      <w:numFmt w:val="bullet"/>
      <w:lvlText w:val="o"/>
      <w:lvlJc w:val="left"/>
      <w:pPr>
        <w:ind w:left="3600" w:hanging="360"/>
      </w:pPr>
      <w:rPr>
        <w:rFonts w:ascii="Courier New" w:hAnsi="Courier New" w:hint="default"/>
      </w:rPr>
    </w:lvl>
    <w:lvl w:ilvl="5" w:tplc="FFA2B2DE">
      <w:start w:val="1"/>
      <w:numFmt w:val="bullet"/>
      <w:lvlText w:val=""/>
      <w:lvlJc w:val="left"/>
      <w:pPr>
        <w:ind w:left="4320" w:hanging="360"/>
      </w:pPr>
      <w:rPr>
        <w:rFonts w:ascii="Wingdings" w:hAnsi="Wingdings" w:hint="default"/>
      </w:rPr>
    </w:lvl>
    <w:lvl w:ilvl="6" w:tplc="926CDCFC">
      <w:start w:val="1"/>
      <w:numFmt w:val="bullet"/>
      <w:lvlText w:val=""/>
      <w:lvlJc w:val="left"/>
      <w:pPr>
        <w:ind w:left="5040" w:hanging="360"/>
      </w:pPr>
      <w:rPr>
        <w:rFonts w:ascii="Symbol" w:hAnsi="Symbol" w:hint="default"/>
      </w:rPr>
    </w:lvl>
    <w:lvl w:ilvl="7" w:tplc="3BE0594A">
      <w:start w:val="1"/>
      <w:numFmt w:val="bullet"/>
      <w:lvlText w:val="o"/>
      <w:lvlJc w:val="left"/>
      <w:pPr>
        <w:ind w:left="5760" w:hanging="360"/>
      </w:pPr>
      <w:rPr>
        <w:rFonts w:ascii="Courier New" w:hAnsi="Courier New" w:hint="default"/>
      </w:rPr>
    </w:lvl>
    <w:lvl w:ilvl="8" w:tplc="036453E6">
      <w:start w:val="1"/>
      <w:numFmt w:val="bullet"/>
      <w:lvlText w:val=""/>
      <w:lvlJc w:val="left"/>
      <w:pPr>
        <w:ind w:left="6480" w:hanging="360"/>
      </w:pPr>
      <w:rPr>
        <w:rFonts w:ascii="Wingdings" w:hAnsi="Wingdings" w:hint="default"/>
      </w:rPr>
    </w:lvl>
  </w:abstractNum>
  <w:abstractNum w:abstractNumId="22" w15:restartNumberingAfterBreak="0">
    <w:nsid w:val="7F2C052D"/>
    <w:multiLevelType w:val="hybridMultilevel"/>
    <w:tmpl w:val="FFFFFFFF"/>
    <w:lvl w:ilvl="0" w:tplc="1C2AB93C">
      <w:start w:val="1"/>
      <w:numFmt w:val="bullet"/>
      <w:lvlText w:val=""/>
      <w:lvlJc w:val="left"/>
      <w:pPr>
        <w:ind w:left="720" w:hanging="360"/>
      </w:pPr>
      <w:rPr>
        <w:rFonts w:ascii="Symbol" w:hAnsi="Symbol" w:hint="default"/>
      </w:rPr>
    </w:lvl>
    <w:lvl w:ilvl="1" w:tplc="CBB444F8">
      <w:start w:val="1"/>
      <w:numFmt w:val="bullet"/>
      <w:lvlText w:val="o"/>
      <w:lvlJc w:val="left"/>
      <w:pPr>
        <w:ind w:left="1440" w:hanging="360"/>
      </w:pPr>
      <w:rPr>
        <w:rFonts w:ascii="Courier New" w:hAnsi="Courier New" w:hint="default"/>
      </w:rPr>
    </w:lvl>
    <w:lvl w:ilvl="2" w:tplc="57AE3510">
      <w:start w:val="1"/>
      <w:numFmt w:val="bullet"/>
      <w:lvlText w:val=""/>
      <w:lvlJc w:val="left"/>
      <w:pPr>
        <w:ind w:left="2160" w:hanging="360"/>
      </w:pPr>
      <w:rPr>
        <w:rFonts w:ascii="Wingdings" w:hAnsi="Wingdings" w:hint="default"/>
      </w:rPr>
    </w:lvl>
    <w:lvl w:ilvl="3" w:tplc="F1EA210A">
      <w:start w:val="1"/>
      <w:numFmt w:val="bullet"/>
      <w:lvlText w:val=""/>
      <w:lvlJc w:val="left"/>
      <w:pPr>
        <w:ind w:left="2880" w:hanging="360"/>
      </w:pPr>
      <w:rPr>
        <w:rFonts w:ascii="Symbol" w:hAnsi="Symbol" w:hint="default"/>
      </w:rPr>
    </w:lvl>
    <w:lvl w:ilvl="4" w:tplc="EEB43658">
      <w:start w:val="1"/>
      <w:numFmt w:val="bullet"/>
      <w:lvlText w:val="o"/>
      <w:lvlJc w:val="left"/>
      <w:pPr>
        <w:ind w:left="3600" w:hanging="360"/>
      </w:pPr>
      <w:rPr>
        <w:rFonts w:ascii="Courier New" w:hAnsi="Courier New" w:hint="default"/>
      </w:rPr>
    </w:lvl>
    <w:lvl w:ilvl="5" w:tplc="3332618E">
      <w:start w:val="1"/>
      <w:numFmt w:val="bullet"/>
      <w:lvlText w:val=""/>
      <w:lvlJc w:val="left"/>
      <w:pPr>
        <w:ind w:left="4320" w:hanging="360"/>
      </w:pPr>
      <w:rPr>
        <w:rFonts w:ascii="Wingdings" w:hAnsi="Wingdings" w:hint="default"/>
      </w:rPr>
    </w:lvl>
    <w:lvl w:ilvl="6" w:tplc="0B10DA54">
      <w:start w:val="1"/>
      <w:numFmt w:val="bullet"/>
      <w:lvlText w:val=""/>
      <w:lvlJc w:val="left"/>
      <w:pPr>
        <w:ind w:left="5040" w:hanging="360"/>
      </w:pPr>
      <w:rPr>
        <w:rFonts w:ascii="Symbol" w:hAnsi="Symbol" w:hint="default"/>
      </w:rPr>
    </w:lvl>
    <w:lvl w:ilvl="7" w:tplc="69BE2E30">
      <w:start w:val="1"/>
      <w:numFmt w:val="bullet"/>
      <w:lvlText w:val="o"/>
      <w:lvlJc w:val="left"/>
      <w:pPr>
        <w:ind w:left="5760" w:hanging="360"/>
      </w:pPr>
      <w:rPr>
        <w:rFonts w:ascii="Courier New" w:hAnsi="Courier New" w:hint="default"/>
      </w:rPr>
    </w:lvl>
    <w:lvl w:ilvl="8" w:tplc="56428342">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19"/>
  </w:num>
  <w:num w:numId="5">
    <w:abstractNumId w:val="17"/>
  </w:num>
  <w:num w:numId="6">
    <w:abstractNumId w:val="22"/>
  </w:num>
  <w:num w:numId="7">
    <w:abstractNumId w:val="20"/>
  </w:num>
  <w:num w:numId="8">
    <w:abstractNumId w:val="1"/>
  </w:num>
  <w:num w:numId="9">
    <w:abstractNumId w:val="4"/>
  </w:num>
  <w:num w:numId="10">
    <w:abstractNumId w:val="11"/>
  </w:num>
  <w:num w:numId="11">
    <w:abstractNumId w:val="9"/>
  </w:num>
  <w:num w:numId="12">
    <w:abstractNumId w:val="13"/>
  </w:num>
  <w:num w:numId="13">
    <w:abstractNumId w:val="8"/>
  </w:num>
  <w:num w:numId="14">
    <w:abstractNumId w:val="2"/>
  </w:num>
  <w:num w:numId="15">
    <w:abstractNumId w:val="5"/>
  </w:num>
  <w:num w:numId="16">
    <w:abstractNumId w:val="15"/>
  </w:num>
  <w:num w:numId="17">
    <w:abstractNumId w:val="6"/>
  </w:num>
  <w:num w:numId="18">
    <w:abstractNumId w:val="18"/>
  </w:num>
  <w:num w:numId="19">
    <w:abstractNumId w:val="16"/>
  </w:num>
  <w:num w:numId="20">
    <w:abstractNumId w:val="12"/>
  </w:num>
  <w:num w:numId="21">
    <w:abstractNumId w:val="0"/>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A02A7D"/>
    <w:rsid w:val="00036D8F"/>
    <w:rsid w:val="00037181"/>
    <w:rsid w:val="00064D6E"/>
    <w:rsid w:val="000833F9"/>
    <w:rsid w:val="00095087"/>
    <w:rsid w:val="00110DEF"/>
    <w:rsid w:val="00112EA8"/>
    <w:rsid w:val="00181703"/>
    <w:rsid w:val="001B2F1B"/>
    <w:rsid w:val="001D0944"/>
    <w:rsid w:val="001E1681"/>
    <w:rsid w:val="001E67E9"/>
    <w:rsid w:val="001F2B59"/>
    <w:rsid w:val="00230FB4"/>
    <w:rsid w:val="0023162D"/>
    <w:rsid w:val="00236402"/>
    <w:rsid w:val="002B0D14"/>
    <w:rsid w:val="002E61B0"/>
    <w:rsid w:val="002E65FD"/>
    <w:rsid w:val="0035085D"/>
    <w:rsid w:val="00351E7A"/>
    <w:rsid w:val="0036306C"/>
    <w:rsid w:val="0037494E"/>
    <w:rsid w:val="00381EA3"/>
    <w:rsid w:val="003E6F9A"/>
    <w:rsid w:val="00447F5C"/>
    <w:rsid w:val="0047463D"/>
    <w:rsid w:val="004A5636"/>
    <w:rsid w:val="00520515"/>
    <w:rsid w:val="0052166B"/>
    <w:rsid w:val="00528023"/>
    <w:rsid w:val="005412A6"/>
    <w:rsid w:val="005808D2"/>
    <w:rsid w:val="005812F0"/>
    <w:rsid w:val="005D02BE"/>
    <w:rsid w:val="006430AA"/>
    <w:rsid w:val="00657A82"/>
    <w:rsid w:val="006A785C"/>
    <w:rsid w:val="006B2D0E"/>
    <w:rsid w:val="006F6E20"/>
    <w:rsid w:val="00701495"/>
    <w:rsid w:val="00724EB2"/>
    <w:rsid w:val="00783323"/>
    <w:rsid w:val="007DB2AE"/>
    <w:rsid w:val="007F1757"/>
    <w:rsid w:val="007FD3F5"/>
    <w:rsid w:val="00800FD9"/>
    <w:rsid w:val="008032C0"/>
    <w:rsid w:val="00842F77"/>
    <w:rsid w:val="00877786"/>
    <w:rsid w:val="0089185E"/>
    <w:rsid w:val="008D45E0"/>
    <w:rsid w:val="00914570"/>
    <w:rsid w:val="00914E25"/>
    <w:rsid w:val="009313A8"/>
    <w:rsid w:val="00951B6A"/>
    <w:rsid w:val="00992211"/>
    <w:rsid w:val="009F43AE"/>
    <w:rsid w:val="00A20C68"/>
    <w:rsid w:val="00A962EA"/>
    <w:rsid w:val="00AF448B"/>
    <w:rsid w:val="00B33D8F"/>
    <w:rsid w:val="00B420F8"/>
    <w:rsid w:val="00B8139D"/>
    <w:rsid w:val="00BE5DB2"/>
    <w:rsid w:val="00C05932"/>
    <w:rsid w:val="00C3FE88"/>
    <w:rsid w:val="00C47554"/>
    <w:rsid w:val="00C53EE8"/>
    <w:rsid w:val="00C6867A"/>
    <w:rsid w:val="00C85DCE"/>
    <w:rsid w:val="00CE4431"/>
    <w:rsid w:val="00CE6DDF"/>
    <w:rsid w:val="00D21B88"/>
    <w:rsid w:val="00D82C49"/>
    <w:rsid w:val="00DB96AB"/>
    <w:rsid w:val="00E93CB0"/>
    <w:rsid w:val="00F07D6D"/>
    <w:rsid w:val="00F110BD"/>
    <w:rsid w:val="00F36D0D"/>
    <w:rsid w:val="00F85F1C"/>
    <w:rsid w:val="00F86513"/>
    <w:rsid w:val="00FA65D2"/>
    <w:rsid w:val="00FF0E88"/>
    <w:rsid w:val="010862F5"/>
    <w:rsid w:val="011A371D"/>
    <w:rsid w:val="012C5C6D"/>
    <w:rsid w:val="01C40637"/>
    <w:rsid w:val="01CA3211"/>
    <w:rsid w:val="01EEA932"/>
    <w:rsid w:val="01FAE97D"/>
    <w:rsid w:val="021BA456"/>
    <w:rsid w:val="021C0321"/>
    <w:rsid w:val="022D21A6"/>
    <w:rsid w:val="0233699E"/>
    <w:rsid w:val="023ABBAC"/>
    <w:rsid w:val="024572B1"/>
    <w:rsid w:val="024FBF79"/>
    <w:rsid w:val="0263E81E"/>
    <w:rsid w:val="028FE031"/>
    <w:rsid w:val="02A5D2F9"/>
    <w:rsid w:val="02CE0FFC"/>
    <w:rsid w:val="02F0B688"/>
    <w:rsid w:val="0308B5C0"/>
    <w:rsid w:val="03251CE5"/>
    <w:rsid w:val="033F66C8"/>
    <w:rsid w:val="0350AF42"/>
    <w:rsid w:val="03563772"/>
    <w:rsid w:val="037FF215"/>
    <w:rsid w:val="0382CA81"/>
    <w:rsid w:val="0396B9DE"/>
    <w:rsid w:val="03B05EC9"/>
    <w:rsid w:val="03B774B7"/>
    <w:rsid w:val="03D5AC46"/>
    <w:rsid w:val="03D829B4"/>
    <w:rsid w:val="03E0FD8F"/>
    <w:rsid w:val="03F6993F"/>
    <w:rsid w:val="03F83118"/>
    <w:rsid w:val="0413EA3C"/>
    <w:rsid w:val="04186569"/>
    <w:rsid w:val="04347B11"/>
    <w:rsid w:val="0465D081"/>
    <w:rsid w:val="04B6BA21"/>
    <w:rsid w:val="04ED37DE"/>
    <w:rsid w:val="04F256CD"/>
    <w:rsid w:val="0520C125"/>
    <w:rsid w:val="053B325C"/>
    <w:rsid w:val="056E67C5"/>
    <w:rsid w:val="0575C9C6"/>
    <w:rsid w:val="05761A45"/>
    <w:rsid w:val="05889325"/>
    <w:rsid w:val="05A7179B"/>
    <w:rsid w:val="05AFE139"/>
    <w:rsid w:val="05D9538D"/>
    <w:rsid w:val="05E45899"/>
    <w:rsid w:val="05F37A9F"/>
    <w:rsid w:val="0605B0BE"/>
    <w:rsid w:val="0633D1CD"/>
    <w:rsid w:val="06353259"/>
    <w:rsid w:val="063EB380"/>
    <w:rsid w:val="065C6F64"/>
    <w:rsid w:val="06885004"/>
    <w:rsid w:val="06CE5AA0"/>
    <w:rsid w:val="06DECFDD"/>
    <w:rsid w:val="06EB8E03"/>
    <w:rsid w:val="06EF1579"/>
    <w:rsid w:val="072BAFA3"/>
    <w:rsid w:val="0733E0DE"/>
    <w:rsid w:val="073D09AB"/>
    <w:rsid w:val="074CFC11"/>
    <w:rsid w:val="074F5D76"/>
    <w:rsid w:val="0751AF33"/>
    <w:rsid w:val="07965E1F"/>
    <w:rsid w:val="07B2BBF6"/>
    <w:rsid w:val="07B86D31"/>
    <w:rsid w:val="07BB37BF"/>
    <w:rsid w:val="07EF820B"/>
    <w:rsid w:val="081108D6"/>
    <w:rsid w:val="085F03FF"/>
    <w:rsid w:val="086A2B01"/>
    <w:rsid w:val="086B4F46"/>
    <w:rsid w:val="0872BF29"/>
    <w:rsid w:val="08932C49"/>
    <w:rsid w:val="08A5D81C"/>
    <w:rsid w:val="08B930B7"/>
    <w:rsid w:val="0928F93A"/>
    <w:rsid w:val="092B2E02"/>
    <w:rsid w:val="094FB35A"/>
    <w:rsid w:val="09564CFB"/>
    <w:rsid w:val="096347C6"/>
    <w:rsid w:val="09999B93"/>
    <w:rsid w:val="09A61FDE"/>
    <w:rsid w:val="09B95433"/>
    <w:rsid w:val="09BF8E2F"/>
    <w:rsid w:val="09E8D2A9"/>
    <w:rsid w:val="0A01B357"/>
    <w:rsid w:val="0A39C502"/>
    <w:rsid w:val="0A3C2377"/>
    <w:rsid w:val="0A4047CE"/>
    <w:rsid w:val="0A41BD74"/>
    <w:rsid w:val="0A735A21"/>
    <w:rsid w:val="0A796E5F"/>
    <w:rsid w:val="0A7DB259"/>
    <w:rsid w:val="0A7FA5AE"/>
    <w:rsid w:val="0A857100"/>
    <w:rsid w:val="0A8AEB5E"/>
    <w:rsid w:val="0A9106B6"/>
    <w:rsid w:val="0A9FEBCD"/>
    <w:rsid w:val="0AD921E1"/>
    <w:rsid w:val="0AEA5CB8"/>
    <w:rsid w:val="0AEB77DB"/>
    <w:rsid w:val="0AEC7981"/>
    <w:rsid w:val="0B038515"/>
    <w:rsid w:val="0B0DC64B"/>
    <w:rsid w:val="0B113C31"/>
    <w:rsid w:val="0B811B13"/>
    <w:rsid w:val="0B8A9373"/>
    <w:rsid w:val="0BCC0086"/>
    <w:rsid w:val="0BFE8F25"/>
    <w:rsid w:val="0BFFCAC4"/>
    <w:rsid w:val="0C077F49"/>
    <w:rsid w:val="0C88EA75"/>
    <w:rsid w:val="0CB4C7D9"/>
    <w:rsid w:val="0CC49843"/>
    <w:rsid w:val="0CC82418"/>
    <w:rsid w:val="0CCDB502"/>
    <w:rsid w:val="0CDCC885"/>
    <w:rsid w:val="0CE78F5D"/>
    <w:rsid w:val="0D08A096"/>
    <w:rsid w:val="0D3D9C24"/>
    <w:rsid w:val="0D4C5EFE"/>
    <w:rsid w:val="0D735136"/>
    <w:rsid w:val="0DAA8B71"/>
    <w:rsid w:val="0DCFF6BA"/>
    <w:rsid w:val="0DF3F9DC"/>
    <w:rsid w:val="0E1E4390"/>
    <w:rsid w:val="0E1F3719"/>
    <w:rsid w:val="0E37F28A"/>
    <w:rsid w:val="0E6D0CB6"/>
    <w:rsid w:val="0E8DAF01"/>
    <w:rsid w:val="0E9377E7"/>
    <w:rsid w:val="0EB66F5B"/>
    <w:rsid w:val="0EF6665A"/>
    <w:rsid w:val="0F181A5A"/>
    <w:rsid w:val="0F3234F3"/>
    <w:rsid w:val="0F32A872"/>
    <w:rsid w:val="0F8746CB"/>
    <w:rsid w:val="0F898748"/>
    <w:rsid w:val="0F8F8F9E"/>
    <w:rsid w:val="0F8FC20B"/>
    <w:rsid w:val="0FAC9304"/>
    <w:rsid w:val="0FB61A16"/>
    <w:rsid w:val="0FE8E7EA"/>
    <w:rsid w:val="0FF1F185"/>
    <w:rsid w:val="0FFC3905"/>
    <w:rsid w:val="102F324A"/>
    <w:rsid w:val="1063EAF1"/>
    <w:rsid w:val="1068B2EA"/>
    <w:rsid w:val="107D2E2D"/>
    <w:rsid w:val="108EBD45"/>
    <w:rsid w:val="10AD643F"/>
    <w:rsid w:val="10E87FB6"/>
    <w:rsid w:val="10E8D5CD"/>
    <w:rsid w:val="10EA5CC2"/>
    <w:rsid w:val="11354B47"/>
    <w:rsid w:val="11383809"/>
    <w:rsid w:val="11637F55"/>
    <w:rsid w:val="11698D1E"/>
    <w:rsid w:val="1173C139"/>
    <w:rsid w:val="119B953B"/>
    <w:rsid w:val="11C7408A"/>
    <w:rsid w:val="11D0AE3F"/>
    <w:rsid w:val="11DB264A"/>
    <w:rsid w:val="11E06FCF"/>
    <w:rsid w:val="11E8DE0F"/>
    <w:rsid w:val="11FB01D1"/>
    <w:rsid w:val="122E1800"/>
    <w:rsid w:val="1243920D"/>
    <w:rsid w:val="124FBB1C"/>
    <w:rsid w:val="1254B6C7"/>
    <w:rsid w:val="125E2230"/>
    <w:rsid w:val="125EF4AF"/>
    <w:rsid w:val="12829D11"/>
    <w:rsid w:val="12D418CE"/>
    <w:rsid w:val="12E732C2"/>
    <w:rsid w:val="130F919A"/>
    <w:rsid w:val="13735F17"/>
    <w:rsid w:val="1374B3BB"/>
    <w:rsid w:val="138FB27D"/>
    <w:rsid w:val="13ED39F5"/>
    <w:rsid w:val="145F1052"/>
    <w:rsid w:val="1460DE5C"/>
    <w:rsid w:val="14A83317"/>
    <w:rsid w:val="14AB61FB"/>
    <w:rsid w:val="14C0F46F"/>
    <w:rsid w:val="14D4E664"/>
    <w:rsid w:val="15466B6C"/>
    <w:rsid w:val="155D3682"/>
    <w:rsid w:val="155F06E7"/>
    <w:rsid w:val="157FCA28"/>
    <w:rsid w:val="15EFA0C9"/>
    <w:rsid w:val="1607D679"/>
    <w:rsid w:val="160C9478"/>
    <w:rsid w:val="1616A5E1"/>
    <w:rsid w:val="16788762"/>
    <w:rsid w:val="169C57CA"/>
    <w:rsid w:val="16A0B3F1"/>
    <w:rsid w:val="16E8D2A9"/>
    <w:rsid w:val="170FB7E8"/>
    <w:rsid w:val="17479184"/>
    <w:rsid w:val="174D5721"/>
    <w:rsid w:val="176859D9"/>
    <w:rsid w:val="178C19DA"/>
    <w:rsid w:val="179A8D5E"/>
    <w:rsid w:val="17A728C8"/>
    <w:rsid w:val="17B31B01"/>
    <w:rsid w:val="17BA1792"/>
    <w:rsid w:val="17DD3A64"/>
    <w:rsid w:val="17DFD3D9"/>
    <w:rsid w:val="18005BD2"/>
    <w:rsid w:val="18250FF0"/>
    <w:rsid w:val="186BE6FD"/>
    <w:rsid w:val="1888109A"/>
    <w:rsid w:val="189B4876"/>
    <w:rsid w:val="18A5C925"/>
    <w:rsid w:val="18C15018"/>
    <w:rsid w:val="191BC597"/>
    <w:rsid w:val="1934CB18"/>
    <w:rsid w:val="197F34CB"/>
    <w:rsid w:val="199D390C"/>
    <w:rsid w:val="19A61BFD"/>
    <w:rsid w:val="19DFE20E"/>
    <w:rsid w:val="19EFB69B"/>
    <w:rsid w:val="19F2F09E"/>
    <w:rsid w:val="1A0B16EE"/>
    <w:rsid w:val="1A240CB2"/>
    <w:rsid w:val="1A3797F4"/>
    <w:rsid w:val="1A6FE61C"/>
    <w:rsid w:val="1A819C59"/>
    <w:rsid w:val="1ABCC0CC"/>
    <w:rsid w:val="1ACB35C6"/>
    <w:rsid w:val="1AEF45AB"/>
    <w:rsid w:val="1B05AA10"/>
    <w:rsid w:val="1B4AE401"/>
    <w:rsid w:val="1B4B7F52"/>
    <w:rsid w:val="1B9C8EEC"/>
    <w:rsid w:val="1BCB3295"/>
    <w:rsid w:val="1BD8DC16"/>
    <w:rsid w:val="1BEAE5E0"/>
    <w:rsid w:val="1C6079A3"/>
    <w:rsid w:val="1C831833"/>
    <w:rsid w:val="1C930392"/>
    <w:rsid w:val="1CCEA29C"/>
    <w:rsid w:val="1CED754B"/>
    <w:rsid w:val="1D18C290"/>
    <w:rsid w:val="1D31C400"/>
    <w:rsid w:val="1D804A48"/>
    <w:rsid w:val="1D887748"/>
    <w:rsid w:val="1DA26678"/>
    <w:rsid w:val="1DDA2958"/>
    <w:rsid w:val="1DE84FE8"/>
    <w:rsid w:val="1DFEF9B9"/>
    <w:rsid w:val="1E259D35"/>
    <w:rsid w:val="1E2ED3F3"/>
    <w:rsid w:val="1E3B8C7E"/>
    <w:rsid w:val="1E8630B6"/>
    <w:rsid w:val="1EABF00A"/>
    <w:rsid w:val="1EAF1FB3"/>
    <w:rsid w:val="1EF64C2B"/>
    <w:rsid w:val="1F1C3975"/>
    <w:rsid w:val="1F32D8E1"/>
    <w:rsid w:val="1F5628DD"/>
    <w:rsid w:val="1F59A3B0"/>
    <w:rsid w:val="1F5D4278"/>
    <w:rsid w:val="1F68000A"/>
    <w:rsid w:val="1F6E1238"/>
    <w:rsid w:val="1FAB0517"/>
    <w:rsid w:val="1FFB7850"/>
    <w:rsid w:val="20015E15"/>
    <w:rsid w:val="20404D99"/>
    <w:rsid w:val="204F958B"/>
    <w:rsid w:val="20873FEE"/>
    <w:rsid w:val="20AA8356"/>
    <w:rsid w:val="20B4090F"/>
    <w:rsid w:val="20CBD36C"/>
    <w:rsid w:val="20CC4111"/>
    <w:rsid w:val="20CDECC9"/>
    <w:rsid w:val="20D2AC33"/>
    <w:rsid w:val="20DF27A0"/>
    <w:rsid w:val="20E7A51E"/>
    <w:rsid w:val="211A2C87"/>
    <w:rsid w:val="211A77D1"/>
    <w:rsid w:val="212CDF0A"/>
    <w:rsid w:val="21321EB8"/>
    <w:rsid w:val="21544A90"/>
    <w:rsid w:val="21714439"/>
    <w:rsid w:val="21A7B693"/>
    <w:rsid w:val="21A84AF1"/>
    <w:rsid w:val="21C6489D"/>
    <w:rsid w:val="21E2397C"/>
    <w:rsid w:val="2226DD21"/>
    <w:rsid w:val="222D8156"/>
    <w:rsid w:val="227AD619"/>
    <w:rsid w:val="2289BA70"/>
    <w:rsid w:val="232E0497"/>
    <w:rsid w:val="2336E980"/>
    <w:rsid w:val="234DA6D6"/>
    <w:rsid w:val="235576EC"/>
    <w:rsid w:val="2365BF8F"/>
    <w:rsid w:val="23813D44"/>
    <w:rsid w:val="239EE226"/>
    <w:rsid w:val="23B2B3DD"/>
    <w:rsid w:val="23B39431"/>
    <w:rsid w:val="23ECF42F"/>
    <w:rsid w:val="2414EF04"/>
    <w:rsid w:val="24279353"/>
    <w:rsid w:val="249627F1"/>
    <w:rsid w:val="249C288C"/>
    <w:rsid w:val="249D9C08"/>
    <w:rsid w:val="24A85DF3"/>
    <w:rsid w:val="24CC41A0"/>
    <w:rsid w:val="24F1474D"/>
    <w:rsid w:val="24F52EA9"/>
    <w:rsid w:val="24F74F0B"/>
    <w:rsid w:val="2512BD18"/>
    <w:rsid w:val="251D0DA5"/>
    <w:rsid w:val="257DB220"/>
    <w:rsid w:val="25A15DEC"/>
    <w:rsid w:val="25B39741"/>
    <w:rsid w:val="25CD0C9A"/>
    <w:rsid w:val="25DA3970"/>
    <w:rsid w:val="260A76A9"/>
    <w:rsid w:val="263BDDCC"/>
    <w:rsid w:val="264B20AF"/>
    <w:rsid w:val="2668FD85"/>
    <w:rsid w:val="26890700"/>
    <w:rsid w:val="269BF09B"/>
    <w:rsid w:val="26A9975C"/>
    <w:rsid w:val="26DFF3AE"/>
    <w:rsid w:val="270C92E8"/>
    <w:rsid w:val="2713DBE4"/>
    <w:rsid w:val="2737F8C1"/>
    <w:rsid w:val="2742E6EA"/>
    <w:rsid w:val="274E6924"/>
    <w:rsid w:val="27842FCB"/>
    <w:rsid w:val="27D1D6E7"/>
    <w:rsid w:val="27FDE529"/>
    <w:rsid w:val="281CB3A3"/>
    <w:rsid w:val="282AE328"/>
    <w:rsid w:val="284D739A"/>
    <w:rsid w:val="289C6A95"/>
    <w:rsid w:val="28B3C788"/>
    <w:rsid w:val="28CDB6AA"/>
    <w:rsid w:val="28D683A4"/>
    <w:rsid w:val="28D90510"/>
    <w:rsid w:val="28E946CA"/>
    <w:rsid w:val="2942176B"/>
    <w:rsid w:val="29565CEB"/>
    <w:rsid w:val="29722FE6"/>
    <w:rsid w:val="297A8006"/>
    <w:rsid w:val="2986E045"/>
    <w:rsid w:val="2991C804"/>
    <w:rsid w:val="29957778"/>
    <w:rsid w:val="29AF1CE3"/>
    <w:rsid w:val="29B5900D"/>
    <w:rsid w:val="29B90A56"/>
    <w:rsid w:val="29D869BD"/>
    <w:rsid w:val="2A368F8A"/>
    <w:rsid w:val="2A712739"/>
    <w:rsid w:val="2A725405"/>
    <w:rsid w:val="2A812C43"/>
    <w:rsid w:val="2A8DF76C"/>
    <w:rsid w:val="2AE413A6"/>
    <w:rsid w:val="2B0D56FB"/>
    <w:rsid w:val="2B260D9B"/>
    <w:rsid w:val="2B58A65B"/>
    <w:rsid w:val="2B5EA5F1"/>
    <w:rsid w:val="2B852F48"/>
    <w:rsid w:val="2B9CD3B6"/>
    <w:rsid w:val="2BD9DAD8"/>
    <w:rsid w:val="2BF20F58"/>
    <w:rsid w:val="2BF7C8E9"/>
    <w:rsid w:val="2BFE596E"/>
    <w:rsid w:val="2C00774E"/>
    <w:rsid w:val="2C29C7CD"/>
    <w:rsid w:val="2C3D3463"/>
    <w:rsid w:val="2C74A5FA"/>
    <w:rsid w:val="2C861392"/>
    <w:rsid w:val="2CA139D6"/>
    <w:rsid w:val="2CA6DCA0"/>
    <w:rsid w:val="2CC32E51"/>
    <w:rsid w:val="2CCA39F9"/>
    <w:rsid w:val="2CD6C836"/>
    <w:rsid w:val="2CE75BC2"/>
    <w:rsid w:val="2D0C6B86"/>
    <w:rsid w:val="2D1A3DB7"/>
    <w:rsid w:val="2D215E77"/>
    <w:rsid w:val="2D490830"/>
    <w:rsid w:val="2D792787"/>
    <w:rsid w:val="2D8A2FD3"/>
    <w:rsid w:val="2DA70200"/>
    <w:rsid w:val="2DBE37BB"/>
    <w:rsid w:val="2DC5535C"/>
    <w:rsid w:val="2DF3B42F"/>
    <w:rsid w:val="2E4FAC6E"/>
    <w:rsid w:val="2E832C23"/>
    <w:rsid w:val="2EA22FA6"/>
    <w:rsid w:val="2ED47266"/>
    <w:rsid w:val="2F068AA6"/>
    <w:rsid w:val="2F0B8BE3"/>
    <w:rsid w:val="2F17F7B6"/>
    <w:rsid w:val="2F193C74"/>
    <w:rsid w:val="2F33B911"/>
    <w:rsid w:val="2F499A7E"/>
    <w:rsid w:val="2F5690CA"/>
    <w:rsid w:val="2FA7B9C9"/>
    <w:rsid w:val="2FD04BFD"/>
    <w:rsid w:val="2FD40B47"/>
    <w:rsid w:val="2FD8DA98"/>
    <w:rsid w:val="2FEB0F4C"/>
    <w:rsid w:val="3005C909"/>
    <w:rsid w:val="300C879F"/>
    <w:rsid w:val="30A6D0FC"/>
    <w:rsid w:val="30ADBD7C"/>
    <w:rsid w:val="30DADAD0"/>
    <w:rsid w:val="31023C90"/>
    <w:rsid w:val="3121CFB0"/>
    <w:rsid w:val="312DF875"/>
    <w:rsid w:val="314E85DD"/>
    <w:rsid w:val="317EF793"/>
    <w:rsid w:val="31A2F3E4"/>
    <w:rsid w:val="31A351AB"/>
    <w:rsid w:val="31B31F2F"/>
    <w:rsid w:val="32970B5D"/>
    <w:rsid w:val="32C97766"/>
    <w:rsid w:val="32EA2C95"/>
    <w:rsid w:val="331868E0"/>
    <w:rsid w:val="333CD6CC"/>
    <w:rsid w:val="334097D0"/>
    <w:rsid w:val="334EE684"/>
    <w:rsid w:val="33675E6B"/>
    <w:rsid w:val="33A53ACE"/>
    <w:rsid w:val="33B31E36"/>
    <w:rsid w:val="33F31FFC"/>
    <w:rsid w:val="342A40E3"/>
    <w:rsid w:val="342C6D3D"/>
    <w:rsid w:val="344141F0"/>
    <w:rsid w:val="344AC817"/>
    <w:rsid w:val="347B2AEC"/>
    <w:rsid w:val="34B43941"/>
    <w:rsid w:val="34D54EFC"/>
    <w:rsid w:val="351EB18B"/>
    <w:rsid w:val="353AAA7E"/>
    <w:rsid w:val="35589A0E"/>
    <w:rsid w:val="3558D724"/>
    <w:rsid w:val="35697085"/>
    <w:rsid w:val="35766A30"/>
    <w:rsid w:val="35ABBDEB"/>
    <w:rsid w:val="35DEBE74"/>
    <w:rsid w:val="3674778E"/>
    <w:rsid w:val="36783892"/>
    <w:rsid w:val="367849D3"/>
    <w:rsid w:val="36A64507"/>
    <w:rsid w:val="3700CC70"/>
    <w:rsid w:val="3704E8F6"/>
    <w:rsid w:val="37291C67"/>
    <w:rsid w:val="372A8EA6"/>
    <w:rsid w:val="3736D24D"/>
    <w:rsid w:val="375561E2"/>
    <w:rsid w:val="37699779"/>
    <w:rsid w:val="3784C771"/>
    <w:rsid w:val="37869579"/>
    <w:rsid w:val="3786E87B"/>
    <w:rsid w:val="37CF7B17"/>
    <w:rsid w:val="37E0D5F5"/>
    <w:rsid w:val="37E62436"/>
    <w:rsid w:val="37EA5977"/>
    <w:rsid w:val="3802D6B0"/>
    <w:rsid w:val="381047EF"/>
    <w:rsid w:val="381D36F4"/>
    <w:rsid w:val="382AC851"/>
    <w:rsid w:val="386817E4"/>
    <w:rsid w:val="38919C07"/>
    <w:rsid w:val="38A99116"/>
    <w:rsid w:val="38C11987"/>
    <w:rsid w:val="38C79B68"/>
    <w:rsid w:val="38EDD58A"/>
    <w:rsid w:val="39084AD5"/>
    <w:rsid w:val="3972FAE2"/>
    <w:rsid w:val="398592CD"/>
    <w:rsid w:val="39AC1850"/>
    <w:rsid w:val="39D02678"/>
    <w:rsid w:val="39EF429F"/>
    <w:rsid w:val="39F33A4E"/>
    <w:rsid w:val="3A0439A2"/>
    <w:rsid w:val="3A057BDC"/>
    <w:rsid w:val="3A19344D"/>
    <w:rsid w:val="3A1EF619"/>
    <w:rsid w:val="3A3F7C99"/>
    <w:rsid w:val="3A4776CD"/>
    <w:rsid w:val="3A4A3C7C"/>
    <w:rsid w:val="3A4C6535"/>
    <w:rsid w:val="3A5A5774"/>
    <w:rsid w:val="3A5F6E47"/>
    <w:rsid w:val="3A94F0CE"/>
    <w:rsid w:val="3AB3DD2F"/>
    <w:rsid w:val="3ADE8983"/>
    <w:rsid w:val="3B0E68DD"/>
    <w:rsid w:val="3B5F553E"/>
    <w:rsid w:val="3BA4F7D5"/>
    <w:rsid w:val="3BC02B27"/>
    <w:rsid w:val="3BED13B0"/>
    <w:rsid w:val="3BEEAD96"/>
    <w:rsid w:val="3C23B60A"/>
    <w:rsid w:val="3C28308E"/>
    <w:rsid w:val="3C287B43"/>
    <w:rsid w:val="3C2CCBF4"/>
    <w:rsid w:val="3C4766B2"/>
    <w:rsid w:val="3C533517"/>
    <w:rsid w:val="3C9C8621"/>
    <w:rsid w:val="3CE77A16"/>
    <w:rsid w:val="3D30A59A"/>
    <w:rsid w:val="3D3865E5"/>
    <w:rsid w:val="3D409E42"/>
    <w:rsid w:val="3D89C608"/>
    <w:rsid w:val="3D941A80"/>
    <w:rsid w:val="3DB8D24E"/>
    <w:rsid w:val="3DE34519"/>
    <w:rsid w:val="3E4F9308"/>
    <w:rsid w:val="3E5B1B87"/>
    <w:rsid w:val="3E68DC81"/>
    <w:rsid w:val="3EB22FE6"/>
    <w:rsid w:val="3EE10D3F"/>
    <w:rsid w:val="3EFE661E"/>
    <w:rsid w:val="3F649CCC"/>
    <w:rsid w:val="3F7B7EE3"/>
    <w:rsid w:val="3F83EA02"/>
    <w:rsid w:val="3FAF58FA"/>
    <w:rsid w:val="3FF3BD0F"/>
    <w:rsid w:val="3FFCC88E"/>
    <w:rsid w:val="40185E71"/>
    <w:rsid w:val="401B59D4"/>
    <w:rsid w:val="401F1AD8"/>
    <w:rsid w:val="402F25F5"/>
    <w:rsid w:val="403D0815"/>
    <w:rsid w:val="40D29EB6"/>
    <w:rsid w:val="41006D2D"/>
    <w:rsid w:val="410EF513"/>
    <w:rsid w:val="4159E71B"/>
    <w:rsid w:val="416F3EE9"/>
    <w:rsid w:val="41853187"/>
    <w:rsid w:val="41871B1B"/>
    <w:rsid w:val="41DB17D8"/>
    <w:rsid w:val="41F61BA2"/>
    <w:rsid w:val="42601810"/>
    <w:rsid w:val="42A5F682"/>
    <w:rsid w:val="42C088B5"/>
    <w:rsid w:val="42DA93D3"/>
    <w:rsid w:val="431245E5"/>
    <w:rsid w:val="431C9123"/>
    <w:rsid w:val="43286380"/>
    <w:rsid w:val="43389B61"/>
    <w:rsid w:val="4349EDAB"/>
    <w:rsid w:val="4352FA96"/>
    <w:rsid w:val="4356C83B"/>
    <w:rsid w:val="438EAC7C"/>
    <w:rsid w:val="43D79A46"/>
    <w:rsid w:val="43FD2C8D"/>
    <w:rsid w:val="440004D1"/>
    <w:rsid w:val="44315630"/>
    <w:rsid w:val="4444C89A"/>
    <w:rsid w:val="444C48F6"/>
    <w:rsid w:val="445747A4"/>
    <w:rsid w:val="44704851"/>
    <w:rsid w:val="447C18C6"/>
    <w:rsid w:val="44A30D01"/>
    <w:rsid w:val="44DBE7BD"/>
    <w:rsid w:val="45025A38"/>
    <w:rsid w:val="454CC080"/>
    <w:rsid w:val="45758872"/>
    <w:rsid w:val="45B98AE6"/>
    <w:rsid w:val="45CBC7E8"/>
    <w:rsid w:val="45E90CB9"/>
    <w:rsid w:val="45F062EB"/>
    <w:rsid w:val="45F31E7F"/>
    <w:rsid w:val="45FEEBEE"/>
    <w:rsid w:val="460141B4"/>
    <w:rsid w:val="46116D7F"/>
    <w:rsid w:val="46183C08"/>
    <w:rsid w:val="46264FBD"/>
    <w:rsid w:val="4628C103"/>
    <w:rsid w:val="4642B00C"/>
    <w:rsid w:val="466C6E34"/>
    <w:rsid w:val="4676F080"/>
    <w:rsid w:val="467F9237"/>
    <w:rsid w:val="46927CFF"/>
    <w:rsid w:val="46B5C2DD"/>
    <w:rsid w:val="46D0E613"/>
    <w:rsid w:val="46DF5137"/>
    <w:rsid w:val="46EB3191"/>
    <w:rsid w:val="46F35539"/>
    <w:rsid w:val="4701A1D8"/>
    <w:rsid w:val="470A98D2"/>
    <w:rsid w:val="47184A4B"/>
    <w:rsid w:val="4740C802"/>
    <w:rsid w:val="47615548"/>
    <w:rsid w:val="4765C8ED"/>
    <w:rsid w:val="479D1215"/>
    <w:rsid w:val="47A951DA"/>
    <w:rsid w:val="47C55810"/>
    <w:rsid w:val="47DE806D"/>
    <w:rsid w:val="47E694D5"/>
    <w:rsid w:val="4857F405"/>
    <w:rsid w:val="486A9ABD"/>
    <w:rsid w:val="489BDBA1"/>
    <w:rsid w:val="48B9F870"/>
    <w:rsid w:val="491A2EAC"/>
    <w:rsid w:val="49239A4C"/>
    <w:rsid w:val="4965B805"/>
    <w:rsid w:val="4967560F"/>
    <w:rsid w:val="49A4BAA7"/>
    <w:rsid w:val="49BA1ED9"/>
    <w:rsid w:val="49BB1CFC"/>
    <w:rsid w:val="49C5DAD7"/>
    <w:rsid w:val="49F67498"/>
    <w:rsid w:val="4A351BDA"/>
    <w:rsid w:val="4A725EEA"/>
    <w:rsid w:val="4AA42845"/>
    <w:rsid w:val="4AAEA7FA"/>
    <w:rsid w:val="4AB267BA"/>
    <w:rsid w:val="4AC05B2D"/>
    <w:rsid w:val="4AD4B2D7"/>
    <w:rsid w:val="4AEBAD2B"/>
    <w:rsid w:val="4B0B8D90"/>
    <w:rsid w:val="4B35B45D"/>
    <w:rsid w:val="4B6CD8D0"/>
    <w:rsid w:val="4B6E4C15"/>
    <w:rsid w:val="4B973E45"/>
    <w:rsid w:val="4BB19416"/>
    <w:rsid w:val="4BDB2AD0"/>
    <w:rsid w:val="4BF1B1EE"/>
    <w:rsid w:val="4C13D891"/>
    <w:rsid w:val="4C2D96F0"/>
    <w:rsid w:val="4C3FF8A6"/>
    <w:rsid w:val="4C4C9C35"/>
    <w:rsid w:val="4C52767B"/>
    <w:rsid w:val="4C529137"/>
    <w:rsid w:val="4C72E1BA"/>
    <w:rsid w:val="4C75E61A"/>
    <w:rsid w:val="4C79023F"/>
    <w:rsid w:val="4C7E54F5"/>
    <w:rsid w:val="4CDC35E1"/>
    <w:rsid w:val="4CF8D68B"/>
    <w:rsid w:val="4CFB335E"/>
    <w:rsid w:val="4D02DF45"/>
    <w:rsid w:val="4D37B013"/>
    <w:rsid w:val="4D42FE32"/>
    <w:rsid w:val="4D5AE592"/>
    <w:rsid w:val="4DA37C2B"/>
    <w:rsid w:val="4DE35564"/>
    <w:rsid w:val="4DED6885"/>
    <w:rsid w:val="4E0A2590"/>
    <w:rsid w:val="4E16D518"/>
    <w:rsid w:val="4E674CDA"/>
    <w:rsid w:val="4E845440"/>
    <w:rsid w:val="4EBC1FDC"/>
    <w:rsid w:val="4EBF0681"/>
    <w:rsid w:val="4EF5F971"/>
    <w:rsid w:val="4F103ADB"/>
    <w:rsid w:val="4F38877F"/>
    <w:rsid w:val="4F4102CC"/>
    <w:rsid w:val="50031D3B"/>
    <w:rsid w:val="50055084"/>
    <w:rsid w:val="504E6B10"/>
    <w:rsid w:val="50570FE2"/>
    <w:rsid w:val="505B18E7"/>
    <w:rsid w:val="505FCF9E"/>
    <w:rsid w:val="506597BF"/>
    <w:rsid w:val="5067A7EE"/>
    <w:rsid w:val="5089CFFA"/>
    <w:rsid w:val="508FEB66"/>
    <w:rsid w:val="509935A5"/>
    <w:rsid w:val="50D2FD31"/>
    <w:rsid w:val="50E7AA48"/>
    <w:rsid w:val="50F11C95"/>
    <w:rsid w:val="510B381F"/>
    <w:rsid w:val="510FD938"/>
    <w:rsid w:val="5130FD8C"/>
    <w:rsid w:val="5142B07E"/>
    <w:rsid w:val="51533A32"/>
    <w:rsid w:val="51E06721"/>
    <w:rsid w:val="51F02FAD"/>
    <w:rsid w:val="5208F030"/>
    <w:rsid w:val="521B52CC"/>
    <w:rsid w:val="5224E67E"/>
    <w:rsid w:val="525BA907"/>
    <w:rsid w:val="526B8CC3"/>
    <w:rsid w:val="5277B1EB"/>
    <w:rsid w:val="528C1D13"/>
    <w:rsid w:val="52C9C2F9"/>
    <w:rsid w:val="52DD97A0"/>
    <w:rsid w:val="52E93F71"/>
    <w:rsid w:val="5306784C"/>
    <w:rsid w:val="53139F66"/>
    <w:rsid w:val="5322DE15"/>
    <w:rsid w:val="532A0398"/>
    <w:rsid w:val="533ABDFD"/>
    <w:rsid w:val="535EF4FB"/>
    <w:rsid w:val="535F8592"/>
    <w:rsid w:val="53A2372A"/>
    <w:rsid w:val="53BCC364"/>
    <w:rsid w:val="53F12350"/>
    <w:rsid w:val="53F26A92"/>
    <w:rsid w:val="54039044"/>
    <w:rsid w:val="543EEB58"/>
    <w:rsid w:val="54442CD2"/>
    <w:rsid w:val="5464F992"/>
    <w:rsid w:val="54808D08"/>
    <w:rsid w:val="54B36195"/>
    <w:rsid w:val="54C8D151"/>
    <w:rsid w:val="54CF9046"/>
    <w:rsid w:val="54D4366E"/>
    <w:rsid w:val="54D68E5E"/>
    <w:rsid w:val="54EBF68E"/>
    <w:rsid w:val="54EEBB4F"/>
    <w:rsid w:val="5527F6D6"/>
    <w:rsid w:val="5588BC9B"/>
    <w:rsid w:val="559399C2"/>
    <w:rsid w:val="55D85F60"/>
    <w:rsid w:val="560821ED"/>
    <w:rsid w:val="5627A68D"/>
    <w:rsid w:val="562901BF"/>
    <w:rsid w:val="5635A499"/>
    <w:rsid w:val="564F31F6"/>
    <w:rsid w:val="566EFAEA"/>
    <w:rsid w:val="56B6CC56"/>
    <w:rsid w:val="56BDA1C7"/>
    <w:rsid w:val="56C1A2B3"/>
    <w:rsid w:val="56CCCE91"/>
    <w:rsid w:val="56CFF643"/>
    <w:rsid w:val="56DF7181"/>
    <w:rsid w:val="573C7AD4"/>
    <w:rsid w:val="5747ED08"/>
    <w:rsid w:val="577B59B8"/>
    <w:rsid w:val="579877E2"/>
    <w:rsid w:val="57BF8ADD"/>
    <w:rsid w:val="57CFE906"/>
    <w:rsid w:val="57F55D78"/>
    <w:rsid w:val="5816BD7F"/>
    <w:rsid w:val="581A2D91"/>
    <w:rsid w:val="58644818"/>
    <w:rsid w:val="5871E84B"/>
    <w:rsid w:val="587AB8D2"/>
    <w:rsid w:val="587C3B95"/>
    <w:rsid w:val="587D36E2"/>
    <w:rsid w:val="589FB679"/>
    <w:rsid w:val="58C978D8"/>
    <w:rsid w:val="58CB3A84"/>
    <w:rsid w:val="58CD939E"/>
    <w:rsid w:val="58DABAB2"/>
    <w:rsid w:val="58EAC36D"/>
    <w:rsid w:val="5902218B"/>
    <w:rsid w:val="5910035E"/>
    <w:rsid w:val="5919B755"/>
    <w:rsid w:val="592D18A3"/>
    <w:rsid w:val="5944EF5D"/>
    <w:rsid w:val="594A3662"/>
    <w:rsid w:val="596E1A85"/>
    <w:rsid w:val="597E7304"/>
    <w:rsid w:val="5980759E"/>
    <w:rsid w:val="59831CF9"/>
    <w:rsid w:val="59997B7C"/>
    <w:rsid w:val="59AA8F41"/>
    <w:rsid w:val="59C5BB52"/>
    <w:rsid w:val="59CD56C3"/>
    <w:rsid w:val="59EFC932"/>
    <w:rsid w:val="5A0C969F"/>
    <w:rsid w:val="5A107879"/>
    <w:rsid w:val="5A16BF0A"/>
    <w:rsid w:val="5A494C01"/>
    <w:rsid w:val="5A4D81E6"/>
    <w:rsid w:val="5A862739"/>
    <w:rsid w:val="5AA1F98B"/>
    <w:rsid w:val="5AADC741"/>
    <w:rsid w:val="5AB6BB7E"/>
    <w:rsid w:val="5AC0977A"/>
    <w:rsid w:val="5ACEC0A2"/>
    <w:rsid w:val="5ADD0004"/>
    <w:rsid w:val="5AFDDB1E"/>
    <w:rsid w:val="5AFF0C6C"/>
    <w:rsid w:val="5B05677C"/>
    <w:rsid w:val="5B3FE3CF"/>
    <w:rsid w:val="5B692724"/>
    <w:rsid w:val="5B980DD3"/>
    <w:rsid w:val="5B98E2B9"/>
    <w:rsid w:val="5B9D2E0F"/>
    <w:rsid w:val="5BC04CCF"/>
    <w:rsid w:val="5BE35EE7"/>
    <w:rsid w:val="5C02DB46"/>
    <w:rsid w:val="5C29A69C"/>
    <w:rsid w:val="5C3DE16D"/>
    <w:rsid w:val="5C54FC91"/>
    <w:rsid w:val="5C5FC4ED"/>
    <w:rsid w:val="5CBED412"/>
    <w:rsid w:val="5CC8A103"/>
    <w:rsid w:val="5CC90621"/>
    <w:rsid w:val="5CE4AB72"/>
    <w:rsid w:val="5CF8B6AD"/>
    <w:rsid w:val="5D3AE785"/>
    <w:rsid w:val="5D510BE5"/>
    <w:rsid w:val="5D611345"/>
    <w:rsid w:val="5D69F790"/>
    <w:rsid w:val="5D783BEC"/>
    <w:rsid w:val="5DB24C97"/>
    <w:rsid w:val="5DEC4C06"/>
    <w:rsid w:val="5DEF274F"/>
    <w:rsid w:val="5DF68051"/>
    <w:rsid w:val="5DFC51E7"/>
    <w:rsid w:val="5E056F0B"/>
    <w:rsid w:val="5E1859D2"/>
    <w:rsid w:val="5EA0C7E6"/>
    <w:rsid w:val="5EA8B5E7"/>
    <w:rsid w:val="5EA9CD37"/>
    <w:rsid w:val="5ED47BA0"/>
    <w:rsid w:val="5ED745BD"/>
    <w:rsid w:val="5EF7ED91"/>
    <w:rsid w:val="5EFD8146"/>
    <w:rsid w:val="5EFF59FB"/>
    <w:rsid w:val="5F3EF711"/>
    <w:rsid w:val="5F7FF66A"/>
    <w:rsid w:val="5F927811"/>
    <w:rsid w:val="5F9A2CAC"/>
    <w:rsid w:val="5F9C269B"/>
    <w:rsid w:val="5FA068DB"/>
    <w:rsid w:val="5FE92430"/>
    <w:rsid w:val="5FEE7B45"/>
    <w:rsid w:val="5FEF3EE6"/>
    <w:rsid w:val="60787877"/>
    <w:rsid w:val="607D3256"/>
    <w:rsid w:val="6080B217"/>
    <w:rsid w:val="6086261D"/>
    <w:rsid w:val="60AEBC8B"/>
    <w:rsid w:val="60B27E65"/>
    <w:rsid w:val="60CA44CB"/>
    <w:rsid w:val="60D104B5"/>
    <w:rsid w:val="60F2D1BB"/>
    <w:rsid w:val="60FDCE12"/>
    <w:rsid w:val="61BF7853"/>
    <w:rsid w:val="61CE13A5"/>
    <w:rsid w:val="61D2A339"/>
    <w:rsid w:val="61E6984D"/>
    <w:rsid w:val="61F19105"/>
    <w:rsid w:val="6213A6E3"/>
    <w:rsid w:val="6243F3A5"/>
    <w:rsid w:val="6257AD19"/>
    <w:rsid w:val="6264A44C"/>
    <w:rsid w:val="629AFAC0"/>
    <w:rsid w:val="62C947F7"/>
    <w:rsid w:val="62FE2318"/>
    <w:rsid w:val="632AAB9B"/>
    <w:rsid w:val="632F9C85"/>
    <w:rsid w:val="634AF5B4"/>
    <w:rsid w:val="639D3A7C"/>
    <w:rsid w:val="63A8F5FC"/>
    <w:rsid w:val="63C6425D"/>
    <w:rsid w:val="64248726"/>
    <w:rsid w:val="645BBAA6"/>
    <w:rsid w:val="64989761"/>
    <w:rsid w:val="649F2C99"/>
    <w:rsid w:val="64CF8D16"/>
    <w:rsid w:val="65115DF5"/>
    <w:rsid w:val="651CA4DA"/>
    <w:rsid w:val="651E388A"/>
    <w:rsid w:val="65250168"/>
    <w:rsid w:val="652EE1B7"/>
    <w:rsid w:val="654D5CB1"/>
    <w:rsid w:val="65532B20"/>
    <w:rsid w:val="656273DB"/>
    <w:rsid w:val="6568216B"/>
    <w:rsid w:val="65943553"/>
    <w:rsid w:val="65C74CBE"/>
    <w:rsid w:val="65E50549"/>
    <w:rsid w:val="6603CC5D"/>
    <w:rsid w:val="662D84A0"/>
    <w:rsid w:val="6692790B"/>
    <w:rsid w:val="669E3FE5"/>
    <w:rsid w:val="66AA9093"/>
    <w:rsid w:val="66EE53A8"/>
    <w:rsid w:val="66EEFB81"/>
    <w:rsid w:val="66F152A6"/>
    <w:rsid w:val="670D7017"/>
    <w:rsid w:val="6726E5D8"/>
    <w:rsid w:val="672AA3E4"/>
    <w:rsid w:val="6742ED42"/>
    <w:rsid w:val="6747BD3A"/>
    <w:rsid w:val="67B5BA37"/>
    <w:rsid w:val="67B7E747"/>
    <w:rsid w:val="67BA885C"/>
    <w:rsid w:val="67C41853"/>
    <w:rsid w:val="67DC97CE"/>
    <w:rsid w:val="67E39BB4"/>
    <w:rsid w:val="68366F55"/>
    <w:rsid w:val="686F7217"/>
    <w:rsid w:val="68840B69"/>
    <w:rsid w:val="688F93F9"/>
    <w:rsid w:val="68C609B4"/>
    <w:rsid w:val="68E47181"/>
    <w:rsid w:val="6908F43B"/>
    <w:rsid w:val="691FBC69"/>
    <w:rsid w:val="69544556"/>
    <w:rsid w:val="696EB022"/>
    <w:rsid w:val="6998EEEA"/>
    <w:rsid w:val="69ACE5CD"/>
    <w:rsid w:val="69F7EE83"/>
    <w:rsid w:val="69FCA2EA"/>
    <w:rsid w:val="6A0B4278"/>
    <w:rsid w:val="6A16A3E9"/>
    <w:rsid w:val="6A2CEA9E"/>
    <w:rsid w:val="6A5559D5"/>
    <w:rsid w:val="6AD38DAB"/>
    <w:rsid w:val="6AE25FD1"/>
    <w:rsid w:val="6AE29015"/>
    <w:rsid w:val="6B06242F"/>
    <w:rsid w:val="6B0A7C3F"/>
    <w:rsid w:val="6B0B3084"/>
    <w:rsid w:val="6B0DBB24"/>
    <w:rsid w:val="6B4A9FAD"/>
    <w:rsid w:val="6B65D73E"/>
    <w:rsid w:val="6B6E1017"/>
    <w:rsid w:val="6B701A79"/>
    <w:rsid w:val="6BBA64F2"/>
    <w:rsid w:val="6C3191A3"/>
    <w:rsid w:val="6C3D752A"/>
    <w:rsid w:val="6C49CA8C"/>
    <w:rsid w:val="6C59E584"/>
    <w:rsid w:val="6C92245B"/>
    <w:rsid w:val="6C937EC3"/>
    <w:rsid w:val="6CB86584"/>
    <w:rsid w:val="6CC2618E"/>
    <w:rsid w:val="6CD98EDA"/>
    <w:rsid w:val="6CE382F0"/>
    <w:rsid w:val="6D89C348"/>
    <w:rsid w:val="6D8F9F76"/>
    <w:rsid w:val="6D946D1F"/>
    <w:rsid w:val="6DFF238E"/>
    <w:rsid w:val="6E037953"/>
    <w:rsid w:val="6E0836DE"/>
    <w:rsid w:val="6E26514A"/>
    <w:rsid w:val="6E29674C"/>
    <w:rsid w:val="6E702EC8"/>
    <w:rsid w:val="6F20FC6F"/>
    <w:rsid w:val="6F61235C"/>
    <w:rsid w:val="6F6E2F04"/>
    <w:rsid w:val="6F8F745F"/>
    <w:rsid w:val="6F94F7A7"/>
    <w:rsid w:val="6FA47CED"/>
    <w:rsid w:val="6FBCB249"/>
    <w:rsid w:val="6FC6F3CF"/>
    <w:rsid w:val="6FCFC329"/>
    <w:rsid w:val="6FD1C181"/>
    <w:rsid w:val="6FD5E71D"/>
    <w:rsid w:val="6FD7A99F"/>
    <w:rsid w:val="701E8394"/>
    <w:rsid w:val="702978BC"/>
    <w:rsid w:val="7038810F"/>
    <w:rsid w:val="7042914A"/>
    <w:rsid w:val="705924B5"/>
    <w:rsid w:val="705C67D3"/>
    <w:rsid w:val="707DF882"/>
    <w:rsid w:val="70835776"/>
    <w:rsid w:val="708B6587"/>
    <w:rsid w:val="7099A7C0"/>
    <w:rsid w:val="70A02A7D"/>
    <w:rsid w:val="70ACD81B"/>
    <w:rsid w:val="70CBBFF2"/>
    <w:rsid w:val="70E48867"/>
    <w:rsid w:val="71206743"/>
    <w:rsid w:val="7128E02E"/>
    <w:rsid w:val="71373AB1"/>
    <w:rsid w:val="713B1A15"/>
    <w:rsid w:val="7169B031"/>
    <w:rsid w:val="71999B8A"/>
    <w:rsid w:val="71AD1250"/>
    <w:rsid w:val="71CC6DA2"/>
    <w:rsid w:val="71F2A84B"/>
    <w:rsid w:val="71F349EE"/>
    <w:rsid w:val="7235E6FD"/>
    <w:rsid w:val="723EF00D"/>
    <w:rsid w:val="7248A87C"/>
    <w:rsid w:val="725A1C5C"/>
    <w:rsid w:val="72E68F8D"/>
    <w:rsid w:val="72E6EAF8"/>
    <w:rsid w:val="72F48BCE"/>
    <w:rsid w:val="73163017"/>
    <w:rsid w:val="73296297"/>
    <w:rsid w:val="73343375"/>
    <w:rsid w:val="738F8E4D"/>
    <w:rsid w:val="73DF3254"/>
    <w:rsid w:val="73EAD73B"/>
    <w:rsid w:val="73FB9B9E"/>
    <w:rsid w:val="73FE36EB"/>
    <w:rsid w:val="74002BE6"/>
    <w:rsid w:val="740F372A"/>
    <w:rsid w:val="742221D4"/>
    <w:rsid w:val="746ECD42"/>
    <w:rsid w:val="746FB0D0"/>
    <w:rsid w:val="7472AFCB"/>
    <w:rsid w:val="74A83E1B"/>
    <w:rsid w:val="74E91293"/>
    <w:rsid w:val="75B73A5C"/>
    <w:rsid w:val="75B8C238"/>
    <w:rsid w:val="75C9128D"/>
    <w:rsid w:val="75DCB502"/>
    <w:rsid w:val="75FB390D"/>
    <w:rsid w:val="7630473F"/>
    <w:rsid w:val="766BA108"/>
    <w:rsid w:val="76A32330"/>
    <w:rsid w:val="76ED8028"/>
    <w:rsid w:val="770D0CD1"/>
    <w:rsid w:val="77952E91"/>
    <w:rsid w:val="7796702A"/>
    <w:rsid w:val="77BD349F"/>
    <w:rsid w:val="782BD3A8"/>
    <w:rsid w:val="783C736B"/>
    <w:rsid w:val="78535632"/>
    <w:rsid w:val="787C506D"/>
    <w:rsid w:val="78840542"/>
    <w:rsid w:val="78A79506"/>
    <w:rsid w:val="78A8CA45"/>
    <w:rsid w:val="78B76053"/>
    <w:rsid w:val="78E4A62C"/>
    <w:rsid w:val="78EF4F23"/>
    <w:rsid w:val="791FE775"/>
    <w:rsid w:val="7923D09E"/>
    <w:rsid w:val="794D608A"/>
    <w:rsid w:val="797C42CD"/>
    <w:rsid w:val="798AFAB0"/>
    <w:rsid w:val="7993C876"/>
    <w:rsid w:val="799892EA"/>
    <w:rsid w:val="79A5A94C"/>
    <w:rsid w:val="79AA92EF"/>
    <w:rsid w:val="79ABACF3"/>
    <w:rsid w:val="7A2A8D50"/>
    <w:rsid w:val="7A571CB7"/>
    <w:rsid w:val="7A609A70"/>
    <w:rsid w:val="7A7398F5"/>
    <w:rsid w:val="7A8ED23A"/>
    <w:rsid w:val="7AFF7377"/>
    <w:rsid w:val="7B020C45"/>
    <w:rsid w:val="7B0CC1D8"/>
    <w:rsid w:val="7B3A19AF"/>
    <w:rsid w:val="7B442C50"/>
    <w:rsid w:val="7B62AEAF"/>
    <w:rsid w:val="7BB42A1C"/>
    <w:rsid w:val="7BBA8915"/>
    <w:rsid w:val="7BD30593"/>
    <w:rsid w:val="7C0F4FEF"/>
    <w:rsid w:val="7C21EC4C"/>
    <w:rsid w:val="7C8BC670"/>
    <w:rsid w:val="7C989709"/>
    <w:rsid w:val="7D675484"/>
    <w:rsid w:val="7D7C4E55"/>
    <w:rsid w:val="7D951A27"/>
    <w:rsid w:val="7DA8F41D"/>
    <w:rsid w:val="7DBDBCAD"/>
    <w:rsid w:val="7DDBBE5E"/>
    <w:rsid w:val="7E09883D"/>
    <w:rsid w:val="7E0B404E"/>
    <w:rsid w:val="7E4DB760"/>
    <w:rsid w:val="7E59710C"/>
    <w:rsid w:val="7E76FF11"/>
    <w:rsid w:val="7E9D285C"/>
    <w:rsid w:val="7EB70A77"/>
    <w:rsid w:val="7F1E9852"/>
    <w:rsid w:val="7F2FF800"/>
    <w:rsid w:val="7F676BAA"/>
    <w:rsid w:val="7F69DCB2"/>
    <w:rsid w:val="7F781978"/>
    <w:rsid w:val="7F7E66BB"/>
    <w:rsid w:val="7F8587D0"/>
    <w:rsid w:val="7FA4B9F3"/>
    <w:rsid w:val="7FEA567A"/>
    <w:rsid w:val="7FFC4B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2A7D"/>
  <w15:chartTrackingRefBased/>
  <w15:docId w15:val="{23665694-4695-4B6F-ADF8-6341AC90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semiHidden/>
    <w:unhideWhenUsed/>
    <w:rsid w:val="008918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85E"/>
  </w:style>
  <w:style w:type="paragraph" w:styleId="Footer">
    <w:name w:val="footer"/>
    <w:basedOn w:val="Normal"/>
    <w:link w:val="FooterChar"/>
    <w:uiPriority w:val="99"/>
    <w:semiHidden/>
    <w:unhideWhenUsed/>
    <w:rsid w:val="008918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85E"/>
  </w:style>
  <w:style w:type="character" w:styleId="Mention">
    <w:name w:val="Mention"/>
    <w:basedOn w:val="DefaultParagraphFont"/>
    <w:uiPriority w:val="99"/>
    <w:unhideWhenUsed/>
    <w:rsid w:val="00F85F1C"/>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85F1C"/>
    <w:rPr>
      <w:b/>
      <w:bCs/>
    </w:rPr>
  </w:style>
  <w:style w:type="character" w:customStyle="1" w:styleId="CommentSubjectChar">
    <w:name w:val="Comment Subject Char"/>
    <w:basedOn w:val="CommentTextChar"/>
    <w:link w:val="CommentSubject"/>
    <w:uiPriority w:val="99"/>
    <w:semiHidden/>
    <w:rsid w:val="00F85F1C"/>
    <w:rPr>
      <w:b/>
      <w:bCs/>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CAM" TargetMode="External"/><Relationship Id="rId13" Type="http://schemas.openxmlformats.org/officeDocument/2006/relationships/hyperlink" Target="https://data.unicef.org/resources/declaration-on-improving-data-for-children-on-the-move/" TargetMode="External"/><Relationship Id="rId3" Type="http://schemas.openxmlformats.org/officeDocument/2006/relationships/settings" Target="settings.xml"/><Relationship Id="rId7" Type="http://schemas.openxmlformats.org/officeDocument/2006/relationships/hyperlink" Target="https://un.us14.list-manage.com/track/click?u=87e550b394ccb56c33c1f9f66&amp;id=c163314985&amp;e=2fa785839d" TargetMode="External"/><Relationship Id="rId12" Type="http://schemas.openxmlformats.org/officeDocument/2006/relationships/hyperlink" Target="https://data.unicef.org/resources/international-data-alliance-for-children-on-the-move/" TargetMode="Externa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grationnetwork.un.org/resources/checklist-safe-and-dignfied-return-and-sustainable-reintegr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turnandreintegration.iom.int/en/resources/manual/reintegration-handbook/complementing-tools-reintegration-handbook-module-6-child-rights-approach-sustainable?check_logged_in=1" TargetMode="External"/><Relationship Id="rId4" Type="http://schemas.openxmlformats.org/officeDocument/2006/relationships/webSettings" Target="webSettings.xml"/><Relationship Id="rId9" Type="http://schemas.openxmlformats.org/officeDocument/2006/relationships/hyperlink" Target="https://drive.google.com/file/d/18_5CbLIh4t4syQ8MrlQyRG1eZazniQaI/view"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unicef.org/media/83526/file/Migratory-regularization-as-an-essential-condition.pdf" TargetMode="External"/></Relationships>
</file>

<file path=word/documenttasks/documenttasks1.xml><?xml version="1.0" encoding="utf-8"?>
<t:Tasks xmlns:t="http://schemas.microsoft.com/office/tasks/2019/documenttasks" xmlns:oel="http://schemas.microsoft.com/office/2019/extlst">
  <t:Task id="{53A1000D-CA15-4E2C-910D-B26620C23BDB}">
    <t:Anchor>
      <t:Comment id="1065102600"/>
    </t:Anchor>
    <t:History>
      <t:Event id="{FDCA7F1B-E4E6-4FE5-8654-655069443545}" time="2023-05-10T10:22:51.999Z">
        <t:Attribution userId="S::lfarwell@unicef.org::421a836a-0d33-4ccc-9ce7-8dd8a4069ac6" userProvider="AD" userName="Lauren Farwell"/>
        <t:Anchor>
          <t:Comment id="1065102600"/>
        </t:Anchor>
        <t:Create/>
      </t:Event>
      <t:Event id="{6FEDFAB3-8C8F-4237-98DE-DE0DEC5AC822}" time="2023-05-10T10:22:51.999Z">
        <t:Attribution userId="S::lfarwell@unicef.org::421a836a-0d33-4ccc-9ce7-8dd8a4069ac6" userProvider="AD" userName="Lauren Farwell"/>
        <t:Anchor>
          <t:Comment id="1065102600"/>
        </t:Anchor>
        <t:Assign userId="S::lhealy@unicef.org::add5cdc6-0431-4f7e-8a52-2b9480f643f8" userProvider="AD" userName="Laura Linda Healy"/>
      </t:Event>
      <t:Event id="{7267C0C8-D22A-4C68-985C-8E68D9904CE6}" time="2023-05-10T10:22:51.999Z">
        <t:Attribution userId="S::lfarwell@unicef.org::421a836a-0d33-4ccc-9ce7-8dd8a4069ac6" userProvider="AD" userName="Lauren Farwell"/>
        <t:Anchor>
          <t:Comment id="1065102600"/>
        </t:Anchor>
        <t:SetTitle title="@Laura Linda Healy Dear Laura - I took a stab at a blurb on climate displacement and mobility. Could you please take a look and provide any feedback? Many thanks!"/>
      </t:Event>
    </t:History>
  </t:Task>
  <t:Task id="{BCA39F27-F648-4EDF-AF44-9AA16BD61E87}">
    <t:Anchor>
      <t:Comment id="990596449"/>
    </t:Anchor>
    <t:History>
      <t:Event id="{5DC4A10B-9700-4C43-B379-7081C64C5172}" time="2023-05-10T19:09:25.716Z">
        <t:Attribution userId="S::lfarwell@unicef.org::421a836a-0d33-4ccc-9ce7-8dd8a4069ac6" userProvider="AD" userName="Lauren Farwell"/>
        <t:Anchor>
          <t:Comment id="990596449"/>
        </t:Anchor>
        <t:Create/>
      </t:Event>
      <t:Event id="{5851B84A-C7C1-42A5-88FF-3AF3B520B2C1}" time="2023-05-10T19:09:25.716Z">
        <t:Attribution userId="S::lfarwell@unicef.org::421a836a-0d33-4ccc-9ce7-8dd8a4069ac6" userProvider="AD" userName="Lauren Farwell"/>
        <t:Anchor>
          <t:Comment id="990596449"/>
        </t:Anchor>
        <t:Assign userId="S::lhealy@unicef.org::add5cdc6-0431-4f7e-8a52-2b9480f643f8" userProvider="AD" userName="Laura Linda Healy"/>
      </t:Event>
      <t:Event id="{B793A10E-91B9-4364-95AF-FDE8AD7B008E}" time="2023-05-10T19:09:25.716Z">
        <t:Attribution userId="S::lfarwell@unicef.org::421a836a-0d33-4ccc-9ce7-8dd8a4069ac6" userProvider="AD" userName="Lauren Farwell"/>
        <t:Anchor>
          <t:Comment id="990596449"/>
        </t:Anchor>
        <t:SetTitle title="@Laura Linda Healy I grabbed this parly from the climate brief draft and from the UNICEF website on climate displacement - does this look okay to you? anything you would change? (noting that we have to keep each section very short, can't surpass thi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Farwell</dc:creator>
  <cp:keywords/>
  <dc:description/>
  <cp:lastModifiedBy>Lauren Farwell</cp:lastModifiedBy>
  <cp:revision>3</cp:revision>
  <dcterms:created xsi:type="dcterms:W3CDTF">2023-05-12T09:54:00Z</dcterms:created>
  <dcterms:modified xsi:type="dcterms:W3CDTF">2023-05-12T10:00:00Z</dcterms:modified>
</cp:coreProperties>
</file>