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59E8F" w14:textId="77777777" w:rsidR="00D6232A" w:rsidRDefault="0046743E">
      <w:pPr>
        <w:spacing w:before="240" w:after="160" w:line="480" w:lineRule="auto"/>
        <w:jc w:val="center"/>
        <w:rPr>
          <w:rFonts w:ascii="Calibri" w:eastAsia="Calibri" w:hAnsi="Calibri" w:cs="Calibri"/>
        </w:rPr>
      </w:pPr>
      <w:r>
        <w:rPr>
          <w:rFonts w:ascii="Calibri" w:eastAsia="Calibri" w:hAnsi="Calibri" w:cs="Calibri"/>
          <w:noProof/>
          <w:lang w:val="it-IT" w:eastAsia="it-IT"/>
        </w:rPr>
        <w:drawing>
          <wp:inline distT="0" distB="0" distL="0" distR="0" wp14:anchorId="1EE59ED6" wp14:editId="1EE59ED7">
            <wp:extent cx="1125623" cy="757238"/>
            <wp:effectExtent l="0" t="0" r="0" b="0"/>
            <wp:docPr id="2" name="image1.png" descr="image1.png"/>
            <wp:cNvGraphicFramePr/>
            <a:graphic xmlns:a="http://schemas.openxmlformats.org/drawingml/2006/main">
              <a:graphicData uri="http://schemas.openxmlformats.org/drawingml/2006/picture">
                <pic:pic xmlns:pic="http://schemas.openxmlformats.org/drawingml/2006/picture">
                  <pic:nvPicPr>
                    <pic:cNvPr id="0" name="image1.png" descr="image1.png"/>
                    <pic:cNvPicPr preferRelativeResize="0"/>
                  </pic:nvPicPr>
                  <pic:blipFill>
                    <a:blip r:embed="rId11" cstate="print"/>
                    <a:srcRect l="18182"/>
                    <a:stretch>
                      <a:fillRect/>
                    </a:stretch>
                  </pic:blipFill>
                  <pic:spPr>
                    <a:xfrm>
                      <a:off x="0" y="0"/>
                      <a:ext cx="1125623" cy="757238"/>
                    </a:xfrm>
                    <a:prstGeom prst="rect">
                      <a:avLst/>
                    </a:prstGeom>
                    <a:ln/>
                  </pic:spPr>
                </pic:pic>
              </a:graphicData>
            </a:graphic>
          </wp:inline>
        </w:drawing>
      </w:r>
    </w:p>
    <w:p w14:paraId="1EE59E90" w14:textId="77777777" w:rsidR="00D6232A" w:rsidRPr="001B2109" w:rsidRDefault="0046743E">
      <w:pPr>
        <w:pBdr>
          <w:top w:val="nil"/>
          <w:left w:val="nil"/>
          <w:bottom w:val="nil"/>
          <w:right w:val="nil"/>
          <w:between w:val="nil"/>
        </w:pBdr>
        <w:spacing w:before="240" w:after="160" w:line="480" w:lineRule="auto"/>
        <w:jc w:val="center"/>
        <w:rPr>
          <w:rFonts w:ascii="Times New Roman" w:eastAsia="Times New Roman" w:hAnsi="Times New Roman" w:cs="Times New Roman"/>
          <w:b/>
          <w:color w:val="262626"/>
          <w:sz w:val="24"/>
          <w:szCs w:val="24"/>
        </w:rPr>
      </w:pPr>
      <w:r w:rsidRPr="001B2109">
        <w:rPr>
          <w:rFonts w:ascii="Times New Roman" w:eastAsia="Times New Roman" w:hAnsi="Times New Roman" w:cs="Times New Roman"/>
          <w:b/>
          <w:color w:val="262626"/>
          <w:sz w:val="24"/>
          <w:szCs w:val="24"/>
        </w:rPr>
        <w:t>CALL FOR SUBMISSION FOR THE REPORT OF THE SPECIAL RAPPORTEUR ON THE HUMAN RIGHTS OF MIGRANTS</w:t>
      </w:r>
    </w:p>
    <w:p w14:paraId="1EE59E91" w14:textId="77777777" w:rsidR="00D6232A" w:rsidRPr="001B2109" w:rsidRDefault="0046743E">
      <w:pPr>
        <w:pBdr>
          <w:top w:val="nil"/>
          <w:left w:val="nil"/>
          <w:bottom w:val="nil"/>
          <w:right w:val="nil"/>
          <w:between w:val="nil"/>
        </w:pBdr>
        <w:spacing w:before="240" w:after="160" w:line="360" w:lineRule="auto"/>
        <w:jc w:val="center"/>
        <w:rPr>
          <w:rFonts w:ascii="Times New Roman" w:eastAsia="Times New Roman" w:hAnsi="Times New Roman" w:cs="Times New Roman"/>
          <w:b/>
          <w:color w:val="262626"/>
        </w:rPr>
      </w:pPr>
      <w:r w:rsidRPr="001B2109">
        <w:rPr>
          <w:rFonts w:ascii="Times New Roman" w:eastAsia="Times New Roman" w:hAnsi="Times New Roman" w:cs="Times New Roman"/>
          <w:b/>
          <w:color w:val="262626"/>
        </w:rPr>
        <w:t>“How to expand and diversify regularisation mechanisms and programs to enhance the protection of the human rights of migrants”</w:t>
      </w:r>
    </w:p>
    <w:p w14:paraId="1EE59E92" w14:textId="77777777" w:rsidR="00D6232A" w:rsidRPr="001B2109" w:rsidRDefault="0046743E">
      <w:pPr>
        <w:spacing w:before="240" w:after="120" w:line="240" w:lineRule="auto"/>
        <w:jc w:val="center"/>
        <w:rPr>
          <w:rFonts w:ascii="Times New Roman" w:eastAsia="Times New Roman" w:hAnsi="Times New Roman" w:cs="Times New Roman"/>
          <w:b/>
          <w:i/>
          <w:color w:val="262626"/>
          <w:lang w:val="it-IT"/>
        </w:rPr>
      </w:pPr>
      <w:r w:rsidRPr="001B2109">
        <w:rPr>
          <w:rFonts w:ascii="Times New Roman" w:eastAsia="Times New Roman" w:hAnsi="Times New Roman" w:cs="Times New Roman"/>
          <w:b/>
          <w:i/>
          <w:color w:val="262626"/>
          <w:lang w:val="it-IT"/>
        </w:rPr>
        <w:t>Report submitted by: Associazione Comunità Papa Giovanni XXIII (APG23)</w:t>
      </w:r>
    </w:p>
    <w:p w14:paraId="1EE59E93" w14:textId="77777777" w:rsidR="00D6232A" w:rsidRPr="001B2109" w:rsidRDefault="0046743E">
      <w:pPr>
        <w:spacing w:before="240" w:after="120" w:line="240" w:lineRule="auto"/>
        <w:jc w:val="center"/>
        <w:rPr>
          <w:rFonts w:ascii="Times New Roman" w:eastAsia="Times New Roman" w:hAnsi="Times New Roman" w:cs="Times New Roman"/>
          <w:b/>
          <w:i/>
          <w:color w:val="262626"/>
        </w:rPr>
      </w:pPr>
      <w:r w:rsidRPr="001B2109">
        <w:rPr>
          <w:rFonts w:ascii="Times New Roman" w:eastAsia="Times New Roman" w:hAnsi="Times New Roman" w:cs="Times New Roman"/>
          <w:b/>
          <w:i/>
          <w:color w:val="262626"/>
          <w:sz w:val="24"/>
          <w:szCs w:val="24"/>
        </w:rPr>
        <w:t>NGO in Special Consultative Status</w:t>
      </w:r>
    </w:p>
    <w:p w14:paraId="1EE59E94" w14:textId="77777777" w:rsidR="00D6232A" w:rsidRPr="001B2109" w:rsidRDefault="0046743E">
      <w:pPr>
        <w:spacing w:before="240" w:after="160" w:line="480" w:lineRule="auto"/>
        <w:jc w:val="right"/>
        <w:rPr>
          <w:rFonts w:ascii="Times New Roman" w:eastAsia="Times New Roman" w:hAnsi="Times New Roman" w:cs="Times New Roman"/>
          <w:b/>
          <w:color w:val="262626"/>
          <w:sz w:val="24"/>
          <w:szCs w:val="24"/>
        </w:rPr>
      </w:pPr>
      <w:r w:rsidRPr="001B2109">
        <w:rPr>
          <w:rFonts w:ascii="Times New Roman" w:eastAsia="Times New Roman" w:hAnsi="Times New Roman" w:cs="Times New Roman"/>
          <w:i/>
          <w:color w:val="262626"/>
        </w:rPr>
        <w:t>Geneva 15 February 2023</w:t>
      </w:r>
      <w:r w:rsidRPr="001B2109">
        <w:rPr>
          <w:rFonts w:ascii="Times New Roman" w:eastAsia="Times New Roman" w:hAnsi="Times New Roman" w:cs="Times New Roman"/>
          <w:b/>
        </w:rPr>
        <w:t xml:space="preserve"> </w:t>
      </w:r>
    </w:p>
    <w:p w14:paraId="1EE59E95" w14:textId="77777777" w:rsidR="00D6232A" w:rsidRPr="001B2109" w:rsidRDefault="0046743E">
      <w:pPr>
        <w:jc w:val="both"/>
        <w:rPr>
          <w:rFonts w:ascii="Times New Roman" w:eastAsia="Times New Roman" w:hAnsi="Times New Roman" w:cs="Times New Roman"/>
        </w:rPr>
      </w:pPr>
      <w:proofErr w:type="spellStart"/>
      <w:r w:rsidRPr="001B2109">
        <w:rPr>
          <w:rFonts w:ascii="Times New Roman" w:eastAsia="Times New Roman" w:hAnsi="Times New Roman" w:cs="Times New Roman"/>
        </w:rPr>
        <w:t>Associazione</w:t>
      </w:r>
      <w:proofErr w:type="spellEnd"/>
      <w:r w:rsidRPr="001B2109">
        <w:rPr>
          <w:rFonts w:ascii="Times New Roman" w:eastAsia="Times New Roman" w:hAnsi="Times New Roman" w:cs="Times New Roman"/>
        </w:rPr>
        <w:t xml:space="preserve"> </w:t>
      </w:r>
      <w:proofErr w:type="spellStart"/>
      <w:r w:rsidRPr="001B2109">
        <w:rPr>
          <w:rFonts w:ascii="Times New Roman" w:eastAsia="Times New Roman" w:hAnsi="Times New Roman" w:cs="Times New Roman"/>
        </w:rPr>
        <w:t>Comunità</w:t>
      </w:r>
      <w:proofErr w:type="spellEnd"/>
      <w:r w:rsidRPr="001B2109">
        <w:rPr>
          <w:rFonts w:ascii="Times New Roman" w:eastAsia="Times New Roman" w:hAnsi="Times New Roman" w:cs="Times New Roman"/>
        </w:rPr>
        <w:t xml:space="preserve"> Papa Giovanni XXIII (APG23) welcomes the opportunity to provide input to the upcoming report to the 53rd session of the Human Rights Council on “how to expand and diversify regularisation mechanisms and programs to enhance the protection of the human rights of migrants in irregular situations”. </w:t>
      </w:r>
    </w:p>
    <w:p w14:paraId="1EE59E96" w14:textId="77777777" w:rsidR="00D6232A" w:rsidRPr="001B2109" w:rsidRDefault="00D6232A">
      <w:pPr>
        <w:jc w:val="both"/>
        <w:rPr>
          <w:rFonts w:ascii="Times New Roman" w:eastAsia="Times New Roman" w:hAnsi="Times New Roman" w:cs="Times New Roman"/>
        </w:rPr>
      </w:pPr>
    </w:p>
    <w:p w14:paraId="1EE59E97" w14:textId="77777777" w:rsidR="00D6232A" w:rsidRPr="001B2109" w:rsidRDefault="0046743E">
      <w:pPr>
        <w:spacing w:after="160"/>
        <w:jc w:val="both"/>
        <w:rPr>
          <w:rFonts w:ascii="Times New Roman" w:eastAsia="Times New Roman" w:hAnsi="Times New Roman" w:cs="Times New Roman"/>
        </w:rPr>
      </w:pPr>
      <w:r w:rsidRPr="001B2109">
        <w:rPr>
          <w:rFonts w:ascii="Times New Roman" w:eastAsia="Times New Roman" w:hAnsi="Times New Roman" w:cs="Times New Roman"/>
        </w:rPr>
        <w:t>The main source of this report is based on APG23</w:t>
      </w:r>
      <w:r w:rsidRPr="001B2109">
        <w:rPr>
          <w:rFonts w:ascii="Times New Roman" w:eastAsia="Times New Roman" w:hAnsi="Times New Roman" w:cs="Times New Roman"/>
          <w:vertAlign w:val="superscript"/>
        </w:rPr>
        <w:footnoteReference w:id="1"/>
      </w:r>
      <w:r w:rsidRPr="001B2109">
        <w:rPr>
          <w:rFonts w:ascii="Times New Roman" w:eastAsia="Times New Roman" w:hAnsi="Times New Roman" w:cs="Times New Roman"/>
        </w:rPr>
        <w:t xml:space="preserve"> experience both in Greece and Lebanon.     APG23 has been operating in Lebanon since September 2013 with its Nonviolent Peace Corps, </w:t>
      </w:r>
      <w:proofErr w:type="spellStart"/>
      <w:r w:rsidRPr="001B2109">
        <w:rPr>
          <w:rFonts w:ascii="Times New Roman" w:eastAsia="Times New Roman" w:hAnsi="Times New Roman" w:cs="Times New Roman"/>
        </w:rPr>
        <w:t>Operazione</w:t>
      </w:r>
      <w:proofErr w:type="spellEnd"/>
      <w:r w:rsidRPr="001B2109">
        <w:rPr>
          <w:rFonts w:ascii="Times New Roman" w:eastAsia="Times New Roman" w:hAnsi="Times New Roman" w:cs="Times New Roman"/>
        </w:rPr>
        <w:t xml:space="preserve"> </w:t>
      </w:r>
      <w:proofErr w:type="spellStart"/>
      <w:r w:rsidRPr="001B2109">
        <w:rPr>
          <w:rFonts w:ascii="Times New Roman" w:eastAsia="Times New Roman" w:hAnsi="Times New Roman" w:cs="Times New Roman"/>
        </w:rPr>
        <w:t>Colomba</w:t>
      </w:r>
      <w:proofErr w:type="spellEnd"/>
      <w:r w:rsidRPr="001B2109">
        <w:rPr>
          <w:rFonts w:ascii="Times New Roman" w:eastAsia="Times New Roman" w:hAnsi="Times New Roman" w:cs="Times New Roman"/>
          <w:vertAlign w:val="superscript"/>
        </w:rPr>
        <w:footnoteReference w:id="2"/>
      </w:r>
      <w:r w:rsidRPr="001B2109">
        <w:rPr>
          <w:rFonts w:ascii="Times New Roman" w:eastAsia="Times New Roman" w:hAnsi="Times New Roman" w:cs="Times New Roman"/>
        </w:rPr>
        <w:t xml:space="preserve"> (OP). In April 2014 the volunteers settled in a refugee camp in the village of Tel Abbas. The presence of APG23 in Greece dates back to 2011, while in 2014 it opened a permanent family-home in Athens. Since 2019 APG23 has undertaken monitoring activities on the island of Lesvos through the presence of the volunteers of OP.</w:t>
      </w:r>
    </w:p>
    <w:p w14:paraId="1EE59E98" w14:textId="77777777" w:rsidR="00D6232A" w:rsidRPr="001B2109" w:rsidRDefault="00D6232A">
      <w:pPr>
        <w:spacing w:after="160"/>
        <w:jc w:val="both"/>
        <w:rPr>
          <w:rFonts w:ascii="Times New Roman" w:eastAsia="Times New Roman" w:hAnsi="Times New Roman" w:cs="Times New Roman"/>
        </w:rPr>
      </w:pPr>
    </w:p>
    <w:p w14:paraId="1EE59E99" w14:textId="77777777" w:rsidR="00D6232A" w:rsidRPr="001B2109" w:rsidRDefault="00D6232A">
      <w:pPr>
        <w:spacing w:line="240" w:lineRule="auto"/>
        <w:jc w:val="both"/>
        <w:rPr>
          <w:rFonts w:ascii="Times New Roman" w:eastAsia="Times New Roman" w:hAnsi="Times New Roman" w:cs="Times New Roman"/>
          <w:b/>
        </w:rPr>
      </w:pPr>
    </w:p>
    <w:p w14:paraId="1EE59E9A" w14:textId="77777777" w:rsidR="00D6232A" w:rsidRPr="001B2109" w:rsidRDefault="00D6232A">
      <w:pPr>
        <w:spacing w:line="240" w:lineRule="auto"/>
        <w:jc w:val="both"/>
        <w:rPr>
          <w:rFonts w:ascii="Times New Roman" w:eastAsia="Times New Roman" w:hAnsi="Times New Roman" w:cs="Times New Roman"/>
          <w:b/>
        </w:rPr>
      </w:pPr>
    </w:p>
    <w:p w14:paraId="1EE59E9B" w14:textId="77777777" w:rsidR="00D6232A" w:rsidRPr="001B2109" w:rsidRDefault="00D6232A">
      <w:pPr>
        <w:spacing w:line="240" w:lineRule="auto"/>
        <w:jc w:val="both"/>
        <w:rPr>
          <w:rFonts w:ascii="Times New Roman" w:eastAsia="Times New Roman" w:hAnsi="Times New Roman" w:cs="Times New Roman"/>
          <w:b/>
        </w:rPr>
      </w:pPr>
    </w:p>
    <w:p w14:paraId="1EE59E9C" w14:textId="77777777" w:rsidR="00D6232A" w:rsidRPr="001B2109" w:rsidRDefault="00D6232A">
      <w:pPr>
        <w:spacing w:before="240" w:after="160" w:line="480" w:lineRule="auto"/>
        <w:jc w:val="center"/>
        <w:rPr>
          <w:rFonts w:ascii="Calibri" w:eastAsia="Calibri" w:hAnsi="Calibri" w:cs="Calibri"/>
        </w:rPr>
      </w:pPr>
      <w:bookmarkStart w:id="0" w:name="_5dpb5bxn565" w:colFirst="0" w:colLast="0"/>
      <w:bookmarkEnd w:id="0"/>
    </w:p>
    <w:p w14:paraId="1EE59E9D" w14:textId="77777777" w:rsidR="00D6232A" w:rsidRPr="001B2109" w:rsidRDefault="00D6232A">
      <w:pPr>
        <w:spacing w:before="240" w:after="160" w:line="480" w:lineRule="auto"/>
        <w:jc w:val="center"/>
        <w:rPr>
          <w:rFonts w:ascii="Calibri" w:eastAsia="Calibri" w:hAnsi="Calibri" w:cs="Calibri"/>
        </w:rPr>
      </w:pPr>
      <w:bookmarkStart w:id="1" w:name="_6zq5g16d455s" w:colFirst="0" w:colLast="0"/>
      <w:bookmarkEnd w:id="1"/>
    </w:p>
    <w:p w14:paraId="1EE59E9E" w14:textId="77777777" w:rsidR="00D6232A" w:rsidRPr="001B2109" w:rsidRDefault="00D6232A">
      <w:pPr>
        <w:spacing w:before="240" w:after="160" w:line="480" w:lineRule="auto"/>
        <w:jc w:val="center"/>
        <w:rPr>
          <w:rFonts w:ascii="Calibri" w:eastAsia="Calibri" w:hAnsi="Calibri" w:cs="Calibri"/>
        </w:rPr>
      </w:pPr>
      <w:bookmarkStart w:id="2" w:name="_7ogu0sdgf5vg" w:colFirst="0" w:colLast="0"/>
      <w:bookmarkEnd w:id="2"/>
    </w:p>
    <w:p w14:paraId="1EE59E9F" w14:textId="77777777" w:rsidR="00D6232A" w:rsidRPr="001B2109" w:rsidRDefault="0046743E">
      <w:pPr>
        <w:spacing w:before="240" w:after="160" w:line="480" w:lineRule="auto"/>
        <w:jc w:val="center"/>
        <w:rPr>
          <w:rFonts w:ascii="Calibri" w:eastAsia="Calibri" w:hAnsi="Calibri" w:cs="Calibri"/>
        </w:rPr>
      </w:pPr>
      <w:r w:rsidRPr="001B2109">
        <w:rPr>
          <w:rFonts w:ascii="Calibri" w:eastAsia="Calibri" w:hAnsi="Calibri" w:cs="Calibri"/>
          <w:noProof/>
          <w:lang w:val="it-IT" w:eastAsia="it-IT"/>
        </w:rPr>
        <w:lastRenderedPageBreak/>
        <w:drawing>
          <wp:inline distT="0" distB="0" distL="0" distR="0" wp14:anchorId="1EE59ED8" wp14:editId="1EE59ED9">
            <wp:extent cx="1125623" cy="757238"/>
            <wp:effectExtent l="0" t="0" r="0" b="0"/>
            <wp:docPr id="5" name="image1.png" descr="image1.png"/>
            <wp:cNvGraphicFramePr/>
            <a:graphic xmlns:a="http://schemas.openxmlformats.org/drawingml/2006/main">
              <a:graphicData uri="http://schemas.openxmlformats.org/drawingml/2006/picture">
                <pic:pic xmlns:pic="http://schemas.openxmlformats.org/drawingml/2006/picture">
                  <pic:nvPicPr>
                    <pic:cNvPr id="0" name="image1.png" descr="image1.png"/>
                    <pic:cNvPicPr preferRelativeResize="0"/>
                  </pic:nvPicPr>
                  <pic:blipFill>
                    <a:blip r:embed="rId11" cstate="print"/>
                    <a:srcRect l="18182"/>
                    <a:stretch>
                      <a:fillRect/>
                    </a:stretch>
                  </pic:blipFill>
                  <pic:spPr>
                    <a:xfrm>
                      <a:off x="0" y="0"/>
                      <a:ext cx="1125623" cy="757238"/>
                    </a:xfrm>
                    <a:prstGeom prst="rect">
                      <a:avLst/>
                    </a:prstGeom>
                    <a:ln/>
                  </pic:spPr>
                </pic:pic>
              </a:graphicData>
            </a:graphic>
          </wp:inline>
        </w:drawing>
      </w:r>
    </w:p>
    <w:p w14:paraId="1EE59EA0" w14:textId="77777777" w:rsidR="00D6232A" w:rsidRPr="001B2109" w:rsidRDefault="0046743E">
      <w:pPr>
        <w:jc w:val="both"/>
        <w:rPr>
          <w:rFonts w:ascii="Times New Roman" w:eastAsia="Times New Roman" w:hAnsi="Times New Roman" w:cs="Times New Roman"/>
          <w:b/>
        </w:rPr>
      </w:pPr>
      <w:r w:rsidRPr="001B2109">
        <w:rPr>
          <w:rFonts w:ascii="Times New Roman" w:eastAsia="Times New Roman" w:hAnsi="Times New Roman" w:cs="Times New Roman"/>
          <w:b/>
        </w:rPr>
        <w:t>1. Please indicate how can regularisation processes facilitate the enjoyment of human rights by migrants as well as their cultural, social and economic integration into the host communities, taking into account that migrants in an irregular situation live in constant fear of detention or deportation, becoming excluded from the social protection system as a result of a change affecting the regularity of their residence in the country</w:t>
      </w:r>
      <w:r w:rsidR="00432F76" w:rsidRPr="001B2109">
        <w:rPr>
          <w:rFonts w:ascii="Times New Roman" w:eastAsia="Times New Roman" w:hAnsi="Times New Roman" w:cs="Times New Roman"/>
          <w:b/>
        </w:rPr>
        <w:t>.</w:t>
      </w:r>
    </w:p>
    <w:p w14:paraId="1EE59EA1" w14:textId="77777777" w:rsidR="00D6232A" w:rsidRPr="001B2109" w:rsidRDefault="00D6232A">
      <w:pPr>
        <w:jc w:val="both"/>
        <w:rPr>
          <w:rFonts w:ascii="Times New Roman" w:eastAsia="Times New Roman" w:hAnsi="Times New Roman" w:cs="Times New Roman"/>
          <w:b/>
        </w:rPr>
      </w:pPr>
    </w:p>
    <w:p w14:paraId="1EE59EA2" w14:textId="77777777" w:rsidR="00D6232A" w:rsidRPr="001B2109" w:rsidRDefault="0046743E">
      <w:pPr>
        <w:numPr>
          <w:ilvl w:val="0"/>
          <w:numId w:val="1"/>
        </w:numPr>
        <w:jc w:val="both"/>
        <w:rPr>
          <w:rFonts w:ascii="Times New Roman" w:eastAsia="Times New Roman" w:hAnsi="Times New Roman" w:cs="Times New Roman"/>
          <w:b/>
          <w:color w:val="1D498A"/>
        </w:rPr>
      </w:pPr>
      <w:r w:rsidRPr="001B2109">
        <w:rPr>
          <w:rFonts w:ascii="Times New Roman" w:eastAsia="Times New Roman" w:hAnsi="Times New Roman" w:cs="Times New Roman"/>
          <w:b/>
          <w:color w:val="1D498A"/>
        </w:rPr>
        <w:t>SYRIAN POPULATION SETTLED IN LEBANON</w:t>
      </w:r>
    </w:p>
    <w:p w14:paraId="1EE59EA3" w14:textId="77777777" w:rsidR="00D6232A" w:rsidRPr="001B2109" w:rsidRDefault="00D6232A">
      <w:pPr>
        <w:jc w:val="both"/>
        <w:rPr>
          <w:rFonts w:ascii="Times New Roman" w:eastAsia="Times New Roman" w:hAnsi="Times New Roman" w:cs="Times New Roman"/>
        </w:rPr>
      </w:pPr>
    </w:p>
    <w:p w14:paraId="1EE59EA4" w14:textId="77777777" w:rsidR="00D6232A" w:rsidRPr="001B2109" w:rsidRDefault="0046743E">
      <w:pPr>
        <w:jc w:val="both"/>
        <w:rPr>
          <w:rFonts w:ascii="Times New Roman" w:eastAsia="Times New Roman" w:hAnsi="Times New Roman" w:cs="Times New Roman"/>
        </w:rPr>
      </w:pPr>
      <w:r w:rsidRPr="001B2109">
        <w:rPr>
          <w:rFonts w:ascii="Times New Roman" w:eastAsia="Times New Roman" w:hAnsi="Times New Roman" w:cs="Times New Roman"/>
        </w:rPr>
        <w:t>The condition of the Syrian population that fled the war and is seeking refuge in Lebanon is overall critical. First of all, the possibility itself of being recognized is only partially granted, because since Lebanon did not sign the Geneva Convention, the status of refugees is and will never be recognized for those migrants. Even the possibility of obtaining a regular permit is precarious and often hindered by numerous requirements. For instance, to apply for a permit in Lebanon an individual needs to have regular and valid (Syrian) documents, which are impossible to renew from outside the country, and often it ends up with migrants having to pay large sums for a permit that will have a very short validity period.</w:t>
      </w:r>
    </w:p>
    <w:p w14:paraId="1EE59EA5" w14:textId="77777777" w:rsidR="00D6232A" w:rsidRPr="001B2109" w:rsidRDefault="00D6232A">
      <w:pPr>
        <w:jc w:val="both"/>
        <w:rPr>
          <w:rFonts w:ascii="Times New Roman" w:eastAsia="Times New Roman" w:hAnsi="Times New Roman" w:cs="Times New Roman"/>
        </w:rPr>
      </w:pPr>
    </w:p>
    <w:p w14:paraId="1EE59EA6" w14:textId="77777777" w:rsidR="00D6232A" w:rsidRPr="001B2109" w:rsidRDefault="0046743E">
      <w:pPr>
        <w:jc w:val="both"/>
        <w:rPr>
          <w:rFonts w:ascii="Times New Roman" w:eastAsia="Times New Roman" w:hAnsi="Times New Roman" w:cs="Times New Roman"/>
        </w:rPr>
      </w:pPr>
      <w:r w:rsidRPr="001B2109">
        <w:rPr>
          <w:rFonts w:ascii="Times New Roman" w:eastAsia="Times New Roman" w:hAnsi="Times New Roman" w:cs="Times New Roman"/>
        </w:rPr>
        <w:t>Moreover, since April 2019 the Lebanese government, through its General Security, took the decision to deport, to Syria, all Syrians who entered the country after that date, which makes it legally impossible for those migrants to obtain regular documents in Lebanon. Hate levels in the country are very high and are perpetrated both by the police and the population.</w:t>
      </w:r>
    </w:p>
    <w:p w14:paraId="1EE59EA7" w14:textId="77777777" w:rsidR="00D6232A" w:rsidRPr="001B2109" w:rsidRDefault="00D6232A">
      <w:pPr>
        <w:jc w:val="both"/>
        <w:rPr>
          <w:rFonts w:ascii="Times New Roman" w:eastAsia="Times New Roman" w:hAnsi="Times New Roman" w:cs="Times New Roman"/>
        </w:rPr>
      </w:pPr>
    </w:p>
    <w:p w14:paraId="1EE59EA8" w14:textId="77777777" w:rsidR="00D6232A" w:rsidRPr="001B2109" w:rsidRDefault="0046743E">
      <w:pPr>
        <w:jc w:val="both"/>
        <w:rPr>
          <w:rFonts w:ascii="Times New Roman" w:eastAsia="Times New Roman" w:hAnsi="Times New Roman" w:cs="Times New Roman"/>
        </w:rPr>
      </w:pPr>
      <w:r w:rsidRPr="001B2109">
        <w:rPr>
          <w:rFonts w:ascii="Times New Roman" w:eastAsia="Times New Roman" w:hAnsi="Times New Roman" w:cs="Times New Roman"/>
        </w:rPr>
        <w:t>Due to their illegal status, the majority of Syrian refugees are practically denied their right to adequate housing: they are excluded from standard housing and forced to live in informal camps without any kind of security. Such settlements are subject to continuous attacks and threats from civilians and military raids, which often lead to arbitrary detention and fires, and leave women and children without a place to spend the night. The inhabitants of such camps are left in the hands of small groups of local organised crime, who regularly oppress and force them to buy from their shops at higher prices and resort to violence if they refuse. The same holds for services such as taxis and school buses, meaning that the lack of proper regularisation leads to the impossibility of fulfilling numerous aspects of everyday life.</w:t>
      </w:r>
    </w:p>
    <w:p w14:paraId="1EE59EA9" w14:textId="77777777" w:rsidR="00D6232A" w:rsidRPr="001B2109" w:rsidRDefault="00D6232A">
      <w:pPr>
        <w:jc w:val="both"/>
        <w:rPr>
          <w:rFonts w:ascii="Times New Roman" w:eastAsia="Times New Roman" w:hAnsi="Times New Roman" w:cs="Times New Roman"/>
        </w:rPr>
      </w:pPr>
    </w:p>
    <w:p w14:paraId="1EE59EAA" w14:textId="77777777" w:rsidR="00D6232A" w:rsidRPr="001B2109" w:rsidRDefault="0046743E">
      <w:pPr>
        <w:jc w:val="both"/>
        <w:rPr>
          <w:rFonts w:ascii="Times New Roman" w:eastAsia="Times New Roman" w:hAnsi="Times New Roman" w:cs="Times New Roman"/>
        </w:rPr>
      </w:pPr>
      <w:r w:rsidRPr="001B2109">
        <w:rPr>
          <w:rFonts w:ascii="Times New Roman" w:eastAsia="Times New Roman" w:hAnsi="Times New Roman" w:cs="Times New Roman"/>
        </w:rPr>
        <w:t>Denied regularisation also affects the right to work. Syrians left without permits and denied refugee status are forced to work illegally, without a proper contract. Being in the country illegally and due to their fear of being deported to Syria, workers can’t report the violations they’re subject to. For instance, often the salary agreed upon with employers is not actually paid and threats of physical violence follow any request for payment or adequate working conditions. In order to meet the survival needs of their families, which are abandoned by the government, often also children are forced to work, especially in the harvest of strawberries and other vegetables, and their right to education is severely denied.</w:t>
      </w:r>
    </w:p>
    <w:p w14:paraId="1EE59EAB" w14:textId="77777777" w:rsidR="00D6232A" w:rsidRPr="001B2109" w:rsidRDefault="00D6232A">
      <w:pPr>
        <w:jc w:val="both"/>
        <w:rPr>
          <w:rFonts w:ascii="Times New Roman" w:eastAsia="Times New Roman" w:hAnsi="Times New Roman" w:cs="Times New Roman"/>
        </w:rPr>
      </w:pPr>
    </w:p>
    <w:p w14:paraId="1EE59EAC" w14:textId="77777777" w:rsidR="00D6232A" w:rsidRPr="001B2109" w:rsidRDefault="00D6232A">
      <w:pPr>
        <w:jc w:val="both"/>
        <w:rPr>
          <w:rFonts w:ascii="Times New Roman" w:eastAsia="Times New Roman" w:hAnsi="Times New Roman" w:cs="Times New Roman"/>
        </w:rPr>
      </w:pPr>
    </w:p>
    <w:p w14:paraId="1EE59EAD" w14:textId="77777777" w:rsidR="00D6232A" w:rsidRPr="001B2109" w:rsidRDefault="0046743E">
      <w:pPr>
        <w:spacing w:before="240" w:after="160"/>
        <w:jc w:val="center"/>
        <w:rPr>
          <w:rFonts w:ascii="Times New Roman" w:eastAsia="Times New Roman" w:hAnsi="Times New Roman" w:cs="Times New Roman"/>
        </w:rPr>
      </w:pPr>
      <w:r w:rsidRPr="001B2109">
        <w:rPr>
          <w:rFonts w:ascii="Calibri" w:eastAsia="Calibri" w:hAnsi="Calibri" w:cs="Calibri"/>
          <w:noProof/>
          <w:lang w:val="it-IT" w:eastAsia="it-IT"/>
        </w:rPr>
        <w:lastRenderedPageBreak/>
        <w:drawing>
          <wp:inline distT="0" distB="0" distL="0" distR="0" wp14:anchorId="1EE59EDA" wp14:editId="1EE59EDB">
            <wp:extent cx="1125623" cy="757238"/>
            <wp:effectExtent l="0" t="0" r="0" b="0"/>
            <wp:docPr id="1" name="image1.png" descr="image1.png"/>
            <wp:cNvGraphicFramePr/>
            <a:graphic xmlns:a="http://schemas.openxmlformats.org/drawingml/2006/main">
              <a:graphicData uri="http://schemas.openxmlformats.org/drawingml/2006/picture">
                <pic:pic xmlns:pic="http://schemas.openxmlformats.org/drawingml/2006/picture">
                  <pic:nvPicPr>
                    <pic:cNvPr id="0" name="image1.png" descr="image1.png"/>
                    <pic:cNvPicPr preferRelativeResize="0"/>
                  </pic:nvPicPr>
                  <pic:blipFill>
                    <a:blip r:embed="rId11" cstate="print"/>
                    <a:srcRect l="18182"/>
                    <a:stretch>
                      <a:fillRect/>
                    </a:stretch>
                  </pic:blipFill>
                  <pic:spPr>
                    <a:xfrm>
                      <a:off x="0" y="0"/>
                      <a:ext cx="1125623" cy="757238"/>
                    </a:xfrm>
                    <a:prstGeom prst="rect">
                      <a:avLst/>
                    </a:prstGeom>
                    <a:ln/>
                  </pic:spPr>
                </pic:pic>
              </a:graphicData>
            </a:graphic>
          </wp:inline>
        </w:drawing>
      </w:r>
    </w:p>
    <w:p w14:paraId="1EE59EAE" w14:textId="77777777" w:rsidR="00D6232A" w:rsidRPr="001B2109" w:rsidRDefault="0046743E">
      <w:pPr>
        <w:jc w:val="both"/>
        <w:rPr>
          <w:rFonts w:ascii="Times New Roman" w:eastAsia="Times New Roman" w:hAnsi="Times New Roman" w:cs="Times New Roman"/>
        </w:rPr>
      </w:pPr>
      <w:r w:rsidRPr="001B2109">
        <w:rPr>
          <w:rFonts w:ascii="Times New Roman" w:eastAsia="Times New Roman" w:hAnsi="Times New Roman" w:cs="Times New Roman"/>
        </w:rPr>
        <w:t>It is evident, the illegal status in which Syrian refugees live doesn’t allow them to enjoy their fundamental human rights. The fact that they are not granted regular documents makes them extremely invisible and vulnerable, as APG23 alone collected hundreds of stories of physical, and, in some cases, sexual, violence gone unreported because victims, not having regular documents, fear a backlash.</w:t>
      </w:r>
    </w:p>
    <w:p w14:paraId="1EE59EAF" w14:textId="77777777" w:rsidR="00D6232A" w:rsidRPr="001B2109" w:rsidRDefault="00D6232A">
      <w:pPr>
        <w:jc w:val="both"/>
        <w:rPr>
          <w:rFonts w:ascii="Times New Roman" w:eastAsia="Times New Roman" w:hAnsi="Times New Roman" w:cs="Times New Roman"/>
        </w:rPr>
      </w:pPr>
    </w:p>
    <w:p w14:paraId="1EE59EB0" w14:textId="77777777" w:rsidR="00D6232A" w:rsidRPr="001B2109" w:rsidRDefault="0046743E">
      <w:pPr>
        <w:numPr>
          <w:ilvl w:val="0"/>
          <w:numId w:val="1"/>
        </w:numPr>
        <w:spacing w:before="240" w:after="240"/>
        <w:jc w:val="both"/>
        <w:rPr>
          <w:rFonts w:ascii="Times New Roman" w:eastAsia="Times New Roman" w:hAnsi="Times New Roman" w:cs="Times New Roman"/>
          <w:b/>
          <w:color w:val="1D498A"/>
        </w:rPr>
      </w:pPr>
      <w:r w:rsidRPr="001B2109">
        <w:rPr>
          <w:rFonts w:ascii="Times New Roman" w:eastAsia="Times New Roman" w:hAnsi="Times New Roman" w:cs="Times New Roman"/>
          <w:b/>
          <w:color w:val="1D498A"/>
        </w:rPr>
        <w:t>ASYLUM SEEKERS AND MIGRANTS IN GREECE</w:t>
      </w:r>
    </w:p>
    <w:p w14:paraId="1EE59EB1" w14:textId="77777777" w:rsidR="00D6232A" w:rsidRPr="001B2109" w:rsidRDefault="0046743E">
      <w:pPr>
        <w:spacing w:before="240" w:after="240"/>
        <w:jc w:val="both"/>
        <w:rPr>
          <w:rFonts w:ascii="Times New Roman" w:eastAsia="Times New Roman" w:hAnsi="Times New Roman" w:cs="Times New Roman"/>
        </w:rPr>
      </w:pPr>
      <w:r w:rsidRPr="001B2109">
        <w:rPr>
          <w:rFonts w:ascii="Times New Roman" w:eastAsia="Times New Roman" w:hAnsi="Times New Roman" w:cs="Times New Roman"/>
        </w:rPr>
        <w:t>In Greece, new measures and procedures to manage European migration flows are being tested. For instance, in 2020, the EU decided to launch a series of reforms through a package called the "New Pact on Immigration and Asylum." In brief, the Pact prescribes to the state members to 1) cooperate with third countries of origin and transit to curb departures and enforce returns; 2) strengthen the management of external borders; and 3) intensify action on returns and ban secondary movements. The package is not a substantial innovation in the legislative framework on the issue, but rather it constitutes a strengthening of already existing mechanisms.</w:t>
      </w:r>
    </w:p>
    <w:p w14:paraId="1EE59EB2" w14:textId="77777777" w:rsidR="00D6232A" w:rsidRPr="001B2109" w:rsidRDefault="0046743E">
      <w:pPr>
        <w:pBdr>
          <w:top w:val="nil"/>
          <w:left w:val="nil"/>
          <w:bottom w:val="nil"/>
          <w:right w:val="nil"/>
          <w:between w:val="nil"/>
        </w:pBdr>
        <w:jc w:val="both"/>
        <w:rPr>
          <w:rFonts w:ascii="Times New Roman" w:eastAsia="Times New Roman" w:hAnsi="Times New Roman" w:cs="Times New Roman"/>
        </w:rPr>
      </w:pPr>
      <w:r w:rsidRPr="001B2109">
        <w:rPr>
          <w:rFonts w:ascii="Times New Roman" w:eastAsia="Times New Roman" w:hAnsi="Times New Roman" w:cs="Times New Roman"/>
        </w:rPr>
        <w:t>Today, migrants encounter several difficulties during the regularisation procedure: first and foremost, it is extremely time-consuming. Indeed, months or years pass between one stage and the next one; for example, if an individual has received a positive result after the first interview, he or she usually will receive the physical documents after a minimum of six months. Another issue is represented by the crossing of Turkey, a path taken by many migrants to arrive in Greece. However, in the current legislation, the interviews for international protection do not refer to the country of origin from which the person flees, but rather they focus on the last “safe” country of stay. The fact that Turkey is considered a "safe" country by Greece, results in many requests for international protection being rejected and leading to many situations of illegal stay in the country.</w:t>
      </w:r>
    </w:p>
    <w:p w14:paraId="1EE59EB3" w14:textId="77777777" w:rsidR="00D6232A" w:rsidRPr="001B2109" w:rsidRDefault="0046743E">
      <w:pPr>
        <w:pBdr>
          <w:top w:val="nil"/>
          <w:left w:val="nil"/>
          <w:bottom w:val="nil"/>
          <w:right w:val="nil"/>
          <w:between w:val="nil"/>
        </w:pBdr>
        <w:jc w:val="both"/>
        <w:rPr>
          <w:rFonts w:ascii="Times New Roman" w:eastAsia="Times New Roman" w:hAnsi="Times New Roman" w:cs="Times New Roman"/>
        </w:rPr>
      </w:pPr>
      <w:r w:rsidRPr="001B2109">
        <w:rPr>
          <w:rFonts w:ascii="Times New Roman" w:eastAsia="Times New Roman" w:hAnsi="Times New Roman" w:cs="Times New Roman"/>
        </w:rPr>
        <w:t xml:space="preserve"> </w:t>
      </w:r>
    </w:p>
    <w:p w14:paraId="1EE59EB4" w14:textId="77777777" w:rsidR="00D6232A" w:rsidRPr="001B2109" w:rsidRDefault="0046743E">
      <w:pPr>
        <w:pBdr>
          <w:top w:val="nil"/>
          <w:left w:val="nil"/>
          <w:bottom w:val="nil"/>
          <w:right w:val="nil"/>
          <w:between w:val="nil"/>
        </w:pBdr>
        <w:jc w:val="both"/>
        <w:rPr>
          <w:rFonts w:ascii="Times New Roman" w:eastAsia="Times New Roman" w:hAnsi="Times New Roman" w:cs="Times New Roman"/>
        </w:rPr>
      </w:pPr>
      <w:r w:rsidRPr="001B2109">
        <w:rPr>
          <w:rFonts w:ascii="Times New Roman" w:eastAsia="Times New Roman" w:hAnsi="Times New Roman" w:cs="Times New Roman"/>
        </w:rPr>
        <w:t>Moreover, on Greek soil, irregular migrants are increasingly pushed to the outskirts/fringes of society: since September 2022, the Eleonas camp, the only one in the city of Athens, is closed and its residents have been divided and moved to various camps, far from the city and isolated in the countryside. In addition, from 2020 onwards, one of the Greek policies toward migrants is the construction of closed detention camps in increasingly isolated locations, from which people ideally do not need to leave, such as the new camps on the Aegean islands (Lesvos and Chios). The purpose is to limit any kind of integration and avoid social contact with the Greek population.</w:t>
      </w:r>
    </w:p>
    <w:p w14:paraId="1EE59EB5" w14:textId="77777777" w:rsidR="00D6232A" w:rsidRPr="001B2109" w:rsidRDefault="0046743E">
      <w:pPr>
        <w:pBdr>
          <w:top w:val="nil"/>
          <w:left w:val="nil"/>
          <w:bottom w:val="nil"/>
          <w:right w:val="nil"/>
          <w:between w:val="nil"/>
        </w:pBdr>
        <w:jc w:val="both"/>
        <w:rPr>
          <w:rFonts w:ascii="Times New Roman" w:eastAsia="Times New Roman" w:hAnsi="Times New Roman" w:cs="Times New Roman"/>
        </w:rPr>
      </w:pPr>
      <w:r w:rsidRPr="001B2109">
        <w:rPr>
          <w:rFonts w:ascii="Times New Roman" w:eastAsia="Times New Roman" w:hAnsi="Times New Roman" w:cs="Times New Roman"/>
        </w:rPr>
        <w:t xml:space="preserve"> </w:t>
      </w:r>
    </w:p>
    <w:p w14:paraId="1EE59EB6" w14:textId="77777777" w:rsidR="00D6232A" w:rsidRPr="001B2109" w:rsidRDefault="0046743E">
      <w:pPr>
        <w:pBdr>
          <w:top w:val="nil"/>
          <w:left w:val="nil"/>
          <w:bottom w:val="nil"/>
          <w:right w:val="nil"/>
          <w:between w:val="nil"/>
        </w:pBdr>
        <w:jc w:val="both"/>
        <w:rPr>
          <w:rFonts w:ascii="Times New Roman" w:eastAsia="Times New Roman" w:hAnsi="Times New Roman" w:cs="Times New Roman"/>
        </w:rPr>
      </w:pPr>
      <w:r w:rsidRPr="001B2109">
        <w:rPr>
          <w:rFonts w:ascii="Times New Roman" w:eastAsia="Times New Roman" w:hAnsi="Times New Roman" w:cs="Times New Roman"/>
        </w:rPr>
        <w:t xml:space="preserve">APG23's experience on the ground in Greece shows that people not locked up in the isolated camps on the islands can more easily integrate into the territory, as they can enter the world of work, even if illegally. The increase in economic possibilities allows migrants to have more adequate housing (i.e. renting rooms) and create relationships with other people; this helps them to get out of their isolation. It is important to underline that such stability still is generated by jobs held in illegal status, thus with </w:t>
      </w:r>
    </w:p>
    <w:p w14:paraId="1EE59EB7" w14:textId="77777777" w:rsidR="00D6232A" w:rsidRPr="001B2109" w:rsidRDefault="0046743E">
      <w:pPr>
        <w:pBdr>
          <w:top w:val="nil"/>
          <w:left w:val="nil"/>
          <w:bottom w:val="nil"/>
          <w:right w:val="nil"/>
          <w:between w:val="nil"/>
        </w:pBdr>
        <w:jc w:val="both"/>
        <w:rPr>
          <w:rFonts w:ascii="Times New Roman" w:eastAsia="Times New Roman" w:hAnsi="Times New Roman" w:cs="Times New Roman"/>
        </w:rPr>
      </w:pPr>
      <w:r w:rsidRPr="001B2109">
        <w:rPr>
          <w:rFonts w:ascii="Times New Roman" w:eastAsia="Times New Roman" w:hAnsi="Times New Roman" w:cs="Times New Roman"/>
        </w:rPr>
        <w:t xml:space="preserve">very low wages and the constant fear of being exposed to the police. Moreover, migrants who are denied refugee status automatically lose all their rights: to those who are in refugee camps, even if </w:t>
      </w:r>
    </w:p>
    <w:p w14:paraId="1EE59EB8" w14:textId="77777777" w:rsidR="00D6232A" w:rsidRPr="001B2109" w:rsidRDefault="00D6232A">
      <w:pPr>
        <w:pBdr>
          <w:top w:val="nil"/>
          <w:left w:val="nil"/>
          <w:bottom w:val="nil"/>
          <w:right w:val="nil"/>
          <w:between w:val="nil"/>
        </w:pBdr>
        <w:jc w:val="both"/>
        <w:rPr>
          <w:rFonts w:ascii="Times New Roman" w:eastAsia="Times New Roman" w:hAnsi="Times New Roman" w:cs="Times New Roman"/>
        </w:rPr>
      </w:pPr>
    </w:p>
    <w:p w14:paraId="1EE59EB9" w14:textId="77777777" w:rsidR="00D6232A" w:rsidRPr="001B2109" w:rsidRDefault="0046743E">
      <w:pPr>
        <w:spacing w:before="240" w:after="160"/>
        <w:jc w:val="center"/>
        <w:rPr>
          <w:rFonts w:ascii="Times New Roman" w:eastAsia="Times New Roman" w:hAnsi="Times New Roman" w:cs="Times New Roman"/>
        </w:rPr>
      </w:pPr>
      <w:r w:rsidRPr="001B2109">
        <w:rPr>
          <w:rFonts w:ascii="Calibri" w:eastAsia="Calibri" w:hAnsi="Calibri" w:cs="Calibri"/>
          <w:noProof/>
          <w:lang w:val="it-IT" w:eastAsia="it-IT"/>
        </w:rPr>
        <w:lastRenderedPageBreak/>
        <w:drawing>
          <wp:inline distT="0" distB="0" distL="0" distR="0" wp14:anchorId="1EE59EDC" wp14:editId="1EE59EDD">
            <wp:extent cx="1125623" cy="757238"/>
            <wp:effectExtent l="0" t="0" r="0" b="0"/>
            <wp:docPr id="3" name="image1.png" descr="image1.png"/>
            <wp:cNvGraphicFramePr/>
            <a:graphic xmlns:a="http://schemas.openxmlformats.org/drawingml/2006/main">
              <a:graphicData uri="http://schemas.openxmlformats.org/drawingml/2006/picture">
                <pic:pic xmlns:pic="http://schemas.openxmlformats.org/drawingml/2006/picture">
                  <pic:nvPicPr>
                    <pic:cNvPr id="0" name="image1.png" descr="image1.png"/>
                    <pic:cNvPicPr preferRelativeResize="0"/>
                  </pic:nvPicPr>
                  <pic:blipFill>
                    <a:blip r:embed="rId11" cstate="print"/>
                    <a:srcRect l="18182"/>
                    <a:stretch>
                      <a:fillRect/>
                    </a:stretch>
                  </pic:blipFill>
                  <pic:spPr>
                    <a:xfrm>
                      <a:off x="0" y="0"/>
                      <a:ext cx="1125623" cy="757238"/>
                    </a:xfrm>
                    <a:prstGeom prst="rect">
                      <a:avLst/>
                    </a:prstGeom>
                    <a:ln/>
                  </pic:spPr>
                </pic:pic>
              </a:graphicData>
            </a:graphic>
          </wp:inline>
        </w:drawing>
      </w:r>
    </w:p>
    <w:p w14:paraId="1EE59EBA" w14:textId="77777777" w:rsidR="00D6232A" w:rsidRPr="001B2109" w:rsidRDefault="0046743E">
      <w:pPr>
        <w:pBdr>
          <w:top w:val="nil"/>
          <w:left w:val="nil"/>
          <w:bottom w:val="nil"/>
          <w:right w:val="nil"/>
          <w:between w:val="nil"/>
        </w:pBdr>
        <w:jc w:val="both"/>
        <w:rPr>
          <w:rFonts w:ascii="Times New Roman" w:eastAsia="Times New Roman" w:hAnsi="Times New Roman" w:cs="Times New Roman"/>
        </w:rPr>
      </w:pPr>
      <w:r w:rsidRPr="001B2109">
        <w:rPr>
          <w:rFonts w:ascii="Times New Roman" w:eastAsia="Times New Roman" w:hAnsi="Times New Roman" w:cs="Times New Roman"/>
        </w:rPr>
        <w:t xml:space="preserve">they appeal against the rejection, the right to food is no longer guaranteed. Indeed, they live in a situation of illegality without any kind of protection. </w:t>
      </w:r>
    </w:p>
    <w:p w14:paraId="1EE59EBB" w14:textId="77777777" w:rsidR="00D6232A" w:rsidRPr="001B2109" w:rsidRDefault="0046743E">
      <w:pPr>
        <w:pBdr>
          <w:top w:val="nil"/>
          <w:left w:val="nil"/>
          <w:bottom w:val="nil"/>
          <w:right w:val="nil"/>
          <w:between w:val="nil"/>
        </w:pBdr>
        <w:jc w:val="both"/>
        <w:rPr>
          <w:rFonts w:ascii="Times New Roman" w:eastAsia="Times New Roman" w:hAnsi="Times New Roman" w:cs="Times New Roman"/>
        </w:rPr>
      </w:pPr>
      <w:r w:rsidRPr="001B2109">
        <w:rPr>
          <w:rFonts w:ascii="Times New Roman" w:eastAsia="Times New Roman" w:hAnsi="Times New Roman" w:cs="Times New Roman"/>
        </w:rPr>
        <w:t>Despite the uncertainties, a little economic stability promotes an improvement in the psychological condition of the refugees, as they see that a future is possible.</w:t>
      </w:r>
    </w:p>
    <w:p w14:paraId="1EE59EBC" w14:textId="77777777" w:rsidR="00D6232A" w:rsidRPr="001B2109" w:rsidRDefault="00D6232A">
      <w:pPr>
        <w:pBdr>
          <w:top w:val="nil"/>
          <w:left w:val="nil"/>
          <w:bottom w:val="nil"/>
          <w:right w:val="nil"/>
          <w:between w:val="nil"/>
        </w:pBdr>
        <w:jc w:val="both"/>
        <w:rPr>
          <w:rFonts w:ascii="Times New Roman" w:eastAsia="Times New Roman" w:hAnsi="Times New Roman" w:cs="Times New Roman"/>
        </w:rPr>
      </w:pPr>
    </w:p>
    <w:p w14:paraId="1EE59EBD" w14:textId="77777777" w:rsidR="00D6232A" w:rsidRPr="001B2109" w:rsidRDefault="0046743E">
      <w:pPr>
        <w:jc w:val="both"/>
        <w:rPr>
          <w:rFonts w:ascii="Times New Roman" w:eastAsia="Times New Roman" w:hAnsi="Times New Roman" w:cs="Times New Roman"/>
        </w:rPr>
      </w:pPr>
      <w:r w:rsidRPr="001B2109">
        <w:rPr>
          <w:rFonts w:ascii="Times New Roman" w:eastAsia="Times New Roman" w:hAnsi="Times New Roman" w:cs="Times New Roman"/>
          <w:b/>
        </w:rPr>
        <w:t xml:space="preserve">3. Please share examples of promising practices, including ad-hoc programs and permanent regularisation mechanisms that your country or region has adopted to promote a human rights-based approach to migration. Please indicate any specific challenges that your country has encountered in regularisation processes, with particular attention on how such challenges affect migrant workers, women and girls, children, and other persons and </w:t>
      </w:r>
      <w:r w:rsidR="00432F76" w:rsidRPr="001B2109">
        <w:rPr>
          <w:rFonts w:ascii="Times New Roman" w:eastAsia="Times New Roman" w:hAnsi="Times New Roman" w:cs="Times New Roman"/>
          <w:b/>
        </w:rPr>
        <w:t>groups.</w:t>
      </w:r>
    </w:p>
    <w:p w14:paraId="1EE59EBE" w14:textId="77777777" w:rsidR="00D6232A" w:rsidRPr="001B2109" w:rsidRDefault="00D6232A">
      <w:pPr>
        <w:jc w:val="both"/>
        <w:rPr>
          <w:rFonts w:ascii="Calibri" w:eastAsia="Calibri" w:hAnsi="Calibri" w:cs="Calibri"/>
          <w:color w:val="FF9900"/>
          <w:sz w:val="24"/>
          <w:szCs w:val="24"/>
        </w:rPr>
      </w:pPr>
    </w:p>
    <w:p w14:paraId="1EE59EBF" w14:textId="77777777" w:rsidR="00D6232A" w:rsidRPr="001B2109" w:rsidRDefault="0046743E">
      <w:pPr>
        <w:numPr>
          <w:ilvl w:val="0"/>
          <w:numId w:val="1"/>
        </w:numPr>
        <w:spacing w:before="240" w:after="240"/>
        <w:jc w:val="both"/>
        <w:rPr>
          <w:rFonts w:ascii="Times New Roman" w:eastAsia="Times New Roman" w:hAnsi="Times New Roman" w:cs="Times New Roman"/>
        </w:rPr>
      </w:pPr>
      <w:r w:rsidRPr="001B2109">
        <w:rPr>
          <w:rFonts w:ascii="Times New Roman" w:eastAsia="Times New Roman" w:hAnsi="Times New Roman" w:cs="Times New Roman"/>
          <w:b/>
          <w:color w:val="1D498A"/>
        </w:rPr>
        <w:t>HUMANITARIAN CORRIDORS</w:t>
      </w:r>
    </w:p>
    <w:p w14:paraId="1EE59EC0" w14:textId="77777777" w:rsidR="00D6232A" w:rsidRPr="001B2109" w:rsidRDefault="0046743E">
      <w:pPr>
        <w:jc w:val="both"/>
        <w:rPr>
          <w:rFonts w:ascii="Times New Roman" w:eastAsia="Times New Roman" w:hAnsi="Times New Roman" w:cs="Times New Roman"/>
        </w:rPr>
      </w:pPr>
      <w:r w:rsidRPr="001B2109">
        <w:rPr>
          <w:rFonts w:ascii="Times New Roman" w:eastAsia="Times New Roman" w:hAnsi="Times New Roman" w:cs="Times New Roman"/>
        </w:rPr>
        <w:t xml:space="preserve">Among examples of practices adopted to promote a human rights-based approach to </w:t>
      </w:r>
      <w:r w:rsidR="00432F76" w:rsidRPr="001B2109">
        <w:rPr>
          <w:rFonts w:ascii="Times New Roman" w:eastAsia="Times New Roman" w:hAnsi="Times New Roman" w:cs="Times New Roman"/>
        </w:rPr>
        <w:t xml:space="preserve">migration,  </w:t>
      </w:r>
      <w:r w:rsidRPr="001B2109">
        <w:rPr>
          <w:rFonts w:ascii="Times New Roman" w:eastAsia="Times New Roman" w:hAnsi="Times New Roman" w:cs="Times New Roman"/>
        </w:rPr>
        <w:t xml:space="preserve">  APG23 would like to highlight the practice of humanitarian corridors</w:t>
      </w:r>
      <w:r w:rsidRPr="001B2109">
        <w:rPr>
          <w:rFonts w:ascii="Times New Roman" w:eastAsia="Times New Roman" w:hAnsi="Times New Roman" w:cs="Times New Roman"/>
          <w:vertAlign w:val="superscript"/>
        </w:rPr>
        <w:footnoteReference w:id="3"/>
      </w:r>
      <w:r w:rsidRPr="001B2109">
        <w:rPr>
          <w:rFonts w:ascii="Times New Roman" w:eastAsia="Times New Roman" w:hAnsi="Times New Roman" w:cs="Times New Roman"/>
        </w:rPr>
        <w:t>. Humanitarian Corridors are a protected, safe and legal transfer programme and a model of social inclusion based on the participation of solidarity networks spread over all the national territories involved. In Europe, this practice has been defined by European Directive 2013/33 of 26 June 2013 and is addressed to people potentially entitled to international protection and living in vulnerable conditions.</w:t>
      </w:r>
    </w:p>
    <w:p w14:paraId="1EE59EC1" w14:textId="77777777" w:rsidR="00D6232A" w:rsidRPr="001B2109" w:rsidRDefault="0046743E">
      <w:pPr>
        <w:spacing w:before="240" w:after="240"/>
        <w:jc w:val="both"/>
        <w:rPr>
          <w:rFonts w:ascii="Times New Roman" w:eastAsia="Times New Roman" w:hAnsi="Times New Roman" w:cs="Times New Roman"/>
        </w:rPr>
      </w:pPr>
      <w:r w:rsidRPr="001B2109">
        <w:rPr>
          <w:rFonts w:ascii="Times New Roman" w:eastAsia="Times New Roman" w:hAnsi="Times New Roman" w:cs="Times New Roman"/>
        </w:rPr>
        <w:t>Humanitarian Corridors are created through a memorandum of understanding signed with the competent public authorities by the proposing civil society organisations.</w:t>
      </w:r>
    </w:p>
    <w:p w14:paraId="1EE59EC2" w14:textId="77777777" w:rsidR="00D6232A" w:rsidRPr="001B2109" w:rsidRDefault="0046743E">
      <w:pPr>
        <w:spacing w:after="100"/>
        <w:jc w:val="both"/>
        <w:rPr>
          <w:rFonts w:ascii="Times New Roman" w:eastAsia="Times New Roman" w:hAnsi="Times New Roman" w:cs="Times New Roman"/>
        </w:rPr>
      </w:pPr>
      <w:r w:rsidRPr="001B2109">
        <w:rPr>
          <w:rFonts w:ascii="Times New Roman" w:eastAsia="Times New Roman" w:hAnsi="Times New Roman" w:cs="Times New Roman"/>
        </w:rPr>
        <w:t xml:space="preserve">Humanitarian Corridors aim to achieve the following general objectives: to avoid the death of migrants who try to reach Europe by sea; to enable people in vulnerable situations (single women, children, sick/disabled people, elderly people, etc.) to access the international protection system through safe and legal entry into Europe; to fight the exploitation by traffickers and trafficking in human beings; to test a good practice which can then be replicated in other European contexts, as it is based on European legislation, namely Article 78 of the Lisbon Treaty on the Functioning of the European Union; to offer a significant trial regarding the possibility of introducing/reintroducing the Sponsorship instrument in the legislative-operational contexts of the Member States, also on the basis of those already in place since a long time in various countries of other continents (such as Canada and the United States). </w:t>
      </w:r>
    </w:p>
    <w:p w14:paraId="1EE59EC3" w14:textId="77777777" w:rsidR="00D6232A" w:rsidRPr="001B2109" w:rsidRDefault="0046743E">
      <w:pPr>
        <w:spacing w:after="100"/>
        <w:jc w:val="both"/>
        <w:rPr>
          <w:rFonts w:ascii="Times New Roman" w:eastAsia="Times New Roman" w:hAnsi="Times New Roman" w:cs="Times New Roman"/>
        </w:rPr>
      </w:pPr>
      <w:r w:rsidRPr="001B2109">
        <w:rPr>
          <w:rFonts w:ascii="Times New Roman" w:eastAsia="Times New Roman" w:hAnsi="Times New Roman" w:cs="Times New Roman"/>
        </w:rPr>
        <w:t>Humanitarian Corridors are to be considered as a good practice that introduces the possibilities of both using the form of the humanitarian visa more widely (modifying the current discipline of art. 25, Regulation no. 810/2009), and affirming the Sponsorship as a channel of ordinary legal entry.</w:t>
      </w:r>
    </w:p>
    <w:p w14:paraId="1EE59EC4" w14:textId="77777777" w:rsidR="00D6232A" w:rsidRPr="001B2109" w:rsidRDefault="0046743E">
      <w:pPr>
        <w:spacing w:after="100"/>
        <w:jc w:val="both"/>
        <w:rPr>
          <w:rFonts w:ascii="Times New Roman" w:eastAsia="Times New Roman" w:hAnsi="Times New Roman" w:cs="Times New Roman"/>
        </w:rPr>
      </w:pPr>
      <w:r w:rsidRPr="001B2109">
        <w:rPr>
          <w:rFonts w:ascii="Times New Roman" w:eastAsia="Times New Roman" w:hAnsi="Times New Roman" w:cs="Times New Roman"/>
        </w:rPr>
        <w:t xml:space="preserve">Moreover, the cooperation between the State and civil society, introduced by the Humanitarian Corridors, is characterised, among other things, by the latter’s funding of the direct costs of reception, making this model more easily admissible by governments than other instruments. </w:t>
      </w:r>
    </w:p>
    <w:p w14:paraId="1EE59EC5" w14:textId="77777777" w:rsidR="00D6232A" w:rsidRPr="001B2109" w:rsidRDefault="0046743E">
      <w:pPr>
        <w:spacing w:before="240" w:after="160"/>
        <w:jc w:val="center"/>
        <w:rPr>
          <w:rFonts w:ascii="Times New Roman" w:eastAsia="Times New Roman" w:hAnsi="Times New Roman" w:cs="Times New Roman"/>
        </w:rPr>
      </w:pPr>
      <w:r w:rsidRPr="001B2109">
        <w:rPr>
          <w:rFonts w:ascii="Calibri" w:eastAsia="Calibri" w:hAnsi="Calibri" w:cs="Calibri"/>
          <w:noProof/>
          <w:lang w:val="it-IT" w:eastAsia="it-IT"/>
        </w:rPr>
        <w:lastRenderedPageBreak/>
        <w:drawing>
          <wp:inline distT="0" distB="0" distL="0" distR="0" wp14:anchorId="1EE59EDE" wp14:editId="1EE59EDF">
            <wp:extent cx="1125623" cy="757238"/>
            <wp:effectExtent l="0" t="0" r="0" b="0"/>
            <wp:docPr id="4" name="image1.png" descr="image1.png"/>
            <wp:cNvGraphicFramePr/>
            <a:graphic xmlns:a="http://schemas.openxmlformats.org/drawingml/2006/main">
              <a:graphicData uri="http://schemas.openxmlformats.org/drawingml/2006/picture">
                <pic:pic xmlns:pic="http://schemas.openxmlformats.org/drawingml/2006/picture">
                  <pic:nvPicPr>
                    <pic:cNvPr id="0" name="image1.png" descr="image1.png"/>
                    <pic:cNvPicPr preferRelativeResize="0"/>
                  </pic:nvPicPr>
                  <pic:blipFill>
                    <a:blip r:embed="rId11" cstate="print"/>
                    <a:srcRect l="18182"/>
                    <a:stretch>
                      <a:fillRect/>
                    </a:stretch>
                  </pic:blipFill>
                  <pic:spPr>
                    <a:xfrm>
                      <a:off x="0" y="0"/>
                      <a:ext cx="1125623" cy="757238"/>
                    </a:xfrm>
                    <a:prstGeom prst="rect">
                      <a:avLst/>
                    </a:prstGeom>
                    <a:ln/>
                  </pic:spPr>
                </pic:pic>
              </a:graphicData>
            </a:graphic>
          </wp:inline>
        </w:drawing>
      </w:r>
    </w:p>
    <w:p w14:paraId="1EE59EC6" w14:textId="77777777" w:rsidR="00D6232A" w:rsidRPr="001B2109" w:rsidRDefault="0046743E">
      <w:pPr>
        <w:spacing w:before="240" w:after="240"/>
        <w:jc w:val="both"/>
        <w:rPr>
          <w:rFonts w:ascii="Times New Roman" w:eastAsia="Times New Roman" w:hAnsi="Times New Roman" w:cs="Times New Roman"/>
        </w:rPr>
      </w:pPr>
      <w:r w:rsidRPr="001B2109">
        <w:rPr>
          <w:rFonts w:ascii="Times New Roman" w:eastAsia="Times New Roman" w:hAnsi="Times New Roman" w:cs="Times New Roman"/>
        </w:rPr>
        <w:t>Humanitarian Corridors are potentially replicable in many contexts, on the basis of the availability of civil society, as they do not entail significant economic or political costs for the hosting State. The reception of refugees, in fact, is completely borne by the sponsoring associations, just as the responsibility and organisation of the entry of refugees admitted to the countries of destination fall on said organisations, on the basis of specific protocols signed with the competent authorities  Once they have arrived safely in Europe, the refugees are accompanied along a pathway of integration by the associations sponsoring the corridors. They, therefore, receive hospitality, financial support, guidance to find work, and education and legal assistance, everything being financed with funds from the same associations. Refugees are assisted until they achieve full autonomy. Thanks to this support net, the inclusion and integration path has been fulfilled several times. In this widespread reception formula, civil society can play a primary role. Citizens, associations, non-profit organisations, and parishes have the opportunity to intervene in the migration phenomenon as key players.</w:t>
      </w:r>
    </w:p>
    <w:p w14:paraId="1EE59EC7" w14:textId="77777777" w:rsidR="00D6232A" w:rsidRPr="001B2109" w:rsidRDefault="0046743E">
      <w:pPr>
        <w:spacing w:before="240" w:after="240"/>
        <w:jc w:val="both"/>
        <w:rPr>
          <w:rFonts w:ascii="Times New Roman" w:eastAsia="Times New Roman" w:hAnsi="Times New Roman" w:cs="Times New Roman"/>
        </w:rPr>
      </w:pPr>
      <w:r w:rsidRPr="001B2109">
        <w:rPr>
          <w:rFonts w:ascii="Times New Roman" w:eastAsia="Times New Roman" w:hAnsi="Times New Roman" w:cs="Times New Roman"/>
        </w:rPr>
        <w:t xml:space="preserve">Humanitarian Corridors are not the solution to the phenomenon of migratory flows, but they represent an effective response to inclusion which respects the rights of all. </w:t>
      </w:r>
    </w:p>
    <w:p w14:paraId="1EE59EC8" w14:textId="77777777" w:rsidR="00D6232A" w:rsidRPr="001B2109" w:rsidRDefault="0046743E">
      <w:pPr>
        <w:spacing w:before="240" w:after="240"/>
        <w:jc w:val="both"/>
        <w:rPr>
          <w:rFonts w:ascii="Times New Roman" w:eastAsia="Times New Roman" w:hAnsi="Times New Roman" w:cs="Times New Roman"/>
        </w:rPr>
      </w:pPr>
      <w:r w:rsidRPr="001B2109">
        <w:rPr>
          <w:rFonts w:ascii="Times New Roman" w:eastAsia="Times New Roman" w:hAnsi="Times New Roman" w:cs="Times New Roman"/>
        </w:rPr>
        <w:t>APG23, together with the Community of Sant’Egidio, has taken part in the European project HUMCORE, which is studying the humanitarian corridors model to understand its strengths and weaknesses, with the aim that the program becomes standard European practice.</w:t>
      </w:r>
    </w:p>
    <w:p w14:paraId="1EE59EC9" w14:textId="77777777" w:rsidR="00D6232A" w:rsidRPr="001B2109" w:rsidRDefault="0046743E">
      <w:pPr>
        <w:pBdr>
          <w:top w:val="nil"/>
          <w:left w:val="nil"/>
          <w:bottom w:val="nil"/>
          <w:right w:val="nil"/>
          <w:between w:val="nil"/>
        </w:pBdr>
        <w:spacing w:before="240" w:after="240"/>
        <w:ind w:left="720"/>
        <w:jc w:val="both"/>
        <w:rPr>
          <w:rFonts w:ascii="Times New Roman" w:eastAsia="Times New Roman" w:hAnsi="Times New Roman" w:cs="Times New Roman"/>
          <w:b/>
        </w:rPr>
      </w:pPr>
      <w:r w:rsidRPr="001B2109">
        <w:rPr>
          <w:rFonts w:ascii="Times New Roman" w:eastAsia="Times New Roman" w:hAnsi="Times New Roman" w:cs="Times New Roman"/>
          <w:b/>
          <w:color w:val="1D498A"/>
        </w:rPr>
        <w:t xml:space="preserve">AN EXAMPLE FROM LEBANON </w:t>
      </w:r>
    </w:p>
    <w:p w14:paraId="1EE59ECA" w14:textId="77777777" w:rsidR="00D6232A" w:rsidRPr="001B2109" w:rsidRDefault="0046743E">
      <w:pPr>
        <w:spacing w:after="100"/>
        <w:jc w:val="both"/>
        <w:rPr>
          <w:rFonts w:ascii="Times New Roman" w:eastAsia="Times New Roman" w:hAnsi="Times New Roman" w:cs="Times New Roman"/>
        </w:rPr>
      </w:pPr>
      <w:r w:rsidRPr="001B2109">
        <w:rPr>
          <w:rFonts w:ascii="Times New Roman" w:eastAsia="Times New Roman" w:hAnsi="Times New Roman" w:cs="Times New Roman"/>
        </w:rPr>
        <w:t xml:space="preserve">Humanitarian Corridors were implemented for the first time from Lebanon to Italy in favour of Syrian refugees who escaped the civil war, which broke out in Syria in 2011. Their first implementation was possible thanks to the signing of a Memorandum of Understanding called “Opening of Humanitarian Corridors” dated 15 December 2015, between the Ministry of Foreign Affairs and International Cooperation - Directorate General for Italians Abroad and Migration Policies, the Ministry of the Interior - Department for Civil Liberties and Immigration, the Community of </w:t>
      </w:r>
      <w:proofErr w:type="spellStart"/>
      <w:r w:rsidRPr="001B2109">
        <w:rPr>
          <w:rFonts w:ascii="Times New Roman" w:eastAsia="Times New Roman" w:hAnsi="Times New Roman" w:cs="Times New Roman"/>
        </w:rPr>
        <w:t>Sant’Egidio</w:t>
      </w:r>
      <w:proofErr w:type="spellEnd"/>
      <w:r w:rsidRPr="001B2109">
        <w:rPr>
          <w:rFonts w:ascii="Times New Roman" w:eastAsia="Times New Roman" w:hAnsi="Times New Roman" w:cs="Times New Roman"/>
        </w:rPr>
        <w:t>,  the Federation of Italian Evangelical Churches, the Waldensian Church.</w:t>
      </w:r>
    </w:p>
    <w:p w14:paraId="1EE59ECB" w14:textId="77777777" w:rsidR="00D6232A" w:rsidRPr="001B2109" w:rsidRDefault="0046743E">
      <w:pPr>
        <w:spacing w:after="100"/>
        <w:jc w:val="both"/>
        <w:rPr>
          <w:rFonts w:ascii="Times New Roman" w:eastAsia="Times New Roman" w:hAnsi="Times New Roman" w:cs="Times New Roman"/>
        </w:rPr>
      </w:pPr>
      <w:r w:rsidRPr="001B2109">
        <w:rPr>
          <w:rFonts w:ascii="Times New Roman" w:eastAsia="Times New Roman" w:hAnsi="Times New Roman" w:cs="Times New Roman"/>
        </w:rPr>
        <w:t xml:space="preserve">The first Protocol allowed the safe arrival of 1,011 Syrian refugees from Lebanon, who were received in Italy - in 80 different cities in 18 regions - thanks to the collaboration of a dense network of associations and of informal groups of private citizens who supported the integration of refugees in different local realities, according to the widespread reception model. </w:t>
      </w:r>
    </w:p>
    <w:p w14:paraId="1EE59ECC" w14:textId="77777777" w:rsidR="00D6232A" w:rsidRPr="001B2109" w:rsidRDefault="0046743E">
      <w:pPr>
        <w:pBdr>
          <w:top w:val="nil"/>
          <w:left w:val="nil"/>
          <w:bottom w:val="nil"/>
          <w:right w:val="nil"/>
          <w:between w:val="nil"/>
        </w:pBdr>
        <w:spacing w:before="240" w:after="240"/>
        <w:ind w:left="720"/>
        <w:jc w:val="both"/>
        <w:rPr>
          <w:rFonts w:ascii="Times New Roman" w:eastAsia="Times New Roman" w:hAnsi="Times New Roman" w:cs="Times New Roman"/>
          <w:b/>
          <w:color w:val="1D498A"/>
        </w:rPr>
      </w:pPr>
      <w:r w:rsidRPr="001B2109">
        <w:rPr>
          <w:rFonts w:ascii="Times New Roman" w:eastAsia="Times New Roman" w:hAnsi="Times New Roman" w:cs="Times New Roman"/>
          <w:b/>
          <w:color w:val="1D498A"/>
        </w:rPr>
        <w:t>AN EXAMPLE FROM GREECE</w:t>
      </w:r>
    </w:p>
    <w:p w14:paraId="1EE59ECD" w14:textId="77777777" w:rsidR="00D6232A" w:rsidRPr="001B2109" w:rsidRDefault="0046743E">
      <w:pPr>
        <w:spacing w:before="240" w:after="240"/>
        <w:jc w:val="both"/>
        <w:rPr>
          <w:rFonts w:ascii="Times New Roman" w:eastAsia="Times New Roman" w:hAnsi="Times New Roman" w:cs="Times New Roman"/>
        </w:rPr>
      </w:pPr>
      <w:r w:rsidRPr="001B2109">
        <w:rPr>
          <w:rFonts w:ascii="Times New Roman" w:eastAsia="Times New Roman" w:hAnsi="Times New Roman" w:cs="Times New Roman"/>
        </w:rPr>
        <w:t xml:space="preserve">Concerning the Greek experience, Humanitarian Corridors from Greece to Italy were established in 2020 thanks to a Memorandum of Understanding signed by both Italian and Greek Governments, proposed by the Community of </w:t>
      </w:r>
      <w:r w:rsidR="00432F76" w:rsidRPr="001B2109">
        <w:rPr>
          <w:rFonts w:ascii="Times New Roman" w:eastAsia="Times New Roman" w:hAnsi="Times New Roman" w:cs="Times New Roman"/>
        </w:rPr>
        <w:t>Sant’ Egidio</w:t>
      </w:r>
      <w:r w:rsidRPr="001B2109">
        <w:rPr>
          <w:rFonts w:ascii="Times New Roman" w:eastAsia="Times New Roman" w:hAnsi="Times New Roman" w:cs="Times New Roman"/>
        </w:rPr>
        <w:t>. This agreement allowed the arrival of 300 migrants from refugee camps in Greece, starting 1st March 2021. APG23 has taken part together with the Community of Sant'</w:t>
      </w:r>
      <w:r w:rsidR="00432F76" w:rsidRPr="001B2109">
        <w:rPr>
          <w:rFonts w:ascii="Times New Roman" w:eastAsia="Times New Roman" w:hAnsi="Times New Roman" w:cs="Times New Roman"/>
        </w:rPr>
        <w:t xml:space="preserve"> </w:t>
      </w:r>
      <w:r w:rsidRPr="001B2109">
        <w:rPr>
          <w:rFonts w:ascii="Times New Roman" w:eastAsia="Times New Roman" w:hAnsi="Times New Roman" w:cs="Times New Roman"/>
        </w:rPr>
        <w:t>Egidio in pre-departure activities, such as identification and selection of beneficiaries; moreover, the association has carried out the interviews of refugees who were then welcomed in the APG23 facilities and family-homes in Italy.</w:t>
      </w:r>
    </w:p>
    <w:p w14:paraId="1EE59ECE" w14:textId="77777777" w:rsidR="00D6232A" w:rsidRPr="001B2109" w:rsidRDefault="0046743E">
      <w:pPr>
        <w:spacing w:before="240" w:after="160"/>
        <w:jc w:val="center"/>
        <w:rPr>
          <w:rFonts w:ascii="Times New Roman" w:eastAsia="Times New Roman" w:hAnsi="Times New Roman" w:cs="Times New Roman"/>
          <w:i/>
          <w:u w:val="single"/>
        </w:rPr>
      </w:pPr>
      <w:bookmarkStart w:id="3" w:name="_gjdgxs" w:colFirst="0" w:colLast="0"/>
      <w:bookmarkEnd w:id="3"/>
      <w:r w:rsidRPr="001B2109">
        <w:rPr>
          <w:rFonts w:ascii="Calibri" w:eastAsia="Calibri" w:hAnsi="Calibri" w:cs="Calibri"/>
          <w:noProof/>
          <w:lang w:val="it-IT" w:eastAsia="it-IT"/>
        </w:rPr>
        <w:lastRenderedPageBreak/>
        <w:drawing>
          <wp:inline distT="0" distB="0" distL="0" distR="0" wp14:anchorId="1EE59EE0" wp14:editId="1EE59EE1">
            <wp:extent cx="1125623" cy="757238"/>
            <wp:effectExtent l="0" t="0" r="0" b="0"/>
            <wp:docPr id="6" name="image1.png" descr="image1.png"/>
            <wp:cNvGraphicFramePr/>
            <a:graphic xmlns:a="http://schemas.openxmlformats.org/drawingml/2006/main">
              <a:graphicData uri="http://schemas.openxmlformats.org/drawingml/2006/picture">
                <pic:pic xmlns:pic="http://schemas.openxmlformats.org/drawingml/2006/picture">
                  <pic:nvPicPr>
                    <pic:cNvPr id="0" name="image1.png" descr="image1.png"/>
                    <pic:cNvPicPr preferRelativeResize="0"/>
                  </pic:nvPicPr>
                  <pic:blipFill>
                    <a:blip r:embed="rId11" cstate="print"/>
                    <a:srcRect l="18182"/>
                    <a:stretch>
                      <a:fillRect/>
                    </a:stretch>
                  </pic:blipFill>
                  <pic:spPr>
                    <a:xfrm>
                      <a:off x="0" y="0"/>
                      <a:ext cx="1125623" cy="757238"/>
                    </a:xfrm>
                    <a:prstGeom prst="rect">
                      <a:avLst/>
                    </a:prstGeom>
                    <a:ln/>
                  </pic:spPr>
                </pic:pic>
              </a:graphicData>
            </a:graphic>
          </wp:inline>
        </w:drawing>
      </w:r>
    </w:p>
    <w:p w14:paraId="1EE59ECF" w14:textId="77777777" w:rsidR="00D6232A" w:rsidRPr="001B2109" w:rsidRDefault="0046743E">
      <w:pPr>
        <w:spacing w:before="240" w:after="60"/>
        <w:jc w:val="both"/>
        <w:rPr>
          <w:rFonts w:ascii="Times New Roman" w:eastAsia="Times New Roman" w:hAnsi="Times New Roman" w:cs="Times New Roman"/>
          <w:i/>
          <w:u w:val="single"/>
          <w:lang w:val="it-IT"/>
        </w:rPr>
      </w:pPr>
      <w:r w:rsidRPr="001B2109">
        <w:rPr>
          <w:rFonts w:ascii="Times New Roman" w:eastAsia="Times New Roman" w:hAnsi="Times New Roman" w:cs="Times New Roman"/>
          <w:i/>
          <w:u w:val="single"/>
          <w:lang w:val="it-IT"/>
        </w:rPr>
        <w:t>Contact person:</w:t>
      </w:r>
    </w:p>
    <w:p w14:paraId="1EE59ED0" w14:textId="77777777" w:rsidR="00D6232A" w:rsidRPr="001B2109" w:rsidRDefault="0046743E">
      <w:pPr>
        <w:spacing w:before="240" w:after="60"/>
        <w:jc w:val="both"/>
        <w:rPr>
          <w:rFonts w:ascii="Times New Roman" w:eastAsia="Times New Roman" w:hAnsi="Times New Roman" w:cs="Times New Roman"/>
          <w:i/>
          <w:sz w:val="21"/>
          <w:szCs w:val="21"/>
          <w:lang w:val="it-IT"/>
        </w:rPr>
      </w:pPr>
      <w:r w:rsidRPr="001B2109">
        <w:rPr>
          <w:rFonts w:ascii="Times New Roman" w:eastAsia="Times New Roman" w:hAnsi="Times New Roman" w:cs="Times New Roman"/>
          <w:i/>
          <w:sz w:val="21"/>
          <w:szCs w:val="21"/>
          <w:lang w:val="it-IT"/>
        </w:rPr>
        <w:t>Maria Mercedes Rossi, main representative of Associazione Comunità Papa Giovanni XXIII (APG23).</w:t>
      </w:r>
    </w:p>
    <w:p w14:paraId="1EE59ED1" w14:textId="77777777" w:rsidR="00D6232A" w:rsidRPr="001B2109" w:rsidRDefault="0046743E">
      <w:pPr>
        <w:spacing w:before="240" w:after="60"/>
        <w:jc w:val="both"/>
        <w:rPr>
          <w:rFonts w:ascii="Times New Roman" w:eastAsia="Times New Roman" w:hAnsi="Times New Roman" w:cs="Times New Roman"/>
          <w:i/>
          <w:sz w:val="21"/>
          <w:szCs w:val="21"/>
        </w:rPr>
      </w:pPr>
      <w:r w:rsidRPr="001B2109">
        <w:rPr>
          <w:rFonts w:ascii="Times New Roman" w:eastAsia="Times New Roman" w:hAnsi="Times New Roman" w:cs="Times New Roman"/>
          <w:i/>
          <w:sz w:val="21"/>
          <w:szCs w:val="21"/>
        </w:rPr>
        <w:t xml:space="preserve">Address:150 route de Ferney,1218 Le Grand </w:t>
      </w:r>
      <w:proofErr w:type="spellStart"/>
      <w:r w:rsidRPr="001B2109">
        <w:rPr>
          <w:rFonts w:ascii="Times New Roman" w:eastAsia="Times New Roman" w:hAnsi="Times New Roman" w:cs="Times New Roman"/>
          <w:i/>
          <w:sz w:val="21"/>
          <w:szCs w:val="21"/>
        </w:rPr>
        <w:t>Saconnex</w:t>
      </w:r>
      <w:proofErr w:type="spellEnd"/>
      <w:r w:rsidRPr="001B2109">
        <w:rPr>
          <w:i/>
          <w:sz w:val="21"/>
          <w:szCs w:val="21"/>
        </w:rPr>
        <w:t xml:space="preserve">, </w:t>
      </w:r>
      <w:r w:rsidRPr="001B2109">
        <w:rPr>
          <w:rFonts w:ascii="Times New Roman" w:eastAsia="Times New Roman" w:hAnsi="Times New Roman" w:cs="Times New Roman"/>
          <w:i/>
          <w:sz w:val="21"/>
          <w:szCs w:val="21"/>
        </w:rPr>
        <w:t>Geneva - Switzerland</w:t>
      </w:r>
    </w:p>
    <w:p w14:paraId="1EE59ED2" w14:textId="77777777" w:rsidR="00D6232A" w:rsidRPr="001B2109" w:rsidRDefault="0046743E">
      <w:pPr>
        <w:spacing w:before="240" w:after="60"/>
        <w:jc w:val="both"/>
        <w:rPr>
          <w:rFonts w:ascii="Times New Roman" w:eastAsia="Times New Roman" w:hAnsi="Times New Roman" w:cs="Times New Roman"/>
          <w:i/>
          <w:sz w:val="21"/>
          <w:szCs w:val="21"/>
          <w:lang w:val="fr-FR"/>
        </w:rPr>
      </w:pPr>
      <w:r w:rsidRPr="001B2109">
        <w:rPr>
          <w:rFonts w:ascii="Times New Roman" w:eastAsia="Times New Roman" w:hAnsi="Times New Roman" w:cs="Times New Roman"/>
          <w:i/>
          <w:sz w:val="21"/>
          <w:szCs w:val="21"/>
          <w:lang w:val="fr-FR"/>
        </w:rPr>
        <w:t>Tel: +41 (0) 22 919 10 42, Mobile: +39 348 24 88 152, Email: mararossi@apg23.org - international@apg23.org</w:t>
      </w:r>
    </w:p>
    <w:p w14:paraId="1EE59ED3" w14:textId="77777777" w:rsidR="00D6232A" w:rsidRPr="001B2109" w:rsidRDefault="0046743E">
      <w:pPr>
        <w:spacing w:before="240" w:after="240"/>
        <w:jc w:val="both"/>
        <w:rPr>
          <w:rFonts w:ascii="Times New Roman" w:eastAsia="Times New Roman" w:hAnsi="Times New Roman" w:cs="Times New Roman"/>
          <w:sz w:val="21"/>
          <w:szCs w:val="21"/>
          <w:lang w:val="fr-FR"/>
        </w:rPr>
      </w:pPr>
      <w:r w:rsidRPr="001B2109">
        <w:rPr>
          <w:rFonts w:ascii="Times New Roman" w:eastAsia="Times New Roman" w:hAnsi="Times New Roman" w:cs="Times New Roman"/>
          <w:sz w:val="21"/>
          <w:szCs w:val="21"/>
          <w:lang w:val="fr-FR"/>
        </w:rPr>
        <w:t xml:space="preserve"> </w:t>
      </w:r>
    </w:p>
    <w:p w14:paraId="1EE59ED4" w14:textId="77777777" w:rsidR="00D6232A" w:rsidRPr="001B2109" w:rsidRDefault="0046743E">
      <w:pPr>
        <w:spacing w:before="240" w:after="240"/>
        <w:jc w:val="both"/>
        <w:rPr>
          <w:rFonts w:ascii="Times New Roman" w:eastAsia="Times New Roman" w:hAnsi="Times New Roman" w:cs="Times New Roman"/>
          <w:sz w:val="24"/>
          <w:szCs w:val="24"/>
          <w:lang w:val="fr-FR"/>
        </w:rPr>
      </w:pPr>
      <w:r w:rsidRPr="001B2109">
        <w:rPr>
          <w:rFonts w:ascii="Times New Roman" w:eastAsia="Times New Roman" w:hAnsi="Times New Roman" w:cs="Times New Roman"/>
          <w:sz w:val="24"/>
          <w:szCs w:val="24"/>
          <w:lang w:val="fr-FR"/>
        </w:rPr>
        <w:t xml:space="preserve"> </w:t>
      </w:r>
    </w:p>
    <w:p w14:paraId="1EE59ED5" w14:textId="77777777" w:rsidR="00D6232A" w:rsidRPr="001B2109" w:rsidRDefault="00D6232A">
      <w:pPr>
        <w:spacing w:before="240" w:after="240"/>
        <w:jc w:val="both"/>
        <w:rPr>
          <w:rFonts w:ascii="Times New Roman" w:eastAsia="Times New Roman" w:hAnsi="Times New Roman" w:cs="Times New Roman"/>
          <w:lang w:val="fr-FR"/>
        </w:rPr>
      </w:pPr>
    </w:p>
    <w:sectPr w:rsidR="00D6232A" w:rsidRPr="001B2109" w:rsidSect="009F5F5D">
      <w:foot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4036D" w14:textId="77777777" w:rsidR="00C91E59" w:rsidRDefault="00C91E59">
      <w:pPr>
        <w:spacing w:line="240" w:lineRule="auto"/>
      </w:pPr>
      <w:r>
        <w:separator/>
      </w:r>
    </w:p>
  </w:endnote>
  <w:endnote w:type="continuationSeparator" w:id="0">
    <w:p w14:paraId="0E6E34F7" w14:textId="77777777" w:rsidR="00C91E59" w:rsidRDefault="00C91E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59EE6" w14:textId="77777777" w:rsidR="00D6232A" w:rsidRDefault="00D623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81D3A" w14:textId="77777777" w:rsidR="00C91E59" w:rsidRDefault="00C91E59">
      <w:pPr>
        <w:spacing w:line="240" w:lineRule="auto"/>
      </w:pPr>
      <w:r>
        <w:separator/>
      </w:r>
    </w:p>
  </w:footnote>
  <w:footnote w:type="continuationSeparator" w:id="0">
    <w:p w14:paraId="03568E84" w14:textId="77777777" w:rsidR="00C91E59" w:rsidRDefault="00C91E59">
      <w:pPr>
        <w:spacing w:line="240" w:lineRule="auto"/>
      </w:pPr>
      <w:r>
        <w:continuationSeparator/>
      </w:r>
    </w:p>
  </w:footnote>
  <w:footnote w:id="1">
    <w:p w14:paraId="1EE59EE7" w14:textId="77777777" w:rsidR="00D6232A" w:rsidRDefault="0046743E">
      <w:pPr>
        <w:spacing w:line="240" w:lineRule="auto"/>
        <w:rPr>
          <w:rFonts w:ascii="Times New Roman" w:eastAsia="Times New Roman" w:hAnsi="Times New Roman" w:cs="Times New Roman"/>
          <w:sz w:val="14"/>
          <w:szCs w:val="14"/>
        </w:rPr>
      </w:pPr>
      <w:r>
        <w:rPr>
          <w:vertAlign w:val="superscript"/>
        </w:rPr>
        <w:footnoteRef/>
      </w:r>
      <w:r>
        <w:rPr>
          <w:sz w:val="20"/>
          <w:szCs w:val="20"/>
        </w:rPr>
        <w:t xml:space="preserve"> </w:t>
      </w:r>
      <w:r>
        <w:rPr>
          <w:rFonts w:ascii="Times New Roman" w:eastAsia="Times New Roman" w:hAnsi="Times New Roman" w:cs="Times New Roman"/>
          <w:sz w:val="14"/>
          <w:szCs w:val="14"/>
        </w:rPr>
        <w:t>https://www.apg23.org/en/</w:t>
      </w:r>
    </w:p>
  </w:footnote>
  <w:footnote w:id="2">
    <w:p w14:paraId="1EE59EE8" w14:textId="77777777" w:rsidR="00D6232A" w:rsidRDefault="0046743E">
      <w:pPr>
        <w:spacing w:line="240" w:lineRule="auto"/>
        <w:rPr>
          <w:rFonts w:ascii="Times New Roman" w:eastAsia="Times New Roman" w:hAnsi="Times New Roman" w:cs="Times New Roman"/>
          <w:sz w:val="14"/>
          <w:szCs w:val="14"/>
        </w:rPr>
      </w:pPr>
      <w:r>
        <w:rPr>
          <w:vertAlign w:val="superscript"/>
        </w:rPr>
        <w:footnoteRef/>
      </w:r>
      <w:r>
        <w:rPr>
          <w:rFonts w:ascii="Times New Roman" w:eastAsia="Times New Roman" w:hAnsi="Times New Roman" w:cs="Times New Roman"/>
          <w:sz w:val="14"/>
          <w:szCs w:val="14"/>
        </w:rPr>
        <w:t xml:space="preserve"> https://www.operazionecolomba.it/en/</w:t>
      </w:r>
    </w:p>
  </w:footnote>
  <w:footnote w:id="3">
    <w:p w14:paraId="1EE59EE9" w14:textId="77777777" w:rsidR="00D6232A" w:rsidRDefault="0046743E">
      <w:pPr>
        <w:spacing w:line="240" w:lineRule="auto"/>
        <w:rPr>
          <w:rFonts w:ascii="Times New Roman" w:eastAsia="Times New Roman" w:hAnsi="Times New Roman" w:cs="Times New Roman"/>
          <w:sz w:val="14"/>
          <w:szCs w:val="14"/>
        </w:rPr>
      </w:pPr>
      <w:r>
        <w:rPr>
          <w:vertAlign w:val="superscript"/>
        </w:rPr>
        <w:footnoteRef/>
      </w:r>
      <w:r>
        <w:rPr>
          <w:rFonts w:ascii="Times New Roman" w:eastAsia="Times New Roman" w:hAnsi="Times New Roman" w:cs="Times New Roman"/>
          <w:sz w:val="14"/>
          <w:szCs w:val="14"/>
        </w:rPr>
        <w:t xml:space="preserve"> </w:t>
      </w:r>
      <w:hyperlink r:id="rId1">
        <w:r>
          <w:rPr>
            <w:rFonts w:ascii="Times New Roman" w:eastAsia="Times New Roman" w:hAnsi="Times New Roman" w:cs="Times New Roman"/>
            <w:sz w:val="14"/>
            <w:szCs w:val="14"/>
            <w:u w:val="single"/>
          </w:rPr>
          <w:t>HUMANITARIAN CORRIDORS - Humanitarian Corridor</w:t>
        </w:r>
      </w:hyperlink>
      <w:r>
        <w:rPr>
          <w:rFonts w:ascii="Times New Roman" w:eastAsia="Times New Roman" w:hAnsi="Times New Roman" w:cs="Times New Roman"/>
          <w:sz w:val="14"/>
          <w:szCs w:val="14"/>
        </w:rPr>
        <w:t>: https://www.humanitariancorridor.org/en/humanitarian-corridors/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54611"/>
    <w:multiLevelType w:val="multilevel"/>
    <w:tmpl w:val="98FA48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03205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232A"/>
    <w:rsid w:val="001B2109"/>
    <w:rsid w:val="00432F76"/>
    <w:rsid w:val="0046743E"/>
    <w:rsid w:val="0065709D"/>
    <w:rsid w:val="008D1549"/>
    <w:rsid w:val="009F5F5D"/>
    <w:rsid w:val="00B7073A"/>
    <w:rsid w:val="00C91E59"/>
    <w:rsid w:val="00D173D1"/>
    <w:rsid w:val="00D6232A"/>
    <w:rsid w:val="00E25002"/>
    <w:rsid w:val="00E634B7"/>
    <w:rsid w:val="00F149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59E8F"/>
  <w15:docId w15:val="{E7017C2A-D47D-4DDE-8C52-3507EF689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F5D"/>
  </w:style>
  <w:style w:type="paragraph" w:styleId="Heading1">
    <w:name w:val="heading 1"/>
    <w:basedOn w:val="Normal"/>
    <w:next w:val="Normal"/>
    <w:uiPriority w:val="9"/>
    <w:qFormat/>
    <w:rsid w:val="009F5F5D"/>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9F5F5D"/>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9F5F5D"/>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9F5F5D"/>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9F5F5D"/>
    <w:pPr>
      <w:keepNext/>
      <w:keepLines/>
      <w:spacing w:before="240" w:after="80"/>
      <w:outlineLvl w:val="4"/>
    </w:pPr>
    <w:rPr>
      <w:color w:val="666666"/>
    </w:rPr>
  </w:style>
  <w:style w:type="paragraph" w:styleId="Heading6">
    <w:name w:val="heading 6"/>
    <w:basedOn w:val="Normal"/>
    <w:next w:val="Normal"/>
    <w:uiPriority w:val="9"/>
    <w:semiHidden/>
    <w:unhideWhenUsed/>
    <w:qFormat/>
    <w:rsid w:val="009F5F5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9F5F5D"/>
    <w:tblPr>
      <w:tblCellMar>
        <w:top w:w="0" w:type="dxa"/>
        <w:left w:w="0" w:type="dxa"/>
        <w:bottom w:w="0" w:type="dxa"/>
        <w:right w:w="0" w:type="dxa"/>
      </w:tblCellMar>
    </w:tblPr>
  </w:style>
  <w:style w:type="paragraph" w:styleId="Title">
    <w:name w:val="Title"/>
    <w:basedOn w:val="Normal"/>
    <w:next w:val="Normal"/>
    <w:uiPriority w:val="10"/>
    <w:qFormat/>
    <w:rsid w:val="009F5F5D"/>
    <w:pPr>
      <w:keepNext/>
      <w:keepLines/>
      <w:spacing w:after="60"/>
    </w:pPr>
    <w:rPr>
      <w:sz w:val="52"/>
      <w:szCs w:val="52"/>
    </w:rPr>
  </w:style>
  <w:style w:type="paragraph" w:styleId="Subtitle">
    <w:name w:val="Subtitle"/>
    <w:basedOn w:val="Normal"/>
    <w:next w:val="Normal"/>
    <w:uiPriority w:val="11"/>
    <w:qFormat/>
    <w:rsid w:val="009F5F5D"/>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570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0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humanitariancorridor.org/en/humanitarian-corrid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AE848B-A515-4862-9A9D-9ABAA7F45D93}"/>
</file>

<file path=customXml/itemProps2.xml><?xml version="1.0" encoding="utf-8"?>
<ds:datastoreItem xmlns:ds="http://schemas.openxmlformats.org/officeDocument/2006/customXml" ds:itemID="{7E343F3B-5864-4F41-9E60-9E26EE055C52}"/>
</file>

<file path=customXml/itemProps3.xml><?xml version="1.0" encoding="utf-8"?>
<ds:datastoreItem xmlns:ds="http://schemas.openxmlformats.org/officeDocument/2006/customXml" ds:itemID="{83777F93-3B50-422F-A436-63E5CD65E1E7}"/>
</file>

<file path=customXml/itemProps4.xml><?xml version="1.0" encoding="utf-8"?>
<ds:datastoreItem xmlns:ds="http://schemas.openxmlformats.org/officeDocument/2006/customXml" ds:itemID="{43D23C85-B700-4D4A-8A87-8287088E39D6}"/>
</file>

<file path=docProps/app.xml><?xml version="1.0" encoding="utf-8"?>
<Properties xmlns="http://schemas.openxmlformats.org/officeDocument/2006/extended-properties" xmlns:vt="http://schemas.openxmlformats.org/officeDocument/2006/docPropsVTypes">
  <Template>Normal.dotm</Template>
  <TotalTime>39</TotalTime>
  <Pages>6</Pages>
  <Words>2147</Words>
  <Characters>12243</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Di Paco</dc:creator>
  <cp:lastModifiedBy>Isabela Zaleski Mori (OHCHR-Consultant)</cp:lastModifiedBy>
  <cp:revision>8</cp:revision>
  <dcterms:created xsi:type="dcterms:W3CDTF">2023-02-15T15:02:00Z</dcterms:created>
  <dcterms:modified xsi:type="dcterms:W3CDTF">2023-02-24T11:17:00Z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