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B2FB" w14:textId="77777777" w:rsidR="00152CAC" w:rsidRPr="00425CA5" w:rsidRDefault="003E3691" w:rsidP="003E369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  <w:r w:rsidR="007D2FEB" w:rsidRPr="00425CA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Специальн</w:t>
      </w:r>
      <w:r w:rsidRPr="00425CA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ого</w:t>
      </w:r>
      <w:r w:rsidR="007D2FEB" w:rsidRPr="00425CA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докладчик</w:t>
      </w:r>
      <w:r w:rsidRPr="00425CA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а</w:t>
      </w:r>
      <w:r w:rsidR="007D2FEB" w:rsidRPr="00425C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ООН по вопросу </w:t>
      </w:r>
      <w:r w:rsidR="007D2FEB" w:rsidRPr="00425CA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о правах мигрантов</w:t>
      </w:r>
      <w:r w:rsidR="007D2FEB" w:rsidRPr="00425C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</w:p>
    <w:p w14:paraId="5B0B69BC" w14:textId="1BD71A48" w:rsidR="003E3691" w:rsidRPr="00425CA5" w:rsidRDefault="007D2FEB" w:rsidP="003E369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Фелипе Гонсалес Моралес</w:t>
      </w:r>
      <w:r w:rsidR="003E3691" w:rsidRPr="00425C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по результатам визита в Польшу и Беларусь </w:t>
      </w:r>
    </w:p>
    <w:p w14:paraId="20DABCDB" w14:textId="31C0E621" w:rsidR="00DB07CA" w:rsidRPr="00425CA5" w:rsidRDefault="002D34DC" w:rsidP="00DB07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(12 – 25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июля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028BDADB" w14:textId="64B7CF34" w:rsidR="00DB07CA" w:rsidRPr="00425CA5" w:rsidRDefault="002D34DC" w:rsidP="00DB07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437AB973" w14:textId="470143C0" w:rsidR="002D34DC" w:rsidRPr="00425CA5" w:rsidRDefault="007D2FEB" w:rsidP="00DB07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 приглашению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равительства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посетил Польшу с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визит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период </w:t>
      </w:r>
      <w:r w:rsidR="00007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7EA2" w:rsidRPr="0000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12 по 25 июля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в целях о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ценки ситуации с правами мигрантов и беженцев в стране. В этот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же период по приглашению П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равительства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я также совершил краткий визит в Беларусь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для оценки ситуации с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мигрант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границе между двумя странами. Я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выражаю благодарность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Польш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Беларус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 открытость и сотрудничество до и во время визита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57A700" w14:textId="7A5F4CC8" w:rsidR="00DB07CA" w:rsidRPr="00425CA5" w:rsidRDefault="00845150" w:rsidP="00DB07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Польше мне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 предоставлен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доступ ко всем объектам в соответствии с запросом, и у меня была возможность встретиться с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представителями всех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соответствующи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х органов власти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Однако у меня, к сожалению, не было возможности встретиться с судьями районных судов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AF7A58" w14:textId="3B5E0059" w:rsidR="00DB07CA" w:rsidRPr="00425CA5" w:rsidRDefault="00845150" w:rsidP="00DB07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Варшаве у меня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встречи с представителями Министерства иностранных дел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юстиции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 и администрации, в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с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Польской пограничной службы, а также 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представит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елями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Управления по делам иностранцев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науки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семейной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политики. Я встретился с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членами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Сейма и Сената Республики Польша, а также с Национальным комиссаром по правам человека и 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E3691" w:rsidRPr="00425CA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общества.</w:t>
      </w:r>
    </w:p>
    <w:p w14:paraId="4FD1938A" w14:textId="46114EA5" w:rsidR="00845150" w:rsidRPr="00425CA5" w:rsidRDefault="003E3691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Вне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Варшавы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 меня состоялся обмен мнениями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должностными лицами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местны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региональны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власт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: мэром Бяла-Подляски, губернатором Подляского воеводства, губернатором Подкарпатского воеводства и заместителем мэра Перемышля.</w:t>
      </w:r>
    </w:p>
    <w:p w14:paraId="10C1B98A" w14:textId="2F61506B" w:rsidR="00845150" w:rsidRPr="00425CA5" w:rsidRDefault="00845150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Помимо встреч с 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>соответствующими собеседниками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я посе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тил 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 xml:space="preserve">центры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размещения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мигрантов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учреждения закрытого типа 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иностранцев в Лешноволе, Бяла-Подляске и Белостоке,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приемный пункт 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 xml:space="preserve">открытого типа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Бяла-Подляске. В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ходе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этих визитов я встре</w:t>
      </w:r>
      <w:r w:rsidR="00007EA2">
        <w:rPr>
          <w:rFonts w:ascii="Times New Roman" w:hAnsi="Times New Roman" w:cs="Times New Roman"/>
          <w:sz w:val="24"/>
          <w:szCs w:val="24"/>
          <w:lang w:val="ru-RU"/>
        </w:rPr>
        <w:t xml:space="preserve">тился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лично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беседовал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 женщинами, мужчинами, девочками и мальчиками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числа мигрантов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этой связи,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выражаю благодарность каждому мигранту, который поделился со мной своим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мнением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334395" w14:textId="58EBB74C" w:rsidR="004673CF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также посетил пограничный переход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Половце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созданный на его базе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Центр регистрации иностранцев,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прилегающую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t>пог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раничную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t>участки, на которых Польш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а построила забор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 границе с Беларусью в бывшей зоне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ограниченного доступа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южных районах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посетил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t xml:space="preserve">пограничный пункт пропуска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Медыка-Сегине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границе с Украиной. В Жешуве и Перемышле я посетил медицинские и приемные центры для беженцев,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которых организована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частны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и встретился с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местны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международны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D2862" w:rsidRPr="00425CA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которые оказывают поддержку и помощь мигрантам и беженцам.</w:t>
      </w:r>
    </w:p>
    <w:p w14:paraId="56B5126D" w14:textId="7BD6E5D2" w:rsidR="00EB1189" w:rsidRPr="00425CA5" w:rsidRDefault="00845150" w:rsidP="00EB11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Беларуси у меня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встречи с представителями Гродненского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областного исполнительного комитета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Я также посетил пункт пропуска «Брузги» и прилегающую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граничную территорию, в том числе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где осенью 2021 года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наиболее многочисленная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группа мигрантов разбила импровизированный лагерь,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территорию вблизи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бывш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временн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ого центра размещения мигрантов на базе логистического центра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</w:t>
      </w:r>
      <w:r w:rsidR="00BD35EA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проживали в период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 ноября 2021 года по март 2022 г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В Минске </w:t>
      </w:r>
      <w:r w:rsidR="007D611B">
        <w:rPr>
          <w:rFonts w:ascii="Times New Roman" w:hAnsi="Times New Roman" w:cs="Times New Roman"/>
          <w:sz w:val="24"/>
          <w:szCs w:val="24"/>
          <w:lang w:val="ru-RU"/>
        </w:rPr>
        <w:t xml:space="preserve">я встретился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 представителями М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инистерства внутренних дел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Мин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истерства здравоохранения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Мин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истерства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труда и социальной защиты, Следственного комитета и Гос</w:t>
      </w:r>
      <w:r w:rsidR="007D611B">
        <w:rPr>
          <w:rFonts w:ascii="Times New Roman" w:hAnsi="Times New Roman" w:cs="Times New Roman"/>
          <w:sz w:val="24"/>
          <w:szCs w:val="24"/>
          <w:lang w:val="ru-RU"/>
        </w:rPr>
        <w:t xml:space="preserve">ударственного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погран</w:t>
      </w:r>
      <w:r w:rsidR="007D611B">
        <w:rPr>
          <w:rFonts w:ascii="Times New Roman" w:hAnsi="Times New Roman" w:cs="Times New Roman"/>
          <w:sz w:val="24"/>
          <w:szCs w:val="24"/>
          <w:lang w:val="ru-RU"/>
        </w:rPr>
        <w:t xml:space="preserve">ичного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комитета. У меня была возможность встретиться с представителями Белорусского Красного Креста как в Гродно, так и в Минске, и я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также лично пообщался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 несколькими беженцами.</w:t>
      </w:r>
    </w:p>
    <w:p w14:paraId="7B90D468" w14:textId="243B41DD" w:rsidR="00EB1189" w:rsidRPr="00425CA5" w:rsidRDefault="00845150" w:rsidP="00EB11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Хотя я </w:t>
      </w:r>
      <w:r w:rsidR="00A5682D">
        <w:rPr>
          <w:rFonts w:ascii="Times New Roman" w:hAnsi="Times New Roman" w:cs="Times New Roman"/>
          <w:sz w:val="24"/>
          <w:szCs w:val="24"/>
          <w:lang w:val="ru-RU"/>
        </w:rPr>
        <w:t>был рад возможности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встретиться с 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представителями различных государственных органов Республики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Беларус</w:t>
      </w:r>
      <w:r w:rsidR="001922A0" w:rsidRPr="00425CA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я сожалею, что мне не удалось встретиться в Беларуси ни с одним из мигрантов, пытавшихся пересечь границу с Польшей.</w:t>
      </w:r>
    </w:p>
    <w:p w14:paraId="7E31A0CC" w14:textId="7EA9586D" w:rsidR="00EB1189" w:rsidRPr="00425CA5" w:rsidRDefault="00845150" w:rsidP="00EB11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У меня была возможность обменяться мнениями с представителями нескольких местных организаций</w:t>
      </w:r>
      <w:r w:rsidR="00EA6CE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общества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оказывающих гуманитарную помощь мигрантам, но, к сожалению, мне не удалось найти ни одной местной белорусской организации гражданского общества, </w:t>
      </w:r>
      <w:r w:rsidR="00EA6CE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осуществляющей мониторинг и подготовку сообщений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ситуации с правами мигрантов. Это, ка</w:t>
      </w:r>
      <w:r w:rsidR="00EA6CE5" w:rsidRPr="00425CA5">
        <w:rPr>
          <w:rFonts w:ascii="Times New Roman" w:hAnsi="Times New Roman" w:cs="Times New Roman"/>
          <w:sz w:val="24"/>
          <w:szCs w:val="24"/>
          <w:lang w:val="ru-RU"/>
        </w:rPr>
        <w:t>к представляется</w:t>
      </w:r>
      <w:r w:rsidR="003F535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отражает более серьезную тревожную </w:t>
      </w:r>
      <w:r w:rsidR="003F535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тенденцию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отсутствия пространства</w:t>
      </w:r>
      <w:r w:rsidR="003F535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гражданской деятельности 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критики государственной политики в стране.</w:t>
      </w:r>
    </w:p>
    <w:p w14:paraId="097D579D" w14:textId="5CA512B5" w:rsidR="00F0422D" w:rsidRPr="00425CA5" w:rsidRDefault="00845150" w:rsidP="008A4A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Беженцы</w:t>
      </w:r>
      <w:r w:rsidR="003F535E"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7846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спасающиеся </w:t>
      </w:r>
      <w:r w:rsidR="00DF5E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="003F535E"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Украин</w:t>
      </w:r>
      <w:r w:rsidR="00DF5ECE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3F884154" w14:textId="05BF4534" w:rsidR="00F02C22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После вторжения России в Украину 24 февраля 2022 года миллионы беженцев пересекли польско-украинскую границу в поисках защиты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Польше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В марте 2022 года польский парламент принял Закон о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>б оказании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помощи гражданам Украины в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связи с вторжением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России в Украину. Согласно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положениям указанного закона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граждане Украины и их супруги, спасающиеся от войны, имеют право на пребывание в Польше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течение 18 месяцев. Им предоставляется пол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ноправный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доступ к рынку труда и системе здравоохранения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Польши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краински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е дети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 на обучение в школах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тех же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что и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дети, являющиеся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Польши. Украинские беженцы имеют право на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единовременн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денежн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ой помощи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70D09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примерно 63 евро на человека. Этим пособием воспользовались более 950 000 человек.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Помимо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единовременно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денежно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пособи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украинцы также имеют право на другие социальные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пособия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такие как ежемесячное пособие на детей, 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семейные пособия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 т.д. Положения этого специального закона о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б оказании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помощи граждан</w:t>
      </w:r>
      <w:r w:rsidR="004E4570" w:rsidRPr="00425CA5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Украины не распространяются на граждан третьих стран, которые также бежали из Украины. В Закон о защите иностранцев на территории Польши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внесены изменения,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закрепляющие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цели, изложенные в Директиве ЕС о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временной защит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324F84" w14:textId="6B78004F" w:rsidR="00B25B71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Хотя все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беженц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спасающи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ся от одной и той же войны,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разрешается въезд в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Польшу, применимые законодательные положения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права различаются в зависимости от их гражданства и миграционного статуса в Украине. К затронутым лицам относятся лица, имеющие постоянный вид на жительство, и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, в частности,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лица с неурегулированным статусом, такие как незарегистрированные мигранты и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ожидающие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окончательного решения по своим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ходатайствам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предоставлении международной защиты в Украине. Я с обеспокоенностью отмечаю, что </w:t>
      </w:r>
      <w:r w:rsidR="00A93C68">
        <w:rPr>
          <w:rFonts w:ascii="Times New Roman" w:hAnsi="Times New Roman" w:cs="Times New Roman"/>
          <w:sz w:val="24"/>
          <w:szCs w:val="24"/>
          <w:lang w:val="ru-RU"/>
        </w:rPr>
        <w:t>подобные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двойн</w:t>
      </w:r>
      <w:r w:rsidR="00A93C6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стандарт</w:t>
      </w:r>
      <w:r w:rsidR="00A93C6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="00A93C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причиной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 того, что 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граждан третьих стран</w:t>
      </w:r>
      <w:r w:rsidR="00C851EA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>возникает ощущение того, что они подвергаются дискриминации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21449C" w14:textId="5212A117" w:rsidR="00EC3D8F" w:rsidRPr="00425CA5" w:rsidRDefault="005B5125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До начала военных действий Польша была готова принимать и размещать беженцев из Украины. Однако беспрецедентно большое количество беженцев, направившихся к польской границе в течение весьма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короткого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периода времени, превысило прогнозы и создало серьезные проблемы для пограничников и местных властей Подкарпатского и Люблинского воеводств  -  двух регионов, граничащих с Украиной. 6 марта количество беженцев, въехавших на территорию Подкарпатского воеводства, достигло пикового уровня в 75 000 человек. Пропускная способность пограничных пунктов пропуска была максимально увеличена, а процедуры упрощены для облегчения ускоренного въезда беженцев. Власти на уровне воеводства в тесном сотрудничестве с пограничниками, находящимися в регионе, пожарной службой, полицией и национальной железнодорожной службой мобилизовали необходимые ресурсы для приема беженцев и содействия их дальнейшему перемещению в другие регионы Польши или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соседние страны. За территорией пограничных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пунктов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пропуска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были созданы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центры приема беженцев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удовлетворения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медицинских и гуманитарных потребностей; была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создана сеть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первого контакта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информации о транспорте и размещении;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беженцам был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 предоставлена возможность бесплатного проезда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железнодорожны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автобусны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другие регионы Польши или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соседние страны. Польское правительство с начала войны в Украине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израсходовало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более 670 000 000 евро на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оборудование таких приемных пунктов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границе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базовой помощи, питания и транспорта для беженцев. Частные лица, гуманитарные и международные организации также принимали активное участие в оказании гуманитарной, медицинской и другой помощи беженцам, прибывающим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страну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через польско-украинскую границу.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пункты приема 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беженцев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доставляется гуманитарная помощь, в</w:t>
      </w:r>
      <w:r w:rsidR="00DF5ECE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продукты питания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и непродовольственны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, медицински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е изделия и средства гигиены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МОМ установила палатку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 территорией пограничного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пункта п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ропуска для оказания поддержки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беженцам, особенно гражданам третьих стран, которые нуждаются в помощи, включая консультации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 правовым вопросам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для размещения в жилых помещениях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и т.д.</w:t>
      </w:r>
    </w:p>
    <w:p w14:paraId="7347A5FD" w14:textId="3CEBC93B" w:rsidR="00F2661B" w:rsidRPr="00425CA5" w:rsidRDefault="00845150" w:rsidP="00740F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Хотя я высоко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ценю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открытость правительства и общества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Польши в вопросах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745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оказания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помощи и интеграции беженцев,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сегодняшние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процессы также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>обнажили 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екоторые ранее существовавшие проблемы в польской системе. В частности, меня беспокоит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крайне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ограниченны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 возможности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легально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 xml:space="preserve">прерывания беременности для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>женщин-беженок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ставших жертвами изнасилования в нынешних условиях продолжающегося вооруженного конфликта в Украине, что делает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невозможным на практике. Я обменялся мнениями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 этой проблеме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>представителями соответствующих органов власти и парламентариями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51DD5B" w14:textId="5B30F4E4" w:rsidR="00740F2B" w:rsidRPr="00425CA5" w:rsidRDefault="00845150" w:rsidP="00740F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Законом 1993 года о планировании семьи, защите плода и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законных основаниях 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прерывания беременности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аборт является незаконным, за исключением трех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обстоятельств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: когда беременность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создает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угро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жизни или здоровью женщины; когда высока вероятность тяжел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необратим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90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расстройств 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плода; и когда беременность является результатом преступления, такого как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изнасилование. В октябре 2020 года Конституционный суд Польши объявил второе исключение неконституционным и ограничил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легальн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 xml:space="preserve">прерывания беременности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двумя исключительными обстоятельствами. Помимо ограничительной правовой базы,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меня также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вызывают беспокойство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и 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барьеры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препятствующие доступу женщин-беженцев к безопасн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 xml:space="preserve">ому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 легальн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>ому прерыванию беременности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 их числу относятся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стигм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атизация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аборт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отказ врачей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вследствие убеждений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неэффективные процедуры и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сложности 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получени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официального разрешения прокурора. Понимая, что закон об абортах распространяется на всех женщин в Польше, в нынешне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й ситуации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вооруженного конфликта в Украине женщины-бежен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ки,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особенно 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те из них, которые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жертвами изнасилования, могут особенно пострадать от ограничений в законодательстве и на практике. Я призываю Польшу устранить препятствия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с которыми сталкиваются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-бежен</w:t>
      </w:r>
      <w:r w:rsidR="00736637" w:rsidRPr="00425CA5">
        <w:rPr>
          <w:rFonts w:ascii="Times New Roman" w:hAnsi="Times New Roman" w:cs="Times New Roman"/>
          <w:sz w:val="24"/>
          <w:szCs w:val="24"/>
          <w:lang w:val="ru-RU"/>
        </w:rPr>
        <w:t>ки в доступе к легальным абортам.</w:t>
      </w:r>
    </w:p>
    <w:p w14:paraId="0DA5A6E1" w14:textId="3BACEB14" w:rsidR="0002481E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февраля границу с Польшей пересекли примерно 4,5 миллиона беженцев. Многие из них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перее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хали в другие страны Европы. Тем не менее, более 2 миллионов человек остаются в Польше, и большинство из них были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размещены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качестве гостей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домах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частных лиц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украинской общин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Большинство из принимающих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лиц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обратились за финансовой помощью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, предоставляемой государством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но по разным причинам некоторые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покрывают расходы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за счет собственных средств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Другие польские граждане,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зачастую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группы друзей,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присоединяются к инициативе по оборудованию в домах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торговых центр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или общественных здани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ях приютов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для беженцев. Эти частные приюты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жилье </w:t>
      </w:r>
      <w:r w:rsidR="000574B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наиболее уязвимы</w:t>
      </w:r>
      <w:r w:rsidR="000574B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беженц</w:t>
      </w:r>
      <w:r w:rsidR="000574BF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включая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4BF">
        <w:rPr>
          <w:rFonts w:ascii="Times New Roman" w:hAnsi="Times New Roman" w:cs="Times New Roman"/>
          <w:sz w:val="24"/>
          <w:szCs w:val="24"/>
          <w:lang w:val="ru-RU"/>
        </w:rPr>
        <w:t xml:space="preserve">большие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семьи и людей с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крайне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ограниченными финансовыми возможностями. Мы должны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отдать дань уважения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гражданам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Польши, которые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открыли двери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своих домов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поделились ресурсами и пространством со своими гостями. Благодаря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огромно</w:t>
      </w:r>
      <w:r w:rsidR="00D354CE">
        <w:rPr>
          <w:rFonts w:ascii="Times New Roman" w:hAnsi="Times New Roman" w:cs="Times New Roman"/>
          <w:sz w:val="24"/>
          <w:szCs w:val="24"/>
          <w:lang w:val="ru-RU"/>
        </w:rPr>
        <w:t xml:space="preserve">му великодушию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 солидарности простых поляков с украинскими беженцами в стране нет лагер</w:t>
      </w:r>
      <w:r w:rsidR="00D354CE">
        <w:rPr>
          <w:rFonts w:ascii="Times New Roman" w:hAnsi="Times New Roman" w:cs="Times New Roman"/>
          <w:sz w:val="24"/>
          <w:szCs w:val="24"/>
          <w:lang w:val="ru-RU"/>
        </w:rPr>
        <w:t>ей для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беженцев.</w:t>
      </w:r>
    </w:p>
    <w:p w14:paraId="26FFCFC5" w14:textId="002FC30C" w:rsidR="0019374B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узнал, что, с одной стороны,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 мере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увеличени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числа украинцев, выходящих на рынок труда, все больше и больше беженцев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обретают финансовую независимость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могут самостоятельно покрывать расходы на жилье и другие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>нужды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152CA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наиболее уязвимым 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сложно найти надлежащее убежище. К ним относятся люди с 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ограниченными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физическими или умственными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возможностями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пожилые люди, матери-одиночки с несколькими детьми и лица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этнически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меньшинств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>, включая цыган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отсутствие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>ых планов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будущее и каких-либо альтернатив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из них по несколько месяцев 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живут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центрах приема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беженцев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предназначенных для </w:t>
      </w:r>
      <w:r w:rsidR="008C6B33" w:rsidRPr="00425CA5">
        <w:rPr>
          <w:rFonts w:ascii="Times New Roman" w:hAnsi="Times New Roman" w:cs="Times New Roman"/>
          <w:sz w:val="24"/>
          <w:szCs w:val="24"/>
          <w:lang w:val="ru-RU"/>
        </w:rPr>
        <w:t>кратко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временного пребывания в течение двух дней.</w:t>
      </w:r>
    </w:p>
    <w:p w14:paraId="3ED27DBA" w14:textId="2CE5EEC7" w:rsidR="00580CB1" w:rsidRPr="00425CA5" w:rsidRDefault="00845150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С 1 июля 2022 года финансовая по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>мощь государства в связи с размещением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украинских беженцев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распространяется только на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вновь прибывши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предоставляется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течение 120 дней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>, а также на теперешних получателей, относящихся к категории особ</w:t>
      </w:r>
      <w:r w:rsidR="00FC21D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>уязвимых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многие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принимающие семьи </w:t>
      </w:r>
      <w:r w:rsidR="00733B61">
        <w:rPr>
          <w:rFonts w:ascii="Times New Roman" w:hAnsi="Times New Roman" w:cs="Times New Roman"/>
          <w:sz w:val="24"/>
          <w:szCs w:val="24"/>
          <w:lang w:val="ru-RU"/>
        </w:rPr>
        <w:t xml:space="preserve">уже на протяжении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733B61">
        <w:rPr>
          <w:rFonts w:ascii="Times New Roman" w:hAnsi="Times New Roman" w:cs="Times New Roman"/>
          <w:sz w:val="24"/>
          <w:szCs w:val="24"/>
          <w:lang w:val="ru-RU"/>
        </w:rPr>
        <w:t xml:space="preserve">ев жертвуют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своим личным пространством. Необходимо оценить устойчивость существующей модели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жильем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особенно в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плане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финансово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й нагрузки на принимающие семьи.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призываю правительство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Польши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провести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комплексную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оценку жилищных потребностей беженцев в зимний период, принимая во внимание потенциально большо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>й приток новых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прибывающих, что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представляется весьма вероятным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согласно многим источникам. Я впечатлен четк</w:t>
      </w:r>
      <w:r w:rsidR="002A0332">
        <w:rPr>
          <w:rFonts w:ascii="Times New Roman" w:hAnsi="Times New Roman" w:cs="Times New Roman"/>
          <w:sz w:val="24"/>
          <w:szCs w:val="24"/>
          <w:lang w:val="ru-RU"/>
        </w:rPr>
        <w:t xml:space="preserve">им и </w:t>
      </w:r>
      <w:r w:rsidR="00C568CD">
        <w:rPr>
          <w:rFonts w:ascii="Times New Roman" w:hAnsi="Times New Roman" w:cs="Times New Roman"/>
          <w:sz w:val="24"/>
          <w:szCs w:val="24"/>
          <w:lang w:val="ru-RU"/>
        </w:rPr>
        <w:t xml:space="preserve">решительным </w:t>
      </w:r>
      <w:r w:rsidR="002A0332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обязательством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польских властей «не остав</w:t>
      </w:r>
      <w:r w:rsidR="00016B43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ни одного украинца без крыши над головой»; должны быть 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подготовлены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реалистичные планы для обеспечения выполнения обязательств</w:t>
      </w:r>
      <w:r w:rsidR="00565DF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Польше также следует определить необходимую помощь со стороны международного сообщества, особенно Европейского союза. В это</w:t>
      </w:r>
      <w:r w:rsidR="008C5BE4" w:rsidRPr="00425CA5">
        <w:rPr>
          <w:rFonts w:ascii="Times New Roman" w:hAnsi="Times New Roman" w:cs="Times New Roman"/>
          <w:sz w:val="24"/>
          <w:szCs w:val="24"/>
          <w:lang w:val="ru-RU"/>
        </w:rPr>
        <w:t>й связи, 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призываю </w:t>
      </w:r>
      <w:r w:rsidR="008C5BE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все соответствующие стороны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оказать любую необходимую помощь и поддержку</w:t>
      </w:r>
      <w:r w:rsidR="008C5BE4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2E1526" w14:textId="0C7F6605" w:rsidR="00740F2B" w:rsidRPr="00425CA5" w:rsidRDefault="00845150" w:rsidP="00740F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Еще од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ним чувствительным вопросом является новый учебный год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который начнется в сентябре. Украинские дети школьного возраста могут либо продолж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ть обучение в украинской онлайн-школе, либо посещать государственные польские школы. Мы узнали, что более 200 000 украинских детей школьного возраста уже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приняты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польские государственные школы на следующий учебный год. Однако многие уч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ащиеся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родители еще не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приняли решения ввиду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неопределенностей, связанных с войной. Многие украинские семьи все еще надеются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скоро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вернуться домой. Я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рад узнать, что Министерство образования готово интегрировать 400 000 украинских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систему образования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Польши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При планировании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следует учитывать возможности школ, чтобы избежать нагрузки на систему образования в больших городах. Во время школьных каникул для украинских детей организуются летние лагеря и другие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помогающие им познакомиться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обществом, в котором они живут, и способствую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интеграции. Например, в Томашуве-Любельск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Общественный центр «Крокус» в сотрудничестве с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ратушей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организовал терапевтические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для украинских детей.</w:t>
      </w:r>
    </w:p>
    <w:p w14:paraId="649324F6" w14:textId="51AC6C66" w:rsidR="00F14CA4" w:rsidRPr="00425CA5" w:rsidRDefault="00845150" w:rsidP="00740F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/>
          <w:sz w:val="24"/>
          <w:szCs w:val="24"/>
          <w:lang w:val="ru-RU"/>
        </w:rPr>
        <w:t xml:space="preserve">Хотя это не было основной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задачей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моего визита в Беларусь, тем не менее я получил информацию о мерах,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осуществляемых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правительством Беларуси для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защиты и помощи беженцам, в том числе недавно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покинувшим </w:t>
      </w:r>
      <w:r w:rsidRPr="00425CA5">
        <w:rPr>
          <w:rFonts w:ascii="Times New Roman" w:hAnsi="Times New Roman"/>
          <w:sz w:val="24"/>
          <w:szCs w:val="24"/>
          <w:lang w:val="ru-RU"/>
        </w:rPr>
        <w:t>Украин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>у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По состоянию на </w:t>
      </w:r>
      <w:r w:rsidRPr="00425CA5">
        <w:rPr>
          <w:rFonts w:ascii="Times New Roman" w:hAnsi="Times New Roman"/>
          <w:sz w:val="24"/>
          <w:szCs w:val="24"/>
          <w:lang w:val="ru-RU"/>
        </w:rPr>
        <w:t>20 июня 2022 года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>,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 1287 граждан Украины подали </w:t>
      </w:r>
      <w:r w:rsidR="00016B43">
        <w:rPr>
          <w:rFonts w:ascii="Times New Roman" w:hAnsi="Times New Roman"/>
          <w:sz w:val="24"/>
          <w:szCs w:val="24"/>
          <w:lang w:val="ru-RU"/>
        </w:rPr>
        <w:t xml:space="preserve">ходатайство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о предоставлении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убежища в Беларуси.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Члены моей делегации </w:t>
      </w:r>
      <w:r w:rsidRPr="00425CA5">
        <w:rPr>
          <w:rFonts w:ascii="Times New Roman" w:hAnsi="Times New Roman"/>
          <w:sz w:val="24"/>
          <w:szCs w:val="24"/>
          <w:lang w:val="ru-RU"/>
        </w:rPr>
        <w:t>встретил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сь с несколькими беженцами,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которые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в настоящее время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живут </w:t>
      </w:r>
      <w:r w:rsidRPr="00425CA5">
        <w:rPr>
          <w:rFonts w:ascii="Times New Roman" w:hAnsi="Times New Roman"/>
          <w:sz w:val="24"/>
          <w:szCs w:val="24"/>
          <w:lang w:val="ru-RU"/>
        </w:rPr>
        <w:t>в Беларуси и пользую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Pr="00425CA5">
        <w:rPr>
          <w:rFonts w:ascii="Times New Roman" w:hAnsi="Times New Roman"/>
          <w:sz w:val="24"/>
          <w:szCs w:val="24"/>
          <w:lang w:val="ru-RU"/>
        </w:rPr>
        <w:t xml:space="preserve">международной защитой. Я 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был </w:t>
      </w:r>
      <w:r w:rsidRPr="00425CA5">
        <w:rPr>
          <w:rFonts w:ascii="Times New Roman" w:hAnsi="Times New Roman"/>
          <w:sz w:val="24"/>
          <w:szCs w:val="24"/>
          <w:lang w:val="ru-RU"/>
        </w:rPr>
        <w:t>рад</w:t>
      </w:r>
      <w:r w:rsidR="00E10E11" w:rsidRPr="00425CA5">
        <w:rPr>
          <w:rFonts w:ascii="Times New Roman" w:hAnsi="Times New Roman"/>
          <w:sz w:val="24"/>
          <w:szCs w:val="24"/>
          <w:lang w:val="ru-RU"/>
        </w:rPr>
        <w:t xml:space="preserve"> узнать</w:t>
      </w:r>
      <w:r w:rsidRPr="00425CA5">
        <w:rPr>
          <w:rFonts w:ascii="Times New Roman" w:hAnsi="Times New Roman"/>
          <w:sz w:val="24"/>
          <w:szCs w:val="24"/>
          <w:lang w:val="ru-RU"/>
        </w:rPr>
        <w:t>, что они получают помощь от Белорусского Красного Креста. Некоторые из них приехали несколько лет назад, закончили учебу и нашли стабильную работу.</w:t>
      </w:r>
    </w:p>
    <w:p w14:paraId="3C85A109" w14:textId="0697CC48" w:rsidR="00CB0F14" w:rsidRPr="00425CA5" w:rsidRDefault="00736637" w:rsidP="004673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Ситуация на границе Польши и Беларуси</w:t>
      </w:r>
    </w:p>
    <w:p w14:paraId="1A4DAA65" w14:textId="681CBC6D" w:rsidR="004673CF" w:rsidRPr="00425CA5" w:rsidRDefault="00845150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Польша и Беларусь имеют общую границу протяженностью 247 км, которая также является внешней границей Европейского Союза. 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Хотя до недавнего времени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Польш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Беларус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ь продуктивно и эффективно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сотруднич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али по вопросам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общей границей, после президентских выборов в 2020 году и событий 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после выборов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Европейский Союз прекратил финансирование и приостановил и/или прекратил проекты сотрудничества с 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Беларусь. Летом 2021 года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 резко увеличилось количество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туристов из стран Ближнего Востока,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их которых были выходцами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из Ирака и Сирии, и многие при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бывали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группами, воспользовавшись «групповыми визами», выданными 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Беларусь.</w:t>
      </w:r>
    </w:p>
    <w:p w14:paraId="308EACA0" w14:textId="6BC676DE" w:rsidR="004673CF" w:rsidRPr="00425CA5" w:rsidRDefault="008A010F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Ситуация на польско-белорусской границе кардинально изменилась в августе 2021 года, когда первая группа в составе примерно 30 афганских мигрантов добралась до обычно закрытой пограничной зоны между Польшей и Беларусью, обратившись к польской стороне с просьбой о международной защите. Их просьбы о защите были проигнорированы, 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им не разрешили 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пройти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 территорию Польши или вернуться в Беларусь. Именно тогда я, как Спецдокладчик по вопросу прав мигрантов, начал отслеживать ситуацию с мигрантами на границе Польш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Беларус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14:paraId="6E86508B" w14:textId="0A36B280" w:rsidR="00845150" w:rsidRPr="00425CA5" w:rsidRDefault="00845150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начале ноября 2021 года ситуация на границе </w:t>
      </w:r>
      <w:r w:rsidR="008A010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резко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обострилась, когда около 2500 мигрантов прошли по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дороге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граничн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ую зону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Гродненской области Беларуси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попытке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перейти на польскую сторону и подать заявление о предоставлении убежища в ЕС, в частности в Германии.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После этого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тысячи мигрантов, в основном семьи с детьми, пытались проникнуть в Польшу через ее границу с Беларусью.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большинство из них были выходцами из стран Ближнего Востока, в основном из Ирака и Сирии.</w:t>
      </w:r>
    </w:p>
    <w:p w14:paraId="344DB1CA" w14:textId="5DBAEE8C" w:rsidR="004673CF" w:rsidRPr="00425CA5" w:rsidRDefault="00845150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 удивлению властей, как неоднократно заявляла Беларусь, не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представ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лены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убедительны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факт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опровергающи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то, что 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ситуация с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мигрант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границе в значительной степени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ряда преднамеренных действий белорусского правительства. </w:t>
      </w:r>
      <w:r w:rsidRPr="00EE6DAC">
        <w:rPr>
          <w:rFonts w:ascii="Times New Roman" w:hAnsi="Times New Roman" w:cs="Times New Roman"/>
          <w:sz w:val="24"/>
          <w:szCs w:val="24"/>
          <w:lang w:val="ru-RU"/>
        </w:rPr>
        <w:t xml:space="preserve">Нам стало известно от властей, что в 2021 году при содействии туристических агентств </w:t>
      </w:r>
      <w:r w:rsidR="00393D3F" w:rsidRPr="00EE6DAC">
        <w:rPr>
          <w:rFonts w:ascii="Times New Roman" w:hAnsi="Times New Roman" w:cs="Times New Roman"/>
          <w:sz w:val="24"/>
          <w:szCs w:val="24"/>
          <w:lang w:val="ru-RU"/>
        </w:rPr>
        <w:t xml:space="preserve">на регулярной основе </w:t>
      </w:r>
      <w:r w:rsidRPr="00EE6DAC">
        <w:rPr>
          <w:rFonts w:ascii="Times New Roman" w:hAnsi="Times New Roman" w:cs="Times New Roman"/>
          <w:sz w:val="24"/>
          <w:szCs w:val="24"/>
          <w:lang w:val="ru-RU"/>
        </w:rPr>
        <w:t>оформля</w:t>
      </w:r>
      <w:r w:rsidR="00393D3F" w:rsidRPr="00EE6DAC">
        <w:rPr>
          <w:rFonts w:ascii="Times New Roman" w:hAnsi="Times New Roman" w:cs="Times New Roman"/>
          <w:sz w:val="24"/>
          <w:szCs w:val="24"/>
          <w:lang w:val="ru-RU"/>
        </w:rPr>
        <w:t xml:space="preserve">лись </w:t>
      </w:r>
      <w:r w:rsidRPr="00EE6DAC">
        <w:rPr>
          <w:rFonts w:ascii="Times New Roman" w:hAnsi="Times New Roman" w:cs="Times New Roman"/>
          <w:sz w:val="24"/>
          <w:szCs w:val="24"/>
          <w:lang w:val="ru-RU"/>
        </w:rPr>
        <w:t xml:space="preserve">групповые визы </w:t>
      </w:r>
      <w:r w:rsidR="001008A9" w:rsidRPr="00EE6DAC">
        <w:rPr>
          <w:rFonts w:ascii="Times New Roman" w:hAnsi="Times New Roman" w:cs="Times New Roman"/>
          <w:sz w:val="24"/>
          <w:szCs w:val="24"/>
          <w:lang w:val="ru-RU"/>
        </w:rPr>
        <w:t xml:space="preserve">гражданам Ирака </w:t>
      </w:r>
      <w:r w:rsidRPr="00EE6DAC">
        <w:rPr>
          <w:rFonts w:ascii="Times New Roman" w:hAnsi="Times New Roman" w:cs="Times New Roman"/>
          <w:sz w:val="24"/>
          <w:szCs w:val="24"/>
          <w:lang w:val="ru-RU"/>
        </w:rPr>
        <w:t>минимум на 5, а в некоторых случаях и на 20 или 30 человек. Кроме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того, мне стало известно, что пограничная служба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Беларуси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полной мере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осведомлена о том, что группа мигрантов численностью около 2500 человек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>приб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лижается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 границе с Польшей по дорогам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расположенным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непосредственной близости от </w:t>
      </w:r>
      <w:r w:rsidR="00393D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поста пограничной службы. Они прошли через ряд 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граждений на белорусской стороне, и, 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запрет на в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200-метровую 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пограничную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зону, группа из 2500 мигрантов сделала это без каких-либо препятствий со стороны погранич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>ной службы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Следует отметить, что, несмотря на несколько запросов, я не получил от властей точной информации о протяженности пограничных заграждений на территории Беларуси.</w:t>
      </w:r>
    </w:p>
    <w:p w14:paraId="23AA53F2" w14:textId="78BB4780" w:rsidR="004673CF" w:rsidRPr="00425CA5" w:rsidRDefault="00845150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Хотя сложность вышеупомянутого вопроса требует дальнейшего анализа, который будет представлен в моем следующем отчете, я обеспокоен воздействием</w:t>
      </w:r>
      <w:r w:rsidR="00B8036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данной ситуации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 права этих мигрантов.</w:t>
      </w:r>
    </w:p>
    <w:p w14:paraId="3FB2D069" w14:textId="081BDA44" w:rsidR="00EF43FC" w:rsidRPr="00425CA5" w:rsidRDefault="00845150" w:rsidP="00EF4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Прежде чем поделиться своими опасениями, я хочу отметить, что с белорусской стороны Белорусский Красный Крест в тесном сотрудничестве с соответствующими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органами с самого начала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возникшей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ситуации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 работу по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оказани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гуманитарной помощи мигрантам на границе, а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впоследствии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во временном логистическом центре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0ABF" w:rsidRPr="00425CA5">
        <w:rPr>
          <w:rFonts w:ascii="Times New Roman" w:hAnsi="Times New Roman" w:cs="Times New Roman"/>
          <w:sz w:val="24"/>
          <w:szCs w:val="24"/>
          <w:lang w:val="ru-RU"/>
        </w:rPr>
        <w:t>для размещения мигрантов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созданном властями на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>базе логистического центра вблизи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пограничного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пункта пропуска «Брузги».</w:t>
      </w:r>
      <w:r w:rsidR="00C90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Белорусский Красный Крест также подключил доноров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числа общественных организаций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соответствующие органы власти и другие организации, в том числе международные, для оказания конкретных услуг нуждающимся в помощи мигрантам.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 содействии с их стороны, 2 человека с протезами ног получили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неотложную помощь; в Беларуси родилось 6 малышей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>родивших женщин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временно разместили в «кризисн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ой комнате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» Б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елорусского Красного Креста. Им был предоставлен 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переводчик, чтобы они могли сообщать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персоналу о своих потребностях. Большинство сотрудников и волонтеров Белорусского Красного Креста в течение 135 дней посменно работали на границе, помогая мигрантам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>, оказавшимся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этой беспрецедентной ситуации. Они учились и совершенствовали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свои навыки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продукт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>питания, непродовольственны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медицинской и другой помощи мигрантам</w:t>
      </w:r>
      <w:r w:rsidR="00F26C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 разными культурными и религиозными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традициями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F21B32" w14:textId="2F912038" w:rsidR="00EF43FC" w:rsidRPr="00425CA5" w:rsidRDefault="00F26C3F" w:rsidP="00EF43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Хотя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временный логистический центр (ВЛЦ) действительно обеспечивал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определенную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защиту мигрантов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холодных погодных условиях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было организовано распределение продуктов питания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, одеял, обув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т.д., 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высказывались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опасения по поводу 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неудовлетворительных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физическ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их условий на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е, который представлял собой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склад 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c открытым пространством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без необходимой инфраструктуры для размещения мигрантов. 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Также имеются утверждения о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случаях гендерного насилия со стороны сотрудников правоохранительных органов в </w:t>
      </w:r>
      <w:r w:rsidR="00654B15" w:rsidRPr="00425CA5">
        <w:rPr>
          <w:rFonts w:ascii="Times New Roman" w:hAnsi="Times New Roman" w:cs="Times New Roman"/>
          <w:sz w:val="24"/>
          <w:szCs w:val="24"/>
          <w:lang w:val="ru-RU"/>
        </w:rPr>
        <w:t>ВЛЦ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B2DE6C" w14:textId="473295BE" w:rsidR="00654B15" w:rsidRPr="00425CA5" w:rsidRDefault="00654B15" w:rsidP="00654B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после истечения срока действия 30-дневной туристической визы большинству мигрантов, нашедших пристанище в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ЛЦ, не разрешалось покидать объект, кроме как в направлении Польши. Исключения были сделаны для тех, кто либо согласились вернуться в свои страны, либо был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приняты в третьей стране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для воссоединения семьи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либо подал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предоставлении убежища в Беларуси, что не представлялось привлекательным вариантом. В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>о всей стране за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период с января по июнь 2022 года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лишь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79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человек,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числа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украинцев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обратились за международной защитой.</w:t>
      </w:r>
    </w:p>
    <w:p w14:paraId="3AB31DA2" w14:textId="199B75B3" w:rsidR="00845150" w:rsidRPr="00425CA5" w:rsidRDefault="00C15AB6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Особую обеспокоенность у м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еня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вызывает тот факт,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что мигранты, в том числе женщины, беременные женщины и дети, </w:t>
      </w:r>
      <w:r w:rsidR="00845150" w:rsidRPr="00425CA5">
        <w:rPr>
          <w:rFonts w:ascii="Times New Roman" w:hAnsi="Times New Roman" w:cs="Times New Roman"/>
          <w:i/>
          <w:sz w:val="24"/>
          <w:szCs w:val="24"/>
          <w:lang w:val="ru-RU"/>
        </w:rPr>
        <w:t>де-факто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содержались под стражей в В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ЛЦ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протяжении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от нескольких недель до нескольких месяцев. У многих из них не было дома, куда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они могли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бы вернуться, и не осталось денег.</w:t>
      </w:r>
    </w:p>
    <w:p w14:paraId="0484B2C3" w14:textId="080B94D2" w:rsidR="00845150" w:rsidRPr="00425CA5" w:rsidRDefault="00845150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Зимой 2021 года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 xml:space="preserve">в центре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находилось более 400 детей. ЮНИСЕФ выступил с инициативой проведения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учебных занятий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детей-мигрантов, находящихся в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ЛЦ, в сотрудничестве с Белорусским Красным Крестом и при содействии волонтеров и местных учителей.</w:t>
      </w:r>
    </w:p>
    <w:p w14:paraId="35B9D08C" w14:textId="7BEB754A" w:rsidR="00845150" w:rsidRPr="00425CA5" w:rsidRDefault="00C15AB6" w:rsidP="008451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нескольких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агентств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ООН имели возможность посетить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ВЛЦ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Однако их участие ограничивалось конкретными проектами или процедурами, касающимися мигрантов и лиц, ищущих убежища. Ни одно из этих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агентств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ООН не участвовало 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формировании центра и его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повседневной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6A4C">
        <w:rPr>
          <w:rFonts w:ascii="Times New Roman" w:hAnsi="Times New Roman" w:cs="Times New Roman"/>
          <w:sz w:val="24"/>
          <w:szCs w:val="24"/>
          <w:lang w:val="ru-RU"/>
        </w:rPr>
        <w:t>Искренне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жаль, что Беларусь не воспользовалась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знаниями агентств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ООН, имеющих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обширный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опыт предоставления защиты 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оказания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помощи мигрантам и лицам, ищущим убежища. Кроме того, международным организациям не был предоставлен доступ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пограничную 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зон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45150" w:rsidRPr="00425CA5">
        <w:rPr>
          <w:rFonts w:ascii="Times New Roman" w:hAnsi="Times New Roman" w:cs="Times New Roman"/>
          <w:sz w:val="24"/>
          <w:szCs w:val="24"/>
          <w:lang w:val="ru-RU"/>
        </w:rPr>
        <w:t>, когда мигранты оказались в затруднительном положении.</w:t>
      </w:r>
    </w:p>
    <w:p w14:paraId="2C14231E" w14:textId="4D9CC390" w:rsidR="00AE3669" w:rsidRPr="00425CA5" w:rsidRDefault="00682875" w:rsidP="00EF43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Принудительное вы</w:t>
      </w:r>
      <w:r w:rsidR="006E4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дворение</w:t>
      </w:r>
      <w:r w:rsidR="00845150"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применение насилия и гибель людей на границе</w:t>
      </w:r>
    </w:p>
    <w:p w14:paraId="58634247" w14:textId="154C4E6B" w:rsidR="004673CF" w:rsidRPr="00425CA5" w:rsidRDefault="00586A4C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осле беспрецедентных перемещений на границе, в октябре 2021 года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Польш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внес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ены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соответствующие законы о миграции и международной защите, а именно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Закон об иностранцах и Закон о предоставлении защиты иностранцам.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Внесенные изменения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позволяют польским пограничникам не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замедлительно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возвращать на 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линию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границ</w:t>
      </w:r>
      <w:r w:rsidR="00AF2296" w:rsidRPr="00425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тех мигрантов, которые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задержаны при попытке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пересечь границу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Польши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вне официальных пунктов пропуска. Кроме того, законодательные </w:t>
      </w:r>
      <w:r w:rsidR="00C15AB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>ограничили возможности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лиц, задержанны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>х в приграничной зоне, просить убежища.</w:t>
      </w:r>
    </w:p>
    <w:p w14:paraId="72F2960D" w14:textId="13537CCD" w:rsidR="004673CF" w:rsidRPr="00425CA5" w:rsidRDefault="006E4E86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новой процедуры мигрантам препятствуют во въезде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территорию Польши. Им выдается 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предписание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о возвращении и запрет на въезд в Польшу и Шенгенскую зону на срок от 6 месяцев до 3 лет, независимо от их индивидуальных потребностей в защите. Пр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едписание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о возвращении вступает в силу не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>замедлительно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и хотя его можно оспорить,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подача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апелляци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102C85" w:rsidRPr="00425CA5">
        <w:rPr>
          <w:rFonts w:ascii="Times New Roman" w:hAnsi="Times New Roman" w:cs="Times New Roman"/>
          <w:sz w:val="24"/>
          <w:szCs w:val="24"/>
          <w:lang w:val="ru-RU"/>
        </w:rPr>
        <w:t>приостанавливает его действие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. Мы получили информацию о том, что мигранты не имеют доступа к юридической помощи в этом процессе.</w:t>
      </w:r>
    </w:p>
    <w:p w14:paraId="5F735F04" w14:textId="3E1CA202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На практике мигранты, обнаруженные при пересечении границы вне официальных пунктов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 пропуска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доставляются на 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пограничные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посты. Если применимо, пограничная служба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дает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предписание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возвращении в соответствии с положениями Закона об иностранцах, и решение подлежит не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замедлительному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исполнению.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игрантам, которым требуется медицинская помощь,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оказывается в центре регистрации иностранцев. Большинству мигрантов выдают «пакет выживания» с едой, водой и термоодеялом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ыдворяют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обратно на белорусскую сторону границы. От польских пограничников я узнал, что эт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о осуществляе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тся в наиболее удобный момент, чтобы избежать обнаружения белорусскими пограничниками,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зависимо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от времени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суток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погодных условий. Иногда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принудительн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>ое 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дворение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проводи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тся ночью. Медицинская и гуманитарная помощь, координируемая Польской пограничной службой в сотрудничестве с местными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здравоохранения и организациями гражданского общества, предоставляется нуждающимся мигрантам до их высылки.</w:t>
      </w:r>
    </w:p>
    <w:p w14:paraId="681104AD" w14:textId="2AB9344B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Пограничники обязаны состав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лять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задержанно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 незаконное пересечение границы, и выда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предписание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его 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сылке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 территории Республики Польша. Однако, когда </w:t>
      </w:r>
      <w:r w:rsidR="002E3232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это же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лицо 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повторно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задержано Польской пограничной службой, не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замедлительное возвращение осуществляется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соответствии с положениями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временном приостановлении пересечени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границы с поправками, внесенными в августе 2021 года, 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>что не требуе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>процедуры с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удебного разбирательства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выдачи предписания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возвращении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мигранта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подлежаще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выдворению с территории Польши. Хотя многие мигранты неоднократно 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выдворялись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через границу</w:t>
      </w:r>
      <w:r w:rsidR="00D76AF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обоих направлениях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только первое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выдворение фиксируется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проводится в соответствии с официальными процедурами. Таким образом,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затруднительно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получить точные данные о 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масштабах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практики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принудительного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дворения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Польше, учитывая, что некоторые мигранты застряли в лесу на несколько недель и не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однократно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подвергались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принудительному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дворению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 обеих сторон.</w:t>
      </w:r>
    </w:p>
    <w:p w14:paraId="3A20F339" w14:textId="1CAE3C96" w:rsidR="00E10E11" w:rsidRPr="00425CA5" w:rsidRDefault="00682875" w:rsidP="00E10E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У меня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вызывают серьезную обеспокоенность положения законодательства, допускающие систематическую практику принудительного 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дворения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польским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пограничникам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женщин и детей, в нарушение международного права в области прав человека.</w:t>
      </w:r>
    </w:p>
    <w:p w14:paraId="3E29F486" w14:textId="66F4E49A" w:rsidR="00E10E11" w:rsidRPr="00425CA5" w:rsidRDefault="00E10E11" w:rsidP="00E10E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Меня особенно беспокоят утверждения о применении насилия пограничниками обеих сторон,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которые принудительно выдворяют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мигрантов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>в обоих направлениях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Хотя оба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государства отрицают это, я собрал показания и доказательства как внутри страны, так и за ее пределами. Мигранты </w:t>
      </w:r>
      <w:r w:rsidR="00682875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из стран Африки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относятся к числу наиболее пострадавших. Аналогичные утверждения о применении насилия</w:t>
      </w:r>
      <w:r w:rsidR="003F23A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белорусских правоохраните</w:t>
      </w:r>
      <w:r w:rsidR="003F23A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льных органов были озвучены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моем заявлении по </w:t>
      </w:r>
      <w:r w:rsidR="003F23A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моего визита в Беларусь.</w:t>
      </w:r>
    </w:p>
    <w:p w14:paraId="1BF9CA13" w14:textId="49A0A862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участках между границами погибли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мигрантов. Белорусские власти задокументировали 4 таких случая и собрали данные, а польские власти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провели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расследова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10 смерт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ных случаев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Кажд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ый смертный случай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требует независимого,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транспарентного 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тщательного расследования. Я призываю власти как Польши, так и Беларуси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к сотрудничеству в этом процессе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Между тем, общее количество погибших, признанное властями обеих стран, не соответствует собранной мной информации. Согласно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данны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открыты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источник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в 2021 году в лесу погибл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не менее 19 мигрантов,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многие до сих пор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считаются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пропа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вшими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без вести. 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Ситуация с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мигрант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границе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отраже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нием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геополитическ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кризис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регионе.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 допустимо использовать мигрантов или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приносить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жертву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C9F5B8" w14:textId="735134E8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Въезд в п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граничную зону с польской стороны был ограничен в период со 2 сентября 2021 г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 30 июня 2022 г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что серьезно затруднило доступ представителей гражданского общества и гуманитарных организаций.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Отсутствовала возможность использовать любые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независимые механизмы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мониторинг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ситуации на границе. Волонтерам и активистам </w:t>
      </w:r>
      <w:r w:rsidR="001A3069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был запрещен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въезд на границу Польши и Беларуси, а некоторых даже привлекли к ответственности за оказание гуманитарной помощи мигрантам,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находящимся в бедственном положении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 границе.</w:t>
      </w:r>
    </w:p>
    <w:p w14:paraId="56E4843C" w14:textId="1CDCD874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После приостановки белорусскими властями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выдачи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виз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гражданам ряда стран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ноябре 2021 года и закрытия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ременного логистического центра на белорусской стороне в марте этого года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напряженность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ситуация на границе,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>как представляется, снизилась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Однако, как подтверждают несколько источников, некоторые мигранты остаются в лесу и подвергаются «вы</w:t>
      </w:r>
      <w:r w:rsidR="006E4E86">
        <w:rPr>
          <w:rFonts w:ascii="Times New Roman" w:hAnsi="Times New Roman" w:cs="Times New Roman"/>
          <w:sz w:val="24"/>
          <w:szCs w:val="24"/>
          <w:lang w:val="ru-RU"/>
        </w:rPr>
        <w:t>дворению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». Кроме того, Польша завершила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возведение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5-метрового стального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забора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колючей проволокой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участке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заповедн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лес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вдоль границы с Беларусью. Я </w:t>
      </w:r>
      <w:r w:rsidR="006F3346" w:rsidRPr="00425CA5">
        <w:rPr>
          <w:rFonts w:ascii="Times New Roman" w:hAnsi="Times New Roman" w:cs="Times New Roman"/>
          <w:sz w:val="24"/>
          <w:szCs w:val="24"/>
          <w:lang w:val="ru-RU"/>
        </w:rPr>
        <w:t>опасаюсь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что установка забора не удержит людей от попыток пересечь границу, а просто повысит уровень опасности и потенциально усугубит гуманитарное положение мигрантов, застрявших между двумя границами.</w:t>
      </w:r>
    </w:p>
    <w:p w14:paraId="17B1DD52" w14:textId="2DC5740F" w:rsidR="004673CF" w:rsidRPr="00425CA5" w:rsidRDefault="007227CC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поиске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решения для этих мигрантов, я призываю Польшу, Беларусь и ЕС вести конструктивный диалог,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главным образом для того, чтобы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предотвра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тить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дальнейши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человечески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 жертвы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и обеспеч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ить приоритет защиты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прав мигрантов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любого решения, прин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имаемого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урегулирования этой ситуации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Я призываю Беларусь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 всестороннему взаимодействию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 международными организациями, включая Организацию Объединенных Наций,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целях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усиления защиты прав мигрантов и лиц, ищущих убежища. Соответствующие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агентства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ООН также должны проводить 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обучающие мероприятия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вопросам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прав человека для пограничников и </w:t>
      </w:r>
      <w:r w:rsidR="008258B4">
        <w:rPr>
          <w:rFonts w:ascii="Times New Roman" w:hAnsi="Times New Roman" w:cs="Times New Roman"/>
          <w:sz w:val="24"/>
          <w:szCs w:val="24"/>
          <w:lang w:val="ru-RU"/>
        </w:rPr>
        <w:t xml:space="preserve">иных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правоохранительных органов как Польши, так и Беларуси. Для 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урегулирования текущей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ситуации и обеспечения безопасных путей для мигрантов 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>крайне важно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, чтобы Беларусь предоставила реальный доступ соответствующим агентствам ООН, у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силила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>сотрудничество, во</w:t>
      </w:r>
      <w:r w:rsidR="000D372C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зобновила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партнерство и восстановила </w:t>
      </w:r>
      <w:r w:rsidR="00E10E11"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доверие и интерес со стороны доноров. Я также призываю Польшу пересмотреть свое законодательство и обеспечить доступ к процедурам предоставления убежища и индивидуальной оценке потребностей мигрантов в защите.</w:t>
      </w:r>
    </w:p>
    <w:p w14:paraId="1D845F5E" w14:textId="6AA2B017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призываю Польшу и Беларусь предоставить 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независим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полный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доступ 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>в пограничную зону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этой связи представляется важным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E23CF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сильную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 независимую роль местного гражданского общества в обеих странах, а также позволить международным организациям гражданского общества проводить мониторинг на местах.</w:t>
      </w:r>
    </w:p>
    <w:p w14:paraId="233D5777" w14:textId="0D6CB35C" w:rsidR="00B60304" w:rsidRPr="00425CA5" w:rsidRDefault="00E23CF1" w:rsidP="004673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Право на </w:t>
      </w:r>
      <w:r w:rsidR="001A0DA7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убежища</w:t>
      </w:r>
    </w:p>
    <w:p w14:paraId="7A4B650C" w14:textId="39F2A6D9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Польше прием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 предоставлении убежища о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существляет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Польская пограничная служба.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Мне было разъяснено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что в присутствии сотрудников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Офиса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Нац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ионального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комиссара по правам человека пограничники принимают все ходатайства о предоставлении убежища. Однако я также получил информацию о том, что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международной защиты в Польше неоднократно игнорировались польскими пограничниками. В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этой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связи я также выражаю о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беспокоенность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 поводу нового законодательства, принятого Польшей,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положениям которого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власт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 вправе не принимать к рассмотрению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подобные ходатайства в том случае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если заявитель был остановлен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после пересечения границы вне официального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пограничного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пункта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>пропуска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В соответствии с международным правом в области прав человека каждый имеет право просить убежища, и отказ в доступе на территорию без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мер защиты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не может быть оправдан какими-либо исключительными опера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>ционными вызовами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такими как масштаб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миграционных перемещений.</w:t>
      </w:r>
    </w:p>
    <w:p w14:paraId="580386DC" w14:textId="4D5D223B" w:rsidR="00B60304" w:rsidRPr="00425CA5" w:rsidRDefault="003F23AE" w:rsidP="00B603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Лишение мигрантов свободы</w:t>
      </w:r>
    </w:p>
    <w:p w14:paraId="1A59817D" w14:textId="7EE8EC67" w:rsidR="00B60304" w:rsidRPr="00425CA5" w:rsidRDefault="00E10E11" w:rsidP="00B603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упоминалось ранее, в Беларуси </w:t>
      </w:r>
      <w:r w:rsidR="004821B1" w:rsidRPr="00425CA5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425C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ременный логистический центр де-факто </w:t>
      </w:r>
      <w:r w:rsidR="001A0D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являлся </w:t>
      </w:r>
      <w:r w:rsidRPr="00425C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местом </w:t>
      </w:r>
      <w:r w:rsidR="001A0D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закрытого типа для </w:t>
      </w:r>
      <w:r w:rsidRPr="00425CA5">
        <w:rPr>
          <w:rFonts w:ascii="Times New Roman" w:hAnsi="Times New Roman" w:cs="Times New Roman"/>
          <w:bCs/>
          <w:sz w:val="24"/>
          <w:szCs w:val="24"/>
          <w:lang w:val="ru-RU"/>
        </w:rPr>
        <w:t>содержания мигрантов.</w:t>
      </w:r>
    </w:p>
    <w:p w14:paraId="39707DA3" w14:textId="5F93B02D" w:rsidR="004673CF" w:rsidRPr="00425CA5" w:rsidRDefault="00E10E1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 Польши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допускает содержание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мигрантов в охраняемых центрах для иностранцев, которые являются иммиграционными центрами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находящимися </w:t>
      </w:r>
      <w:r w:rsidR="004821B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ведении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Польской пограничной службы.</w:t>
      </w:r>
    </w:p>
    <w:p w14:paraId="2B90AEDB" w14:textId="3EAFDF36" w:rsidR="004673CF" w:rsidRPr="00425CA5" w:rsidRDefault="00CD37A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предусмотренную польским законодательством возможность применения мер, альтернативных содержанию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в местах 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польские суды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 регулярной основе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направляют лиц, задержанных на польско-белорусской границе, в учреждения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закрытого типа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 основании «заявления» Польской пограничной службы о помещении лица в охраняем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>ое учреждение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Возникают вопросы о независимости решений судов, поскольку лица, ищущие убежища, в отношении которых подаются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>такие заявления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как правило направляются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в охраняемы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7C0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согласно требованиям </w:t>
      </w:r>
      <w:r w:rsidR="00AF6351" w:rsidRPr="00425CA5">
        <w:rPr>
          <w:rFonts w:ascii="Times New Roman" w:hAnsi="Times New Roman" w:cs="Times New Roman"/>
          <w:sz w:val="24"/>
          <w:szCs w:val="24"/>
          <w:lang w:val="ru-RU"/>
        </w:rPr>
        <w:t>пограничной службы</w:t>
      </w:r>
      <w:r w:rsidR="00D87C0E" w:rsidRPr="00425CA5">
        <w:rPr>
          <w:rFonts w:ascii="Times New Roman" w:hAnsi="Times New Roman" w:cs="Times New Roman"/>
          <w:sz w:val="24"/>
          <w:szCs w:val="24"/>
          <w:lang w:val="ru-RU"/>
        </w:rPr>
        <w:t>, изложенным в заявлениях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90DCD3" w14:textId="7ED43730" w:rsidR="004673CF" w:rsidRPr="00425CA5" w:rsidRDefault="00CD37A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Я хотел бы отметить усилия польских пограничников по улучшению условий пребывания лиц, ищущих убежища, в учреждениях</w:t>
      </w:r>
      <w:r w:rsidR="00D87C0E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7C0E" w:rsidRPr="00425CA5">
        <w:rPr>
          <w:rFonts w:ascii="Times New Roman" w:hAnsi="Times New Roman" w:cs="Times New Roman"/>
          <w:sz w:val="24"/>
          <w:szCs w:val="24"/>
          <w:lang w:val="ru-RU"/>
        </w:rPr>
        <w:t>Создано несколько групп специалистов д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ля предоставления информации о соответствующих процедурах, социальных мероприятиях, образовательных программах, медицинской и психологической помощи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>лицам, содержащихся в учреждениях 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Тем 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менее, отсутствие доступа к независимому юридическому консультированию, недостаточн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ый объем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псих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ологической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ограниченное время нахождения на свежем воздухе и отсутствие эффективных средств коммуникации в некоторых случаях,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>помимо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прочего, по-прежнему вызывают о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>беспокоенность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Польская пограничная служба,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ведении которой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практически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все аспекты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функционирования учреждений закрытого типа 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мигрантов, должна рассмотреть возможность смягчения некоторых аспектов своей деятельности и наладить взаимодействие со специализированными независимыми местными и международными организациями, 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которые имеют обширный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опыт и знания в области предоставления правовой и социальной помощи мигрантам</w:t>
      </w:r>
      <w:r w:rsidR="00BF676D"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B142DD" w14:textId="3ED8732B" w:rsidR="00E7151A" w:rsidRPr="00425CA5" w:rsidRDefault="00CD37A1" w:rsidP="00F14C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 узнал, что Управление по делам иностранцев имеет право освобождать лиц, ходатайствующих о предоставлении убежища,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>от содержания в учреждени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и они делают это в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ряде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случа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Тем не менее, я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стал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свидетелем того, как мигранты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из наиболее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уязвимы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групп остаются в учреждениях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семьи с детьми, беременные женщины и лица с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>расстройствами психического здоровья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выразил глубокую обеспокоенность в связи с тем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что на первом этаже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закрытого </w:t>
      </w:r>
      <w:r w:rsidR="00EA64A4" w:rsidRPr="00425CA5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семьи с детьми, лица, задержанные на границе пограничниками по подозрению в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 xml:space="preserve">совершении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преступн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>ых действий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, содержатся до 48 часов, пока они не предстанут перед судом.</w:t>
      </w:r>
    </w:p>
    <w:p w14:paraId="49A4F077" w14:textId="378FB76D" w:rsidR="004673CF" w:rsidRPr="00425CA5" w:rsidRDefault="00CD37A1" w:rsidP="00F14C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>В учреждении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закрытого типа находилось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не менее 5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новорожденных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 Некоторые из этих малышей родились в Беларуси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, где им была проведена первая вакцинация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видел их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фото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графи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посещения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кризисн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комнат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в Гродно, где их матерям оказывалась помощь Белорусск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Красн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ым Крестом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утверждениям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польских властей, в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учреждениях закрытого типа находятся и н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есопровождаемые </w:t>
      </w:r>
      <w:r w:rsidR="00370F43" w:rsidRPr="00425CA5">
        <w:rPr>
          <w:rFonts w:ascii="Times New Roman" w:hAnsi="Times New Roman" w:cs="Times New Roman"/>
          <w:sz w:val="24"/>
          <w:szCs w:val="24"/>
          <w:lang w:val="ru-RU"/>
        </w:rPr>
        <w:t>несовершеннолетние, хотя я их не видел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. Я повторяю, что дети-мигранты и их семьи никогда не должны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 xml:space="preserve">содержаться под стражей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 по причине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их миграционного статуса. </w:t>
      </w:r>
      <w:r w:rsidR="001A0DA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под стражей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любого ребенка по причинам, связанным с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иммиграционным статусом или статусом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родителей, никогда не отвечает интересам ребенка и всегда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нарушение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прав ребенка в соответствии с международными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нормами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прав человека.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В Польше существуют 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льтернативы.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Имеются учреждения открытого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находящиеся в ведении Управления по делам иностранцев. В таких центрах дети могут пользоваться услугами государственной системы образования и посещать школу за пределами учреждения при поддержке местных органов власти и под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контролем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образования. Я также узнал, что Польская пограничная служба сотрудничает с благотворительными группами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обеспечения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альтернативн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ых форм проживания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для людей с ограниченными возможностями или другими заболеваниями, требующими интенсивной терапии. Я призываю соответствующие органы расширить использование этих альтернатив. Что еще более важно, я настоятельно призываю</w:t>
      </w:r>
      <w:r w:rsidR="00ED62B4">
        <w:rPr>
          <w:rFonts w:ascii="Times New Roman" w:hAnsi="Times New Roman" w:cs="Times New Roman"/>
          <w:sz w:val="24"/>
          <w:szCs w:val="24"/>
          <w:lang w:val="ru-RU"/>
        </w:rPr>
        <w:t xml:space="preserve"> незамедлительно переселить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мест содержания закрытого типа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всех детей вместе с </w:t>
      </w:r>
      <w:r w:rsidR="0069711A">
        <w:rPr>
          <w:rFonts w:ascii="Times New Roman" w:hAnsi="Times New Roman" w:cs="Times New Roman"/>
          <w:sz w:val="24"/>
          <w:szCs w:val="24"/>
          <w:lang w:val="ru-RU"/>
        </w:rPr>
        <w:t>членами их семей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беременных женщин и лиц с расстройствами </w:t>
      </w:r>
      <w:r w:rsidR="00F22398" w:rsidRPr="00425CA5">
        <w:rPr>
          <w:rFonts w:ascii="Times New Roman" w:hAnsi="Times New Roman" w:cs="Times New Roman"/>
          <w:sz w:val="24"/>
          <w:szCs w:val="24"/>
          <w:lang w:val="ru-RU"/>
        </w:rPr>
        <w:t>психического здоровья</w:t>
      </w:r>
      <w:r w:rsidR="0069711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>, обеспечивающи</w:t>
      </w:r>
      <w:r w:rsidR="006971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надлежащий уход и прием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575A4D" w14:textId="62BC6394" w:rsidR="004673CF" w:rsidRPr="00425CA5" w:rsidRDefault="00CD37A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я с обеспокоенностью отмечаю, что в настоящее время в Польше строятся новые иммиграционные центры 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>закрытого типа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новые центры 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закрытого типа 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семей и детей. Эти проекты должны быть немедленно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остановлены. Вместо этого Польша должна перенаправить ресурсы для 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инвестирования в альтернативные формы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и уход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 за детьми, в том числе 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их сем</w:t>
      </w:r>
      <w:r w:rsidR="0029333F" w:rsidRPr="00425CA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25C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2FF8BE" w14:textId="3ACF758F" w:rsidR="004673CF" w:rsidRPr="00425CA5" w:rsidRDefault="00CD37A1" w:rsidP="004673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CA5">
        <w:rPr>
          <w:rFonts w:ascii="Times New Roman" w:hAnsi="Times New Roman" w:cs="Times New Roman"/>
          <w:sz w:val="24"/>
          <w:szCs w:val="24"/>
          <w:lang w:val="ru-RU"/>
        </w:rPr>
        <w:t xml:space="preserve">Благодарю за внимание. </w:t>
      </w:r>
    </w:p>
    <w:p w14:paraId="7F357A74" w14:textId="77777777" w:rsidR="004673CF" w:rsidRPr="00425CA5" w:rsidRDefault="004673CF" w:rsidP="00740F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EE1EB4" w14:textId="77777777" w:rsidR="00740F2B" w:rsidRPr="00425CA5" w:rsidRDefault="00740F2B" w:rsidP="008A4A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40F2B" w:rsidRPr="00425C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97CE" w14:textId="77777777" w:rsidR="00634FD4" w:rsidRDefault="00634FD4" w:rsidP="0010086A">
      <w:pPr>
        <w:spacing w:after="0" w:line="240" w:lineRule="auto"/>
      </w:pPr>
      <w:r>
        <w:separator/>
      </w:r>
    </w:p>
  </w:endnote>
  <w:endnote w:type="continuationSeparator" w:id="0">
    <w:p w14:paraId="468848B2" w14:textId="77777777" w:rsidR="00634FD4" w:rsidRDefault="00634FD4" w:rsidP="0010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036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84BA" w14:textId="0AE7A6D4" w:rsidR="0010086A" w:rsidRDefault="001008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92CD8F" w14:textId="77777777" w:rsidR="0010086A" w:rsidRDefault="001008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758E" w14:textId="77777777" w:rsidR="00634FD4" w:rsidRDefault="00634FD4" w:rsidP="0010086A">
      <w:pPr>
        <w:spacing w:after="0" w:line="240" w:lineRule="auto"/>
      </w:pPr>
      <w:r>
        <w:separator/>
      </w:r>
    </w:p>
  </w:footnote>
  <w:footnote w:type="continuationSeparator" w:id="0">
    <w:p w14:paraId="5455D087" w14:textId="77777777" w:rsidR="00634FD4" w:rsidRDefault="00634FD4" w:rsidP="0010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3B8B"/>
    <w:multiLevelType w:val="hybridMultilevel"/>
    <w:tmpl w:val="885474B2"/>
    <w:lvl w:ilvl="0" w:tplc="2EAA8CE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B6E"/>
    <w:multiLevelType w:val="hybridMultilevel"/>
    <w:tmpl w:val="4D12FD18"/>
    <w:lvl w:ilvl="0" w:tplc="6788366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38988">
    <w:abstractNumId w:val="0"/>
  </w:num>
  <w:num w:numId="2" w16cid:durableId="69994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84D"/>
    <w:rsid w:val="00002A91"/>
    <w:rsid w:val="00005F57"/>
    <w:rsid w:val="00007EA2"/>
    <w:rsid w:val="00016B43"/>
    <w:rsid w:val="0002481E"/>
    <w:rsid w:val="000421F2"/>
    <w:rsid w:val="00046E1F"/>
    <w:rsid w:val="00051F2A"/>
    <w:rsid w:val="000574BF"/>
    <w:rsid w:val="0007413E"/>
    <w:rsid w:val="000A31E2"/>
    <w:rsid w:val="000B7461"/>
    <w:rsid w:val="000C0116"/>
    <w:rsid w:val="000D372C"/>
    <w:rsid w:val="000D545D"/>
    <w:rsid w:val="000D5784"/>
    <w:rsid w:val="000E0C55"/>
    <w:rsid w:val="000E7352"/>
    <w:rsid w:val="0010086A"/>
    <w:rsid w:val="001008A9"/>
    <w:rsid w:val="00102C85"/>
    <w:rsid w:val="00122DBC"/>
    <w:rsid w:val="001402E8"/>
    <w:rsid w:val="00141F78"/>
    <w:rsid w:val="00152CAC"/>
    <w:rsid w:val="00162099"/>
    <w:rsid w:val="00164FB1"/>
    <w:rsid w:val="001817E8"/>
    <w:rsid w:val="001922A0"/>
    <w:rsid w:val="0019374B"/>
    <w:rsid w:val="001A0DA7"/>
    <w:rsid w:val="001A3069"/>
    <w:rsid w:val="001E4D14"/>
    <w:rsid w:val="002102A4"/>
    <w:rsid w:val="00211F87"/>
    <w:rsid w:val="0023240D"/>
    <w:rsid w:val="00272876"/>
    <w:rsid w:val="00287632"/>
    <w:rsid w:val="0029333F"/>
    <w:rsid w:val="00297D2E"/>
    <w:rsid w:val="002A0332"/>
    <w:rsid w:val="002D34DC"/>
    <w:rsid w:val="002E3232"/>
    <w:rsid w:val="002F04CA"/>
    <w:rsid w:val="002F6E30"/>
    <w:rsid w:val="002F7FD3"/>
    <w:rsid w:val="00301EC2"/>
    <w:rsid w:val="003263D3"/>
    <w:rsid w:val="003609B6"/>
    <w:rsid w:val="00370BA9"/>
    <w:rsid w:val="00370F43"/>
    <w:rsid w:val="00393D3F"/>
    <w:rsid w:val="00396005"/>
    <w:rsid w:val="003A4308"/>
    <w:rsid w:val="003D6A2B"/>
    <w:rsid w:val="003E3691"/>
    <w:rsid w:val="003F23AE"/>
    <w:rsid w:val="003F535E"/>
    <w:rsid w:val="003F72CF"/>
    <w:rsid w:val="003F7C4C"/>
    <w:rsid w:val="00425AB7"/>
    <w:rsid w:val="00425CA5"/>
    <w:rsid w:val="0042699D"/>
    <w:rsid w:val="00426B7D"/>
    <w:rsid w:val="004341D8"/>
    <w:rsid w:val="00434D34"/>
    <w:rsid w:val="004673CF"/>
    <w:rsid w:val="00470596"/>
    <w:rsid w:val="004710C3"/>
    <w:rsid w:val="00473D71"/>
    <w:rsid w:val="004821B1"/>
    <w:rsid w:val="00483D17"/>
    <w:rsid w:val="004E4570"/>
    <w:rsid w:val="004F162E"/>
    <w:rsid w:val="004F3315"/>
    <w:rsid w:val="005131E9"/>
    <w:rsid w:val="00523F30"/>
    <w:rsid w:val="00530ABD"/>
    <w:rsid w:val="00540E23"/>
    <w:rsid w:val="0055297E"/>
    <w:rsid w:val="0056084D"/>
    <w:rsid w:val="005651F9"/>
    <w:rsid w:val="0056564B"/>
    <w:rsid w:val="00565DF0"/>
    <w:rsid w:val="00570859"/>
    <w:rsid w:val="00580CB1"/>
    <w:rsid w:val="00586A4C"/>
    <w:rsid w:val="0059136F"/>
    <w:rsid w:val="005A4935"/>
    <w:rsid w:val="005B5125"/>
    <w:rsid w:val="005D2862"/>
    <w:rsid w:val="005F3646"/>
    <w:rsid w:val="00620E3E"/>
    <w:rsid w:val="00634FD4"/>
    <w:rsid w:val="00645473"/>
    <w:rsid w:val="00654B15"/>
    <w:rsid w:val="00654F88"/>
    <w:rsid w:val="00670D09"/>
    <w:rsid w:val="00682875"/>
    <w:rsid w:val="0069711A"/>
    <w:rsid w:val="006A6B0A"/>
    <w:rsid w:val="006C540F"/>
    <w:rsid w:val="006D08A4"/>
    <w:rsid w:val="006D68FB"/>
    <w:rsid w:val="006E0C54"/>
    <w:rsid w:val="006E4E86"/>
    <w:rsid w:val="006F3346"/>
    <w:rsid w:val="00715B96"/>
    <w:rsid w:val="007227CC"/>
    <w:rsid w:val="007256B2"/>
    <w:rsid w:val="00733B61"/>
    <w:rsid w:val="00736637"/>
    <w:rsid w:val="00740F2B"/>
    <w:rsid w:val="00746FCC"/>
    <w:rsid w:val="007554BA"/>
    <w:rsid w:val="00763E3F"/>
    <w:rsid w:val="007801F7"/>
    <w:rsid w:val="0078462B"/>
    <w:rsid w:val="007A1D33"/>
    <w:rsid w:val="007D2FEB"/>
    <w:rsid w:val="007D611B"/>
    <w:rsid w:val="007E0E1E"/>
    <w:rsid w:val="007E25A3"/>
    <w:rsid w:val="008258B4"/>
    <w:rsid w:val="0083304D"/>
    <w:rsid w:val="008376E4"/>
    <w:rsid w:val="00845150"/>
    <w:rsid w:val="00853CB8"/>
    <w:rsid w:val="008602DC"/>
    <w:rsid w:val="00865071"/>
    <w:rsid w:val="00877EE7"/>
    <w:rsid w:val="00891209"/>
    <w:rsid w:val="008A010F"/>
    <w:rsid w:val="008A4AB4"/>
    <w:rsid w:val="008B6EBC"/>
    <w:rsid w:val="008C488F"/>
    <w:rsid w:val="008C5BE4"/>
    <w:rsid w:val="008C6B33"/>
    <w:rsid w:val="008E7115"/>
    <w:rsid w:val="008F6B3A"/>
    <w:rsid w:val="0091343E"/>
    <w:rsid w:val="00920077"/>
    <w:rsid w:val="0093626B"/>
    <w:rsid w:val="0093745C"/>
    <w:rsid w:val="00942C80"/>
    <w:rsid w:val="00967BC6"/>
    <w:rsid w:val="009D1EB2"/>
    <w:rsid w:val="00A025BC"/>
    <w:rsid w:val="00A1667C"/>
    <w:rsid w:val="00A26F32"/>
    <w:rsid w:val="00A34B28"/>
    <w:rsid w:val="00A43A5C"/>
    <w:rsid w:val="00A55A9A"/>
    <w:rsid w:val="00A5682D"/>
    <w:rsid w:val="00A671DA"/>
    <w:rsid w:val="00A743C8"/>
    <w:rsid w:val="00A86B42"/>
    <w:rsid w:val="00A93C68"/>
    <w:rsid w:val="00AB54EC"/>
    <w:rsid w:val="00AC644B"/>
    <w:rsid w:val="00AD3C93"/>
    <w:rsid w:val="00AE3669"/>
    <w:rsid w:val="00AF2296"/>
    <w:rsid w:val="00AF6351"/>
    <w:rsid w:val="00B017FB"/>
    <w:rsid w:val="00B24140"/>
    <w:rsid w:val="00B25B71"/>
    <w:rsid w:val="00B27F07"/>
    <w:rsid w:val="00B31B2C"/>
    <w:rsid w:val="00B44F9F"/>
    <w:rsid w:val="00B528BE"/>
    <w:rsid w:val="00B60304"/>
    <w:rsid w:val="00B80361"/>
    <w:rsid w:val="00B8326D"/>
    <w:rsid w:val="00B94907"/>
    <w:rsid w:val="00BA128E"/>
    <w:rsid w:val="00BC1FDB"/>
    <w:rsid w:val="00BC632A"/>
    <w:rsid w:val="00BD35EA"/>
    <w:rsid w:val="00BE0777"/>
    <w:rsid w:val="00BF676D"/>
    <w:rsid w:val="00C15AB6"/>
    <w:rsid w:val="00C22B70"/>
    <w:rsid w:val="00C467C4"/>
    <w:rsid w:val="00C568CD"/>
    <w:rsid w:val="00C65955"/>
    <w:rsid w:val="00C851EA"/>
    <w:rsid w:val="00C90ABF"/>
    <w:rsid w:val="00CB0F14"/>
    <w:rsid w:val="00CD0B31"/>
    <w:rsid w:val="00CD0C38"/>
    <w:rsid w:val="00CD37A1"/>
    <w:rsid w:val="00CE33B4"/>
    <w:rsid w:val="00CE53F0"/>
    <w:rsid w:val="00CE6EB1"/>
    <w:rsid w:val="00CE74ED"/>
    <w:rsid w:val="00CF530B"/>
    <w:rsid w:val="00D07A9E"/>
    <w:rsid w:val="00D354CE"/>
    <w:rsid w:val="00D55B8E"/>
    <w:rsid w:val="00D576A6"/>
    <w:rsid w:val="00D73BCE"/>
    <w:rsid w:val="00D76AFD"/>
    <w:rsid w:val="00D87C0E"/>
    <w:rsid w:val="00DA315C"/>
    <w:rsid w:val="00DA3D94"/>
    <w:rsid w:val="00DB07CA"/>
    <w:rsid w:val="00DD39E4"/>
    <w:rsid w:val="00DD40DD"/>
    <w:rsid w:val="00DD4844"/>
    <w:rsid w:val="00DE303E"/>
    <w:rsid w:val="00DE4215"/>
    <w:rsid w:val="00DF5ECE"/>
    <w:rsid w:val="00E02B83"/>
    <w:rsid w:val="00E050DC"/>
    <w:rsid w:val="00E10E11"/>
    <w:rsid w:val="00E126CE"/>
    <w:rsid w:val="00E16613"/>
    <w:rsid w:val="00E23CF1"/>
    <w:rsid w:val="00E24765"/>
    <w:rsid w:val="00E27656"/>
    <w:rsid w:val="00E7151A"/>
    <w:rsid w:val="00E8664B"/>
    <w:rsid w:val="00E90B65"/>
    <w:rsid w:val="00EA64A4"/>
    <w:rsid w:val="00EA6CE5"/>
    <w:rsid w:val="00EB1189"/>
    <w:rsid w:val="00EB2596"/>
    <w:rsid w:val="00EB4C52"/>
    <w:rsid w:val="00EC3D8F"/>
    <w:rsid w:val="00ED62B4"/>
    <w:rsid w:val="00EE6DAC"/>
    <w:rsid w:val="00EF43FC"/>
    <w:rsid w:val="00EF4E96"/>
    <w:rsid w:val="00F02C22"/>
    <w:rsid w:val="00F0422D"/>
    <w:rsid w:val="00F14CA4"/>
    <w:rsid w:val="00F22398"/>
    <w:rsid w:val="00F22C73"/>
    <w:rsid w:val="00F24FA3"/>
    <w:rsid w:val="00F2661B"/>
    <w:rsid w:val="00F26C3F"/>
    <w:rsid w:val="00F411AE"/>
    <w:rsid w:val="00F4403B"/>
    <w:rsid w:val="00F71A20"/>
    <w:rsid w:val="00F776F4"/>
    <w:rsid w:val="00F90053"/>
    <w:rsid w:val="00FB506A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D7BC3"/>
  <w15:docId w15:val="{F6B6FB2F-B204-0947-B201-0CD21D82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4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9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9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9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7C4"/>
    <w:pPr>
      <w:ind w:left="720"/>
      <w:contextualSpacing/>
    </w:pPr>
  </w:style>
  <w:style w:type="paragraph" w:styleId="Revisin">
    <w:name w:val="Revision"/>
    <w:hidden/>
    <w:uiPriority w:val="99"/>
    <w:semiHidden/>
    <w:rsid w:val="004673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0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86A"/>
  </w:style>
  <w:style w:type="paragraph" w:styleId="Piedepgina">
    <w:name w:val="footer"/>
    <w:basedOn w:val="Normal"/>
    <w:link w:val="PiedepginaCar"/>
    <w:uiPriority w:val="99"/>
    <w:unhideWhenUsed/>
    <w:rsid w:val="00100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86A"/>
  </w:style>
  <w:style w:type="character" w:styleId="nfasis">
    <w:name w:val="Emphasis"/>
    <w:basedOn w:val="Fuentedeprrafopredeter"/>
    <w:uiPriority w:val="20"/>
    <w:qFormat/>
    <w:rsid w:val="007D2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FD49-40BF-9940-B192-C25BC692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5377</Words>
  <Characters>29578</Characters>
  <Application>Microsoft Office Word</Application>
  <DocSecurity>0</DocSecurity>
  <Lines>246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Yiyao Zhang</dc:creator>
  <cp:lastModifiedBy>SR migrants OHCHR Secretariat</cp:lastModifiedBy>
  <cp:revision>48</cp:revision>
  <dcterms:created xsi:type="dcterms:W3CDTF">2022-07-26T10:38:00Z</dcterms:created>
  <dcterms:modified xsi:type="dcterms:W3CDTF">2022-07-27T16:29:00Z</dcterms:modified>
</cp:coreProperties>
</file>