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97" w:rsidRPr="00F64D5B" w:rsidRDefault="00F64D5B">
      <w:pPr>
        <w:rPr>
          <w:b/>
        </w:rPr>
      </w:pPr>
      <w:r w:rsidRPr="00F64D5B">
        <w:rPr>
          <w:b/>
        </w:rPr>
        <w:t>Miloon Kothari</w:t>
      </w:r>
    </w:p>
    <w:p w:rsidR="00F64D5B" w:rsidRDefault="00F64D5B" w:rsidP="00F64D5B">
      <w:pPr>
        <w:rPr>
          <w:b/>
        </w:rPr>
      </w:pPr>
      <w:r>
        <w:t xml:space="preserve">Points for presentation at the </w:t>
      </w:r>
      <w:r w:rsidRPr="00F64D5B">
        <w:rPr>
          <w:b/>
        </w:rPr>
        <w:t>Expert meeting on enhancing capacity-building for local governments to incorporate human rights into all their work</w:t>
      </w:r>
    </w:p>
    <w:p w:rsidR="00F64D5B" w:rsidRDefault="00F64D5B" w:rsidP="00F64D5B">
      <w:pPr>
        <w:rPr>
          <w:b/>
        </w:rPr>
      </w:pPr>
      <w:r>
        <w:rPr>
          <w:b/>
        </w:rPr>
        <w:t>Session 2</w:t>
      </w:r>
    </w:p>
    <w:p w:rsidR="00B17B9E" w:rsidRDefault="00B17B9E" w:rsidP="00F64D5B">
      <w:pPr>
        <w:rPr>
          <w:b/>
        </w:rPr>
      </w:pPr>
      <w:r>
        <w:rPr>
          <w:b/>
        </w:rPr>
        <w:t>Question</w:t>
      </w:r>
    </w:p>
    <w:p w:rsidR="00F64D5B" w:rsidRDefault="00B17B9E" w:rsidP="00F64D5B">
      <w:r>
        <w:t>‘</w:t>
      </w:r>
      <w:r w:rsidRPr="00B17B9E">
        <w:t>Based on your previous experiences as the Special Rapporteur on the right to adequate housing and the President of UPR Info, what opportunities exist for local governments to engage with the Special Procedures and Universal Periodic Review? How could the engagement between these mechanisms and subnational governments be further strengthened?</w:t>
      </w:r>
      <w:r>
        <w:t>’</w:t>
      </w:r>
    </w:p>
    <w:p w:rsidR="00B17B9E" w:rsidRDefault="00B17B9E" w:rsidP="00F64D5B">
      <w:pPr>
        <w:rPr>
          <w:b/>
        </w:rPr>
      </w:pPr>
      <w:bookmarkStart w:id="0" w:name="_GoBack"/>
      <w:bookmarkEnd w:id="0"/>
    </w:p>
    <w:p w:rsidR="00F64D5B" w:rsidRPr="00654B3B" w:rsidRDefault="002375F7" w:rsidP="00F64D5B">
      <w:pPr>
        <w:rPr>
          <w:b/>
        </w:rPr>
      </w:pPr>
      <w:r w:rsidRPr="00654B3B">
        <w:rPr>
          <w:b/>
        </w:rPr>
        <w:t>General Points</w:t>
      </w:r>
    </w:p>
    <w:p w:rsidR="00F64D5B" w:rsidRDefault="002375F7" w:rsidP="002375F7">
      <w:pPr>
        <w:pStyle w:val="ListParagraph"/>
        <w:numPr>
          <w:ilvl w:val="0"/>
          <w:numId w:val="1"/>
        </w:numPr>
      </w:pPr>
      <w:r>
        <w:t xml:space="preserve">Need for Human Rights Education for local governments </w:t>
      </w:r>
    </w:p>
    <w:p w:rsidR="002375F7" w:rsidRDefault="002375F7" w:rsidP="002375F7">
      <w:pPr>
        <w:pStyle w:val="ListParagraph"/>
        <w:numPr>
          <w:ilvl w:val="0"/>
          <w:numId w:val="1"/>
        </w:numPr>
      </w:pPr>
      <w:r>
        <w:t>The possible link between local governments and National Mechanisms for Reporting, Implementation and Follow-up (NMRIF’s)</w:t>
      </w:r>
    </w:p>
    <w:p w:rsidR="002375F7" w:rsidRDefault="002375F7" w:rsidP="002375F7">
      <w:pPr>
        <w:pStyle w:val="ListParagraph"/>
        <w:numPr>
          <w:ilvl w:val="0"/>
          <w:numId w:val="1"/>
        </w:numPr>
      </w:pPr>
      <w:r>
        <w:t>Need for clarity of the role of local governments vis-a-vis national governments</w:t>
      </w:r>
    </w:p>
    <w:p w:rsidR="002375F7" w:rsidRPr="00654B3B" w:rsidRDefault="002375F7" w:rsidP="002375F7">
      <w:pPr>
        <w:rPr>
          <w:b/>
        </w:rPr>
      </w:pPr>
      <w:r w:rsidRPr="00654B3B">
        <w:rPr>
          <w:b/>
        </w:rPr>
        <w:t>The UPR and local governments</w:t>
      </w:r>
    </w:p>
    <w:p w:rsidR="002375F7" w:rsidRDefault="002375F7" w:rsidP="002375F7">
      <w:pPr>
        <w:pStyle w:val="ListParagraph"/>
        <w:numPr>
          <w:ilvl w:val="0"/>
          <w:numId w:val="1"/>
        </w:numPr>
      </w:pPr>
      <w:r>
        <w:t xml:space="preserve">Strategies for engagement with the UPR </w:t>
      </w:r>
    </w:p>
    <w:p w:rsidR="00654B3B" w:rsidRDefault="00654B3B" w:rsidP="002375F7">
      <w:pPr>
        <w:pStyle w:val="ListParagraph"/>
        <w:numPr>
          <w:ilvl w:val="0"/>
          <w:numId w:val="1"/>
        </w:numPr>
      </w:pPr>
      <w:r>
        <w:t>Contribution to the ‘National Report’</w:t>
      </w:r>
    </w:p>
    <w:p w:rsidR="002375F7" w:rsidRDefault="002375F7" w:rsidP="002375F7">
      <w:pPr>
        <w:pStyle w:val="ListParagraph"/>
        <w:numPr>
          <w:ilvl w:val="0"/>
          <w:numId w:val="1"/>
        </w:numPr>
      </w:pPr>
      <w:r>
        <w:t>Importance of engagement in the ‘Implementation Phase’ of the UPR</w:t>
      </w:r>
    </w:p>
    <w:p w:rsidR="002375F7" w:rsidRPr="00654B3B" w:rsidRDefault="002375F7" w:rsidP="002375F7">
      <w:pPr>
        <w:rPr>
          <w:b/>
        </w:rPr>
      </w:pPr>
      <w:r w:rsidRPr="00654B3B">
        <w:rPr>
          <w:b/>
        </w:rPr>
        <w:t>Special Rapporteurs and local governments</w:t>
      </w:r>
    </w:p>
    <w:p w:rsidR="002375F7" w:rsidRDefault="002375F7" w:rsidP="002375F7">
      <w:pPr>
        <w:pStyle w:val="ListParagraph"/>
        <w:numPr>
          <w:ilvl w:val="0"/>
          <w:numId w:val="1"/>
        </w:numPr>
      </w:pPr>
      <w:r>
        <w:t>Engagement with different dimensions of the work of Special Rapporteurs</w:t>
      </w:r>
    </w:p>
    <w:p w:rsidR="002375F7" w:rsidRDefault="002375F7" w:rsidP="002375F7">
      <w:pPr>
        <w:pStyle w:val="ListParagraph"/>
        <w:numPr>
          <w:ilvl w:val="0"/>
          <w:numId w:val="1"/>
        </w:numPr>
      </w:pPr>
      <w:r>
        <w:t>Thematic issues</w:t>
      </w:r>
    </w:p>
    <w:p w:rsidR="002375F7" w:rsidRDefault="002375F7" w:rsidP="002375F7">
      <w:pPr>
        <w:pStyle w:val="ListParagraph"/>
        <w:numPr>
          <w:ilvl w:val="0"/>
          <w:numId w:val="1"/>
        </w:numPr>
      </w:pPr>
      <w:r>
        <w:t>Engagements during country missions</w:t>
      </w:r>
    </w:p>
    <w:p w:rsidR="002375F7" w:rsidRDefault="002375F7" w:rsidP="002375F7">
      <w:pPr>
        <w:pStyle w:val="ListParagraph"/>
        <w:numPr>
          <w:ilvl w:val="0"/>
          <w:numId w:val="1"/>
        </w:numPr>
      </w:pPr>
      <w:r>
        <w:t>Use of human rights standards developed by the Special Rapporteurs</w:t>
      </w:r>
    </w:p>
    <w:sectPr w:rsidR="00237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B758F"/>
    <w:multiLevelType w:val="hybridMultilevel"/>
    <w:tmpl w:val="DA047CC2"/>
    <w:lvl w:ilvl="0" w:tplc="337453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5B"/>
    <w:rsid w:val="002375F7"/>
    <w:rsid w:val="00501897"/>
    <w:rsid w:val="00654B3B"/>
    <w:rsid w:val="00AD3C44"/>
    <w:rsid w:val="00B17B9E"/>
    <w:rsid w:val="00F2335E"/>
    <w:rsid w:val="00F6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2E90"/>
  <w15:chartTrackingRefBased/>
  <w15:docId w15:val="{7D031AC6-7862-4C12-9FFF-DC8C71D2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44"/>
  </w:style>
  <w:style w:type="paragraph" w:styleId="Heading2">
    <w:name w:val="heading 2"/>
    <w:basedOn w:val="Normal"/>
    <w:next w:val="Normal"/>
    <w:link w:val="Heading2Char"/>
    <w:uiPriority w:val="9"/>
    <w:semiHidden/>
    <w:unhideWhenUsed/>
    <w:qFormat/>
    <w:rsid w:val="00F64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4D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Session 2</Category>
    <Doctype xmlns="d42e65b2-cf21-49c1-b27d-d23f90380c0e">input</Doctype>
    <Contributor xmlns="d42e65b2-cf21-49c1-b27d-d23f90380c0e">Mr. Miloon Kothari, Former UN Special Rapporteur on the right to adequate housing</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AF583EC-607B-4912-81EE-C6810127BB83}"/>
</file>

<file path=customXml/itemProps2.xml><?xml version="1.0" encoding="utf-8"?>
<ds:datastoreItem xmlns:ds="http://schemas.openxmlformats.org/officeDocument/2006/customXml" ds:itemID="{6DD79A09-3034-4A2B-B13F-7283E5B4822B}"/>
</file>

<file path=customXml/itemProps3.xml><?xml version="1.0" encoding="utf-8"?>
<ds:datastoreItem xmlns:ds="http://schemas.openxmlformats.org/officeDocument/2006/customXml" ds:itemID="{95645840-9037-44AE-A7B5-C91CDC0F405C}"/>
</file>

<file path=docProps/app.xml><?xml version="1.0" encoding="utf-8"?>
<Properties xmlns="http://schemas.openxmlformats.org/officeDocument/2006/extended-properties" xmlns:vt="http://schemas.openxmlformats.org/officeDocument/2006/docPropsVTypes">
  <Template>Normal</Template>
  <TotalTime>117</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Miloon Kothari</dc:creator>
  <cp:keywords/>
  <dc:description/>
  <cp:lastModifiedBy>Miloon Kothari</cp:lastModifiedBy>
  <cp:revision>2</cp:revision>
  <dcterms:created xsi:type="dcterms:W3CDTF">2023-08-27T18:07:00Z</dcterms:created>
  <dcterms:modified xsi:type="dcterms:W3CDTF">2023-08-27T20:05:00Z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