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00DFF" w14:textId="77777777" w:rsidR="00624DC0" w:rsidRDefault="00985601" w:rsidP="00985601">
      <w:pPr>
        <w:spacing w:after="0"/>
        <w:jc w:val="center"/>
        <w:rPr>
          <w:rFonts w:ascii="Times New Roman" w:eastAsia="Calibri" w:hAnsi="Times New Roman" w:cs="Times New Roman"/>
          <w:b/>
          <w:bCs/>
          <w:sz w:val="26"/>
          <w:szCs w:val="26"/>
          <w:lang w:val="en-GB"/>
        </w:rPr>
      </w:pPr>
      <w:r>
        <w:rPr>
          <w:rFonts w:ascii="Times New Roman" w:eastAsia="Calibri" w:hAnsi="Times New Roman" w:cs="Times New Roman"/>
          <w:b/>
          <w:bCs/>
          <w:sz w:val="26"/>
          <w:szCs w:val="26"/>
          <w:lang w:val="en-GB"/>
        </w:rPr>
        <w:t xml:space="preserve">Progress report </w:t>
      </w:r>
      <w:r w:rsidR="00D0265F" w:rsidRPr="00D0265F">
        <w:rPr>
          <w:rFonts w:ascii="Times New Roman" w:eastAsia="Calibri" w:hAnsi="Times New Roman" w:cs="Times New Roman"/>
          <w:b/>
          <w:bCs/>
          <w:sz w:val="26"/>
          <w:szCs w:val="26"/>
          <w:lang w:val="en-GB"/>
        </w:rPr>
        <w:t>on</w:t>
      </w:r>
      <w:r>
        <w:rPr>
          <w:rFonts w:ascii="Times New Roman" w:eastAsia="Calibri" w:hAnsi="Times New Roman" w:cs="Times New Roman"/>
          <w:b/>
          <w:bCs/>
          <w:sz w:val="26"/>
          <w:szCs w:val="26"/>
          <w:lang w:val="en-GB"/>
        </w:rPr>
        <w:t xml:space="preserve"> the</w:t>
      </w:r>
    </w:p>
    <w:p w14:paraId="01C881A2" w14:textId="57A02609" w:rsidR="002C7213" w:rsidRDefault="00D0265F" w:rsidP="00985601">
      <w:pPr>
        <w:spacing w:after="0"/>
        <w:jc w:val="center"/>
        <w:rPr>
          <w:rFonts w:ascii="Times New Roman" w:eastAsia="Calibri" w:hAnsi="Times New Roman" w:cs="Times New Roman"/>
          <w:b/>
          <w:bCs/>
          <w:sz w:val="26"/>
          <w:szCs w:val="26"/>
          <w:lang w:val="en-GB"/>
        </w:rPr>
      </w:pPr>
      <w:r w:rsidRPr="00D0265F">
        <w:rPr>
          <w:rFonts w:ascii="Times New Roman" w:eastAsia="Calibri" w:hAnsi="Times New Roman" w:cs="Times New Roman"/>
          <w:b/>
          <w:bCs/>
          <w:sz w:val="26"/>
          <w:szCs w:val="26"/>
          <w:lang w:val="en-GB"/>
        </w:rPr>
        <w:t xml:space="preserve">decriminalization of poverty </w:t>
      </w:r>
    </w:p>
    <w:p w14:paraId="449D7685" w14:textId="1EC0E269" w:rsidR="00624DC0" w:rsidRPr="00985601" w:rsidRDefault="00D0265F" w:rsidP="00624DC0">
      <w:pPr>
        <w:spacing w:after="0"/>
        <w:jc w:val="center"/>
        <w:rPr>
          <w:rFonts w:ascii="Times New Roman" w:eastAsia="Calibri" w:hAnsi="Times New Roman" w:cs="Times New Roman"/>
          <w:b/>
          <w:bCs/>
          <w:sz w:val="26"/>
          <w:szCs w:val="26"/>
          <w:lang w:val="en-GB"/>
        </w:rPr>
      </w:pPr>
      <w:r w:rsidRPr="00D0265F">
        <w:rPr>
          <w:rFonts w:ascii="Times New Roman" w:eastAsia="Calibri" w:hAnsi="Times New Roman" w:cs="Times New Roman"/>
          <w:b/>
          <w:bCs/>
          <w:sz w:val="26"/>
          <w:szCs w:val="26"/>
          <w:lang w:val="en-GB"/>
        </w:rPr>
        <w:t>and homelessness</w:t>
      </w:r>
    </w:p>
    <w:p w14:paraId="1003FADD" w14:textId="1E196709" w:rsidR="002C7213" w:rsidRPr="00985601" w:rsidRDefault="002C7213" w:rsidP="002C7213">
      <w:pPr>
        <w:spacing w:after="0"/>
        <w:jc w:val="center"/>
        <w:rPr>
          <w:rFonts w:ascii="Times New Roman" w:eastAsia="Calibri" w:hAnsi="Times New Roman" w:cs="Times New Roman"/>
          <w:b/>
          <w:bCs/>
          <w:sz w:val="26"/>
          <w:szCs w:val="26"/>
          <w:lang w:val="en-GB"/>
        </w:rPr>
      </w:pPr>
    </w:p>
    <w:p w14:paraId="38C88A59" w14:textId="035E6E0B" w:rsidR="00D0265F" w:rsidRPr="00985601" w:rsidRDefault="00D0265F" w:rsidP="00985601">
      <w:pPr>
        <w:spacing w:after="0"/>
        <w:jc w:val="center"/>
        <w:rPr>
          <w:rFonts w:ascii="Times New Roman" w:eastAsia="Calibri" w:hAnsi="Times New Roman" w:cs="Times New Roman"/>
          <w:b/>
          <w:bCs/>
          <w:sz w:val="26"/>
          <w:szCs w:val="26"/>
          <w:lang w:val="en-GB"/>
        </w:rPr>
      </w:pPr>
    </w:p>
    <w:p w14:paraId="091340FD" w14:textId="77777777" w:rsidR="00D0265F" w:rsidRPr="00FA6F36" w:rsidRDefault="00D0265F" w:rsidP="00D0265F">
      <w:pPr>
        <w:jc w:val="center"/>
        <w:rPr>
          <w:rFonts w:ascii="Times New Roman" w:eastAsia="Calibri" w:hAnsi="Times New Roman" w:cs="Times New Roman"/>
          <w:sz w:val="26"/>
          <w:szCs w:val="26"/>
          <w:lang w:val="en-GB"/>
        </w:rPr>
      </w:pPr>
    </w:p>
    <w:p w14:paraId="00704EE1" w14:textId="77777777" w:rsidR="00D0265F" w:rsidRDefault="00D0265F" w:rsidP="00D0265F">
      <w:pPr>
        <w:jc w:val="center"/>
        <w:rPr>
          <w:rFonts w:ascii="Times New Roman" w:eastAsia="Calibri" w:hAnsi="Times New Roman" w:cs="Times New Roman"/>
          <w:b/>
          <w:bCs/>
          <w:sz w:val="26"/>
          <w:szCs w:val="26"/>
          <w:u w:val="single"/>
          <w:lang w:val="en-GB"/>
        </w:rPr>
      </w:pPr>
    </w:p>
    <w:p w14:paraId="40BDAA9B" w14:textId="11DAE3DA" w:rsidR="000E463D" w:rsidRPr="00172308" w:rsidRDefault="00D0265F" w:rsidP="00172308">
      <w:pPr>
        <w:jc w:val="center"/>
        <w:rPr>
          <w:rFonts w:ascii="Times New Roman" w:eastAsia="Calibri" w:hAnsi="Times New Roman" w:cs="Times New Roman"/>
          <w:b/>
          <w:bCs/>
          <w:sz w:val="26"/>
          <w:szCs w:val="26"/>
          <w:u w:val="single"/>
          <w:lang w:val="en-GB"/>
        </w:rPr>
      </w:pPr>
      <w:r w:rsidRPr="00FA6F36">
        <w:rPr>
          <w:rFonts w:ascii="Times New Roman" w:eastAsia="Calibri" w:hAnsi="Times New Roman" w:cs="Times New Roman"/>
          <w:b/>
          <w:bCs/>
          <w:sz w:val="26"/>
          <w:szCs w:val="26"/>
          <w:u w:val="single"/>
          <w:lang w:val="en-GB"/>
        </w:rPr>
        <w:t>Input from Portugal</w:t>
      </w:r>
    </w:p>
    <w:p w14:paraId="5FDC4220" w14:textId="77777777" w:rsidR="00BE3731" w:rsidRDefault="00BE3731" w:rsidP="00BE3731">
      <w:pPr>
        <w:jc w:val="both"/>
        <w:rPr>
          <w:rFonts w:ascii="Times New Roman" w:hAnsi="Times New Roman" w:cs="Times New Roman"/>
          <w:sz w:val="24"/>
          <w:szCs w:val="24"/>
          <w:lang w:val="en-GB"/>
        </w:rPr>
      </w:pPr>
    </w:p>
    <w:p w14:paraId="2F1EB2EE" w14:textId="6F85CA99" w:rsidR="00BE3731" w:rsidRPr="003B4A0B" w:rsidRDefault="00BE3731" w:rsidP="00BE3731">
      <w:pPr>
        <w:jc w:val="both"/>
        <w:rPr>
          <w:rFonts w:ascii="Times New Roman" w:hAnsi="Times New Roman" w:cs="Times New Roman"/>
          <w:sz w:val="24"/>
          <w:szCs w:val="24"/>
          <w:lang w:val="en-GB"/>
        </w:rPr>
      </w:pPr>
      <w:r w:rsidRPr="003B4A0B">
        <w:rPr>
          <w:rFonts w:ascii="Times New Roman" w:hAnsi="Times New Roman" w:cs="Times New Roman"/>
          <w:sz w:val="24"/>
          <w:szCs w:val="24"/>
          <w:lang w:val="en-GB"/>
        </w:rPr>
        <w:t xml:space="preserve">In Portugal, homelessness is </w:t>
      </w:r>
      <w:r>
        <w:rPr>
          <w:rFonts w:ascii="Times New Roman" w:hAnsi="Times New Roman" w:cs="Times New Roman"/>
          <w:sz w:val="24"/>
          <w:szCs w:val="24"/>
          <w:lang w:val="en-GB"/>
        </w:rPr>
        <w:t>perceived a</w:t>
      </w:r>
      <w:r w:rsidRPr="003B4A0B">
        <w:rPr>
          <w:rFonts w:ascii="Times New Roman" w:hAnsi="Times New Roman" w:cs="Times New Roman"/>
          <w:sz w:val="24"/>
          <w:szCs w:val="24"/>
          <w:lang w:val="en-GB"/>
        </w:rPr>
        <w:t xml:space="preserve">s a situation of social vulnerability. </w:t>
      </w:r>
      <w:r w:rsidR="00FF6CA0">
        <w:rPr>
          <w:rFonts w:ascii="Times New Roman" w:hAnsi="Times New Roman" w:cs="Times New Roman"/>
          <w:sz w:val="24"/>
          <w:szCs w:val="24"/>
          <w:lang w:val="en-GB"/>
        </w:rPr>
        <w:t>Therefore, a</w:t>
      </w:r>
      <w:r w:rsidRPr="003B4A0B">
        <w:rPr>
          <w:rFonts w:ascii="Times New Roman" w:hAnsi="Times New Roman" w:cs="Times New Roman"/>
          <w:sz w:val="24"/>
          <w:szCs w:val="24"/>
          <w:lang w:val="en-GB"/>
        </w:rPr>
        <w:t xml:space="preserve">nyone who is flagged as homeless by the </w:t>
      </w:r>
      <w:r>
        <w:rPr>
          <w:rFonts w:ascii="Times New Roman" w:hAnsi="Times New Roman" w:cs="Times New Roman"/>
          <w:sz w:val="24"/>
          <w:szCs w:val="24"/>
          <w:lang w:val="en-GB"/>
        </w:rPr>
        <w:t>judicial authorit</w:t>
      </w:r>
      <w:r w:rsidR="00FF6CA0">
        <w:rPr>
          <w:rFonts w:ascii="Times New Roman" w:hAnsi="Times New Roman" w:cs="Times New Roman"/>
          <w:sz w:val="24"/>
          <w:szCs w:val="24"/>
          <w:lang w:val="en-GB"/>
        </w:rPr>
        <w:t>ies</w:t>
      </w:r>
      <w:r w:rsidRPr="003B4A0B">
        <w:rPr>
          <w:rFonts w:ascii="Times New Roman" w:hAnsi="Times New Roman" w:cs="Times New Roman"/>
          <w:sz w:val="24"/>
          <w:szCs w:val="24"/>
          <w:lang w:val="en-GB"/>
        </w:rPr>
        <w:t xml:space="preserve"> is referred to social support institutions</w:t>
      </w:r>
      <w:r>
        <w:rPr>
          <w:rFonts w:ascii="Times New Roman" w:hAnsi="Times New Roman" w:cs="Times New Roman"/>
          <w:sz w:val="24"/>
          <w:szCs w:val="24"/>
          <w:lang w:val="en-GB"/>
        </w:rPr>
        <w:t xml:space="preserve">. </w:t>
      </w:r>
      <w:r w:rsidRPr="003B4A0B">
        <w:rPr>
          <w:rFonts w:ascii="Times New Roman" w:hAnsi="Times New Roman" w:cs="Times New Roman"/>
          <w:sz w:val="24"/>
          <w:szCs w:val="24"/>
          <w:lang w:val="en-GB"/>
        </w:rPr>
        <w:t xml:space="preserve">This social response has been </w:t>
      </w:r>
      <w:r>
        <w:rPr>
          <w:rFonts w:ascii="Times New Roman" w:hAnsi="Times New Roman" w:cs="Times New Roman"/>
          <w:sz w:val="24"/>
          <w:szCs w:val="24"/>
          <w:lang w:val="en-GB"/>
        </w:rPr>
        <w:t>implemented and inscribed in national legislation</w:t>
      </w:r>
      <w:r w:rsidRPr="003B4A0B">
        <w:rPr>
          <w:rFonts w:ascii="Times New Roman" w:hAnsi="Times New Roman" w:cs="Times New Roman"/>
          <w:sz w:val="24"/>
          <w:szCs w:val="24"/>
          <w:lang w:val="en-GB"/>
        </w:rPr>
        <w:t xml:space="preserve"> since 2000. The phenomenon of homelessness is analysed by the </w:t>
      </w:r>
      <w:r w:rsidRPr="00624DC0">
        <w:rPr>
          <w:rFonts w:ascii="Times New Roman" w:hAnsi="Times New Roman" w:cs="Times New Roman"/>
          <w:sz w:val="24"/>
          <w:szCs w:val="24"/>
          <w:lang w:val="en-GB"/>
        </w:rPr>
        <w:t>Homelessness Planning and Intervention Units</w:t>
      </w:r>
      <w:r w:rsidRPr="003B4A0B">
        <w:rPr>
          <w:rFonts w:ascii="Times New Roman" w:hAnsi="Times New Roman" w:cs="Times New Roman"/>
          <w:sz w:val="24"/>
          <w:szCs w:val="24"/>
          <w:lang w:val="en-GB"/>
        </w:rPr>
        <w:t xml:space="preserve"> within the </w:t>
      </w:r>
      <w:r>
        <w:rPr>
          <w:rFonts w:ascii="Times New Roman" w:hAnsi="Times New Roman" w:cs="Times New Roman"/>
          <w:sz w:val="24"/>
          <w:szCs w:val="24"/>
          <w:lang w:val="en-GB"/>
        </w:rPr>
        <w:t xml:space="preserve">framework of </w:t>
      </w:r>
      <w:r w:rsidRPr="003B4A0B">
        <w:rPr>
          <w:rFonts w:ascii="Times New Roman" w:hAnsi="Times New Roman" w:cs="Times New Roman"/>
          <w:sz w:val="24"/>
          <w:szCs w:val="24"/>
          <w:lang w:val="en-GB"/>
        </w:rPr>
        <w:t>Local Social Action Councils.</w:t>
      </w:r>
    </w:p>
    <w:p w14:paraId="47C3193F" w14:textId="12AE5714" w:rsidR="00BE3731" w:rsidRPr="003B4A0B" w:rsidRDefault="00BE3731" w:rsidP="00BE3731">
      <w:pPr>
        <w:jc w:val="both"/>
        <w:rPr>
          <w:rFonts w:ascii="Times New Roman" w:hAnsi="Times New Roman" w:cs="Times New Roman"/>
          <w:sz w:val="24"/>
          <w:szCs w:val="24"/>
          <w:lang w:val="en-GB"/>
        </w:rPr>
      </w:pPr>
      <w:r w:rsidRPr="003B4A0B">
        <w:rPr>
          <w:rFonts w:ascii="Times New Roman" w:hAnsi="Times New Roman" w:cs="Times New Roman"/>
          <w:sz w:val="24"/>
          <w:szCs w:val="24"/>
          <w:lang w:val="en-GB"/>
        </w:rPr>
        <w:t>Each Centre must be constituted by a representative of the city</w:t>
      </w:r>
      <w:r w:rsidR="00624DC0">
        <w:rPr>
          <w:rFonts w:ascii="Times New Roman" w:hAnsi="Times New Roman" w:cs="Times New Roman"/>
          <w:sz w:val="24"/>
          <w:szCs w:val="24"/>
          <w:lang w:val="en-GB"/>
        </w:rPr>
        <w:t>/municipality</w:t>
      </w:r>
      <w:r w:rsidRPr="003B4A0B">
        <w:rPr>
          <w:rFonts w:ascii="Times New Roman" w:hAnsi="Times New Roman" w:cs="Times New Roman"/>
          <w:sz w:val="24"/>
          <w:szCs w:val="24"/>
          <w:lang w:val="en-GB"/>
        </w:rPr>
        <w:t xml:space="preserve"> council and </w:t>
      </w:r>
      <w:r w:rsidR="00624DC0">
        <w:rPr>
          <w:rFonts w:ascii="Times New Roman" w:hAnsi="Times New Roman" w:cs="Times New Roman"/>
          <w:sz w:val="24"/>
          <w:szCs w:val="24"/>
          <w:lang w:val="en-GB"/>
        </w:rPr>
        <w:t xml:space="preserve">of </w:t>
      </w:r>
      <w:r w:rsidRPr="003B4A0B">
        <w:rPr>
          <w:rFonts w:ascii="Times New Roman" w:hAnsi="Times New Roman" w:cs="Times New Roman"/>
          <w:sz w:val="24"/>
          <w:szCs w:val="24"/>
          <w:lang w:val="en-GB"/>
        </w:rPr>
        <w:t xml:space="preserve">public sector bodies or organizations, namely those in the areas of employment, social security, education, health, justice, </w:t>
      </w:r>
      <w:r w:rsidR="00624DC0">
        <w:rPr>
          <w:rFonts w:ascii="Times New Roman" w:hAnsi="Times New Roman" w:cs="Times New Roman"/>
          <w:sz w:val="24"/>
          <w:szCs w:val="24"/>
          <w:lang w:val="en-GB"/>
        </w:rPr>
        <w:t>home affairs</w:t>
      </w:r>
      <w:r w:rsidRPr="003B4A0B">
        <w:rPr>
          <w:rFonts w:ascii="Times New Roman" w:hAnsi="Times New Roman" w:cs="Times New Roman"/>
          <w:sz w:val="24"/>
          <w:szCs w:val="24"/>
          <w:lang w:val="en-GB"/>
        </w:rPr>
        <w:t>, environment, citizenship and equality</w:t>
      </w:r>
      <w:r w:rsidR="00624DC0">
        <w:rPr>
          <w:rFonts w:ascii="Times New Roman" w:hAnsi="Times New Roman" w:cs="Times New Roman"/>
          <w:sz w:val="24"/>
          <w:szCs w:val="24"/>
          <w:lang w:val="en-GB"/>
        </w:rPr>
        <w:t>,</w:t>
      </w:r>
      <w:r w:rsidRPr="003B4A0B">
        <w:rPr>
          <w:rFonts w:ascii="Times New Roman" w:hAnsi="Times New Roman" w:cs="Times New Roman"/>
          <w:sz w:val="24"/>
          <w:szCs w:val="24"/>
          <w:lang w:val="en-GB"/>
        </w:rPr>
        <w:t xml:space="preserve"> as well as by all the organizations working in the area that wish to establish a coordinated and integrated approach, and which are recognized by all the other partners </w:t>
      </w:r>
      <w:r>
        <w:rPr>
          <w:rFonts w:ascii="Times New Roman" w:hAnsi="Times New Roman" w:cs="Times New Roman"/>
          <w:sz w:val="24"/>
          <w:szCs w:val="24"/>
          <w:lang w:val="en-GB"/>
        </w:rPr>
        <w:t xml:space="preserve">with </w:t>
      </w:r>
      <w:r w:rsidRPr="003B4A0B">
        <w:rPr>
          <w:rFonts w:ascii="Times New Roman" w:hAnsi="Times New Roman" w:cs="Times New Roman"/>
          <w:sz w:val="24"/>
          <w:szCs w:val="24"/>
          <w:lang w:val="en-GB"/>
        </w:rPr>
        <w:t>competen</w:t>
      </w:r>
      <w:r>
        <w:rPr>
          <w:rFonts w:ascii="Times New Roman" w:hAnsi="Times New Roman" w:cs="Times New Roman"/>
          <w:sz w:val="24"/>
          <w:szCs w:val="24"/>
          <w:lang w:val="en-GB"/>
        </w:rPr>
        <w:t xml:space="preserve">cy to </w:t>
      </w:r>
      <w:r w:rsidR="00B90781">
        <w:rPr>
          <w:rFonts w:ascii="Times New Roman" w:hAnsi="Times New Roman" w:cs="Times New Roman"/>
          <w:sz w:val="24"/>
          <w:szCs w:val="24"/>
          <w:lang w:val="en-GB"/>
        </w:rPr>
        <w:t>collaborate</w:t>
      </w:r>
      <w:r w:rsidRPr="003B4A0B">
        <w:rPr>
          <w:rFonts w:ascii="Times New Roman" w:hAnsi="Times New Roman" w:cs="Times New Roman"/>
          <w:sz w:val="24"/>
          <w:szCs w:val="24"/>
          <w:lang w:val="en-GB"/>
        </w:rPr>
        <w:t>.</w:t>
      </w:r>
    </w:p>
    <w:p w14:paraId="22AC55FD" w14:textId="77777777" w:rsidR="00BE3731" w:rsidRPr="00CB299C" w:rsidRDefault="00BE3731" w:rsidP="00BE3731">
      <w:pPr>
        <w:jc w:val="both"/>
        <w:rPr>
          <w:rFonts w:ascii="Times New Roman" w:eastAsia="Calibri" w:hAnsi="Times New Roman" w:cs="Times New Roman"/>
          <w:sz w:val="24"/>
          <w:szCs w:val="24"/>
          <w:lang w:val="en-GB"/>
        </w:rPr>
      </w:pPr>
      <w:r w:rsidRPr="003B4A0B">
        <w:rPr>
          <w:rFonts w:ascii="Times New Roman" w:hAnsi="Times New Roman" w:cs="Times New Roman"/>
          <w:sz w:val="24"/>
          <w:szCs w:val="24"/>
          <w:lang w:val="en-GB"/>
        </w:rPr>
        <w:t xml:space="preserve">The Public Security Police is integrated in the </w:t>
      </w:r>
      <w:r w:rsidRPr="00624DC0">
        <w:rPr>
          <w:rFonts w:ascii="Times New Roman" w:hAnsi="Times New Roman" w:cs="Times New Roman"/>
          <w:sz w:val="24"/>
          <w:szCs w:val="24"/>
          <w:lang w:val="en-GB"/>
        </w:rPr>
        <w:t>Homelessness Planning and Intervention Unit</w:t>
      </w:r>
      <w:r w:rsidRPr="003B4A0B">
        <w:rPr>
          <w:rFonts w:ascii="Times New Roman" w:hAnsi="Times New Roman" w:cs="Times New Roman"/>
          <w:i/>
          <w:iCs/>
          <w:sz w:val="24"/>
          <w:szCs w:val="24"/>
          <w:lang w:val="en-GB"/>
        </w:rPr>
        <w:t>s</w:t>
      </w:r>
      <w:r>
        <w:rPr>
          <w:rFonts w:ascii="Times New Roman" w:hAnsi="Times New Roman" w:cs="Times New Roman"/>
          <w:sz w:val="24"/>
          <w:szCs w:val="24"/>
          <w:lang w:val="en-GB"/>
        </w:rPr>
        <w:t>, taking</w:t>
      </w:r>
      <w:r w:rsidRPr="003B4A0B">
        <w:rPr>
          <w:rFonts w:ascii="Times New Roman" w:hAnsi="Times New Roman" w:cs="Times New Roman"/>
          <w:sz w:val="24"/>
          <w:szCs w:val="24"/>
          <w:lang w:val="en-GB"/>
        </w:rPr>
        <w:t xml:space="preserve"> an active role in the promotion of safety and security,</w:t>
      </w:r>
      <w:r>
        <w:rPr>
          <w:rFonts w:ascii="Times New Roman" w:hAnsi="Times New Roman" w:cs="Times New Roman"/>
          <w:sz w:val="24"/>
          <w:szCs w:val="24"/>
          <w:lang w:val="en-GB"/>
        </w:rPr>
        <w:t xml:space="preserve"> and </w:t>
      </w:r>
      <w:r w:rsidRPr="003B4A0B">
        <w:rPr>
          <w:rFonts w:ascii="Times New Roman" w:hAnsi="Times New Roman" w:cs="Times New Roman"/>
          <w:sz w:val="24"/>
          <w:szCs w:val="24"/>
          <w:lang w:val="en-GB"/>
        </w:rPr>
        <w:t>contribut</w:t>
      </w:r>
      <w:r>
        <w:rPr>
          <w:rFonts w:ascii="Times New Roman" w:hAnsi="Times New Roman" w:cs="Times New Roman"/>
          <w:sz w:val="24"/>
          <w:szCs w:val="24"/>
          <w:lang w:val="en-GB"/>
        </w:rPr>
        <w:t>ing</w:t>
      </w:r>
      <w:r w:rsidRPr="003B4A0B">
        <w:rPr>
          <w:rFonts w:ascii="Times New Roman" w:hAnsi="Times New Roman" w:cs="Times New Roman"/>
          <w:sz w:val="24"/>
          <w:szCs w:val="24"/>
          <w:lang w:val="en-GB"/>
        </w:rPr>
        <w:t xml:space="preserve"> to identify and mobil</w:t>
      </w:r>
      <w:r>
        <w:rPr>
          <w:rFonts w:ascii="Times New Roman" w:hAnsi="Times New Roman" w:cs="Times New Roman"/>
          <w:sz w:val="24"/>
          <w:szCs w:val="24"/>
          <w:lang w:val="en-GB"/>
        </w:rPr>
        <w:t>iz</w:t>
      </w:r>
      <w:r w:rsidRPr="003B4A0B">
        <w:rPr>
          <w:rFonts w:ascii="Times New Roman" w:hAnsi="Times New Roman" w:cs="Times New Roman"/>
          <w:sz w:val="24"/>
          <w:szCs w:val="24"/>
          <w:lang w:val="en-GB"/>
        </w:rPr>
        <w:t xml:space="preserve">e resources needed to </w:t>
      </w:r>
      <w:r>
        <w:rPr>
          <w:rFonts w:ascii="Times New Roman" w:hAnsi="Times New Roman" w:cs="Times New Roman"/>
          <w:sz w:val="24"/>
          <w:szCs w:val="24"/>
          <w:lang w:val="en-GB"/>
        </w:rPr>
        <w:t>the resolution of this</w:t>
      </w:r>
      <w:r w:rsidRPr="003B4A0B">
        <w:rPr>
          <w:rFonts w:ascii="Times New Roman" w:hAnsi="Times New Roman" w:cs="Times New Roman"/>
          <w:sz w:val="24"/>
          <w:szCs w:val="24"/>
          <w:lang w:val="en-GB"/>
        </w:rPr>
        <w:t xml:space="preserve"> phenomenon</w:t>
      </w:r>
      <w:r>
        <w:rPr>
          <w:rFonts w:ascii="Times New Roman" w:hAnsi="Times New Roman" w:cs="Times New Roman"/>
          <w:sz w:val="24"/>
          <w:szCs w:val="24"/>
          <w:lang w:val="en-GB"/>
        </w:rPr>
        <w:t>.</w:t>
      </w:r>
    </w:p>
    <w:p w14:paraId="47BAFB10" w14:textId="1A8D43F0" w:rsidR="00CB299C" w:rsidRPr="00CB299C" w:rsidRDefault="00CB299C" w:rsidP="00CB299C">
      <w:pPr>
        <w:jc w:val="both"/>
        <w:rPr>
          <w:rFonts w:ascii="Times New Roman" w:eastAsia="Calibri" w:hAnsi="Times New Roman" w:cs="Times New Roman"/>
          <w:sz w:val="24"/>
          <w:szCs w:val="24"/>
          <w:lang w:val="en-GB"/>
        </w:rPr>
      </w:pPr>
      <w:r w:rsidRPr="00CB299C">
        <w:rPr>
          <w:rFonts w:ascii="Times New Roman" w:eastAsia="Calibri" w:hAnsi="Times New Roman" w:cs="Times New Roman"/>
          <w:sz w:val="24"/>
          <w:szCs w:val="24"/>
          <w:lang w:val="en-GB"/>
        </w:rPr>
        <w:t xml:space="preserve">Portugal has a </w:t>
      </w:r>
      <w:hyperlink r:id="rId7" w:history="1">
        <w:r w:rsidRPr="00E40CD1">
          <w:rPr>
            <w:rStyle w:val="Hiperligao"/>
            <w:rFonts w:ascii="Times New Roman" w:eastAsia="Calibri" w:hAnsi="Times New Roman" w:cs="Times New Roman"/>
            <w:i/>
            <w:iCs/>
            <w:sz w:val="24"/>
            <w:szCs w:val="24"/>
            <w:lang w:val="en-GB"/>
          </w:rPr>
          <w:t>National Strategy for the Integration of Homeless Persons</w:t>
        </w:r>
      </w:hyperlink>
      <w:r w:rsidRPr="00CB299C">
        <w:rPr>
          <w:rFonts w:ascii="Times New Roman" w:eastAsia="Calibri" w:hAnsi="Times New Roman" w:cs="Times New Roman"/>
          <w:sz w:val="24"/>
          <w:szCs w:val="24"/>
          <w:lang w:val="en-GB"/>
        </w:rPr>
        <w:t xml:space="preserve"> since 2017. This Strategy (2017-2023) has implemented housing support responses</w:t>
      </w:r>
      <w:r w:rsidR="00624DC0">
        <w:rPr>
          <w:rFonts w:ascii="Times New Roman" w:eastAsia="Calibri" w:hAnsi="Times New Roman" w:cs="Times New Roman"/>
          <w:sz w:val="24"/>
          <w:szCs w:val="24"/>
          <w:lang w:val="en-GB"/>
        </w:rPr>
        <w:t>,</w:t>
      </w:r>
      <w:r w:rsidRPr="00CB299C">
        <w:rPr>
          <w:rFonts w:ascii="Times New Roman" w:eastAsia="Calibri" w:hAnsi="Times New Roman" w:cs="Times New Roman"/>
          <w:sz w:val="24"/>
          <w:szCs w:val="24"/>
          <w:lang w:val="en-GB"/>
        </w:rPr>
        <w:t xml:space="preserve"> training and capacity building and individualised technical support.</w:t>
      </w:r>
      <w:r w:rsidR="003D7794">
        <w:rPr>
          <w:rFonts w:ascii="Times New Roman" w:eastAsia="Calibri" w:hAnsi="Times New Roman" w:cs="Times New Roman"/>
          <w:sz w:val="24"/>
          <w:szCs w:val="24"/>
          <w:lang w:val="en-GB"/>
        </w:rPr>
        <w:t xml:space="preserve"> T</w:t>
      </w:r>
      <w:r w:rsidRPr="00CB299C">
        <w:rPr>
          <w:rFonts w:ascii="Times New Roman" w:eastAsia="Calibri" w:hAnsi="Times New Roman" w:cs="Times New Roman"/>
          <w:sz w:val="24"/>
          <w:szCs w:val="24"/>
          <w:lang w:val="en-GB"/>
        </w:rPr>
        <w:t xml:space="preserve">his instrument has standardized the definition of homelessness, which now encompasses any person who is </w:t>
      </w:r>
      <w:r w:rsidR="00624DC0">
        <w:rPr>
          <w:rFonts w:ascii="Times New Roman" w:eastAsia="Calibri" w:hAnsi="Times New Roman" w:cs="Times New Roman"/>
          <w:sz w:val="24"/>
          <w:szCs w:val="24"/>
          <w:lang w:val="en-GB"/>
        </w:rPr>
        <w:t>“</w:t>
      </w:r>
      <w:r w:rsidRPr="00BB37B3">
        <w:rPr>
          <w:rFonts w:ascii="Times New Roman" w:eastAsia="Calibri" w:hAnsi="Times New Roman" w:cs="Times New Roman"/>
          <w:sz w:val="24"/>
          <w:szCs w:val="24"/>
          <w:lang w:val="en-GB"/>
        </w:rPr>
        <w:t>homeless, living in public space, staying in an emergency shelter or whereabouts in a precarious place</w:t>
      </w:r>
      <w:r w:rsidR="00624DC0">
        <w:rPr>
          <w:rFonts w:ascii="Times New Roman" w:eastAsia="Calibri" w:hAnsi="Times New Roman" w:cs="Times New Roman"/>
          <w:sz w:val="24"/>
          <w:szCs w:val="24"/>
          <w:lang w:val="en-GB"/>
        </w:rPr>
        <w:t>”</w:t>
      </w:r>
      <w:r w:rsidRPr="00BB37B3">
        <w:rPr>
          <w:rFonts w:ascii="Times New Roman" w:eastAsia="Calibri" w:hAnsi="Times New Roman" w:cs="Times New Roman"/>
          <w:sz w:val="24"/>
          <w:szCs w:val="24"/>
          <w:lang w:val="en-GB"/>
        </w:rPr>
        <w:t xml:space="preserve"> or </w:t>
      </w:r>
      <w:r w:rsidR="00624DC0">
        <w:rPr>
          <w:rFonts w:ascii="Times New Roman" w:eastAsia="Calibri" w:hAnsi="Times New Roman" w:cs="Times New Roman"/>
          <w:sz w:val="24"/>
          <w:szCs w:val="24"/>
          <w:lang w:val="en-GB"/>
        </w:rPr>
        <w:t>“</w:t>
      </w:r>
      <w:r w:rsidRPr="00BB37B3">
        <w:rPr>
          <w:rFonts w:ascii="Times New Roman" w:eastAsia="Calibri" w:hAnsi="Times New Roman" w:cs="Times New Roman"/>
          <w:sz w:val="24"/>
          <w:szCs w:val="24"/>
          <w:lang w:val="en-GB"/>
        </w:rPr>
        <w:t>homeless, staying in temporary accommodation intended for that purpose</w:t>
      </w:r>
      <w:r w:rsidR="00624DC0">
        <w:rPr>
          <w:rFonts w:ascii="Times New Roman" w:eastAsia="Calibri" w:hAnsi="Times New Roman" w:cs="Times New Roman"/>
          <w:sz w:val="24"/>
          <w:szCs w:val="24"/>
          <w:lang w:val="en-GB"/>
        </w:rPr>
        <w:t>”</w:t>
      </w:r>
      <w:r w:rsidRPr="00BB37B3">
        <w:rPr>
          <w:rFonts w:ascii="Times New Roman" w:eastAsia="Calibri" w:hAnsi="Times New Roman" w:cs="Times New Roman"/>
          <w:sz w:val="24"/>
          <w:szCs w:val="24"/>
          <w:lang w:val="en-GB"/>
        </w:rPr>
        <w:t>.</w:t>
      </w:r>
    </w:p>
    <w:p w14:paraId="6B3E685B" w14:textId="34725048" w:rsidR="00CB299C" w:rsidRPr="00CB299C" w:rsidRDefault="00CB299C" w:rsidP="00CB299C">
      <w:pPr>
        <w:jc w:val="both"/>
        <w:rPr>
          <w:rFonts w:ascii="Times New Roman" w:eastAsia="Calibri" w:hAnsi="Times New Roman" w:cs="Times New Roman"/>
          <w:sz w:val="24"/>
          <w:szCs w:val="24"/>
          <w:lang w:val="en-GB"/>
        </w:rPr>
      </w:pPr>
      <w:r w:rsidRPr="00CB299C">
        <w:rPr>
          <w:rFonts w:ascii="Times New Roman" w:eastAsia="Calibri" w:hAnsi="Times New Roman" w:cs="Times New Roman"/>
          <w:sz w:val="24"/>
          <w:szCs w:val="24"/>
          <w:lang w:val="en-GB"/>
        </w:rPr>
        <w:t xml:space="preserve">Although it is a national strategy, the responses are of a local and regional nature, namely municipal, implemented in a network within the scope of local poles of insertion for </w:t>
      </w:r>
      <w:r w:rsidR="00624DC0">
        <w:rPr>
          <w:rFonts w:ascii="Times New Roman" w:eastAsia="Calibri" w:hAnsi="Times New Roman" w:cs="Times New Roman"/>
          <w:sz w:val="24"/>
          <w:szCs w:val="24"/>
          <w:lang w:val="en-GB"/>
        </w:rPr>
        <w:t>persons</w:t>
      </w:r>
      <w:r w:rsidRPr="00CB299C">
        <w:rPr>
          <w:rFonts w:ascii="Times New Roman" w:eastAsia="Calibri" w:hAnsi="Times New Roman" w:cs="Times New Roman"/>
          <w:sz w:val="24"/>
          <w:szCs w:val="24"/>
          <w:lang w:val="en-GB"/>
        </w:rPr>
        <w:t xml:space="preserve"> in </w:t>
      </w:r>
      <w:r w:rsidR="00624DC0">
        <w:rPr>
          <w:rFonts w:ascii="Times New Roman" w:eastAsia="Calibri" w:hAnsi="Times New Roman" w:cs="Times New Roman"/>
          <w:sz w:val="24"/>
          <w:szCs w:val="24"/>
          <w:lang w:val="en-GB"/>
        </w:rPr>
        <w:t xml:space="preserve">situations of </w:t>
      </w:r>
      <w:r w:rsidRPr="00CB299C">
        <w:rPr>
          <w:rFonts w:ascii="Times New Roman" w:eastAsia="Calibri" w:hAnsi="Times New Roman" w:cs="Times New Roman"/>
          <w:sz w:val="24"/>
          <w:szCs w:val="24"/>
          <w:lang w:val="en-GB"/>
        </w:rPr>
        <w:t xml:space="preserve">homelessness. Portugal also has economic support measures for these </w:t>
      </w:r>
      <w:r w:rsidR="00624DC0">
        <w:rPr>
          <w:rFonts w:ascii="Times New Roman" w:eastAsia="Calibri" w:hAnsi="Times New Roman" w:cs="Times New Roman"/>
          <w:sz w:val="24"/>
          <w:szCs w:val="24"/>
          <w:lang w:val="en-GB"/>
        </w:rPr>
        <w:t xml:space="preserve">persons in </w:t>
      </w:r>
      <w:r w:rsidRPr="00CB299C">
        <w:rPr>
          <w:rFonts w:ascii="Times New Roman" w:eastAsia="Calibri" w:hAnsi="Times New Roman" w:cs="Times New Roman"/>
          <w:sz w:val="24"/>
          <w:szCs w:val="24"/>
          <w:lang w:val="en-GB"/>
        </w:rPr>
        <w:t xml:space="preserve">vulnerable </w:t>
      </w:r>
      <w:r w:rsidR="00624DC0">
        <w:rPr>
          <w:rFonts w:ascii="Times New Roman" w:eastAsia="Calibri" w:hAnsi="Times New Roman" w:cs="Times New Roman"/>
          <w:sz w:val="24"/>
          <w:szCs w:val="24"/>
          <w:lang w:val="en-GB"/>
        </w:rPr>
        <w:t>situations</w:t>
      </w:r>
      <w:r w:rsidRPr="00CB299C">
        <w:rPr>
          <w:rFonts w:ascii="Times New Roman" w:eastAsia="Calibri" w:hAnsi="Times New Roman" w:cs="Times New Roman"/>
          <w:sz w:val="24"/>
          <w:szCs w:val="24"/>
          <w:lang w:val="en-GB"/>
        </w:rPr>
        <w:t xml:space="preserve">, such as subsidies, </w:t>
      </w:r>
      <w:proofErr w:type="gramStart"/>
      <w:r w:rsidRPr="00CB299C">
        <w:rPr>
          <w:rFonts w:ascii="Times New Roman" w:eastAsia="Calibri" w:hAnsi="Times New Roman" w:cs="Times New Roman"/>
          <w:sz w:val="24"/>
          <w:szCs w:val="24"/>
          <w:lang w:val="en-GB"/>
        </w:rPr>
        <w:t>e.g.</w:t>
      </w:r>
      <w:proofErr w:type="gramEnd"/>
      <w:r w:rsidRPr="00CB299C">
        <w:rPr>
          <w:rFonts w:ascii="Times New Roman" w:eastAsia="Calibri" w:hAnsi="Times New Roman" w:cs="Times New Roman"/>
          <w:sz w:val="24"/>
          <w:szCs w:val="24"/>
          <w:lang w:val="en-GB"/>
        </w:rPr>
        <w:t xml:space="preserve"> the social insertion income.</w:t>
      </w:r>
    </w:p>
    <w:p w14:paraId="54365934" w14:textId="3DAF616A" w:rsidR="00CB299C" w:rsidRPr="00CB299C" w:rsidRDefault="00CB32B5" w:rsidP="00CB299C">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lastRenderedPageBreak/>
        <w:t>L</w:t>
      </w:r>
      <w:r w:rsidR="00CB299C" w:rsidRPr="00CB299C">
        <w:rPr>
          <w:rFonts w:ascii="Times New Roman" w:eastAsia="Calibri" w:hAnsi="Times New Roman" w:cs="Times New Roman"/>
          <w:sz w:val="24"/>
          <w:szCs w:val="24"/>
          <w:lang w:val="en-GB"/>
        </w:rPr>
        <w:t>ocal autonomy allows each local authority to create specific responses and support, either financially or in kind, including public spaces for hygiene and the change of clothes.</w:t>
      </w:r>
    </w:p>
    <w:p w14:paraId="68F57F22" w14:textId="6640E38C" w:rsidR="00BE3731" w:rsidRDefault="00CB299C" w:rsidP="00CB299C">
      <w:pPr>
        <w:jc w:val="both"/>
        <w:rPr>
          <w:rFonts w:ascii="Times New Roman" w:eastAsia="Calibri" w:hAnsi="Times New Roman" w:cs="Times New Roman"/>
          <w:sz w:val="24"/>
          <w:szCs w:val="24"/>
          <w:lang w:val="en-GB"/>
        </w:rPr>
      </w:pPr>
      <w:r w:rsidRPr="00CB299C">
        <w:rPr>
          <w:rFonts w:ascii="Times New Roman" w:eastAsia="Calibri" w:hAnsi="Times New Roman" w:cs="Times New Roman"/>
          <w:sz w:val="24"/>
          <w:szCs w:val="24"/>
          <w:lang w:val="en-GB"/>
        </w:rPr>
        <w:t xml:space="preserve">Within the scope of the Recovery and Resilience Program, funding was opened in September 2022 for the creation of an </w:t>
      </w:r>
      <w:hyperlink r:id="rId8" w:history="1">
        <w:r w:rsidRPr="00E40CD1">
          <w:rPr>
            <w:rStyle w:val="Hiperligao"/>
            <w:rFonts w:ascii="Times New Roman" w:eastAsia="Calibri" w:hAnsi="Times New Roman" w:cs="Times New Roman"/>
            <w:i/>
            <w:iCs/>
            <w:sz w:val="24"/>
            <w:szCs w:val="24"/>
            <w:lang w:val="en-GB"/>
          </w:rPr>
          <w:t>Insertion Community</w:t>
        </w:r>
      </w:hyperlink>
      <w:r w:rsidRPr="00CB299C">
        <w:rPr>
          <w:rFonts w:ascii="Times New Roman" w:eastAsia="Calibri" w:hAnsi="Times New Roman" w:cs="Times New Roman"/>
          <w:sz w:val="24"/>
          <w:szCs w:val="24"/>
          <w:lang w:val="en-GB"/>
        </w:rPr>
        <w:t xml:space="preserve"> to promote access to housing support responses for </w:t>
      </w:r>
      <w:r w:rsidR="00624DC0">
        <w:rPr>
          <w:rFonts w:ascii="Times New Roman" w:eastAsia="Calibri" w:hAnsi="Times New Roman" w:cs="Times New Roman"/>
          <w:sz w:val="24"/>
          <w:szCs w:val="24"/>
          <w:lang w:val="en-GB"/>
        </w:rPr>
        <w:t>persons</w:t>
      </w:r>
      <w:r w:rsidRPr="00CB299C">
        <w:rPr>
          <w:rFonts w:ascii="Times New Roman" w:eastAsia="Calibri" w:hAnsi="Times New Roman" w:cs="Times New Roman"/>
          <w:sz w:val="24"/>
          <w:szCs w:val="24"/>
          <w:lang w:val="en-GB"/>
        </w:rPr>
        <w:t xml:space="preserve"> experiencing homelessness. Insertion Communities </w:t>
      </w:r>
      <w:r w:rsidR="00790B7C">
        <w:rPr>
          <w:rFonts w:ascii="Times New Roman" w:eastAsia="Calibri" w:hAnsi="Times New Roman" w:cs="Times New Roman"/>
          <w:sz w:val="24"/>
          <w:szCs w:val="24"/>
          <w:lang w:val="en-GB"/>
        </w:rPr>
        <w:t>involve</w:t>
      </w:r>
      <w:r w:rsidRPr="00CB299C">
        <w:rPr>
          <w:rFonts w:ascii="Times New Roman" w:eastAsia="Calibri" w:hAnsi="Times New Roman" w:cs="Times New Roman"/>
          <w:sz w:val="24"/>
          <w:szCs w:val="24"/>
          <w:lang w:val="en-GB"/>
        </w:rPr>
        <w:t xml:space="preserve"> a personalized and integrated intervention, with adequate technical support, to provide improvements in living conditions and well-being that facilitate the acquisition or reinforcement of personal, </w:t>
      </w:r>
      <w:proofErr w:type="gramStart"/>
      <w:r w:rsidRPr="00CB299C">
        <w:rPr>
          <w:rFonts w:ascii="Times New Roman" w:eastAsia="Calibri" w:hAnsi="Times New Roman" w:cs="Times New Roman"/>
          <w:sz w:val="24"/>
          <w:szCs w:val="24"/>
          <w:lang w:val="en-GB"/>
        </w:rPr>
        <w:t>social</w:t>
      </w:r>
      <w:proofErr w:type="gramEnd"/>
      <w:r w:rsidRPr="00CB299C">
        <w:rPr>
          <w:rFonts w:ascii="Times New Roman" w:eastAsia="Calibri" w:hAnsi="Times New Roman" w:cs="Times New Roman"/>
          <w:sz w:val="24"/>
          <w:szCs w:val="24"/>
          <w:lang w:val="en-GB"/>
        </w:rPr>
        <w:t xml:space="preserve"> and professional skills, promoting social inclusion. </w:t>
      </w:r>
    </w:p>
    <w:p w14:paraId="4408FA54" w14:textId="26C4B618" w:rsidR="00CB299C" w:rsidRPr="00CB299C" w:rsidRDefault="00CB299C" w:rsidP="00CB299C">
      <w:pPr>
        <w:jc w:val="both"/>
        <w:rPr>
          <w:rFonts w:ascii="Times New Roman" w:eastAsia="Calibri" w:hAnsi="Times New Roman" w:cs="Times New Roman"/>
          <w:sz w:val="24"/>
          <w:szCs w:val="24"/>
          <w:lang w:val="en-GB"/>
        </w:rPr>
      </w:pPr>
      <w:r w:rsidRPr="00CB299C">
        <w:rPr>
          <w:rFonts w:ascii="Times New Roman" w:eastAsia="Calibri" w:hAnsi="Times New Roman" w:cs="Times New Roman"/>
          <w:sz w:val="24"/>
          <w:szCs w:val="24"/>
          <w:lang w:val="en-GB"/>
        </w:rPr>
        <w:t xml:space="preserve">The insertion community is intended to be a flexible accommodation solution, implemented through a set of autonomous and accessible functional units, which can have a common administration of shared services, to be installed in territories that </w:t>
      </w:r>
      <w:r w:rsidR="00F85123">
        <w:rPr>
          <w:rFonts w:ascii="Times New Roman" w:eastAsia="Calibri" w:hAnsi="Times New Roman" w:cs="Times New Roman"/>
          <w:sz w:val="24"/>
          <w:szCs w:val="24"/>
          <w:lang w:val="en-GB"/>
        </w:rPr>
        <w:t>do not have them</w:t>
      </w:r>
      <w:r w:rsidRPr="00CB299C">
        <w:rPr>
          <w:rFonts w:ascii="Times New Roman" w:eastAsia="Calibri" w:hAnsi="Times New Roman" w:cs="Times New Roman"/>
          <w:sz w:val="24"/>
          <w:szCs w:val="24"/>
          <w:lang w:val="en-GB"/>
        </w:rPr>
        <w:t xml:space="preserve">. Projects can be presented by local authorities or by </w:t>
      </w:r>
      <w:r w:rsidR="00624DC0">
        <w:rPr>
          <w:rFonts w:ascii="Times New Roman" w:eastAsia="Calibri" w:hAnsi="Times New Roman" w:cs="Times New Roman"/>
          <w:sz w:val="24"/>
          <w:szCs w:val="24"/>
          <w:lang w:val="en-GB"/>
        </w:rPr>
        <w:t>the third sector</w:t>
      </w:r>
      <w:r w:rsidRPr="00CB299C">
        <w:rPr>
          <w:rFonts w:ascii="Times New Roman" w:eastAsia="Calibri" w:hAnsi="Times New Roman" w:cs="Times New Roman"/>
          <w:sz w:val="24"/>
          <w:szCs w:val="24"/>
          <w:lang w:val="en-GB"/>
        </w:rPr>
        <w:t xml:space="preserve">, with preference being given to projects from entities that are part of already constituted Homeless Planning and Intervention </w:t>
      </w:r>
      <w:r w:rsidR="00523568" w:rsidRPr="00CB299C">
        <w:rPr>
          <w:rFonts w:ascii="Times New Roman" w:eastAsia="Calibri" w:hAnsi="Times New Roman" w:cs="Times New Roman"/>
          <w:sz w:val="24"/>
          <w:szCs w:val="24"/>
          <w:lang w:val="en-GB"/>
        </w:rPr>
        <w:t>Centres</w:t>
      </w:r>
      <w:r w:rsidR="00AD6B4A">
        <w:rPr>
          <w:rFonts w:ascii="Times New Roman" w:eastAsia="Calibri" w:hAnsi="Times New Roman" w:cs="Times New Roman"/>
          <w:sz w:val="24"/>
          <w:szCs w:val="24"/>
          <w:lang w:val="en-GB"/>
        </w:rPr>
        <w:t>. F</w:t>
      </w:r>
      <w:r w:rsidRPr="00CB299C">
        <w:rPr>
          <w:rFonts w:ascii="Times New Roman" w:eastAsia="Calibri" w:hAnsi="Times New Roman" w:cs="Times New Roman"/>
          <w:sz w:val="24"/>
          <w:szCs w:val="24"/>
          <w:lang w:val="en-GB"/>
        </w:rPr>
        <w:t>or this purpose</w:t>
      </w:r>
      <w:r w:rsidR="00AD6B4A">
        <w:rPr>
          <w:rFonts w:ascii="Times New Roman" w:eastAsia="Calibri" w:hAnsi="Times New Roman" w:cs="Times New Roman"/>
          <w:sz w:val="24"/>
          <w:szCs w:val="24"/>
          <w:lang w:val="en-GB"/>
        </w:rPr>
        <w:t>,</w:t>
      </w:r>
      <w:r w:rsidRPr="00CB299C">
        <w:rPr>
          <w:rFonts w:ascii="Times New Roman" w:eastAsia="Calibri" w:hAnsi="Times New Roman" w:cs="Times New Roman"/>
          <w:sz w:val="24"/>
          <w:szCs w:val="24"/>
          <w:lang w:val="en-GB"/>
        </w:rPr>
        <w:t xml:space="preserve"> they must present </w:t>
      </w:r>
      <w:r w:rsidR="00AD6B4A">
        <w:rPr>
          <w:rFonts w:ascii="Times New Roman" w:eastAsia="Calibri" w:hAnsi="Times New Roman" w:cs="Times New Roman"/>
          <w:sz w:val="24"/>
          <w:szCs w:val="24"/>
          <w:lang w:val="en-GB"/>
        </w:rPr>
        <w:t>a</w:t>
      </w:r>
      <w:r w:rsidRPr="00CB299C">
        <w:rPr>
          <w:rFonts w:ascii="Times New Roman" w:eastAsia="Calibri" w:hAnsi="Times New Roman" w:cs="Times New Roman"/>
          <w:sz w:val="24"/>
          <w:szCs w:val="24"/>
          <w:lang w:val="en-GB"/>
        </w:rPr>
        <w:t xml:space="preserve"> </w:t>
      </w:r>
      <w:r w:rsidR="00523568">
        <w:rPr>
          <w:rFonts w:ascii="Times New Roman" w:eastAsia="Calibri" w:hAnsi="Times New Roman" w:cs="Times New Roman"/>
          <w:sz w:val="24"/>
          <w:szCs w:val="24"/>
          <w:lang w:val="en-GB"/>
        </w:rPr>
        <w:t>m</w:t>
      </w:r>
      <w:r w:rsidRPr="00CB299C">
        <w:rPr>
          <w:rFonts w:ascii="Times New Roman" w:eastAsia="Calibri" w:hAnsi="Times New Roman" w:cs="Times New Roman"/>
          <w:sz w:val="24"/>
          <w:szCs w:val="24"/>
          <w:lang w:val="en-GB"/>
        </w:rPr>
        <w:t xml:space="preserve">anagement </w:t>
      </w:r>
      <w:r w:rsidR="00523568">
        <w:rPr>
          <w:rFonts w:ascii="Times New Roman" w:eastAsia="Calibri" w:hAnsi="Times New Roman" w:cs="Times New Roman"/>
          <w:sz w:val="24"/>
          <w:szCs w:val="24"/>
          <w:lang w:val="en-GB"/>
        </w:rPr>
        <w:t>m</w:t>
      </w:r>
      <w:r w:rsidRPr="00CB299C">
        <w:rPr>
          <w:rFonts w:ascii="Times New Roman" w:eastAsia="Calibri" w:hAnsi="Times New Roman" w:cs="Times New Roman"/>
          <w:sz w:val="24"/>
          <w:szCs w:val="24"/>
          <w:lang w:val="en-GB"/>
        </w:rPr>
        <w:t>odel</w:t>
      </w:r>
      <w:r w:rsidR="00624DC0">
        <w:rPr>
          <w:rFonts w:ascii="Times New Roman" w:eastAsia="Calibri" w:hAnsi="Times New Roman" w:cs="Times New Roman"/>
          <w:sz w:val="24"/>
          <w:szCs w:val="24"/>
          <w:lang w:val="en-GB"/>
        </w:rPr>
        <w:t xml:space="preserve"> </w:t>
      </w:r>
      <w:r w:rsidRPr="00CB299C">
        <w:rPr>
          <w:rFonts w:ascii="Times New Roman" w:eastAsia="Calibri" w:hAnsi="Times New Roman" w:cs="Times New Roman"/>
          <w:sz w:val="24"/>
          <w:szCs w:val="24"/>
          <w:lang w:val="en-GB"/>
        </w:rPr>
        <w:t xml:space="preserve">defined jointly by the partners who support </w:t>
      </w:r>
      <w:r w:rsidR="00624DC0">
        <w:rPr>
          <w:rFonts w:ascii="Times New Roman" w:eastAsia="Calibri" w:hAnsi="Times New Roman" w:cs="Times New Roman"/>
          <w:sz w:val="24"/>
          <w:szCs w:val="24"/>
          <w:lang w:val="en-GB"/>
        </w:rPr>
        <w:t xml:space="preserve">persons in situation of </w:t>
      </w:r>
      <w:r w:rsidRPr="00CB299C">
        <w:rPr>
          <w:rFonts w:ascii="Times New Roman" w:eastAsia="Calibri" w:hAnsi="Times New Roman" w:cs="Times New Roman"/>
          <w:sz w:val="24"/>
          <w:szCs w:val="24"/>
          <w:lang w:val="en-GB"/>
        </w:rPr>
        <w:t>homeless</w:t>
      </w:r>
      <w:r w:rsidR="00624DC0">
        <w:rPr>
          <w:rFonts w:ascii="Times New Roman" w:eastAsia="Calibri" w:hAnsi="Times New Roman" w:cs="Times New Roman"/>
          <w:sz w:val="24"/>
          <w:szCs w:val="24"/>
          <w:lang w:val="en-GB"/>
        </w:rPr>
        <w:t>ness</w:t>
      </w:r>
      <w:r w:rsidRPr="00CB299C">
        <w:rPr>
          <w:rFonts w:ascii="Times New Roman" w:eastAsia="Calibri" w:hAnsi="Times New Roman" w:cs="Times New Roman"/>
          <w:sz w:val="24"/>
          <w:szCs w:val="24"/>
          <w:lang w:val="en-GB"/>
        </w:rPr>
        <w:t xml:space="preserve"> within the scope of this </w:t>
      </w:r>
      <w:r w:rsidR="00523568" w:rsidRPr="00CB299C">
        <w:rPr>
          <w:rFonts w:ascii="Times New Roman" w:eastAsia="Calibri" w:hAnsi="Times New Roman" w:cs="Times New Roman"/>
          <w:sz w:val="24"/>
          <w:szCs w:val="24"/>
          <w:lang w:val="en-GB"/>
        </w:rPr>
        <w:t>Centre</w:t>
      </w:r>
      <w:r w:rsidRPr="00CB299C">
        <w:rPr>
          <w:rFonts w:ascii="Times New Roman" w:eastAsia="Calibri" w:hAnsi="Times New Roman" w:cs="Times New Roman"/>
          <w:sz w:val="24"/>
          <w:szCs w:val="24"/>
          <w:lang w:val="en-GB"/>
        </w:rPr>
        <w:t>. The aim is to increase and reinforce an intervention that gives priority to</w:t>
      </w:r>
      <w:r w:rsidR="00AD6B4A">
        <w:rPr>
          <w:rFonts w:ascii="Times New Roman" w:eastAsia="Calibri" w:hAnsi="Times New Roman" w:cs="Times New Roman"/>
          <w:sz w:val="24"/>
          <w:szCs w:val="24"/>
          <w:lang w:val="en-GB"/>
        </w:rPr>
        <w:t xml:space="preserve"> host</w:t>
      </w:r>
      <w:r w:rsidRPr="00CB299C">
        <w:rPr>
          <w:rFonts w:ascii="Times New Roman" w:eastAsia="Calibri" w:hAnsi="Times New Roman" w:cs="Times New Roman"/>
          <w:sz w:val="24"/>
          <w:szCs w:val="24"/>
          <w:lang w:val="en-GB"/>
        </w:rPr>
        <w:t xml:space="preserve"> </w:t>
      </w:r>
      <w:r w:rsidR="00624DC0">
        <w:rPr>
          <w:rFonts w:ascii="Times New Roman" w:eastAsia="Calibri" w:hAnsi="Times New Roman" w:cs="Times New Roman"/>
          <w:sz w:val="24"/>
          <w:szCs w:val="24"/>
          <w:lang w:val="en-GB"/>
        </w:rPr>
        <w:t xml:space="preserve">persons in situation of </w:t>
      </w:r>
      <w:r w:rsidRPr="00CB299C">
        <w:rPr>
          <w:rFonts w:ascii="Times New Roman" w:eastAsia="Calibri" w:hAnsi="Times New Roman" w:cs="Times New Roman"/>
          <w:sz w:val="24"/>
          <w:szCs w:val="24"/>
          <w:lang w:val="en-GB"/>
        </w:rPr>
        <w:t>homeless</w:t>
      </w:r>
      <w:r w:rsidR="00624DC0">
        <w:rPr>
          <w:rFonts w:ascii="Times New Roman" w:eastAsia="Calibri" w:hAnsi="Times New Roman" w:cs="Times New Roman"/>
          <w:sz w:val="24"/>
          <w:szCs w:val="24"/>
          <w:lang w:val="en-GB"/>
        </w:rPr>
        <w:t>ness</w:t>
      </w:r>
      <w:r w:rsidRPr="00CB299C">
        <w:rPr>
          <w:rFonts w:ascii="Times New Roman" w:eastAsia="Calibri" w:hAnsi="Times New Roman" w:cs="Times New Roman"/>
          <w:sz w:val="24"/>
          <w:szCs w:val="24"/>
          <w:lang w:val="en-GB"/>
        </w:rPr>
        <w:t xml:space="preserve"> into a housing context, and which, in a personalized approach, promotes their autonomy and social insertion through training actions suited to their potential.</w:t>
      </w:r>
    </w:p>
    <w:p w14:paraId="27784B93" w14:textId="6BE82154" w:rsidR="00CB299C" w:rsidRPr="00CB299C" w:rsidRDefault="00CB299C" w:rsidP="00CB299C">
      <w:pPr>
        <w:jc w:val="both"/>
        <w:rPr>
          <w:rFonts w:ascii="Times New Roman" w:eastAsia="Calibri" w:hAnsi="Times New Roman" w:cs="Times New Roman"/>
          <w:sz w:val="24"/>
          <w:szCs w:val="24"/>
          <w:lang w:val="en-GB"/>
        </w:rPr>
      </w:pPr>
      <w:r w:rsidRPr="00CB299C">
        <w:rPr>
          <w:rFonts w:ascii="Times New Roman" w:eastAsia="Calibri" w:hAnsi="Times New Roman" w:cs="Times New Roman"/>
          <w:sz w:val="24"/>
          <w:szCs w:val="24"/>
          <w:lang w:val="en-GB"/>
        </w:rPr>
        <w:t>In July 2020, the Government launched a</w:t>
      </w:r>
      <w:r w:rsidR="0028443B">
        <w:rPr>
          <w:rFonts w:ascii="Times New Roman" w:eastAsia="Calibri" w:hAnsi="Times New Roman" w:cs="Times New Roman"/>
          <w:sz w:val="24"/>
          <w:szCs w:val="24"/>
          <w:lang w:val="en-GB"/>
        </w:rPr>
        <w:t xml:space="preserve"> </w:t>
      </w:r>
      <w:r w:rsidR="0028443B" w:rsidRPr="0028443B">
        <w:rPr>
          <w:rFonts w:ascii="Times New Roman" w:eastAsia="Calibri" w:hAnsi="Times New Roman" w:cs="Times New Roman"/>
          <w:i/>
          <w:iCs/>
          <w:sz w:val="24"/>
          <w:szCs w:val="24"/>
          <w:lang w:val="en-GB"/>
        </w:rPr>
        <w:t>New Housing Support Social Response Program</w:t>
      </w:r>
      <w:r w:rsidRPr="00CB299C">
        <w:rPr>
          <w:rFonts w:ascii="Times New Roman" w:eastAsia="Calibri" w:hAnsi="Times New Roman" w:cs="Times New Roman"/>
          <w:sz w:val="24"/>
          <w:szCs w:val="24"/>
          <w:lang w:val="en-GB"/>
        </w:rPr>
        <w:t xml:space="preserve"> that has, since then, created more than 1</w:t>
      </w:r>
      <w:r w:rsidR="00624DC0">
        <w:rPr>
          <w:rFonts w:ascii="Times New Roman" w:eastAsia="Calibri" w:hAnsi="Times New Roman" w:cs="Times New Roman"/>
          <w:sz w:val="24"/>
          <w:szCs w:val="24"/>
          <w:lang w:val="en-GB"/>
        </w:rPr>
        <w:t>.</w:t>
      </w:r>
      <w:r w:rsidRPr="00CB299C">
        <w:rPr>
          <w:rFonts w:ascii="Times New Roman" w:eastAsia="Calibri" w:hAnsi="Times New Roman" w:cs="Times New Roman"/>
          <w:sz w:val="24"/>
          <w:szCs w:val="24"/>
          <w:lang w:val="en-GB"/>
        </w:rPr>
        <w:t xml:space="preserve">000 vacancies in innovative Housing First and Shared Apartment solutions across the country. These protocols aim to promote access to housing for </w:t>
      </w:r>
      <w:r w:rsidR="00624DC0">
        <w:rPr>
          <w:rFonts w:ascii="Times New Roman" w:eastAsia="Calibri" w:hAnsi="Times New Roman" w:cs="Times New Roman"/>
          <w:sz w:val="24"/>
          <w:szCs w:val="24"/>
          <w:lang w:val="en-GB"/>
        </w:rPr>
        <w:t>persons</w:t>
      </w:r>
      <w:r w:rsidRPr="00CB299C">
        <w:rPr>
          <w:rFonts w:ascii="Times New Roman" w:eastAsia="Calibri" w:hAnsi="Times New Roman" w:cs="Times New Roman"/>
          <w:sz w:val="24"/>
          <w:szCs w:val="24"/>
          <w:lang w:val="en-GB"/>
        </w:rPr>
        <w:t xml:space="preserve"> in </w:t>
      </w:r>
      <w:r w:rsidR="00624DC0">
        <w:rPr>
          <w:rFonts w:ascii="Times New Roman" w:eastAsia="Calibri" w:hAnsi="Times New Roman" w:cs="Times New Roman"/>
          <w:sz w:val="24"/>
          <w:szCs w:val="24"/>
          <w:lang w:val="en-GB"/>
        </w:rPr>
        <w:t xml:space="preserve">situation of </w:t>
      </w:r>
      <w:r w:rsidRPr="00CB299C">
        <w:rPr>
          <w:rFonts w:ascii="Times New Roman" w:eastAsia="Calibri" w:hAnsi="Times New Roman" w:cs="Times New Roman"/>
          <w:sz w:val="24"/>
          <w:szCs w:val="24"/>
          <w:lang w:val="en-GB"/>
        </w:rPr>
        <w:t>homelessness, by financing technical support teams and monitoring housing response, in a personalized approach that promote</w:t>
      </w:r>
      <w:r w:rsidR="008A464F">
        <w:rPr>
          <w:rFonts w:ascii="Times New Roman" w:eastAsia="Calibri" w:hAnsi="Times New Roman" w:cs="Times New Roman"/>
          <w:sz w:val="24"/>
          <w:szCs w:val="24"/>
          <w:lang w:val="en-GB"/>
        </w:rPr>
        <w:t>s</w:t>
      </w:r>
      <w:r w:rsidRPr="00CB299C">
        <w:rPr>
          <w:rFonts w:ascii="Times New Roman" w:eastAsia="Calibri" w:hAnsi="Times New Roman" w:cs="Times New Roman"/>
          <w:sz w:val="24"/>
          <w:szCs w:val="24"/>
          <w:lang w:val="en-GB"/>
        </w:rPr>
        <w:t xml:space="preserve"> their autonomy and social insertion.</w:t>
      </w:r>
    </w:p>
    <w:p w14:paraId="4CF7FED3" w14:textId="732EA827" w:rsidR="00CB299C" w:rsidRPr="00CB299C" w:rsidRDefault="00CB299C" w:rsidP="00CB299C">
      <w:pPr>
        <w:jc w:val="both"/>
        <w:rPr>
          <w:rFonts w:ascii="Times New Roman" w:eastAsia="Calibri" w:hAnsi="Times New Roman" w:cs="Times New Roman"/>
          <w:sz w:val="24"/>
          <w:szCs w:val="24"/>
          <w:lang w:val="en-GB"/>
        </w:rPr>
      </w:pPr>
      <w:r w:rsidRPr="00CB299C">
        <w:rPr>
          <w:rFonts w:ascii="Times New Roman" w:eastAsia="Calibri" w:hAnsi="Times New Roman" w:cs="Times New Roman"/>
          <w:sz w:val="24"/>
          <w:szCs w:val="24"/>
          <w:lang w:val="en-GB"/>
        </w:rPr>
        <w:t xml:space="preserve">Since 2018, it is also worth highlighting the implementation of the annual </w:t>
      </w:r>
      <w:hyperlink r:id="rId9" w:history="1">
        <w:r w:rsidRPr="00CB299C">
          <w:rPr>
            <w:rStyle w:val="Hiperligao"/>
            <w:rFonts w:ascii="Times New Roman" w:eastAsia="Calibri" w:hAnsi="Times New Roman" w:cs="Times New Roman"/>
            <w:sz w:val="24"/>
            <w:szCs w:val="24"/>
            <w:lang w:val="en-GB"/>
          </w:rPr>
          <w:t>questionnaire</w:t>
        </w:r>
      </w:hyperlink>
      <w:r w:rsidRPr="00CB299C">
        <w:rPr>
          <w:rFonts w:ascii="Times New Roman" w:eastAsia="Calibri" w:hAnsi="Times New Roman" w:cs="Times New Roman"/>
          <w:sz w:val="24"/>
          <w:szCs w:val="24"/>
          <w:lang w:val="en-GB"/>
        </w:rPr>
        <w:t xml:space="preserve">, covering almost 100% of the national territory, thus allowing an improvement in the diagnosis of housing needs across the entire continental territory. </w:t>
      </w:r>
    </w:p>
    <w:p w14:paraId="7A4D51C9" w14:textId="02F514B7" w:rsidR="00CB299C" w:rsidRDefault="00CB299C" w:rsidP="00CB299C">
      <w:pPr>
        <w:jc w:val="both"/>
        <w:rPr>
          <w:rFonts w:ascii="Times New Roman" w:eastAsia="Calibri" w:hAnsi="Times New Roman" w:cs="Times New Roman"/>
          <w:sz w:val="24"/>
          <w:szCs w:val="24"/>
          <w:lang w:val="en-GB"/>
        </w:rPr>
      </w:pPr>
      <w:r w:rsidRPr="00CB299C">
        <w:rPr>
          <w:rFonts w:ascii="Times New Roman" w:eastAsia="Calibri" w:hAnsi="Times New Roman" w:cs="Times New Roman"/>
          <w:sz w:val="24"/>
          <w:szCs w:val="24"/>
          <w:lang w:val="en-GB"/>
        </w:rPr>
        <w:t>On 16 December 2021, the Government also approved a</w:t>
      </w:r>
      <w:r w:rsidR="00E40CD1">
        <w:rPr>
          <w:rFonts w:ascii="Times New Roman" w:eastAsia="Calibri" w:hAnsi="Times New Roman" w:cs="Times New Roman"/>
          <w:sz w:val="24"/>
          <w:szCs w:val="24"/>
          <w:lang w:val="en-GB"/>
        </w:rPr>
        <w:t xml:space="preserve"> </w:t>
      </w:r>
      <w:hyperlink r:id="rId10" w:history="1">
        <w:r w:rsidRPr="00E40CD1">
          <w:rPr>
            <w:rStyle w:val="Hiperligao"/>
            <w:rFonts w:ascii="Times New Roman" w:eastAsia="Calibri" w:hAnsi="Times New Roman" w:cs="Times New Roman"/>
            <w:i/>
            <w:iCs/>
            <w:sz w:val="24"/>
            <w:szCs w:val="24"/>
            <w:lang w:val="en-GB"/>
          </w:rPr>
          <w:t>National Strategy to Combat Poverty 2021-2030</w:t>
        </w:r>
      </w:hyperlink>
      <w:r w:rsidRPr="00CB299C">
        <w:rPr>
          <w:rFonts w:ascii="Times New Roman" w:eastAsia="Calibri" w:hAnsi="Times New Roman" w:cs="Times New Roman"/>
          <w:sz w:val="24"/>
          <w:szCs w:val="24"/>
          <w:lang w:val="en-GB"/>
        </w:rPr>
        <w:t xml:space="preserve">, developed across six lines of intervention: a) </w:t>
      </w:r>
      <w:r w:rsidR="00624DC0">
        <w:rPr>
          <w:rFonts w:ascii="Times New Roman" w:eastAsia="Calibri" w:hAnsi="Times New Roman" w:cs="Times New Roman"/>
          <w:sz w:val="24"/>
          <w:szCs w:val="24"/>
          <w:lang w:val="en-GB"/>
        </w:rPr>
        <w:t>r</w:t>
      </w:r>
      <w:r w:rsidRPr="00CB299C">
        <w:rPr>
          <w:rFonts w:ascii="Times New Roman" w:eastAsia="Calibri" w:hAnsi="Times New Roman" w:cs="Times New Roman"/>
          <w:sz w:val="24"/>
          <w:szCs w:val="24"/>
          <w:lang w:val="en-GB"/>
        </w:rPr>
        <w:t xml:space="preserve">educing poverty in children and young </w:t>
      </w:r>
      <w:r w:rsidR="00624DC0">
        <w:rPr>
          <w:rFonts w:ascii="Times New Roman" w:eastAsia="Calibri" w:hAnsi="Times New Roman" w:cs="Times New Roman"/>
          <w:sz w:val="24"/>
          <w:szCs w:val="24"/>
          <w:lang w:val="en-GB"/>
        </w:rPr>
        <w:t>persons</w:t>
      </w:r>
      <w:r w:rsidRPr="00CB299C">
        <w:rPr>
          <w:rFonts w:ascii="Times New Roman" w:eastAsia="Calibri" w:hAnsi="Times New Roman" w:cs="Times New Roman"/>
          <w:sz w:val="24"/>
          <w:szCs w:val="24"/>
          <w:lang w:val="en-GB"/>
        </w:rPr>
        <w:t xml:space="preserve"> and their families; b) </w:t>
      </w:r>
      <w:r w:rsidR="00624DC0">
        <w:rPr>
          <w:rFonts w:ascii="Times New Roman" w:eastAsia="Calibri" w:hAnsi="Times New Roman" w:cs="Times New Roman"/>
          <w:sz w:val="24"/>
          <w:szCs w:val="24"/>
          <w:lang w:val="en-GB"/>
        </w:rPr>
        <w:t>p</w:t>
      </w:r>
      <w:r w:rsidRPr="00CB299C">
        <w:rPr>
          <w:rFonts w:ascii="Times New Roman" w:eastAsia="Calibri" w:hAnsi="Times New Roman" w:cs="Times New Roman"/>
          <w:sz w:val="24"/>
          <w:szCs w:val="24"/>
          <w:lang w:val="en-GB"/>
        </w:rPr>
        <w:t>romot</w:t>
      </w:r>
      <w:r w:rsidR="00624DC0">
        <w:rPr>
          <w:rFonts w:ascii="Times New Roman" w:eastAsia="Calibri" w:hAnsi="Times New Roman" w:cs="Times New Roman"/>
          <w:sz w:val="24"/>
          <w:szCs w:val="24"/>
          <w:lang w:val="en-GB"/>
        </w:rPr>
        <w:t>ing</w:t>
      </w:r>
      <w:r w:rsidRPr="00CB299C">
        <w:rPr>
          <w:rFonts w:ascii="Times New Roman" w:eastAsia="Calibri" w:hAnsi="Times New Roman" w:cs="Times New Roman"/>
          <w:sz w:val="24"/>
          <w:szCs w:val="24"/>
          <w:lang w:val="en-GB"/>
        </w:rPr>
        <w:t xml:space="preserve"> the full integration of young adults into society and the systemic reduction of their risk of poverty; c) </w:t>
      </w:r>
      <w:r w:rsidR="00624DC0">
        <w:rPr>
          <w:rFonts w:ascii="Times New Roman" w:eastAsia="Calibri" w:hAnsi="Times New Roman" w:cs="Times New Roman"/>
          <w:sz w:val="24"/>
          <w:szCs w:val="24"/>
          <w:lang w:val="en-GB"/>
        </w:rPr>
        <w:t>p</w:t>
      </w:r>
      <w:r w:rsidRPr="00CB299C">
        <w:rPr>
          <w:rFonts w:ascii="Times New Roman" w:eastAsia="Calibri" w:hAnsi="Times New Roman" w:cs="Times New Roman"/>
          <w:sz w:val="24"/>
          <w:szCs w:val="24"/>
          <w:lang w:val="en-GB"/>
        </w:rPr>
        <w:t>romot</w:t>
      </w:r>
      <w:r w:rsidR="00624DC0">
        <w:rPr>
          <w:rFonts w:ascii="Times New Roman" w:eastAsia="Calibri" w:hAnsi="Times New Roman" w:cs="Times New Roman"/>
          <w:sz w:val="24"/>
          <w:szCs w:val="24"/>
          <w:lang w:val="en-GB"/>
        </w:rPr>
        <w:t>ing</w:t>
      </w:r>
      <w:r w:rsidRPr="00CB299C">
        <w:rPr>
          <w:rFonts w:ascii="Times New Roman" w:eastAsia="Calibri" w:hAnsi="Times New Roman" w:cs="Times New Roman"/>
          <w:sz w:val="24"/>
          <w:szCs w:val="24"/>
          <w:lang w:val="en-GB"/>
        </w:rPr>
        <w:t xml:space="preserve"> employment and qualification as factors for eliminating poverty; d) </w:t>
      </w:r>
      <w:r w:rsidR="00624DC0">
        <w:rPr>
          <w:rFonts w:ascii="Times New Roman" w:eastAsia="Calibri" w:hAnsi="Times New Roman" w:cs="Times New Roman"/>
          <w:sz w:val="24"/>
          <w:szCs w:val="24"/>
          <w:lang w:val="en-GB"/>
        </w:rPr>
        <w:t>s</w:t>
      </w:r>
      <w:r w:rsidRPr="00CB299C">
        <w:rPr>
          <w:rFonts w:ascii="Times New Roman" w:eastAsia="Calibri" w:hAnsi="Times New Roman" w:cs="Times New Roman"/>
          <w:sz w:val="24"/>
          <w:szCs w:val="24"/>
          <w:lang w:val="en-GB"/>
        </w:rPr>
        <w:t>trengthen</w:t>
      </w:r>
      <w:r w:rsidR="00624DC0">
        <w:rPr>
          <w:rFonts w:ascii="Times New Roman" w:eastAsia="Calibri" w:hAnsi="Times New Roman" w:cs="Times New Roman"/>
          <w:sz w:val="24"/>
          <w:szCs w:val="24"/>
          <w:lang w:val="en-GB"/>
        </w:rPr>
        <w:t>ing</w:t>
      </w:r>
      <w:r w:rsidRPr="00CB299C">
        <w:rPr>
          <w:rFonts w:ascii="Times New Roman" w:eastAsia="Calibri" w:hAnsi="Times New Roman" w:cs="Times New Roman"/>
          <w:sz w:val="24"/>
          <w:szCs w:val="24"/>
          <w:lang w:val="en-GB"/>
        </w:rPr>
        <w:t xml:space="preserve"> public policies for social inclusion, promote and improve social integration and social protection of the most disadvantaged </w:t>
      </w:r>
      <w:r w:rsidR="00624DC0">
        <w:rPr>
          <w:rFonts w:ascii="Times New Roman" w:eastAsia="Calibri" w:hAnsi="Times New Roman" w:cs="Times New Roman"/>
          <w:sz w:val="24"/>
          <w:szCs w:val="24"/>
          <w:lang w:val="en-GB"/>
        </w:rPr>
        <w:t>persons</w:t>
      </w:r>
      <w:r w:rsidRPr="00CB299C">
        <w:rPr>
          <w:rFonts w:ascii="Times New Roman" w:eastAsia="Calibri" w:hAnsi="Times New Roman" w:cs="Times New Roman"/>
          <w:sz w:val="24"/>
          <w:szCs w:val="24"/>
          <w:lang w:val="en-GB"/>
        </w:rPr>
        <w:t xml:space="preserve">; e) </w:t>
      </w:r>
      <w:r w:rsidR="00624DC0">
        <w:rPr>
          <w:rFonts w:ascii="Times New Roman" w:eastAsia="Calibri" w:hAnsi="Times New Roman" w:cs="Times New Roman"/>
          <w:sz w:val="24"/>
          <w:szCs w:val="24"/>
          <w:lang w:val="en-GB"/>
        </w:rPr>
        <w:t>g</w:t>
      </w:r>
      <w:r w:rsidRPr="00CB299C">
        <w:rPr>
          <w:rFonts w:ascii="Times New Roman" w:eastAsia="Calibri" w:hAnsi="Times New Roman" w:cs="Times New Roman"/>
          <w:sz w:val="24"/>
          <w:szCs w:val="24"/>
          <w:lang w:val="en-GB"/>
        </w:rPr>
        <w:t>uarantee</w:t>
      </w:r>
      <w:r w:rsidR="00624DC0">
        <w:rPr>
          <w:rFonts w:ascii="Times New Roman" w:eastAsia="Calibri" w:hAnsi="Times New Roman" w:cs="Times New Roman"/>
          <w:sz w:val="24"/>
          <w:szCs w:val="24"/>
          <w:lang w:val="en-GB"/>
        </w:rPr>
        <w:t>ing</w:t>
      </w:r>
      <w:r w:rsidRPr="00CB299C">
        <w:rPr>
          <w:rFonts w:ascii="Times New Roman" w:eastAsia="Calibri" w:hAnsi="Times New Roman" w:cs="Times New Roman"/>
          <w:sz w:val="24"/>
          <w:szCs w:val="24"/>
          <w:lang w:val="en-GB"/>
        </w:rPr>
        <w:t xml:space="preserve"> territorial cohesion and local development; f) </w:t>
      </w:r>
      <w:r w:rsidR="00624DC0">
        <w:rPr>
          <w:rFonts w:ascii="Times New Roman" w:eastAsia="Calibri" w:hAnsi="Times New Roman" w:cs="Times New Roman"/>
          <w:sz w:val="24"/>
          <w:szCs w:val="24"/>
          <w:lang w:val="en-GB"/>
        </w:rPr>
        <w:t>m</w:t>
      </w:r>
      <w:r w:rsidRPr="00CB299C">
        <w:rPr>
          <w:rFonts w:ascii="Times New Roman" w:eastAsia="Calibri" w:hAnsi="Times New Roman" w:cs="Times New Roman"/>
          <w:sz w:val="24"/>
          <w:szCs w:val="24"/>
          <w:lang w:val="en-GB"/>
        </w:rPr>
        <w:t>ak</w:t>
      </w:r>
      <w:r w:rsidR="00624DC0">
        <w:rPr>
          <w:rFonts w:ascii="Times New Roman" w:eastAsia="Calibri" w:hAnsi="Times New Roman" w:cs="Times New Roman"/>
          <w:sz w:val="24"/>
          <w:szCs w:val="24"/>
          <w:lang w:val="en-GB"/>
        </w:rPr>
        <w:t>ing</w:t>
      </w:r>
      <w:r w:rsidRPr="00CB299C">
        <w:rPr>
          <w:rFonts w:ascii="Times New Roman" w:eastAsia="Calibri" w:hAnsi="Times New Roman" w:cs="Times New Roman"/>
          <w:sz w:val="24"/>
          <w:szCs w:val="24"/>
          <w:lang w:val="en-GB"/>
        </w:rPr>
        <w:t xml:space="preserve"> the fight against poverty a national goal.</w:t>
      </w:r>
    </w:p>
    <w:p w14:paraId="36685CBE" w14:textId="553E4A1D" w:rsidR="00CB299C" w:rsidRPr="00CB299C" w:rsidRDefault="00BB37B3" w:rsidP="00CB299C">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lastRenderedPageBreak/>
        <w:t xml:space="preserve">This </w:t>
      </w:r>
      <w:r w:rsidR="00CB299C" w:rsidRPr="00CB299C">
        <w:rPr>
          <w:rFonts w:ascii="Times New Roman" w:eastAsia="Calibri" w:hAnsi="Times New Roman" w:cs="Times New Roman"/>
          <w:sz w:val="24"/>
          <w:szCs w:val="24"/>
          <w:lang w:val="en-GB"/>
        </w:rPr>
        <w:t>instrument aims to implement a multidimensional and transversal approach to articulate public policies with a view to eradicat</w:t>
      </w:r>
      <w:r>
        <w:rPr>
          <w:rFonts w:ascii="Times New Roman" w:eastAsia="Calibri" w:hAnsi="Times New Roman" w:cs="Times New Roman"/>
          <w:sz w:val="24"/>
          <w:szCs w:val="24"/>
          <w:lang w:val="en-GB"/>
        </w:rPr>
        <w:t>e</w:t>
      </w:r>
      <w:r w:rsidR="00CB299C" w:rsidRPr="00CB299C">
        <w:rPr>
          <w:rFonts w:ascii="Times New Roman" w:eastAsia="Calibri" w:hAnsi="Times New Roman" w:cs="Times New Roman"/>
          <w:sz w:val="24"/>
          <w:szCs w:val="24"/>
          <w:lang w:val="en-GB"/>
        </w:rPr>
        <w:t xml:space="preserve"> poverty. The strategy has among its goals the reduction of the poverty rate to 10% of the population, which means removing 660</w:t>
      </w:r>
      <w:r w:rsidR="00624DC0">
        <w:rPr>
          <w:rFonts w:ascii="Times New Roman" w:eastAsia="Calibri" w:hAnsi="Times New Roman" w:cs="Times New Roman"/>
          <w:sz w:val="24"/>
          <w:szCs w:val="24"/>
          <w:lang w:val="en-GB"/>
        </w:rPr>
        <w:t>.</w:t>
      </w:r>
      <w:r w:rsidR="00CB299C" w:rsidRPr="00CB299C">
        <w:rPr>
          <w:rFonts w:ascii="Times New Roman" w:eastAsia="Calibri" w:hAnsi="Times New Roman" w:cs="Times New Roman"/>
          <w:sz w:val="24"/>
          <w:szCs w:val="24"/>
          <w:lang w:val="en-GB"/>
        </w:rPr>
        <w:t xml:space="preserve">000 </w:t>
      </w:r>
      <w:r w:rsidR="00624DC0">
        <w:rPr>
          <w:rFonts w:ascii="Times New Roman" w:eastAsia="Calibri" w:hAnsi="Times New Roman" w:cs="Times New Roman"/>
          <w:sz w:val="24"/>
          <w:szCs w:val="24"/>
          <w:lang w:val="en-GB"/>
        </w:rPr>
        <w:t>persons</w:t>
      </w:r>
      <w:r w:rsidR="00CB299C" w:rsidRPr="00CB299C">
        <w:rPr>
          <w:rFonts w:ascii="Times New Roman" w:eastAsia="Calibri" w:hAnsi="Times New Roman" w:cs="Times New Roman"/>
          <w:sz w:val="24"/>
          <w:szCs w:val="24"/>
          <w:lang w:val="en-GB"/>
        </w:rPr>
        <w:t xml:space="preserve"> from poverty by 2030. Also</w:t>
      </w:r>
      <w:r>
        <w:rPr>
          <w:rFonts w:ascii="Times New Roman" w:eastAsia="Calibri" w:hAnsi="Times New Roman" w:cs="Times New Roman"/>
          <w:sz w:val="24"/>
          <w:szCs w:val="24"/>
          <w:lang w:val="en-GB"/>
        </w:rPr>
        <w:t>,</w:t>
      </w:r>
      <w:r w:rsidR="00CB299C" w:rsidRPr="00CB299C">
        <w:rPr>
          <w:rFonts w:ascii="Times New Roman" w:eastAsia="Calibri" w:hAnsi="Times New Roman" w:cs="Times New Roman"/>
          <w:sz w:val="24"/>
          <w:szCs w:val="24"/>
          <w:lang w:val="en-GB"/>
        </w:rPr>
        <w:t xml:space="preserve"> noteworthy is the goal of halving child poverty, which will mean removing 170</w:t>
      </w:r>
      <w:r w:rsidR="00624DC0">
        <w:rPr>
          <w:rFonts w:ascii="Times New Roman" w:eastAsia="Calibri" w:hAnsi="Times New Roman" w:cs="Times New Roman"/>
          <w:sz w:val="24"/>
          <w:szCs w:val="24"/>
          <w:lang w:val="en-GB"/>
        </w:rPr>
        <w:t>.</w:t>
      </w:r>
      <w:r w:rsidR="00CB299C" w:rsidRPr="00CB299C">
        <w:rPr>
          <w:rFonts w:ascii="Times New Roman" w:eastAsia="Calibri" w:hAnsi="Times New Roman" w:cs="Times New Roman"/>
          <w:sz w:val="24"/>
          <w:szCs w:val="24"/>
          <w:lang w:val="en-GB"/>
        </w:rPr>
        <w:t xml:space="preserve">000 children from this condition during the same period. The strategy </w:t>
      </w:r>
      <w:r>
        <w:rPr>
          <w:rFonts w:ascii="Times New Roman" w:eastAsia="Calibri" w:hAnsi="Times New Roman" w:cs="Times New Roman"/>
          <w:sz w:val="24"/>
          <w:szCs w:val="24"/>
          <w:lang w:val="en-GB"/>
        </w:rPr>
        <w:t>includ</w:t>
      </w:r>
      <w:r w:rsidR="00CB299C" w:rsidRPr="00CB299C">
        <w:rPr>
          <w:rFonts w:ascii="Times New Roman" w:eastAsia="Calibri" w:hAnsi="Times New Roman" w:cs="Times New Roman"/>
          <w:sz w:val="24"/>
          <w:szCs w:val="24"/>
          <w:lang w:val="en-GB"/>
        </w:rPr>
        <w:t>es six priority areas of intervention, in close articulation with the European Pillar of Social Rights and with the Sustainable Development Goals of the 2030 Agenda.</w:t>
      </w:r>
    </w:p>
    <w:p w14:paraId="7BB95037" w14:textId="6970628B" w:rsidR="00CB299C" w:rsidRPr="000E463D" w:rsidRDefault="00CB299C" w:rsidP="00CB299C">
      <w:pPr>
        <w:jc w:val="both"/>
        <w:rPr>
          <w:rFonts w:ascii="Times New Roman" w:eastAsia="Calibri" w:hAnsi="Times New Roman" w:cs="Times New Roman"/>
          <w:sz w:val="24"/>
          <w:szCs w:val="24"/>
          <w:lang w:val="en-GB"/>
        </w:rPr>
      </w:pPr>
      <w:r w:rsidRPr="00CB299C">
        <w:rPr>
          <w:rFonts w:ascii="Times New Roman" w:eastAsia="Calibri" w:hAnsi="Times New Roman" w:cs="Times New Roman"/>
          <w:sz w:val="24"/>
          <w:szCs w:val="24"/>
          <w:lang w:val="en-GB"/>
        </w:rPr>
        <w:t xml:space="preserve">It should also be noted that the implementation of this Strategy foresees, among other measures, strengthening the participation of local authorities in housing responses aimed at </w:t>
      </w:r>
      <w:r w:rsidR="00624DC0">
        <w:rPr>
          <w:rFonts w:ascii="Times New Roman" w:eastAsia="Calibri" w:hAnsi="Times New Roman" w:cs="Times New Roman"/>
          <w:sz w:val="24"/>
          <w:szCs w:val="24"/>
          <w:lang w:val="en-GB"/>
        </w:rPr>
        <w:t xml:space="preserve">persons in situations of </w:t>
      </w:r>
      <w:r w:rsidRPr="00CB299C">
        <w:rPr>
          <w:rFonts w:ascii="Times New Roman" w:eastAsia="Calibri" w:hAnsi="Times New Roman" w:cs="Times New Roman"/>
          <w:sz w:val="24"/>
          <w:szCs w:val="24"/>
          <w:lang w:val="en-GB"/>
        </w:rPr>
        <w:t>vulnerab</w:t>
      </w:r>
      <w:r w:rsidR="00624DC0">
        <w:rPr>
          <w:rFonts w:ascii="Times New Roman" w:eastAsia="Calibri" w:hAnsi="Times New Roman" w:cs="Times New Roman"/>
          <w:sz w:val="24"/>
          <w:szCs w:val="24"/>
          <w:lang w:val="en-GB"/>
        </w:rPr>
        <w:t>i</w:t>
      </w:r>
      <w:r w:rsidRPr="00CB299C">
        <w:rPr>
          <w:rFonts w:ascii="Times New Roman" w:eastAsia="Calibri" w:hAnsi="Times New Roman" w:cs="Times New Roman"/>
          <w:sz w:val="24"/>
          <w:szCs w:val="24"/>
          <w:lang w:val="en-GB"/>
        </w:rPr>
        <w:t>l</w:t>
      </w:r>
      <w:r w:rsidR="00624DC0">
        <w:rPr>
          <w:rFonts w:ascii="Times New Roman" w:eastAsia="Calibri" w:hAnsi="Times New Roman" w:cs="Times New Roman"/>
          <w:sz w:val="24"/>
          <w:szCs w:val="24"/>
          <w:lang w:val="en-GB"/>
        </w:rPr>
        <w:t>ity</w:t>
      </w:r>
      <w:r w:rsidRPr="00CB299C">
        <w:rPr>
          <w:rFonts w:ascii="Times New Roman" w:eastAsia="Calibri" w:hAnsi="Times New Roman" w:cs="Times New Roman"/>
          <w:sz w:val="24"/>
          <w:szCs w:val="24"/>
          <w:lang w:val="en-GB"/>
        </w:rPr>
        <w:t xml:space="preserve">, including </w:t>
      </w:r>
      <w:r w:rsidR="00624DC0">
        <w:rPr>
          <w:rFonts w:ascii="Times New Roman" w:eastAsia="Calibri" w:hAnsi="Times New Roman" w:cs="Times New Roman"/>
          <w:sz w:val="24"/>
          <w:szCs w:val="24"/>
          <w:lang w:val="en-GB"/>
        </w:rPr>
        <w:t>persons</w:t>
      </w:r>
      <w:r w:rsidRPr="00CB299C">
        <w:rPr>
          <w:rFonts w:ascii="Times New Roman" w:eastAsia="Calibri" w:hAnsi="Times New Roman" w:cs="Times New Roman"/>
          <w:sz w:val="24"/>
          <w:szCs w:val="24"/>
          <w:lang w:val="en-GB"/>
        </w:rPr>
        <w:t xml:space="preserve"> with mental health </w:t>
      </w:r>
      <w:r w:rsidR="00624DC0">
        <w:rPr>
          <w:rFonts w:ascii="Times New Roman" w:eastAsia="Calibri" w:hAnsi="Times New Roman" w:cs="Times New Roman"/>
          <w:sz w:val="24"/>
          <w:szCs w:val="24"/>
          <w:lang w:val="en-GB"/>
        </w:rPr>
        <w:t>conditions</w:t>
      </w:r>
      <w:r w:rsidRPr="00CB299C">
        <w:rPr>
          <w:rFonts w:ascii="Times New Roman" w:eastAsia="Calibri" w:hAnsi="Times New Roman" w:cs="Times New Roman"/>
          <w:sz w:val="24"/>
          <w:szCs w:val="24"/>
          <w:lang w:val="en-GB"/>
        </w:rPr>
        <w:t xml:space="preserve"> and </w:t>
      </w:r>
      <w:r w:rsidR="00624DC0">
        <w:rPr>
          <w:rFonts w:ascii="Times New Roman" w:eastAsia="Calibri" w:hAnsi="Times New Roman" w:cs="Times New Roman"/>
          <w:sz w:val="24"/>
          <w:szCs w:val="24"/>
          <w:lang w:val="en-GB"/>
        </w:rPr>
        <w:t>persons</w:t>
      </w:r>
      <w:r w:rsidRPr="00CB299C">
        <w:rPr>
          <w:rFonts w:ascii="Times New Roman" w:eastAsia="Calibri" w:hAnsi="Times New Roman" w:cs="Times New Roman"/>
          <w:sz w:val="24"/>
          <w:szCs w:val="24"/>
          <w:lang w:val="en-GB"/>
        </w:rPr>
        <w:t xml:space="preserve"> experiencing homelessness, </w:t>
      </w:r>
      <w:r w:rsidR="00624DC0">
        <w:rPr>
          <w:rFonts w:ascii="Times New Roman" w:eastAsia="Calibri" w:hAnsi="Times New Roman" w:cs="Times New Roman"/>
          <w:sz w:val="24"/>
          <w:szCs w:val="24"/>
          <w:lang w:val="en-GB"/>
        </w:rPr>
        <w:t>persons</w:t>
      </w:r>
      <w:r w:rsidRPr="00CB299C">
        <w:rPr>
          <w:rFonts w:ascii="Times New Roman" w:eastAsia="Calibri" w:hAnsi="Times New Roman" w:cs="Times New Roman"/>
          <w:sz w:val="24"/>
          <w:szCs w:val="24"/>
          <w:lang w:val="en-GB"/>
        </w:rPr>
        <w:t xml:space="preserve"> in the process of self-employment and independent living, namely through the territorial dissemination of the Housing First accommodation model.</w:t>
      </w:r>
    </w:p>
    <w:p w14:paraId="5E47A697" w14:textId="77777777" w:rsidR="00CB299C" w:rsidRPr="000E463D" w:rsidRDefault="00CB299C" w:rsidP="00CB299C">
      <w:pPr>
        <w:jc w:val="both"/>
        <w:rPr>
          <w:rFonts w:ascii="Times New Roman" w:eastAsia="Calibri" w:hAnsi="Times New Roman" w:cs="Times New Roman"/>
          <w:sz w:val="24"/>
          <w:szCs w:val="24"/>
          <w:lang w:val="en-GB"/>
        </w:rPr>
      </w:pPr>
      <w:r w:rsidRPr="000E463D">
        <w:rPr>
          <w:rFonts w:ascii="Times New Roman" w:eastAsia="Calibri" w:hAnsi="Times New Roman" w:cs="Times New Roman"/>
          <w:sz w:val="24"/>
          <w:szCs w:val="24"/>
          <w:lang w:val="en-GB"/>
        </w:rPr>
        <w:t>The Portuguese government is committed to increase the public housing stock, based on the universalist vision of the right to adequate housing. This new paradigm of public housing policies breaks with minimalist approaches that have been the common framework for years.</w:t>
      </w:r>
    </w:p>
    <w:p w14:paraId="7DCEEA1C" w14:textId="4A41953F" w:rsidR="00CB299C" w:rsidRPr="000E463D" w:rsidRDefault="00CB299C" w:rsidP="00CB299C">
      <w:pPr>
        <w:jc w:val="both"/>
        <w:rPr>
          <w:rFonts w:ascii="Times New Roman" w:eastAsia="Calibri" w:hAnsi="Times New Roman" w:cs="Times New Roman"/>
          <w:sz w:val="24"/>
          <w:szCs w:val="24"/>
          <w:lang w:val="en-GB"/>
        </w:rPr>
      </w:pPr>
      <w:r w:rsidRPr="000E463D">
        <w:rPr>
          <w:rFonts w:ascii="Times New Roman" w:eastAsia="Calibri" w:hAnsi="Times New Roman" w:cs="Times New Roman"/>
          <w:sz w:val="24"/>
          <w:szCs w:val="24"/>
          <w:lang w:val="en-GB"/>
        </w:rPr>
        <w:t xml:space="preserve">With the implementation of </w:t>
      </w:r>
      <w:r w:rsidRPr="003D7794">
        <w:rPr>
          <w:rFonts w:ascii="Times New Roman" w:eastAsia="Calibri" w:hAnsi="Times New Roman" w:cs="Times New Roman"/>
          <w:sz w:val="24"/>
          <w:szCs w:val="24"/>
          <w:lang w:val="en-GB"/>
        </w:rPr>
        <w:t xml:space="preserve">the </w:t>
      </w:r>
      <w:hyperlink r:id="rId11" w:history="1">
        <w:r w:rsidRPr="00E40CD1">
          <w:rPr>
            <w:rStyle w:val="Hiperligao"/>
            <w:rFonts w:ascii="Times New Roman" w:eastAsia="Calibri" w:hAnsi="Times New Roman" w:cs="Times New Roman"/>
            <w:i/>
            <w:iCs/>
            <w:sz w:val="24"/>
            <w:szCs w:val="24"/>
            <w:lang w:val="en-GB"/>
          </w:rPr>
          <w:t>New Generation of Housing Policies</w:t>
        </w:r>
      </w:hyperlink>
      <w:r w:rsidR="00C2394D">
        <w:rPr>
          <w:rFonts w:ascii="Times New Roman" w:eastAsia="Calibri" w:hAnsi="Times New Roman" w:cs="Times New Roman"/>
          <w:sz w:val="24"/>
          <w:szCs w:val="24"/>
          <w:lang w:val="en-GB"/>
        </w:rPr>
        <w:t xml:space="preserve"> </w:t>
      </w:r>
      <w:r w:rsidR="003D7794">
        <w:rPr>
          <w:rFonts w:ascii="Times New Roman" w:eastAsia="Calibri" w:hAnsi="Times New Roman" w:cs="Times New Roman"/>
          <w:sz w:val="24"/>
          <w:szCs w:val="24"/>
          <w:lang w:val="en-GB"/>
        </w:rPr>
        <w:t>in 2018</w:t>
      </w:r>
      <w:r w:rsidRPr="000E463D">
        <w:rPr>
          <w:rFonts w:ascii="Times New Roman" w:eastAsia="Calibri" w:hAnsi="Times New Roman" w:cs="Times New Roman"/>
          <w:sz w:val="24"/>
          <w:szCs w:val="24"/>
          <w:lang w:val="en-GB"/>
        </w:rPr>
        <w:t xml:space="preserve">, the </w:t>
      </w:r>
      <w:hyperlink r:id="rId12" w:history="1">
        <w:r w:rsidRPr="00E40CD1">
          <w:rPr>
            <w:rStyle w:val="Hiperligao"/>
            <w:rFonts w:ascii="Times New Roman" w:eastAsia="Calibri" w:hAnsi="Times New Roman" w:cs="Times New Roman"/>
            <w:i/>
            <w:iCs/>
            <w:sz w:val="24"/>
            <w:szCs w:val="24"/>
            <w:lang w:val="en-GB"/>
          </w:rPr>
          <w:t>Framework Housing Law</w:t>
        </w:r>
      </w:hyperlink>
      <w:r w:rsidR="003D7794">
        <w:rPr>
          <w:rFonts w:ascii="Times New Roman" w:eastAsia="Calibri" w:hAnsi="Times New Roman" w:cs="Times New Roman"/>
          <w:sz w:val="24"/>
          <w:szCs w:val="24"/>
          <w:lang w:val="en-GB"/>
        </w:rPr>
        <w:t xml:space="preserve"> in 2019</w:t>
      </w:r>
      <w:r w:rsidRPr="000E463D">
        <w:rPr>
          <w:rFonts w:ascii="Times New Roman" w:eastAsia="Calibri" w:hAnsi="Times New Roman" w:cs="Times New Roman"/>
          <w:sz w:val="24"/>
          <w:szCs w:val="24"/>
          <w:lang w:val="en-GB"/>
        </w:rPr>
        <w:t xml:space="preserve">, the </w:t>
      </w:r>
      <w:r w:rsidRPr="00E40CD1">
        <w:rPr>
          <w:rFonts w:ascii="Times New Roman" w:eastAsia="Calibri" w:hAnsi="Times New Roman" w:cs="Times New Roman"/>
          <w:i/>
          <w:iCs/>
          <w:sz w:val="24"/>
          <w:szCs w:val="24"/>
          <w:lang w:val="en-GB"/>
        </w:rPr>
        <w:t>National Housing Programme</w:t>
      </w:r>
      <w:r w:rsidRPr="000E463D">
        <w:rPr>
          <w:rFonts w:ascii="Times New Roman" w:eastAsia="Calibri" w:hAnsi="Times New Roman" w:cs="Times New Roman"/>
          <w:sz w:val="24"/>
          <w:szCs w:val="24"/>
          <w:lang w:val="en-GB"/>
        </w:rPr>
        <w:t xml:space="preserve">, and more recently, the new </w:t>
      </w:r>
      <w:r w:rsidRPr="00E40CD1">
        <w:rPr>
          <w:rFonts w:ascii="Times New Roman" w:eastAsia="Calibri" w:hAnsi="Times New Roman" w:cs="Times New Roman"/>
          <w:i/>
          <w:iCs/>
          <w:sz w:val="24"/>
          <w:szCs w:val="24"/>
          <w:lang w:val="en-GB"/>
        </w:rPr>
        <w:t>Housing Legislative</w:t>
      </w:r>
      <w:r w:rsidRPr="000E463D">
        <w:rPr>
          <w:rFonts w:ascii="Times New Roman" w:eastAsia="Calibri" w:hAnsi="Times New Roman" w:cs="Times New Roman"/>
          <w:sz w:val="24"/>
          <w:szCs w:val="24"/>
          <w:lang w:val="en-GB"/>
        </w:rPr>
        <w:t xml:space="preserve"> package (that reinforces and expands already </w:t>
      </w:r>
      <w:r w:rsidR="00FD1D9B">
        <w:rPr>
          <w:rFonts w:ascii="Times New Roman" w:eastAsia="Calibri" w:hAnsi="Times New Roman" w:cs="Times New Roman"/>
          <w:sz w:val="24"/>
          <w:szCs w:val="24"/>
          <w:lang w:val="en-GB"/>
        </w:rPr>
        <w:t>existing responses</w:t>
      </w:r>
      <w:r w:rsidRPr="000E463D">
        <w:rPr>
          <w:rFonts w:ascii="Times New Roman" w:eastAsia="Calibri" w:hAnsi="Times New Roman" w:cs="Times New Roman"/>
          <w:sz w:val="24"/>
          <w:szCs w:val="24"/>
          <w:lang w:val="en-GB"/>
        </w:rPr>
        <w:t>), the Portuguese government strengthened the State</w:t>
      </w:r>
      <w:r w:rsidR="004F1D71">
        <w:rPr>
          <w:rFonts w:ascii="Times New Roman" w:eastAsia="Calibri" w:hAnsi="Times New Roman" w:cs="Times New Roman"/>
          <w:sz w:val="24"/>
          <w:szCs w:val="24"/>
          <w:lang w:val="en-GB"/>
        </w:rPr>
        <w:t>’</w:t>
      </w:r>
      <w:r w:rsidRPr="000E463D">
        <w:rPr>
          <w:rFonts w:ascii="Times New Roman" w:eastAsia="Calibri" w:hAnsi="Times New Roman" w:cs="Times New Roman"/>
          <w:sz w:val="24"/>
          <w:szCs w:val="24"/>
          <w:lang w:val="en-GB"/>
        </w:rPr>
        <w:t xml:space="preserve">s constitutional commitment to the </w:t>
      </w:r>
      <w:r w:rsidR="00FD1D9B">
        <w:rPr>
          <w:rFonts w:ascii="Times New Roman" w:eastAsia="Calibri" w:hAnsi="Times New Roman" w:cs="Times New Roman"/>
          <w:sz w:val="24"/>
          <w:szCs w:val="24"/>
          <w:lang w:val="en-GB"/>
        </w:rPr>
        <w:t xml:space="preserve">human </w:t>
      </w:r>
      <w:r w:rsidRPr="000E463D">
        <w:rPr>
          <w:rFonts w:ascii="Times New Roman" w:eastAsia="Calibri" w:hAnsi="Times New Roman" w:cs="Times New Roman"/>
          <w:sz w:val="24"/>
          <w:szCs w:val="24"/>
          <w:lang w:val="en-GB"/>
        </w:rPr>
        <w:t xml:space="preserve">right to </w:t>
      </w:r>
      <w:r w:rsidR="00FD1D9B">
        <w:rPr>
          <w:rFonts w:ascii="Times New Roman" w:eastAsia="Calibri" w:hAnsi="Times New Roman" w:cs="Times New Roman"/>
          <w:sz w:val="24"/>
          <w:szCs w:val="24"/>
          <w:lang w:val="en-GB"/>
        </w:rPr>
        <w:t>adequate</w:t>
      </w:r>
      <w:r w:rsidRPr="000E463D">
        <w:rPr>
          <w:rFonts w:ascii="Times New Roman" w:eastAsia="Calibri" w:hAnsi="Times New Roman" w:cs="Times New Roman"/>
          <w:sz w:val="24"/>
          <w:szCs w:val="24"/>
          <w:lang w:val="en-GB"/>
        </w:rPr>
        <w:t xml:space="preserve"> housing for all. The implementation of this principle implies that no social group, namely vulnerable and/or minority communities, among other groups and citizens, can be excluded from the different programs, once the eligibility criteria established have been met. </w:t>
      </w:r>
    </w:p>
    <w:p w14:paraId="05F82CA9" w14:textId="474FBC46" w:rsidR="00CB299C" w:rsidRPr="000E463D" w:rsidRDefault="00CB299C" w:rsidP="00CB299C">
      <w:pPr>
        <w:jc w:val="both"/>
        <w:rPr>
          <w:rFonts w:ascii="Times New Roman" w:eastAsia="Calibri" w:hAnsi="Times New Roman" w:cs="Times New Roman"/>
          <w:sz w:val="24"/>
          <w:szCs w:val="24"/>
          <w:lang w:val="en-GB"/>
        </w:rPr>
      </w:pPr>
      <w:r w:rsidRPr="000E463D">
        <w:rPr>
          <w:rFonts w:ascii="Times New Roman" w:eastAsia="Calibri" w:hAnsi="Times New Roman" w:cs="Times New Roman"/>
          <w:sz w:val="24"/>
          <w:szCs w:val="24"/>
          <w:lang w:val="en-GB"/>
        </w:rPr>
        <w:t xml:space="preserve">Recognizing the importance of the principle of universality in access to housing, in ways that progressively come closer to the recognition, already implemented in practice, of the principle of universality in the right to education and health, does not exclude the adoption, in a logic of complementarity, of mechanisms capable of responding to different housing needs, including those of segments with specific needs, or greater vulnerability, such as </w:t>
      </w:r>
      <w:r w:rsidR="00624DC0">
        <w:rPr>
          <w:rFonts w:ascii="Times New Roman" w:eastAsia="Calibri" w:hAnsi="Times New Roman" w:cs="Times New Roman"/>
          <w:sz w:val="24"/>
          <w:szCs w:val="24"/>
          <w:lang w:val="en-GB"/>
        </w:rPr>
        <w:t>persons in situation of h</w:t>
      </w:r>
      <w:r w:rsidRPr="000E463D">
        <w:rPr>
          <w:rFonts w:ascii="Times New Roman" w:eastAsia="Calibri" w:hAnsi="Times New Roman" w:cs="Times New Roman"/>
          <w:sz w:val="24"/>
          <w:szCs w:val="24"/>
          <w:lang w:val="en-GB"/>
        </w:rPr>
        <w:t>omeless</w:t>
      </w:r>
      <w:r w:rsidR="00624DC0">
        <w:rPr>
          <w:rFonts w:ascii="Times New Roman" w:eastAsia="Calibri" w:hAnsi="Times New Roman" w:cs="Times New Roman"/>
          <w:sz w:val="24"/>
          <w:szCs w:val="24"/>
          <w:lang w:val="en-GB"/>
        </w:rPr>
        <w:t>ness</w:t>
      </w:r>
      <w:r w:rsidRPr="000E463D">
        <w:rPr>
          <w:rFonts w:ascii="Times New Roman" w:eastAsia="Calibri" w:hAnsi="Times New Roman" w:cs="Times New Roman"/>
          <w:sz w:val="24"/>
          <w:szCs w:val="24"/>
          <w:lang w:val="en-GB"/>
        </w:rPr>
        <w:t>, minorities or the fragility associated with single parenthood, among others, such as emergency and imponderable situations.</w:t>
      </w:r>
    </w:p>
    <w:p w14:paraId="1CD605DF" w14:textId="7EE2045D" w:rsidR="00CB299C" w:rsidRPr="000E463D" w:rsidRDefault="00CB299C" w:rsidP="00CB299C">
      <w:pPr>
        <w:jc w:val="both"/>
        <w:rPr>
          <w:rFonts w:ascii="Times New Roman" w:eastAsia="Calibri" w:hAnsi="Times New Roman" w:cs="Times New Roman"/>
          <w:sz w:val="24"/>
          <w:szCs w:val="24"/>
          <w:lang w:val="en-GB"/>
        </w:rPr>
      </w:pPr>
      <w:r w:rsidRPr="000E463D">
        <w:rPr>
          <w:rFonts w:ascii="Times New Roman" w:eastAsia="Calibri" w:hAnsi="Times New Roman" w:cs="Times New Roman"/>
          <w:sz w:val="24"/>
          <w:szCs w:val="24"/>
          <w:lang w:val="en-GB"/>
        </w:rPr>
        <w:t>In the Framework Housing Law</w:t>
      </w:r>
      <w:r w:rsidR="0019622D">
        <w:rPr>
          <w:rFonts w:ascii="Times New Roman" w:eastAsia="Calibri" w:hAnsi="Times New Roman" w:cs="Times New Roman"/>
          <w:sz w:val="24"/>
          <w:szCs w:val="24"/>
          <w:lang w:val="en-GB"/>
        </w:rPr>
        <w:t xml:space="preserve">, </w:t>
      </w:r>
      <w:r w:rsidRPr="000E463D">
        <w:rPr>
          <w:rFonts w:ascii="Times New Roman" w:eastAsia="Calibri" w:hAnsi="Times New Roman" w:cs="Times New Roman"/>
          <w:sz w:val="24"/>
          <w:szCs w:val="24"/>
          <w:lang w:val="en-GB"/>
        </w:rPr>
        <w:t xml:space="preserve">the State promotes and guarantees </w:t>
      </w:r>
      <w:r w:rsidR="0019622D">
        <w:rPr>
          <w:rFonts w:ascii="Times New Roman" w:eastAsia="Calibri" w:hAnsi="Times New Roman" w:cs="Times New Roman"/>
          <w:sz w:val="24"/>
          <w:szCs w:val="24"/>
          <w:lang w:val="en-GB"/>
        </w:rPr>
        <w:t xml:space="preserve">that all </w:t>
      </w:r>
      <w:r w:rsidRPr="000E463D">
        <w:rPr>
          <w:rFonts w:ascii="Times New Roman" w:eastAsia="Calibri" w:hAnsi="Times New Roman" w:cs="Times New Roman"/>
          <w:sz w:val="24"/>
          <w:szCs w:val="24"/>
          <w:lang w:val="en-GB"/>
        </w:rPr>
        <w:t>citizen</w:t>
      </w:r>
      <w:r w:rsidR="0019622D">
        <w:rPr>
          <w:rFonts w:ascii="Times New Roman" w:eastAsia="Calibri" w:hAnsi="Times New Roman" w:cs="Times New Roman"/>
          <w:sz w:val="24"/>
          <w:szCs w:val="24"/>
          <w:lang w:val="en-GB"/>
        </w:rPr>
        <w:t>s</w:t>
      </w:r>
      <w:r w:rsidRPr="000E463D">
        <w:rPr>
          <w:rFonts w:ascii="Times New Roman" w:eastAsia="Calibri" w:hAnsi="Times New Roman" w:cs="Times New Roman"/>
          <w:sz w:val="24"/>
          <w:szCs w:val="24"/>
          <w:lang w:val="en-GB"/>
        </w:rPr>
        <w:t>, and particularly, persons</w:t>
      </w:r>
      <w:r w:rsidR="004F1D71">
        <w:rPr>
          <w:rFonts w:ascii="Times New Roman" w:eastAsia="Calibri" w:hAnsi="Times New Roman" w:cs="Times New Roman"/>
          <w:sz w:val="24"/>
          <w:szCs w:val="24"/>
          <w:lang w:val="en-GB"/>
        </w:rPr>
        <w:t xml:space="preserve"> in situations of homelessness</w:t>
      </w:r>
      <w:r w:rsidRPr="000E463D">
        <w:rPr>
          <w:rFonts w:ascii="Times New Roman" w:eastAsia="Calibri" w:hAnsi="Times New Roman" w:cs="Times New Roman"/>
          <w:sz w:val="24"/>
          <w:szCs w:val="24"/>
          <w:lang w:val="en-GB"/>
        </w:rPr>
        <w:t xml:space="preserve">, the right to a postal address, for the exercise of citizenship rights, including mail delivery service. Therefore, </w:t>
      </w:r>
      <w:r w:rsidR="00624DC0">
        <w:rPr>
          <w:rFonts w:ascii="Times New Roman" w:eastAsia="Calibri" w:hAnsi="Times New Roman" w:cs="Times New Roman"/>
          <w:sz w:val="24"/>
          <w:szCs w:val="24"/>
          <w:lang w:val="en-GB"/>
        </w:rPr>
        <w:t xml:space="preserve">persons in situations of </w:t>
      </w:r>
      <w:r w:rsidRPr="000E463D">
        <w:rPr>
          <w:rFonts w:ascii="Times New Roman" w:eastAsia="Calibri" w:hAnsi="Times New Roman" w:cs="Times New Roman"/>
          <w:sz w:val="24"/>
          <w:szCs w:val="24"/>
          <w:lang w:val="en-GB"/>
        </w:rPr>
        <w:t>homeless</w:t>
      </w:r>
      <w:r w:rsidR="00624DC0">
        <w:rPr>
          <w:rFonts w:ascii="Times New Roman" w:eastAsia="Calibri" w:hAnsi="Times New Roman" w:cs="Times New Roman"/>
          <w:sz w:val="24"/>
          <w:szCs w:val="24"/>
          <w:lang w:val="en-GB"/>
        </w:rPr>
        <w:t>ness</w:t>
      </w:r>
      <w:r w:rsidRPr="000E463D">
        <w:rPr>
          <w:rFonts w:ascii="Times New Roman" w:eastAsia="Calibri" w:hAnsi="Times New Roman" w:cs="Times New Roman"/>
          <w:sz w:val="24"/>
          <w:szCs w:val="24"/>
          <w:lang w:val="en-GB"/>
        </w:rPr>
        <w:t xml:space="preserve"> have the right to indicate as their postal address a chosen and authorized location, even if they do not overnight in that location. </w:t>
      </w:r>
    </w:p>
    <w:p w14:paraId="59ABF182" w14:textId="437D0250" w:rsidR="00CB299C" w:rsidRPr="000E463D" w:rsidRDefault="00CB299C" w:rsidP="00CB299C">
      <w:pPr>
        <w:jc w:val="both"/>
        <w:rPr>
          <w:rFonts w:ascii="Times New Roman" w:eastAsia="Calibri" w:hAnsi="Times New Roman" w:cs="Times New Roman"/>
          <w:sz w:val="24"/>
          <w:szCs w:val="24"/>
          <w:lang w:val="en-GB"/>
        </w:rPr>
      </w:pPr>
      <w:r w:rsidRPr="000E463D">
        <w:rPr>
          <w:rFonts w:ascii="Times New Roman" w:eastAsia="Calibri" w:hAnsi="Times New Roman" w:cs="Times New Roman"/>
          <w:sz w:val="24"/>
          <w:szCs w:val="24"/>
          <w:lang w:val="en-GB"/>
        </w:rPr>
        <w:lastRenderedPageBreak/>
        <w:t>In the context of the different measures of the</w:t>
      </w:r>
      <w:r w:rsidR="00C2394D">
        <w:rPr>
          <w:rFonts w:ascii="Times New Roman" w:eastAsia="Calibri" w:hAnsi="Times New Roman" w:cs="Times New Roman"/>
          <w:sz w:val="24"/>
          <w:szCs w:val="24"/>
          <w:lang w:val="en-GB"/>
        </w:rPr>
        <w:t xml:space="preserve"> </w:t>
      </w:r>
      <w:r w:rsidR="00C2394D" w:rsidRPr="00C2394D">
        <w:rPr>
          <w:rFonts w:ascii="Times New Roman" w:eastAsia="Calibri" w:hAnsi="Times New Roman" w:cs="Times New Roman"/>
          <w:i/>
          <w:iCs/>
          <w:sz w:val="24"/>
          <w:szCs w:val="24"/>
          <w:lang w:val="en-GB"/>
        </w:rPr>
        <w:t>New Generation of Housing Policies</w:t>
      </w:r>
      <w:r w:rsidRPr="000E463D">
        <w:rPr>
          <w:rFonts w:ascii="Times New Roman" w:eastAsia="Calibri" w:hAnsi="Times New Roman" w:cs="Times New Roman"/>
          <w:sz w:val="24"/>
          <w:szCs w:val="24"/>
          <w:lang w:val="en-GB"/>
        </w:rPr>
        <w:t xml:space="preserve"> and </w:t>
      </w:r>
      <w:r w:rsidR="00C2394D" w:rsidRPr="00C2394D">
        <w:rPr>
          <w:rFonts w:ascii="Times New Roman" w:eastAsia="Calibri" w:hAnsi="Times New Roman" w:cs="Times New Roman"/>
          <w:i/>
          <w:iCs/>
          <w:sz w:val="24"/>
          <w:szCs w:val="24"/>
          <w:lang w:val="en-GB"/>
        </w:rPr>
        <w:t>National Housing Programme</w:t>
      </w:r>
      <w:r w:rsidRPr="000E463D">
        <w:rPr>
          <w:rFonts w:ascii="Times New Roman" w:eastAsia="Calibri" w:hAnsi="Times New Roman" w:cs="Times New Roman"/>
          <w:sz w:val="24"/>
          <w:szCs w:val="24"/>
          <w:lang w:val="en-GB"/>
        </w:rPr>
        <w:t xml:space="preserve">, the </w:t>
      </w:r>
      <w:r w:rsidRPr="00C2394D">
        <w:rPr>
          <w:rFonts w:ascii="Times New Roman" w:eastAsia="Calibri" w:hAnsi="Times New Roman" w:cs="Times New Roman"/>
          <w:i/>
          <w:iCs/>
          <w:sz w:val="24"/>
          <w:szCs w:val="24"/>
          <w:lang w:val="en-GB"/>
        </w:rPr>
        <w:t>First Right Programm</w:t>
      </w:r>
      <w:r w:rsidR="00C2394D">
        <w:rPr>
          <w:rFonts w:ascii="Times New Roman" w:eastAsia="Calibri" w:hAnsi="Times New Roman" w:cs="Times New Roman"/>
          <w:i/>
          <w:iCs/>
          <w:sz w:val="24"/>
          <w:szCs w:val="24"/>
          <w:lang w:val="en-GB"/>
        </w:rPr>
        <w:t xml:space="preserve">e </w:t>
      </w:r>
      <w:r w:rsidRPr="000E463D">
        <w:rPr>
          <w:rFonts w:ascii="Times New Roman" w:eastAsia="Calibri" w:hAnsi="Times New Roman" w:cs="Times New Roman"/>
          <w:sz w:val="24"/>
          <w:szCs w:val="24"/>
          <w:lang w:val="en-GB"/>
        </w:rPr>
        <w:t xml:space="preserve">- </w:t>
      </w:r>
      <w:r w:rsidRPr="00C2394D">
        <w:rPr>
          <w:rFonts w:ascii="Times New Roman" w:eastAsia="Calibri" w:hAnsi="Times New Roman" w:cs="Times New Roman"/>
          <w:i/>
          <w:iCs/>
          <w:sz w:val="24"/>
          <w:szCs w:val="24"/>
          <w:lang w:val="en-GB"/>
        </w:rPr>
        <w:t>Support Programme for Access to Housing</w:t>
      </w:r>
      <w:r w:rsidRPr="000E463D">
        <w:rPr>
          <w:rFonts w:ascii="Times New Roman" w:eastAsia="Calibri" w:hAnsi="Times New Roman" w:cs="Times New Roman"/>
          <w:sz w:val="24"/>
          <w:szCs w:val="24"/>
          <w:lang w:val="en-GB"/>
        </w:rPr>
        <w:t xml:space="preserve"> is central in this sense, aiming to eradicate the situations of undignified housing conditions, benefiting, in its development, from the joint work between the </w:t>
      </w:r>
      <w:r w:rsidRPr="00C2394D">
        <w:rPr>
          <w:rFonts w:ascii="Times New Roman" w:eastAsia="Calibri" w:hAnsi="Times New Roman" w:cs="Times New Roman"/>
          <w:i/>
          <w:iCs/>
          <w:sz w:val="24"/>
          <w:szCs w:val="24"/>
          <w:lang w:val="en-GB"/>
        </w:rPr>
        <w:t>Housing and Urban Rehabilitation Institute</w:t>
      </w:r>
      <w:r w:rsidRPr="000E463D">
        <w:rPr>
          <w:rFonts w:ascii="Times New Roman" w:eastAsia="Calibri" w:hAnsi="Times New Roman" w:cs="Times New Roman"/>
          <w:sz w:val="24"/>
          <w:szCs w:val="24"/>
          <w:lang w:val="en-GB"/>
        </w:rPr>
        <w:t xml:space="preserve"> and the municipalities, which develop, for this purpose, their </w:t>
      </w:r>
      <w:r w:rsidRPr="00C2394D">
        <w:rPr>
          <w:rFonts w:ascii="Times New Roman" w:eastAsia="Calibri" w:hAnsi="Times New Roman" w:cs="Times New Roman"/>
          <w:i/>
          <w:iCs/>
          <w:sz w:val="24"/>
          <w:szCs w:val="24"/>
          <w:lang w:val="en-GB"/>
        </w:rPr>
        <w:t>Housing Local Strategies</w:t>
      </w:r>
      <w:r w:rsidRPr="000E463D">
        <w:rPr>
          <w:rFonts w:ascii="Times New Roman" w:eastAsia="Calibri" w:hAnsi="Times New Roman" w:cs="Times New Roman"/>
          <w:sz w:val="24"/>
          <w:szCs w:val="24"/>
          <w:lang w:val="en-GB"/>
        </w:rPr>
        <w:t xml:space="preserve">. This programme aims to respond and support </w:t>
      </w:r>
      <w:r w:rsidR="00624DC0">
        <w:rPr>
          <w:rFonts w:ascii="Times New Roman" w:eastAsia="Calibri" w:hAnsi="Times New Roman" w:cs="Times New Roman"/>
          <w:sz w:val="24"/>
          <w:szCs w:val="24"/>
          <w:lang w:val="en-GB"/>
        </w:rPr>
        <w:t>persons</w:t>
      </w:r>
      <w:r w:rsidRPr="000E463D">
        <w:rPr>
          <w:rFonts w:ascii="Times New Roman" w:eastAsia="Calibri" w:hAnsi="Times New Roman" w:cs="Times New Roman"/>
          <w:sz w:val="24"/>
          <w:szCs w:val="24"/>
          <w:lang w:val="en-GB"/>
        </w:rPr>
        <w:t xml:space="preserve"> living in poverty and in situations of vulnerability, including</w:t>
      </w:r>
      <w:r w:rsidR="00624DC0">
        <w:rPr>
          <w:rFonts w:ascii="Times New Roman" w:eastAsia="Calibri" w:hAnsi="Times New Roman" w:cs="Times New Roman"/>
          <w:sz w:val="24"/>
          <w:szCs w:val="24"/>
          <w:lang w:val="en-GB"/>
        </w:rPr>
        <w:t xml:space="preserve"> persons in situation of</w:t>
      </w:r>
      <w:r w:rsidRPr="000E463D">
        <w:rPr>
          <w:rFonts w:ascii="Times New Roman" w:eastAsia="Calibri" w:hAnsi="Times New Roman" w:cs="Times New Roman"/>
          <w:sz w:val="24"/>
          <w:szCs w:val="24"/>
          <w:lang w:val="en-GB"/>
        </w:rPr>
        <w:t xml:space="preserve"> homeless</w:t>
      </w:r>
      <w:r w:rsidR="00624DC0">
        <w:rPr>
          <w:rFonts w:ascii="Times New Roman" w:eastAsia="Calibri" w:hAnsi="Times New Roman" w:cs="Times New Roman"/>
          <w:sz w:val="24"/>
          <w:szCs w:val="24"/>
          <w:lang w:val="en-GB"/>
        </w:rPr>
        <w:t>ness</w:t>
      </w:r>
      <w:r w:rsidRPr="000E463D">
        <w:rPr>
          <w:rFonts w:ascii="Times New Roman" w:eastAsia="Calibri" w:hAnsi="Times New Roman" w:cs="Times New Roman"/>
          <w:sz w:val="24"/>
          <w:szCs w:val="24"/>
          <w:lang w:val="en-GB"/>
        </w:rPr>
        <w:t>.</w:t>
      </w:r>
    </w:p>
    <w:p w14:paraId="612619CA" w14:textId="60D7B70D" w:rsidR="003B4A0B" w:rsidRDefault="00CB299C" w:rsidP="00D0265F">
      <w:pPr>
        <w:jc w:val="both"/>
        <w:rPr>
          <w:rFonts w:ascii="Times New Roman" w:eastAsia="Calibri" w:hAnsi="Times New Roman" w:cs="Times New Roman"/>
          <w:sz w:val="24"/>
          <w:szCs w:val="24"/>
          <w:lang w:val="en-GB"/>
        </w:rPr>
      </w:pPr>
      <w:r w:rsidRPr="000E463D">
        <w:rPr>
          <w:rFonts w:ascii="Times New Roman" w:eastAsia="Calibri" w:hAnsi="Times New Roman" w:cs="Times New Roman"/>
          <w:sz w:val="24"/>
          <w:szCs w:val="24"/>
          <w:lang w:val="en-GB"/>
        </w:rPr>
        <w:t xml:space="preserve">In the context of strengthening and diversifying the supply of public housing solutions, a network with national coverage is being created, which aims to respond to specific needs of emergency and transitional housing. </w:t>
      </w:r>
      <w:r w:rsidR="0082300D">
        <w:rPr>
          <w:rFonts w:ascii="Times New Roman" w:eastAsia="Calibri" w:hAnsi="Times New Roman" w:cs="Times New Roman"/>
          <w:sz w:val="24"/>
          <w:szCs w:val="24"/>
          <w:lang w:val="en-GB"/>
        </w:rPr>
        <w:t>Accordingly,</w:t>
      </w:r>
      <w:r w:rsidRPr="000E463D">
        <w:rPr>
          <w:rFonts w:ascii="Times New Roman" w:eastAsia="Calibri" w:hAnsi="Times New Roman" w:cs="Times New Roman"/>
          <w:sz w:val="24"/>
          <w:szCs w:val="24"/>
          <w:lang w:val="en-GB"/>
        </w:rPr>
        <w:t xml:space="preserve"> </w:t>
      </w:r>
      <w:r w:rsidRPr="0028443B">
        <w:rPr>
          <w:rFonts w:ascii="Times New Roman" w:eastAsia="Calibri" w:hAnsi="Times New Roman" w:cs="Times New Roman"/>
          <w:sz w:val="24"/>
          <w:szCs w:val="24"/>
          <w:lang w:val="en-GB"/>
        </w:rPr>
        <w:t xml:space="preserve">the </w:t>
      </w:r>
      <w:r w:rsidRPr="0028443B">
        <w:rPr>
          <w:rFonts w:ascii="Times New Roman" w:eastAsia="Calibri" w:hAnsi="Times New Roman" w:cs="Times New Roman"/>
          <w:i/>
          <w:iCs/>
          <w:sz w:val="24"/>
          <w:szCs w:val="24"/>
          <w:lang w:val="en-GB"/>
        </w:rPr>
        <w:t>National Plan for Urgent and Temporary Accommodation</w:t>
      </w:r>
      <w:r w:rsidR="005E1946">
        <w:rPr>
          <w:rFonts w:ascii="Times New Roman" w:eastAsia="Calibri" w:hAnsi="Times New Roman" w:cs="Times New Roman"/>
          <w:b/>
          <w:bCs/>
          <w:sz w:val="24"/>
          <w:szCs w:val="24"/>
          <w:lang w:val="en-GB"/>
        </w:rPr>
        <w:t xml:space="preserve"> </w:t>
      </w:r>
      <w:r w:rsidRPr="000E463D">
        <w:rPr>
          <w:rFonts w:ascii="Times New Roman" w:eastAsia="Calibri" w:hAnsi="Times New Roman" w:cs="Times New Roman"/>
          <w:sz w:val="24"/>
          <w:szCs w:val="24"/>
          <w:lang w:val="en-GB"/>
        </w:rPr>
        <w:t>establishes the creation of structured and transversal responses to emergency and transition situations, such as the homelessness situation, mobilizing real estate for a grant and ensuring its financing. In 2021</w:t>
      </w:r>
      <w:r w:rsidR="00A30E52">
        <w:rPr>
          <w:rFonts w:ascii="Times New Roman" w:eastAsia="Calibri" w:hAnsi="Times New Roman" w:cs="Times New Roman"/>
          <w:sz w:val="24"/>
          <w:szCs w:val="24"/>
          <w:lang w:val="en-GB"/>
        </w:rPr>
        <w:t>, t</w:t>
      </w:r>
      <w:r w:rsidRPr="000E463D">
        <w:rPr>
          <w:rFonts w:ascii="Times New Roman" w:eastAsia="Calibri" w:hAnsi="Times New Roman" w:cs="Times New Roman"/>
          <w:sz w:val="24"/>
          <w:szCs w:val="24"/>
          <w:lang w:val="en-GB"/>
        </w:rPr>
        <w:t xml:space="preserve">he </w:t>
      </w:r>
      <w:r w:rsidRPr="00C2394D">
        <w:rPr>
          <w:rFonts w:ascii="Times New Roman" w:eastAsia="Calibri" w:hAnsi="Times New Roman" w:cs="Times New Roman"/>
          <w:i/>
          <w:iCs/>
          <w:sz w:val="24"/>
          <w:szCs w:val="24"/>
          <w:lang w:val="en-GB"/>
        </w:rPr>
        <w:t>National Urgent and Temporary Reception Reserve</w:t>
      </w:r>
      <w:r w:rsidRPr="000E463D">
        <w:rPr>
          <w:rFonts w:ascii="Times New Roman" w:eastAsia="Calibri" w:hAnsi="Times New Roman" w:cs="Times New Roman"/>
          <w:sz w:val="24"/>
          <w:szCs w:val="24"/>
          <w:lang w:val="en-GB"/>
        </w:rPr>
        <w:t xml:space="preserve"> was created </w:t>
      </w:r>
      <w:r w:rsidR="00A30E52">
        <w:rPr>
          <w:rFonts w:ascii="Times New Roman" w:eastAsia="Calibri" w:hAnsi="Times New Roman" w:cs="Times New Roman"/>
          <w:sz w:val="24"/>
          <w:szCs w:val="24"/>
          <w:lang w:val="en-GB"/>
        </w:rPr>
        <w:t xml:space="preserve">and represents </w:t>
      </w:r>
      <w:r w:rsidRPr="000E463D">
        <w:rPr>
          <w:rFonts w:ascii="Times New Roman" w:eastAsia="Calibri" w:hAnsi="Times New Roman" w:cs="Times New Roman"/>
          <w:sz w:val="24"/>
          <w:szCs w:val="24"/>
          <w:lang w:val="en-GB"/>
        </w:rPr>
        <w:t>one of the instruments to support and respond to homelessness.</w:t>
      </w:r>
      <w:r w:rsidR="00A30E52">
        <w:rPr>
          <w:rFonts w:ascii="Times New Roman" w:eastAsia="Calibri" w:hAnsi="Times New Roman" w:cs="Times New Roman"/>
          <w:sz w:val="24"/>
          <w:szCs w:val="24"/>
          <w:lang w:val="en-GB"/>
        </w:rPr>
        <w:t xml:space="preserve"> Moreover, i</w:t>
      </w:r>
      <w:r w:rsidRPr="000E463D">
        <w:rPr>
          <w:rFonts w:ascii="Times New Roman" w:eastAsia="Calibri" w:hAnsi="Times New Roman" w:cs="Times New Roman"/>
          <w:sz w:val="24"/>
          <w:szCs w:val="24"/>
          <w:lang w:val="en-GB"/>
        </w:rPr>
        <w:t xml:space="preserve">t presupposes the articulation between different government areas (namely the </w:t>
      </w:r>
      <w:r w:rsidRPr="00C2394D">
        <w:rPr>
          <w:rFonts w:ascii="Times New Roman" w:eastAsia="Calibri" w:hAnsi="Times New Roman" w:cs="Times New Roman"/>
          <w:i/>
          <w:iCs/>
          <w:sz w:val="24"/>
          <w:szCs w:val="24"/>
          <w:lang w:val="en-GB"/>
        </w:rPr>
        <w:t>Housing and Urban Rehabilitation</w:t>
      </w:r>
      <w:r w:rsidR="00C2394D" w:rsidRPr="00C2394D">
        <w:rPr>
          <w:rFonts w:ascii="Times New Roman" w:eastAsia="Calibri" w:hAnsi="Times New Roman" w:cs="Times New Roman"/>
          <w:i/>
          <w:iCs/>
          <w:sz w:val="24"/>
          <w:szCs w:val="24"/>
          <w:lang w:val="en-GB"/>
        </w:rPr>
        <w:t xml:space="preserve"> Institute</w:t>
      </w:r>
      <w:r w:rsidRPr="000E463D">
        <w:rPr>
          <w:rFonts w:ascii="Times New Roman" w:eastAsia="Calibri" w:hAnsi="Times New Roman" w:cs="Times New Roman"/>
          <w:sz w:val="24"/>
          <w:szCs w:val="24"/>
          <w:lang w:val="en-GB"/>
        </w:rPr>
        <w:t xml:space="preserve">, </w:t>
      </w:r>
      <w:r w:rsidR="00E40CD1">
        <w:rPr>
          <w:rFonts w:ascii="Times New Roman" w:eastAsia="Calibri" w:hAnsi="Times New Roman" w:cs="Times New Roman"/>
          <w:sz w:val="24"/>
          <w:szCs w:val="24"/>
          <w:lang w:val="en-GB"/>
        </w:rPr>
        <w:t xml:space="preserve">the </w:t>
      </w:r>
      <w:r w:rsidRPr="000E463D">
        <w:rPr>
          <w:rFonts w:ascii="Times New Roman" w:eastAsia="Calibri" w:hAnsi="Times New Roman" w:cs="Times New Roman"/>
          <w:sz w:val="24"/>
          <w:szCs w:val="24"/>
          <w:lang w:val="en-GB"/>
        </w:rPr>
        <w:t xml:space="preserve">Institute of Social </w:t>
      </w:r>
      <w:proofErr w:type="gramStart"/>
      <w:r w:rsidRPr="000E463D">
        <w:rPr>
          <w:rFonts w:ascii="Times New Roman" w:eastAsia="Calibri" w:hAnsi="Times New Roman" w:cs="Times New Roman"/>
          <w:sz w:val="24"/>
          <w:szCs w:val="24"/>
          <w:lang w:val="en-GB"/>
        </w:rPr>
        <w:t>Security</w:t>
      </w:r>
      <w:proofErr w:type="gramEnd"/>
      <w:r w:rsidRPr="000E463D">
        <w:rPr>
          <w:rFonts w:ascii="Times New Roman" w:eastAsia="Calibri" w:hAnsi="Times New Roman" w:cs="Times New Roman"/>
          <w:sz w:val="24"/>
          <w:szCs w:val="24"/>
          <w:lang w:val="en-GB"/>
        </w:rPr>
        <w:t xml:space="preserve"> and </w:t>
      </w:r>
      <w:r w:rsidR="00E40CD1">
        <w:rPr>
          <w:rFonts w:ascii="Times New Roman" w:eastAsia="Calibri" w:hAnsi="Times New Roman" w:cs="Times New Roman"/>
          <w:sz w:val="24"/>
          <w:szCs w:val="24"/>
          <w:lang w:val="en-GB"/>
        </w:rPr>
        <w:t xml:space="preserve">the </w:t>
      </w:r>
      <w:r w:rsidRPr="00E40CD1">
        <w:rPr>
          <w:rFonts w:ascii="Times New Roman" w:eastAsia="Calibri" w:hAnsi="Times New Roman" w:cs="Times New Roman"/>
          <w:i/>
          <w:iCs/>
          <w:sz w:val="24"/>
          <w:szCs w:val="24"/>
          <w:lang w:val="en-GB"/>
        </w:rPr>
        <w:t>High Commissioner for Migration</w:t>
      </w:r>
      <w:r w:rsidRPr="000E463D">
        <w:rPr>
          <w:rFonts w:ascii="Times New Roman" w:eastAsia="Calibri" w:hAnsi="Times New Roman" w:cs="Times New Roman"/>
          <w:sz w:val="24"/>
          <w:szCs w:val="24"/>
          <w:lang w:val="en-GB"/>
        </w:rPr>
        <w:t>), a</w:t>
      </w:r>
      <w:r w:rsidR="00A30E52">
        <w:rPr>
          <w:rFonts w:ascii="Times New Roman" w:eastAsia="Calibri" w:hAnsi="Times New Roman" w:cs="Times New Roman"/>
          <w:sz w:val="24"/>
          <w:szCs w:val="24"/>
          <w:lang w:val="en-GB"/>
        </w:rPr>
        <w:t>s well as</w:t>
      </w:r>
      <w:r w:rsidRPr="000E463D">
        <w:rPr>
          <w:rFonts w:ascii="Times New Roman" w:eastAsia="Calibri" w:hAnsi="Times New Roman" w:cs="Times New Roman"/>
          <w:sz w:val="24"/>
          <w:szCs w:val="24"/>
          <w:lang w:val="en-GB"/>
        </w:rPr>
        <w:t xml:space="preserve"> involves municipalities, ONGs and </w:t>
      </w:r>
      <w:r w:rsidR="00523568">
        <w:rPr>
          <w:rFonts w:ascii="Times New Roman" w:eastAsia="Calibri" w:hAnsi="Times New Roman" w:cs="Times New Roman"/>
          <w:sz w:val="24"/>
          <w:szCs w:val="24"/>
          <w:lang w:val="en-GB"/>
        </w:rPr>
        <w:t>n</w:t>
      </w:r>
      <w:r w:rsidRPr="000E463D">
        <w:rPr>
          <w:rFonts w:ascii="Times New Roman" w:eastAsia="Calibri" w:hAnsi="Times New Roman" w:cs="Times New Roman"/>
          <w:sz w:val="24"/>
          <w:szCs w:val="24"/>
          <w:lang w:val="en-GB"/>
        </w:rPr>
        <w:t>on-</w:t>
      </w:r>
      <w:r w:rsidR="00523568">
        <w:rPr>
          <w:rFonts w:ascii="Times New Roman" w:eastAsia="Calibri" w:hAnsi="Times New Roman" w:cs="Times New Roman"/>
          <w:sz w:val="24"/>
          <w:szCs w:val="24"/>
          <w:lang w:val="en-GB"/>
        </w:rPr>
        <w:t>p</w:t>
      </w:r>
      <w:r w:rsidR="00C2394D" w:rsidRPr="000E463D">
        <w:rPr>
          <w:rFonts w:ascii="Times New Roman" w:eastAsia="Calibri" w:hAnsi="Times New Roman" w:cs="Times New Roman"/>
          <w:sz w:val="24"/>
          <w:szCs w:val="24"/>
          <w:lang w:val="en-GB"/>
        </w:rPr>
        <w:t>rofit</w:t>
      </w:r>
      <w:r w:rsidRPr="000E463D">
        <w:rPr>
          <w:rFonts w:ascii="Times New Roman" w:eastAsia="Calibri" w:hAnsi="Times New Roman" w:cs="Times New Roman"/>
          <w:sz w:val="24"/>
          <w:szCs w:val="24"/>
          <w:lang w:val="en-GB"/>
        </w:rPr>
        <w:t xml:space="preserve"> entities. </w:t>
      </w:r>
    </w:p>
    <w:p w14:paraId="56A5B965" w14:textId="3F86BD73" w:rsidR="003B4A0B" w:rsidRPr="00CB299C" w:rsidRDefault="003B4A0B" w:rsidP="00D0265F">
      <w:pPr>
        <w:jc w:val="both"/>
        <w:rPr>
          <w:rFonts w:ascii="Times New Roman" w:eastAsia="Calibri" w:hAnsi="Times New Roman" w:cs="Times New Roman"/>
          <w:sz w:val="24"/>
          <w:szCs w:val="24"/>
          <w:lang w:val="en-GB"/>
        </w:rPr>
      </w:pPr>
    </w:p>
    <w:sectPr w:rsidR="003B4A0B" w:rsidRPr="00CB299C">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5C0A8" w14:textId="77777777" w:rsidR="00D0265F" w:rsidRDefault="00D0265F" w:rsidP="00D0265F">
      <w:pPr>
        <w:spacing w:after="0" w:line="240" w:lineRule="auto"/>
      </w:pPr>
      <w:r>
        <w:separator/>
      </w:r>
    </w:p>
  </w:endnote>
  <w:endnote w:type="continuationSeparator" w:id="0">
    <w:p w14:paraId="5F25A06C" w14:textId="77777777" w:rsidR="00D0265F" w:rsidRDefault="00D0265F" w:rsidP="00D02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100DE" w14:textId="77777777" w:rsidR="00D0265F" w:rsidRDefault="00D0265F" w:rsidP="00D0265F">
      <w:pPr>
        <w:spacing w:after="0" w:line="240" w:lineRule="auto"/>
      </w:pPr>
      <w:r>
        <w:separator/>
      </w:r>
    </w:p>
  </w:footnote>
  <w:footnote w:type="continuationSeparator" w:id="0">
    <w:p w14:paraId="630C51DD" w14:textId="77777777" w:rsidR="00D0265F" w:rsidRDefault="00D0265F" w:rsidP="00D02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E762" w14:textId="77777777" w:rsidR="00D0265F" w:rsidRPr="00D0265F" w:rsidRDefault="00D0265F" w:rsidP="00D0265F">
    <w:pPr>
      <w:spacing w:after="0" w:line="240" w:lineRule="auto"/>
      <w:jc w:val="center"/>
      <w:rPr>
        <w:rFonts w:ascii="Calibri" w:eastAsia="Calibri" w:hAnsi="Calibri" w:cs="Arial"/>
      </w:rPr>
    </w:pPr>
    <w:r w:rsidRPr="00D0265F">
      <w:rPr>
        <w:rFonts w:ascii="Calibri" w:eastAsia="Calibri" w:hAnsi="Calibri" w:cs="Arial"/>
      </w:rPr>
      <w:object w:dxaOrig="4831" w:dyaOrig="2670" w14:anchorId="2B9F8B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85pt;height:46.3pt">
          <v:imagedata r:id="rId1" o:title=""/>
        </v:shape>
        <o:OLEObject Type="Embed" ProgID="PBrush" ShapeID="_x0000_i1025" DrawAspect="Content" ObjectID="_1757332348" r:id="rId2"/>
      </w:object>
    </w:r>
  </w:p>
  <w:p w14:paraId="10BF6B87" w14:textId="77777777" w:rsidR="00D0265F" w:rsidRPr="00D0265F" w:rsidRDefault="00D0265F" w:rsidP="00D0265F">
    <w:pPr>
      <w:tabs>
        <w:tab w:val="right" w:pos="8504"/>
      </w:tabs>
      <w:spacing w:after="0" w:line="240" w:lineRule="auto"/>
      <w:jc w:val="center"/>
      <w:rPr>
        <w:rFonts w:ascii="Times New Roman" w:eastAsia="Calibri" w:hAnsi="Times New Roman" w:cs="Times New Roman"/>
        <w:b/>
      </w:rPr>
    </w:pPr>
    <w:r w:rsidRPr="00D0265F">
      <w:rPr>
        <w:rFonts w:ascii="Times New Roman" w:eastAsia="Calibri" w:hAnsi="Times New Roman" w:cs="Times New Roman"/>
        <w:b/>
      </w:rPr>
      <w:t>MINISTÉRIO DOS NEGÓCIOS ESTRANGEIROS</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D0265F" w:rsidRPr="00D0265F" w14:paraId="27B22D9C" w14:textId="77777777" w:rsidTr="00785093">
      <w:tc>
        <w:tcPr>
          <w:tcW w:w="8720" w:type="dxa"/>
        </w:tcPr>
        <w:p w14:paraId="1A8CD41D" w14:textId="77777777" w:rsidR="00D0265F" w:rsidRPr="00D0265F" w:rsidRDefault="00D0265F" w:rsidP="00D0265F">
          <w:pPr>
            <w:tabs>
              <w:tab w:val="right" w:pos="8504"/>
            </w:tabs>
            <w:jc w:val="center"/>
            <w:rPr>
              <w:rFonts w:ascii="Times New Roman" w:hAnsi="Times New Roman"/>
            </w:rPr>
          </w:pPr>
          <w:r w:rsidRPr="00D0265F">
            <w:rPr>
              <w:rFonts w:ascii="Times New Roman" w:hAnsi="Times New Roman"/>
              <w:b/>
            </w:rPr>
            <w:t>Direção-Geral de Política Externa</w:t>
          </w:r>
        </w:p>
      </w:tc>
    </w:tr>
  </w:tbl>
  <w:p w14:paraId="798C81AD" w14:textId="77777777" w:rsidR="00D0265F" w:rsidRPr="00D0265F" w:rsidRDefault="00D0265F" w:rsidP="00D0265F">
    <w:pPr>
      <w:tabs>
        <w:tab w:val="center" w:pos="4252"/>
        <w:tab w:val="right" w:pos="8504"/>
      </w:tabs>
      <w:spacing w:after="0" w:line="240" w:lineRule="auto"/>
      <w:rPr>
        <w:rFonts w:ascii="Calibri" w:eastAsia="Calibri" w:hAnsi="Calibri" w:cs="Times New Roman"/>
      </w:rPr>
    </w:pPr>
  </w:p>
  <w:p w14:paraId="1E57B90B" w14:textId="77777777" w:rsidR="00D0265F" w:rsidRPr="00D0265F" w:rsidRDefault="00D0265F" w:rsidP="00D0265F">
    <w:pPr>
      <w:tabs>
        <w:tab w:val="center" w:pos="4252"/>
        <w:tab w:val="right" w:pos="8504"/>
      </w:tabs>
      <w:spacing w:after="0" w:line="240" w:lineRule="auto"/>
      <w:rPr>
        <w:rFonts w:ascii="Open Sans" w:eastAsia="Calibri" w:hAnsi="Open Sans" w:cs="Open Sans"/>
        <w:sz w:val="16"/>
        <w:szCs w:val="18"/>
      </w:rPr>
    </w:pPr>
  </w:p>
  <w:p w14:paraId="74F0FAFF" w14:textId="77777777" w:rsidR="00D0265F" w:rsidRPr="00D0265F" w:rsidRDefault="00D0265F" w:rsidP="00D0265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D4AB4"/>
    <w:multiLevelType w:val="hybridMultilevel"/>
    <w:tmpl w:val="3EFEED1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76271A1A"/>
    <w:multiLevelType w:val="hybridMultilevel"/>
    <w:tmpl w:val="2E8AEDB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2009168166">
    <w:abstractNumId w:val="1"/>
  </w:num>
  <w:num w:numId="2" w16cid:durableId="60107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186"/>
    <w:rsid w:val="000A1A72"/>
    <w:rsid w:val="000E463D"/>
    <w:rsid w:val="00172308"/>
    <w:rsid w:val="0019622D"/>
    <w:rsid w:val="002112D4"/>
    <w:rsid w:val="0028443B"/>
    <w:rsid w:val="002C7213"/>
    <w:rsid w:val="003B4A0B"/>
    <w:rsid w:val="003D7794"/>
    <w:rsid w:val="003F5652"/>
    <w:rsid w:val="0044735D"/>
    <w:rsid w:val="004F1D71"/>
    <w:rsid w:val="00523186"/>
    <w:rsid w:val="00523568"/>
    <w:rsid w:val="005E1946"/>
    <w:rsid w:val="005F2C02"/>
    <w:rsid w:val="00624DC0"/>
    <w:rsid w:val="00790B7C"/>
    <w:rsid w:val="0082300D"/>
    <w:rsid w:val="008A464F"/>
    <w:rsid w:val="00951BE7"/>
    <w:rsid w:val="00985601"/>
    <w:rsid w:val="00A30E52"/>
    <w:rsid w:val="00AD6B4A"/>
    <w:rsid w:val="00B90781"/>
    <w:rsid w:val="00BB37B3"/>
    <w:rsid w:val="00BC41F1"/>
    <w:rsid w:val="00BE3731"/>
    <w:rsid w:val="00C2394D"/>
    <w:rsid w:val="00C3178B"/>
    <w:rsid w:val="00CB299C"/>
    <w:rsid w:val="00CB32B5"/>
    <w:rsid w:val="00D0265F"/>
    <w:rsid w:val="00E40CD1"/>
    <w:rsid w:val="00EF24AB"/>
    <w:rsid w:val="00F85123"/>
    <w:rsid w:val="00FD1D9B"/>
    <w:rsid w:val="00FF6CA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4B332C98"/>
  <w15:chartTrackingRefBased/>
  <w15:docId w15:val="{BE7A0305-6372-473E-9B45-F3AEC292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65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D0265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0265F"/>
  </w:style>
  <w:style w:type="paragraph" w:styleId="Rodap">
    <w:name w:val="footer"/>
    <w:basedOn w:val="Normal"/>
    <w:link w:val="RodapCarter"/>
    <w:uiPriority w:val="99"/>
    <w:unhideWhenUsed/>
    <w:rsid w:val="00D0265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0265F"/>
  </w:style>
  <w:style w:type="table" w:styleId="TabelacomGrelha">
    <w:name w:val="Table Grid"/>
    <w:basedOn w:val="Tabelanormal"/>
    <w:rsid w:val="00D0265F"/>
    <w:pPr>
      <w:spacing w:after="0" w:line="240" w:lineRule="auto"/>
    </w:pPr>
    <w:rPr>
      <w:rFonts w:ascii="New York" w:eastAsia="Times New Roman" w:hAnsi="New York"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0265F"/>
    <w:pPr>
      <w:ind w:left="720"/>
      <w:contextualSpacing/>
    </w:pPr>
  </w:style>
  <w:style w:type="paragraph" w:customStyle="1" w:styleId="Default">
    <w:name w:val="Default"/>
    <w:rsid w:val="00D0265F"/>
    <w:pPr>
      <w:autoSpaceDE w:val="0"/>
      <w:autoSpaceDN w:val="0"/>
      <w:adjustRightInd w:val="0"/>
      <w:spacing w:after="0" w:line="240" w:lineRule="auto"/>
    </w:pPr>
    <w:rPr>
      <w:rFonts w:ascii="Times New Roman" w:hAnsi="Times New Roman" w:cs="Times New Roman"/>
      <w:color w:val="000000"/>
      <w:sz w:val="24"/>
      <w:szCs w:val="24"/>
    </w:rPr>
  </w:style>
  <w:style w:type="character" w:styleId="Hiperligao">
    <w:name w:val="Hyperlink"/>
    <w:basedOn w:val="Tipodeletrapredefinidodopargrafo"/>
    <w:uiPriority w:val="99"/>
    <w:unhideWhenUsed/>
    <w:rsid w:val="00CB299C"/>
    <w:rPr>
      <w:color w:val="0563C1" w:themeColor="hyperlink"/>
      <w:u w:val="single"/>
    </w:rPr>
  </w:style>
  <w:style w:type="character" w:styleId="MenoNoResolvida">
    <w:name w:val="Unresolved Mention"/>
    <w:basedOn w:val="Tipodeletrapredefinidodopargrafo"/>
    <w:uiPriority w:val="99"/>
    <w:semiHidden/>
    <w:unhideWhenUsed/>
    <w:rsid w:val="00CB299C"/>
    <w:rPr>
      <w:color w:val="605E5C"/>
      <w:shd w:val="clear" w:color="auto" w:fill="E1DFDD"/>
    </w:rPr>
  </w:style>
  <w:style w:type="character" w:styleId="Hiperligaovisitada">
    <w:name w:val="FollowedHyperlink"/>
    <w:basedOn w:val="Tipodeletrapredefinidodopargrafo"/>
    <w:uiPriority w:val="99"/>
    <w:semiHidden/>
    <w:unhideWhenUsed/>
    <w:rsid w:val="00CB29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28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ipssa.pt/enipssa/-/asset_publisher/K0B8qsMxLNXi/content/abertas-as-candidaturas-para-comunidades-de-insercao?_101_INSTANCE_K0B8qsMxLNXi_redirect=%2Fenipssa"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nipssa.pt" TargetMode="External"/><Relationship Id="rId12" Type="http://schemas.openxmlformats.org/officeDocument/2006/relationships/hyperlink" Target="https://www.portaldahabitacao.pt/lei-de-bases-da-habita%C3%A7%C3%A3o"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rtaldahabitacao.pt/nova-geracao-de-politicas-de-habitaca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iariodarepublica.pt/dr/detalhe/resolucao-conselho-ministros/184-2021-176714553" TargetMode="External"/><Relationship Id="rId4" Type="http://schemas.openxmlformats.org/officeDocument/2006/relationships/webSettings" Target="webSettings.xml"/><Relationship Id="rId9" Type="http://schemas.openxmlformats.org/officeDocument/2006/relationships/hyperlink" Target="file:///C:/Users/miguel.msilva/AppData/Local/Microsoft/Windows/INetCache/Content.Outlook/BXZK9C64/Inqu&#233;rito%20de%20caracteriza&#231;&#227;o%20das%20pessoas%20em%20situa&#231;&#227;o%20de%20sem%20abrigo%20-%2031%20dezembro%202021%20-%20Dados.xls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Portugal</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7A7A51E6-1177-4366-BA68-F60877DA7CB4}"/>
</file>

<file path=customXml/itemProps2.xml><?xml version="1.0" encoding="utf-8"?>
<ds:datastoreItem xmlns:ds="http://schemas.openxmlformats.org/officeDocument/2006/customXml" ds:itemID="{DC74BFAA-539E-4D65-BFCE-E5DB3C4130F3}"/>
</file>

<file path=customXml/itemProps3.xml><?xml version="1.0" encoding="utf-8"?>
<ds:datastoreItem xmlns:ds="http://schemas.openxmlformats.org/officeDocument/2006/customXml" ds:itemID="{B7E4D6DB-0F88-4C70-91E0-D6EC30253049}"/>
</file>

<file path=docProps/app.xml><?xml version="1.0" encoding="utf-8"?>
<Properties xmlns="http://schemas.openxmlformats.org/officeDocument/2006/extended-properties" xmlns:vt="http://schemas.openxmlformats.org/officeDocument/2006/docPropsVTypes">
  <Template>Normal</Template>
  <TotalTime>0</TotalTime>
  <Pages>4</Pages>
  <Words>1628</Words>
  <Characters>8795</Characters>
  <Application>Microsoft Office Word</Application>
  <DocSecurity>4</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Eduarda Ribeiro Gomes</dc:creator>
  <cp:keywords/>
  <dc:description/>
  <cp:lastModifiedBy>Eduarda Ribeiro Gomes</cp:lastModifiedBy>
  <cp:revision>2</cp:revision>
  <dcterms:created xsi:type="dcterms:W3CDTF">2023-09-27T14:06:00Z</dcterms:created>
  <dcterms:modified xsi:type="dcterms:W3CDTF">2023-09-27T14:06:00Z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