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C3931" w14:textId="737D1AB8" w:rsidR="001F0CFC" w:rsidRPr="00206F75" w:rsidRDefault="0039342F" w:rsidP="00FD7715">
      <w:pPr>
        <w:jc w:val="center"/>
        <w:rPr>
          <w:rFonts w:ascii="Arial" w:hAnsi="Arial" w:cs="Arial"/>
          <w:sz w:val="20"/>
          <w:szCs w:val="20"/>
          <w:lang w:val="es-ES"/>
        </w:rPr>
      </w:pPr>
      <w:bookmarkStart w:id="0" w:name="_Hlk139561390"/>
      <w:r>
        <w:rPr>
          <w:rFonts w:ascii="Arial" w:hAnsi="Arial" w:cs="Arial"/>
          <w:sz w:val="20"/>
          <w:szCs w:val="20"/>
          <w:lang w:val="es-ES"/>
        </w:rPr>
        <w:t>p</w:t>
      </w:r>
      <w:r w:rsidR="008D2165">
        <w:rPr>
          <w:rFonts w:ascii="Arial" w:hAnsi="Arial" w:cs="Arial"/>
          <w:sz w:val="20"/>
          <w:szCs w:val="20"/>
          <w:lang w:val="es-ES"/>
        </w:rPr>
        <w:t>1</w:t>
      </w:r>
      <w:r w:rsidR="001F0CFC">
        <w:rPr>
          <w:rFonts w:ascii="Arial" w:hAnsi="Arial" w:cs="Arial"/>
          <w:sz w:val="20"/>
          <w:szCs w:val="20"/>
          <w:lang w:val="es-ES"/>
        </w:rPr>
        <w:t>7</w:t>
      </w:r>
      <w:r w:rsidR="008D2165">
        <w:rPr>
          <w:rFonts w:ascii="Arial" w:hAnsi="Arial" w:cs="Arial"/>
          <w:sz w:val="20"/>
          <w:szCs w:val="20"/>
          <w:lang w:val="es-ES"/>
        </w:rPr>
        <w:t xml:space="preserve">º PERIODO DE SESIONES DEL MECANISMO DE EXPERTOS SOBRE DERECHOS DE LOS PUEBLOS INDIGENAS </w:t>
      </w:r>
    </w:p>
    <w:p w14:paraId="3DBEFF5B" w14:textId="72FF4D8C" w:rsidR="001F0CFC" w:rsidRPr="008D2165" w:rsidRDefault="008D2165" w:rsidP="00FD7715">
      <w:pPr>
        <w:pStyle w:val="PlainText"/>
        <w:spacing w:line="360" w:lineRule="auto"/>
        <w:jc w:val="center"/>
        <w:rPr>
          <w:rFonts w:ascii="Arial" w:eastAsia="Arial" w:hAnsi="Arial" w:cs="Arial"/>
          <w:b/>
          <w:bCs/>
          <w:color w:val="000000"/>
          <w:szCs w:val="22"/>
        </w:rPr>
      </w:pPr>
      <w:proofErr w:type="spellStart"/>
      <w:r w:rsidRPr="008D2165">
        <w:rPr>
          <w:rFonts w:ascii="Arial" w:eastAsia="Arial" w:hAnsi="Arial" w:cs="Arial"/>
          <w:b/>
          <w:bCs/>
          <w:color w:val="000000"/>
          <w:szCs w:val="22"/>
        </w:rPr>
        <w:t>Item</w:t>
      </w:r>
      <w:proofErr w:type="spellEnd"/>
      <w:r w:rsidRPr="008D2165">
        <w:rPr>
          <w:rFonts w:ascii="Arial" w:eastAsia="Arial" w:hAnsi="Arial" w:cs="Arial"/>
          <w:b/>
          <w:bCs/>
          <w:color w:val="000000"/>
          <w:szCs w:val="22"/>
        </w:rPr>
        <w:t xml:space="preserve"> </w:t>
      </w:r>
      <w:r w:rsidR="001F0CFC">
        <w:rPr>
          <w:rFonts w:ascii="Arial" w:eastAsia="Arial" w:hAnsi="Arial" w:cs="Arial"/>
          <w:b/>
          <w:bCs/>
          <w:color w:val="000000"/>
          <w:szCs w:val="22"/>
        </w:rPr>
        <w:t>3</w:t>
      </w:r>
      <w:r w:rsidRPr="008D2165">
        <w:rPr>
          <w:rFonts w:ascii="Arial" w:eastAsia="Arial" w:hAnsi="Arial" w:cs="Arial"/>
          <w:b/>
          <w:bCs/>
          <w:color w:val="000000"/>
          <w:szCs w:val="22"/>
        </w:rPr>
        <w:t xml:space="preserve">: </w:t>
      </w:r>
    </w:p>
    <w:p w14:paraId="37CB517F" w14:textId="1FD2BA8F" w:rsidR="00B87FFB" w:rsidRPr="00D66E9C" w:rsidRDefault="008E70C7" w:rsidP="00D66E9C">
      <w:pPr>
        <w:pStyle w:val="PlainText"/>
        <w:spacing w:line="360" w:lineRule="auto"/>
        <w:jc w:val="center"/>
        <w:rPr>
          <w:rFonts w:ascii="Arial" w:eastAsia="Arial" w:hAnsi="Arial" w:cs="Arial"/>
          <w:color w:val="000000"/>
          <w:szCs w:val="22"/>
        </w:rPr>
      </w:pPr>
      <w:r>
        <w:rPr>
          <w:rFonts w:ascii="Arial" w:eastAsia="Arial" w:hAnsi="Arial" w:cs="Arial"/>
          <w:color w:val="000000"/>
          <w:szCs w:val="22"/>
        </w:rPr>
        <w:t>(</w:t>
      </w:r>
      <w:r w:rsidR="001F0CFC">
        <w:rPr>
          <w:rFonts w:ascii="Arial" w:eastAsia="Arial" w:hAnsi="Arial" w:cs="Arial"/>
          <w:color w:val="000000"/>
          <w:szCs w:val="22"/>
        </w:rPr>
        <w:t>3</w:t>
      </w:r>
      <w:r>
        <w:rPr>
          <w:rFonts w:ascii="Arial" w:eastAsia="Arial" w:hAnsi="Arial" w:cs="Arial"/>
          <w:color w:val="000000"/>
          <w:szCs w:val="22"/>
        </w:rPr>
        <w:t xml:space="preserve"> min)</w:t>
      </w:r>
      <w:bookmarkEnd w:id="0"/>
    </w:p>
    <w:p w14:paraId="36DC9894" w14:textId="6A413E11" w:rsidR="008D2165" w:rsidRPr="00BE4558" w:rsidRDefault="008E70C7" w:rsidP="00B87FFB">
      <w:pPr>
        <w:spacing w:line="276" w:lineRule="auto"/>
        <w:jc w:val="both"/>
        <w:rPr>
          <w:rFonts w:ascii="Arial" w:hAnsi="Arial" w:cs="Arial"/>
          <w:lang w:val="es-ES_tradnl"/>
        </w:rPr>
      </w:pPr>
      <w:r w:rsidRPr="00BE4558">
        <w:rPr>
          <w:rFonts w:ascii="Arial" w:hAnsi="Arial" w:cs="Arial"/>
          <w:lang w:val="es-ES_tradnl"/>
        </w:rPr>
        <w:t xml:space="preserve">Presidente, </w:t>
      </w:r>
    </w:p>
    <w:p w14:paraId="40B1C5AE" w14:textId="0C5159D3" w:rsidR="001F0CFC" w:rsidRDefault="00821839" w:rsidP="00B87FFB">
      <w:pPr>
        <w:spacing w:line="276" w:lineRule="auto"/>
        <w:jc w:val="both"/>
        <w:rPr>
          <w:rFonts w:ascii="Arial" w:hAnsi="Arial" w:cs="Arial"/>
          <w:lang w:val="es-ES_tradnl"/>
        </w:rPr>
      </w:pPr>
      <w:r>
        <w:rPr>
          <w:rFonts w:ascii="Arial" w:hAnsi="Arial" w:cs="Arial"/>
          <w:lang w:val="es-ES_tradnl"/>
        </w:rPr>
        <w:t xml:space="preserve">Agradecemos al EMRIP </w:t>
      </w:r>
      <w:r w:rsidR="001F0CFC">
        <w:rPr>
          <w:rFonts w:ascii="Arial" w:hAnsi="Arial" w:cs="Arial"/>
          <w:lang w:val="es-ES_tradnl"/>
        </w:rPr>
        <w:t>por la elaboración de</w:t>
      </w:r>
      <w:r w:rsidR="00DF1C64">
        <w:rPr>
          <w:rFonts w:ascii="Arial" w:hAnsi="Arial" w:cs="Arial"/>
          <w:lang w:val="es-ES_tradnl"/>
        </w:rPr>
        <w:t xml:space="preserve"> este </w:t>
      </w:r>
      <w:r w:rsidR="001F0CFC">
        <w:rPr>
          <w:rFonts w:ascii="Arial" w:hAnsi="Arial" w:cs="Arial"/>
          <w:lang w:val="es-ES_tradnl"/>
        </w:rPr>
        <w:t>borrador de estudio</w:t>
      </w:r>
      <w:r w:rsidR="00DF1C64">
        <w:rPr>
          <w:rFonts w:ascii="Arial" w:hAnsi="Arial" w:cs="Arial"/>
          <w:lang w:val="es-ES_tradnl"/>
        </w:rPr>
        <w:t xml:space="preserve"> y por brindarnos este espacio de diálogo sobre el mismo. </w:t>
      </w:r>
    </w:p>
    <w:p w14:paraId="1646AE29" w14:textId="77777777" w:rsidR="00D66E9C" w:rsidRDefault="00D66E9C" w:rsidP="00B87FFB">
      <w:pPr>
        <w:spacing w:line="276" w:lineRule="auto"/>
        <w:jc w:val="both"/>
        <w:rPr>
          <w:rFonts w:ascii="Arial" w:hAnsi="Arial" w:cs="Arial"/>
          <w:lang w:val="es-ES_tradnl"/>
        </w:rPr>
      </w:pPr>
      <w:r w:rsidRPr="00D66E9C">
        <w:rPr>
          <w:rFonts w:ascii="Arial" w:hAnsi="Arial" w:cs="Arial"/>
          <w:lang w:val="es-ES_tradnl"/>
        </w:rPr>
        <w:t>Tomamos nota que el proyecto recoge una mención a una reforma reciente a la legislación forestal y de fauna silvestre en el Perú. Sobre el particular, quisiéramos señalar que se trata de una norma que ha sido adoptada hace pocos meses y que viene siendo considerada internamente por el Gobierno peruano. Asimismo, se vienen tomando medidas de manera que su implementación se realice con respeto pleno de los derechos de nuestros pueblos indígenas.</w:t>
      </w:r>
    </w:p>
    <w:p w14:paraId="47CB40A0" w14:textId="04C1B4ED" w:rsidR="00FC77D3" w:rsidRDefault="00821839" w:rsidP="00B87FFB">
      <w:pPr>
        <w:spacing w:line="276" w:lineRule="auto"/>
        <w:jc w:val="both"/>
        <w:rPr>
          <w:rFonts w:ascii="Arial" w:hAnsi="Arial" w:cs="Arial"/>
          <w:lang w:val="es-ES_tradnl"/>
        </w:rPr>
      </w:pPr>
      <w:r>
        <w:rPr>
          <w:rFonts w:ascii="Arial" w:hAnsi="Arial" w:cs="Arial"/>
          <w:lang w:val="es-ES_tradnl"/>
        </w:rPr>
        <w:t>Por otro lado, q</w:t>
      </w:r>
      <w:r w:rsidR="00FC77D3">
        <w:rPr>
          <w:rFonts w:ascii="Arial" w:hAnsi="Arial" w:cs="Arial"/>
          <w:lang w:val="es-ES_tradnl"/>
        </w:rPr>
        <w:t>uisiéramos</w:t>
      </w:r>
      <w:r w:rsidR="00F87665">
        <w:rPr>
          <w:rFonts w:ascii="Arial" w:hAnsi="Arial" w:cs="Arial"/>
          <w:lang w:val="es-ES_tradnl"/>
        </w:rPr>
        <w:t xml:space="preserve"> también</w:t>
      </w:r>
      <w:r w:rsidR="00FC77D3">
        <w:rPr>
          <w:rFonts w:ascii="Arial" w:hAnsi="Arial" w:cs="Arial"/>
          <w:lang w:val="es-ES_tradnl"/>
        </w:rPr>
        <w:t xml:space="preserve"> compartir algunas medidas</w:t>
      </w:r>
      <w:r w:rsidR="00C00152">
        <w:rPr>
          <w:rFonts w:ascii="Arial" w:hAnsi="Arial" w:cs="Arial"/>
          <w:lang w:val="es-ES_tradnl"/>
        </w:rPr>
        <w:t xml:space="preserve"> importantes</w:t>
      </w:r>
      <w:r w:rsidR="00FC77D3">
        <w:rPr>
          <w:rFonts w:ascii="Arial" w:hAnsi="Arial" w:cs="Arial"/>
          <w:lang w:val="es-ES_tradnl"/>
        </w:rPr>
        <w:t xml:space="preserve"> que ha tomado el Perú</w:t>
      </w:r>
      <w:r w:rsidR="00C00152">
        <w:rPr>
          <w:rFonts w:ascii="Arial" w:hAnsi="Arial" w:cs="Arial"/>
          <w:lang w:val="es-ES_tradnl"/>
        </w:rPr>
        <w:t xml:space="preserve"> que consideramos</w:t>
      </w:r>
      <w:r w:rsidR="00F87665">
        <w:rPr>
          <w:rFonts w:ascii="Arial" w:hAnsi="Arial" w:cs="Arial"/>
          <w:lang w:val="es-ES_tradnl"/>
        </w:rPr>
        <w:t xml:space="preserve"> podrían ser un </w:t>
      </w:r>
      <w:r w:rsidR="00C00152">
        <w:rPr>
          <w:rFonts w:ascii="Arial" w:hAnsi="Arial" w:cs="Arial"/>
          <w:lang w:val="es-ES_tradnl"/>
        </w:rPr>
        <w:t>aporte</w:t>
      </w:r>
      <w:r w:rsidR="00F87665">
        <w:rPr>
          <w:rFonts w:ascii="Arial" w:hAnsi="Arial" w:cs="Arial"/>
          <w:lang w:val="es-ES_tradnl"/>
        </w:rPr>
        <w:t xml:space="preserve"> valioso</w:t>
      </w:r>
      <w:r w:rsidR="00C00152">
        <w:rPr>
          <w:rFonts w:ascii="Arial" w:hAnsi="Arial" w:cs="Arial"/>
          <w:lang w:val="es-ES_tradnl"/>
        </w:rPr>
        <w:t xml:space="preserve"> al presente estudio</w:t>
      </w:r>
    </w:p>
    <w:p w14:paraId="0E7BECF6" w14:textId="2BED8627" w:rsidR="00DF1C64" w:rsidRDefault="00DF1C64" w:rsidP="00821839">
      <w:pPr>
        <w:spacing w:line="276" w:lineRule="auto"/>
        <w:jc w:val="both"/>
        <w:rPr>
          <w:rFonts w:ascii="Arial" w:hAnsi="Arial" w:cs="Arial"/>
          <w:lang w:val="es-ES_tradnl"/>
        </w:rPr>
      </w:pPr>
      <w:r>
        <w:rPr>
          <w:rFonts w:ascii="Arial" w:hAnsi="Arial" w:cs="Arial"/>
          <w:lang w:val="es-ES_tradnl"/>
        </w:rPr>
        <w:t xml:space="preserve">El Perú </w:t>
      </w:r>
      <w:r w:rsidR="00F87665">
        <w:rPr>
          <w:rFonts w:ascii="Arial" w:hAnsi="Arial" w:cs="Arial"/>
          <w:lang w:val="es-ES_tradnl"/>
        </w:rPr>
        <w:t xml:space="preserve">cuenta </w:t>
      </w:r>
      <w:r>
        <w:rPr>
          <w:rFonts w:ascii="Arial" w:hAnsi="Arial" w:cs="Arial"/>
          <w:lang w:val="es-ES_tradnl"/>
        </w:rPr>
        <w:t xml:space="preserve">con la </w:t>
      </w:r>
      <w:r w:rsidR="00C00152">
        <w:rPr>
          <w:rFonts w:ascii="Arial" w:hAnsi="Arial" w:cs="Arial"/>
          <w:lang w:val="es-ES_tradnl"/>
        </w:rPr>
        <w:t xml:space="preserve">Ley </w:t>
      </w:r>
      <w:proofErr w:type="spellStart"/>
      <w:r>
        <w:rPr>
          <w:rFonts w:ascii="Arial" w:hAnsi="Arial" w:cs="Arial"/>
          <w:lang w:val="es-ES_tradnl"/>
        </w:rPr>
        <w:t>Nº</w:t>
      </w:r>
      <w:proofErr w:type="spellEnd"/>
      <w:r>
        <w:rPr>
          <w:rFonts w:ascii="Arial" w:hAnsi="Arial" w:cs="Arial"/>
          <w:lang w:val="es-ES_tradnl"/>
        </w:rPr>
        <w:t xml:space="preserve"> </w:t>
      </w:r>
      <w:r w:rsidR="00C00152">
        <w:rPr>
          <w:rFonts w:ascii="Arial" w:hAnsi="Arial" w:cs="Arial"/>
          <w:lang w:val="es-ES_tradnl"/>
        </w:rPr>
        <w:t>29785 Ley del Derecho a la Consulta Previa a los Pueblos Indígenas u Originarios, reconocido en el Convenio 169 de la OIT,</w:t>
      </w:r>
      <w:r>
        <w:rPr>
          <w:rFonts w:ascii="Arial" w:hAnsi="Arial" w:cs="Arial"/>
          <w:lang w:val="es-ES_tradnl"/>
        </w:rPr>
        <w:t xml:space="preserve"> y su reglamento</w:t>
      </w:r>
      <w:r w:rsidR="00FD7715">
        <w:rPr>
          <w:rFonts w:ascii="Arial" w:hAnsi="Arial" w:cs="Arial"/>
          <w:lang w:val="es-ES_tradnl"/>
        </w:rPr>
        <w:t>. Esta Ley</w:t>
      </w:r>
      <w:r w:rsidR="00C00152">
        <w:rPr>
          <w:rFonts w:ascii="Arial" w:hAnsi="Arial" w:cs="Arial"/>
          <w:lang w:val="es-ES_tradnl"/>
        </w:rPr>
        <w:t xml:space="preserve"> desarrolla el contenido, los principio y las etapas del derecho a la consulta previa</w:t>
      </w:r>
      <w:r w:rsidR="00FD7715">
        <w:rPr>
          <w:rFonts w:ascii="Arial" w:hAnsi="Arial" w:cs="Arial"/>
          <w:lang w:val="es-ES_tradnl"/>
        </w:rPr>
        <w:t xml:space="preserve"> a los pueblos indígenas u originarios</w:t>
      </w:r>
      <w:r>
        <w:rPr>
          <w:rFonts w:ascii="Arial" w:hAnsi="Arial" w:cs="Arial"/>
          <w:lang w:val="es-ES_tradnl"/>
        </w:rPr>
        <w:t xml:space="preserve"> respecto a las medidas legislativas o administrativas que afecten directamente sus derechos colectivos, sobre su existencia física, identidad cultural, calidad de vida o desarrollo.</w:t>
      </w:r>
    </w:p>
    <w:p w14:paraId="23CA626C" w14:textId="68A62DE9" w:rsidR="00DF1C64" w:rsidRDefault="00DF1C64" w:rsidP="00821839">
      <w:pPr>
        <w:spacing w:line="276" w:lineRule="auto"/>
        <w:jc w:val="both"/>
        <w:rPr>
          <w:rFonts w:ascii="Arial" w:hAnsi="Arial" w:cs="Arial"/>
          <w:lang w:val="es-ES_tradnl"/>
        </w:rPr>
      </w:pPr>
      <w:r>
        <w:rPr>
          <w:rFonts w:ascii="Arial" w:hAnsi="Arial" w:cs="Arial"/>
          <w:lang w:val="es-ES_tradnl"/>
        </w:rPr>
        <w:t xml:space="preserve">Además, se cuenta con la Ley </w:t>
      </w:r>
      <w:proofErr w:type="spellStart"/>
      <w:r>
        <w:rPr>
          <w:rFonts w:ascii="Arial" w:hAnsi="Arial" w:cs="Arial"/>
          <w:lang w:val="es-ES_tradnl"/>
        </w:rPr>
        <w:t>Nº</w:t>
      </w:r>
      <w:proofErr w:type="spellEnd"/>
      <w:r>
        <w:rPr>
          <w:rFonts w:ascii="Arial" w:hAnsi="Arial" w:cs="Arial"/>
          <w:lang w:val="es-ES_tradnl"/>
        </w:rPr>
        <w:t xml:space="preserve"> 28736, Ley para la protección de pueblos indígenas u originarios en situación de aislamiento y en situación de contacto inicial, y su reglamento, que constituyen un marco normativo específico mediante el cual se establecen los mecanismos para la protección de sus derechos y las tierras que ocupan.</w:t>
      </w:r>
    </w:p>
    <w:p w14:paraId="3DAFA310" w14:textId="6EAACA20" w:rsidR="00821839" w:rsidRDefault="00821839" w:rsidP="00821839">
      <w:pPr>
        <w:spacing w:line="276" w:lineRule="auto"/>
        <w:jc w:val="both"/>
        <w:rPr>
          <w:rFonts w:ascii="Arial" w:hAnsi="Arial" w:cs="Arial"/>
          <w:lang w:val="es-ES_tradnl"/>
        </w:rPr>
      </w:pPr>
      <w:r>
        <w:rPr>
          <w:rFonts w:ascii="Arial" w:hAnsi="Arial" w:cs="Arial"/>
          <w:lang w:val="es-ES_tradnl"/>
        </w:rPr>
        <w:t xml:space="preserve">En este ámbito, un hito ha sido la emisión en mayo pasado del Decreto Supremo que crea la </w:t>
      </w:r>
      <w:r w:rsidRPr="00821839">
        <w:rPr>
          <w:rFonts w:ascii="Arial" w:hAnsi="Arial" w:cs="Arial"/>
          <w:lang w:val="es-ES_tradnl"/>
        </w:rPr>
        <w:t>Reserva Indígena Sierra del Divisor Occidental</w:t>
      </w:r>
      <w:r>
        <w:rPr>
          <w:rFonts w:ascii="Arial" w:hAnsi="Arial" w:cs="Arial"/>
          <w:lang w:val="es-ES_tradnl"/>
        </w:rPr>
        <w:t xml:space="preserve">, </w:t>
      </w:r>
      <w:r w:rsidRPr="00821839">
        <w:rPr>
          <w:rFonts w:ascii="Arial" w:hAnsi="Arial" w:cs="Arial"/>
          <w:lang w:val="es-ES_tradnl"/>
        </w:rPr>
        <w:t>sobre un área de</w:t>
      </w:r>
      <w:r w:rsidR="00C51038">
        <w:rPr>
          <w:rFonts w:ascii="Arial" w:hAnsi="Arial" w:cs="Arial"/>
          <w:lang w:val="es-ES_tradnl"/>
        </w:rPr>
        <w:t xml:space="preserve"> más de </w:t>
      </w:r>
      <w:r w:rsidRPr="00821839">
        <w:rPr>
          <w:rFonts w:ascii="Arial" w:hAnsi="Arial" w:cs="Arial"/>
          <w:lang w:val="es-ES_tradnl"/>
        </w:rPr>
        <w:t>5</w:t>
      </w:r>
      <w:r w:rsidR="00C51038">
        <w:rPr>
          <w:rFonts w:ascii="Arial" w:hAnsi="Arial" w:cs="Arial"/>
          <w:lang w:val="es-ES_tradnl"/>
        </w:rPr>
        <w:t>00</w:t>
      </w:r>
      <w:r w:rsidRPr="00821839">
        <w:rPr>
          <w:rFonts w:ascii="Arial" w:hAnsi="Arial" w:cs="Arial"/>
          <w:lang w:val="es-ES_tradnl"/>
        </w:rPr>
        <w:t xml:space="preserve"> </w:t>
      </w:r>
      <w:r w:rsidR="00C51038">
        <w:rPr>
          <w:rFonts w:ascii="Arial" w:hAnsi="Arial" w:cs="Arial"/>
          <w:lang w:val="es-ES_tradnl"/>
        </w:rPr>
        <w:t>mil</w:t>
      </w:r>
      <w:r w:rsidRPr="00821839">
        <w:rPr>
          <w:rFonts w:ascii="Arial" w:hAnsi="Arial" w:cs="Arial"/>
          <w:lang w:val="es-ES_tradnl"/>
        </w:rPr>
        <w:t xml:space="preserve"> hectáreas de bosque amazónico</w:t>
      </w:r>
      <w:r>
        <w:rPr>
          <w:rFonts w:ascii="Arial" w:hAnsi="Arial" w:cs="Arial"/>
          <w:lang w:val="es-ES_tradnl"/>
        </w:rPr>
        <w:t xml:space="preserve">, </w:t>
      </w:r>
      <w:r w:rsidR="00FD7715">
        <w:rPr>
          <w:rFonts w:ascii="Arial" w:hAnsi="Arial" w:cs="Arial"/>
          <w:lang w:val="es-ES_tradnl"/>
        </w:rPr>
        <w:t>Con la creación de esta reserva, se busca la</w:t>
      </w:r>
      <w:r w:rsidRPr="00821839">
        <w:rPr>
          <w:rFonts w:ascii="Arial" w:hAnsi="Arial" w:cs="Arial"/>
          <w:lang w:val="es-ES_tradnl"/>
        </w:rPr>
        <w:t xml:space="preserve"> protección de los derechos, territorio y condiciones que aseguren la existencia e integridad de los pueblos indígenas Remo o </w:t>
      </w:r>
      <w:proofErr w:type="spellStart"/>
      <w:r w:rsidRPr="00821839">
        <w:rPr>
          <w:rFonts w:ascii="Arial" w:hAnsi="Arial" w:cs="Arial"/>
          <w:lang w:val="es-ES_tradnl"/>
        </w:rPr>
        <w:t>Isconahua</w:t>
      </w:r>
      <w:proofErr w:type="spellEnd"/>
      <w:r w:rsidRPr="00821839">
        <w:rPr>
          <w:rFonts w:ascii="Arial" w:hAnsi="Arial" w:cs="Arial"/>
          <w:lang w:val="es-ES_tradnl"/>
        </w:rPr>
        <w:t xml:space="preserve">, </w:t>
      </w:r>
      <w:proofErr w:type="spellStart"/>
      <w:r w:rsidRPr="00821839">
        <w:rPr>
          <w:rFonts w:ascii="Arial" w:hAnsi="Arial" w:cs="Arial"/>
          <w:lang w:val="es-ES_tradnl"/>
        </w:rPr>
        <w:t>Mayoruna</w:t>
      </w:r>
      <w:proofErr w:type="spellEnd"/>
      <w:r w:rsidRPr="00821839">
        <w:rPr>
          <w:rFonts w:ascii="Arial" w:hAnsi="Arial" w:cs="Arial"/>
          <w:lang w:val="es-ES_tradnl"/>
        </w:rPr>
        <w:t xml:space="preserve"> (</w:t>
      </w:r>
      <w:proofErr w:type="spellStart"/>
      <w:r w:rsidRPr="00821839">
        <w:rPr>
          <w:rFonts w:ascii="Arial" w:hAnsi="Arial" w:cs="Arial"/>
          <w:lang w:val="es-ES_tradnl"/>
        </w:rPr>
        <w:t>Matsés</w:t>
      </w:r>
      <w:proofErr w:type="spellEnd"/>
      <w:r w:rsidRPr="00821839">
        <w:rPr>
          <w:rFonts w:ascii="Arial" w:hAnsi="Arial" w:cs="Arial"/>
          <w:lang w:val="es-ES_tradnl"/>
        </w:rPr>
        <w:t xml:space="preserve"> y </w:t>
      </w:r>
      <w:proofErr w:type="spellStart"/>
      <w:r w:rsidRPr="00821839">
        <w:rPr>
          <w:rFonts w:ascii="Arial" w:hAnsi="Arial" w:cs="Arial"/>
          <w:lang w:val="es-ES_tradnl"/>
        </w:rPr>
        <w:t>Matis</w:t>
      </w:r>
      <w:proofErr w:type="spellEnd"/>
      <w:r w:rsidRPr="00821839">
        <w:rPr>
          <w:rFonts w:ascii="Arial" w:hAnsi="Arial" w:cs="Arial"/>
          <w:lang w:val="es-ES_tradnl"/>
        </w:rPr>
        <w:t xml:space="preserve">) y </w:t>
      </w:r>
      <w:proofErr w:type="spellStart"/>
      <w:r w:rsidRPr="00821839">
        <w:rPr>
          <w:rFonts w:ascii="Arial" w:hAnsi="Arial" w:cs="Arial"/>
          <w:lang w:val="es-ES_tradnl"/>
        </w:rPr>
        <w:t>Kapanawa</w:t>
      </w:r>
      <w:proofErr w:type="spellEnd"/>
      <w:r w:rsidRPr="00821839">
        <w:rPr>
          <w:rFonts w:ascii="Arial" w:hAnsi="Arial" w:cs="Arial"/>
          <w:lang w:val="es-ES_tradnl"/>
        </w:rPr>
        <w:t xml:space="preserve"> en situación de aislamiento.</w:t>
      </w:r>
    </w:p>
    <w:p w14:paraId="4A35D63B" w14:textId="77777777" w:rsidR="00FD7715" w:rsidRDefault="00E43F65" w:rsidP="00821839">
      <w:pPr>
        <w:spacing w:line="276" w:lineRule="auto"/>
        <w:jc w:val="both"/>
        <w:rPr>
          <w:rFonts w:ascii="Arial" w:hAnsi="Arial" w:cs="Arial"/>
          <w:lang w:val="es-ES_tradnl"/>
        </w:rPr>
      </w:pPr>
      <w:r>
        <w:rPr>
          <w:rFonts w:ascii="Arial" w:hAnsi="Arial" w:cs="Arial"/>
          <w:lang w:val="es-ES_tradnl"/>
        </w:rPr>
        <w:t xml:space="preserve">Vale mencionar también la Ley </w:t>
      </w:r>
      <w:proofErr w:type="spellStart"/>
      <w:r>
        <w:rPr>
          <w:rFonts w:ascii="Arial" w:hAnsi="Arial" w:cs="Arial"/>
          <w:lang w:val="es-ES_tradnl"/>
        </w:rPr>
        <w:t>Nº</w:t>
      </w:r>
      <w:proofErr w:type="spellEnd"/>
      <w:r w:rsidRPr="00E43F65">
        <w:rPr>
          <w:rFonts w:ascii="Arial" w:hAnsi="Arial" w:cs="Arial"/>
          <w:lang w:val="es-ES_tradnl"/>
        </w:rPr>
        <w:t xml:space="preserve"> 29735, Ley que regula el uso, preservación, desarrollo, recuperación, fomento y difusión de las lenguas originarias del Perú</w:t>
      </w:r>
      <w:r>
        <w:rPr>
          <w:rFonts w:ascii="Arial" w:hAnsi="Arial" w:cs="Arial"/>
          <w:lang w:val="es-ES_tradnl"/>
        </w:rPr>
        <w:t xml:space="preserve">, así como la implementación en curso de la </w:t>
      </w:r>
      <w:r w:rsidRPr="00E43F65">
        <w:rPr>
          <w:rFonts w:ascii="Arial" w:hAnsi="Arial" w:cs="Arial"/>
          <w:lang w:val="es-ES_tradnl"/>
        </w:rPr>
        <w:t>Política Nacional de Lenguas Originarias, Tradición Oral e Interculturalidad al 2040</w:t>
      </w:r>
      <w:r w:rsidR="00FD7715">
        <w:rPr>
          <w:rFonts w:ascii="Arial" w:hAnsi="Arial" w:cs="Arial"/>
          <w:lang w:val="es-ES_tradnl"/>
        </w:rPr>
        <w:t>.</w:t>
      </w:r>
    </w:p>
    <w:p w14:paraId="7BFF2834" w14:textId="77777777" w:rsidR="00D45D94" w:rsidRDefault="00E43F65" w:rsidP="00FD7715">
      <w:pPr>
        <w:spacing w:line="276" w:lineRule="auto"/>
        <w:jc w:val="both"/>
        <w:rPr>
          <w:rFonts w:ascii="Arial" w:hAnsi="Arial" w:cs="Arial"/>
          <w:lang w:val="es-ES_tradnl"/>
        </w:rPr>
      </w:pPr>
      <w:r>
        <w:rPr>
          <w:rFonts w:ascii="Arial" w:hAnsi="Arial" w:cs="Arial"/>
          <w:lang w:val="es-ES_tradnl"/>
        </w:rPr>
        <w:t>Con miras a aportar de manera constructiva al proyecto de estudio, haremos llegar información más detallada respecto de estas y otras iniciativas que contribuyen a la promoción y protección de los derechos de los pueblos indígenas en el Perú.</w:t>
      </w:r>
    </w:p>
    <w:p w14:paraId="7339E91E" w14:textId="58B2368A" w:rsidR="00BE4558" w:rsidRPr="00BE4558" w:rsidRDefault="00D45D94" w:rsidP="00FD7715">
      <w:pPr>
        <w:spacing w:line="276" w:lineRule="auto"/>
        <w:jc w:val="both"/>
        <w:rPr>
          <w:rFonts w:ascii="Arial" w:hAnsi="Arial" w:cs="Arial"/>
          <w:lang w:val="es-ES_tradnl"/>
        </w:rPr>
      </w:pPr>
      <w:r>
        <w:rPr>
          <w:rFonts w:ascii="Arial" w:hAnsi="Arial" w:cs="Arial"/>
          <w:lang w:val="es-ES_tradnl"/>
        </w:rPr>
        <w:t>Muchas gracias.</w:t>
      </w:r>
      <w:r w:rsidR="00E43F65">
        <w:rPr>
          <w:rFonts w:ascii="Arial" w:hAnsi="Arial" w:cs="Arial"/>
          <w:lang w:val="es-ES_tradnl"/>
        </w:rPr>
        <w:t xml:space="preserve"> </w:t>
      </w:r>
    </w:p>
    <w:sectPr w:rsidR="00BE4558" w:rsidRPr="00BE455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A8C71" w14:textId="77777777" w:rsidR="0080151B" w:rsidRDefault="00933472">
      <w:pPr>
        <w:spacing w:after="0" w:line="240" w:lineRule="auto"/>
      </w:pPr>
      <w:r>
        <w:separator/>
      </w:r>
    </w:p>
  </w:endnote>
  <w:endnote w:type="continuationSeparator" w:id="0">
    <w:p w14:paraId="4962CF22" w14:textId="77777777" w:rsidR="0080151B" w:rsidRDefault="00933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E3418" w14:textId="77777777" w:rsidR="0080151B" w:rsidRDefault="00933472">
      <w:pPr>
        <w:spacing w:after="0" w:line="240" w:lineRule="auto"/>
      </w:pPr>
      <w:r>
        <w:separator/>
      </w:r>
    </w:p>
  </w:footnote>
  <w:footnote w:type="continuationSeparator" w:id="0">
    <w:p w14:paraId="511E7150" w14:textId="77777777" w:rsidR="0080151B" w:rsidRDefault="00933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560"/>
      <w:gridCol w:w="3574"/>
    </w:tblGrid>
    <w:tr w:rsidR="00B8021B" w:rsidRPr="00325CB6" w14:paraId="597C06A9" w14:textId="77777777" w:rsidTr="00FD0028">
      <w:tc>
        <w:tcPr>
          <w:tcW w:w="3510" w:type="dxa"/>
          <w:vAlign w:val="center"/>
        </w:tcPr>
        <w:p w14:paraId="5DED39C1" w14:textId="77777777" w:rsidR="00EB2E60" w:rsidRPr="00F90FDA" w:rsidRDefault="00F70404" w:rsidP="00B8021B">
          <w:pPr>
            <w:jc w:val="center"/>
            <w:rPr>
              <w:rFonts w:ascii="Arial" w:hAnsi="Arial" w:cs="Arial"/>
              <w:b/>
              <w:sz w:val="18"/>
              <w:szCs w:val="18"/>
            </w:rPr>
          </w:pPr>
          <w:r w:rsidRPr="00F90FDA">
            <w:rPr>
              <w:rFonts w:ascii="Arial" w:hAnsi="Arial" w:cs="Arial"/>
              <w:b/>
              <w:sz w:val="18"/>
              <w:szCs w:val="18"/>
            </w:rPr>
            <w:t>Representación Permanente del Perú</w:t>
          </w:r>
        </w:p>
        <w:p w14:paraId="70CD9A6B" w14:textId="77777777" w:rsidR="00EB2E60" w:rsidRPr="00D52222" w:rsidRDefault="00F70404" w:rsidP="00B8021B">
          <w:pPr>
            <w:jc w:val="center"/>
            <w:rPr>
              <w:rFonts w:ascii="Arial" w:hAnsi="Arial" w:cs="Arial"/>
              <w:sz w:val="18"/>
              <w:szCs w:val="18"/>
            </w:rPr>
          </w:pPr>
          <w:r w:rsidRPr="00F90FDA">
            <w:rPr>
              <w:rFonts w:ascii="Arial" w:hAnsi="Arial" w:cs="Arial"/>
              <w:b/>
              <w:sz w:val="18"/>
              <w:szCs w:val="18"/>
            </w:rPr>
            <w:t>Ginebra</w:t>
          </w:r>
        </w:p>
      </w:tc>
      <w:tc>
        <w:tcPr>
          <w:tcW w:w="1560" w:type="dxa"/>
        </w:tcPr>
        <w:p w14:paraId="1AA9FE00" w14:textId="77777777" w:rsidR="00EB2E60" w:rsidRDefault="00F70404" w:rsidP="00B8021B">
          <w:pPr>
            <w:jc w:val="center"/>
            <w:rPr>
              <w:rFonts w:ascii="Arial" w:hAnsi="Arial" w:cs="Arial"/>
            </w:rPr>
          </w:pPr>
          <w:r>
            <w:rPr>
              <w:noProof/>
              <w:lang w:val="fr-CH" w:eastAsia="fr-CH"/>
            </w:rPr>
            <w:drawing>
              <wp:inline distT="0" distB="0" distL="0" distR="0" wp14:anchorId="4840C8F0" wp14:editId="78697B6C">
                <wp:extent cx="658495" cy="658495"/>
                <wp:effectExtent l="0" t="0" r="8255" b="8255"/>
                <wp:docPr id="2" name="Picture 1" descr="A picture containing text, queen,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A picture containing text, queen, fla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pic:spPr>
                    </pic:pic>
                  </a:graphicData>
                </a:graphic>
              </wp:inline>
            </w:drawing>
          </w:r>
        </w:p>
      </w:tc>
      <w:tc>
        <w:tcPr>
          <w:tcW w:w="3574" w:type="dxa"/>
          <w:vAlign w:val="center"/>
        </w:tcPr>
        <w:p w14:paraId="0681F4AF" w14:textId="77777777" w:rsidR="00EB2E60" w:rsidRPr="00F90FDA" w:rsidRDefault="00F70404" w:rsidP="00B8021B">
          <w:pPr>
            <w:jc w:val="center"/>
            <w:rPr>
              <w:rFonts w:ascii="Arial" w:hAnsi="Arial" w:cs="Arial"/>
              <w:b/>
              <w:sz w:val="18"/>
              <w:szCs w:val="18"/>
              <w:lang w:val="en-US"/>
            </w:rPr>
          </w:pPr>
          <w:r w:rsidRPr="00F90FDA">
            <w:rPr>
              <w:rFonts w:ascii="Arial" w:hAnsi="Arial" w:cs="Arial"/>
              <w:b/>
              <w:sz w:val="18"/>
              <w:szCs w:val="18"/>
              <w:lang w:val="en-US"/>
            </w:rPr>
            <w:t>Permanent Mission of Peru</w:t>
          </w:r>
        </w:p>
        <w:p w14:paraId="42949745" w14:textId="77777777" w:rsidR="00EB2E60" w:rsidRPr="00D52222" w:rsidRDefault="00F70404" w:rsidP="00B8021B">
          <w:pPr>
            <w:jc w:val="center"/>
            <w:rPr>
              <w:rFonts w:ascii="Arial" w:hAnsi="Arial" w:cs="Arial"/>
              <w:lang w:val="en-US"/>
            </w:rPr>
          </w:pPr>
          <w:r w:rsidRPr="00F90FDA">
            <w:rPr>
              <w:rFonts w:ascii="Arial" w:hAnsi="Arial" w:cs="Arial"/>
              <w:b/>
              <w:sz w:val="18"/>
              <w:szCs w:val="18"/>
              <w:lang w:val="en-US"/>
            </w:rPr>
            <w:t>Geneva</w:t>
          </w:r>
        </w:p>
      </w:tc>
    </w:tr>
  </w:tbl>
  <w:p w14:paraId="06185E02" w14:textId="77777777" w:rsidR="00EB2E60" w:rsidRPr="00B8021B" w:rsidRDefault="00EB2E60">
    <w:pPr>
      <w:pStyle w:val="Header"/>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C7"/>
    <w:rsid w:val="00025796"/>
    <w:rsid w:val="001E38B6"/>
    <w:rsid w:val="001F0CFC"/>
    <w:rsid w:val="002F18EC"/>
    <w:rsid w:val="0039342F"/>
    <w:rsid w:val="004726DE"/>
    <w:rsid w:val="005B7E01"/>
    <w:rsid w:val="00612B30"/>
    <w:rsid w:val="006662C0"/>
    <w:rsid w:val="007E52D1"/>
    <w:rsid w:val="0080151B"/>
    <w:rsid w:val="0082112B"/>
    <w:rsid w:val="00821839"/>
    <w:rsid w:val="00860436"/>
    <w:rsid w:val="008D2165"/>
    <w:rsid w:val="008E70C7"/>
    <w:rsid w:val="009063CD"/>
    <w:rsid w:val="00933472"/>
    <w:rsid w:val="00A42BD6"/>
    <w:rsid w:val="00AE50B3"/>
    <w:rsid w:val="00AE6663"/>
    <w:rsid w:val="00B26853"/>
    <w:rsid w:val="00B51030"/>
    <w:rsid w:val="00B53F1D"/>
    <w:rsid w:val="00B87FFB"/>
    <w:rsid w:val="00B97D12"/>
    <w:rsid w:val="00BE4558"/>
    <w:rsid w:val="00C00152"/>
    <w:rsid w:val="00C31132"/>
    <w:rsid w:val="00C51038"/>
    <w:rsid w:val="00D45D94"/>
    <w:rsid w:val="00D66E9C"/>
    <w:rsid w:val="00DF1C64"/>
    <w:rsid w:val="00E40B90"/>
    <w:rsid w:val="00E43F65"/>
    <w:rsid w:val="00EB2E60"/>
    <w:rsid w:val="00F471B7"/>
    <w:rsid w:val="00F5456A"/>
    <w:rsid w:val="00F70404"/>
    <w:rsid w:val="00F87665"/>
    <w:rsid w:val="00FC77D3"/>
    <w:rsid w:val="00FD771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03C1"/>
  <w15:chartTrackingRefBased/>
  <w15:docId w15:val="{0D304FB4-9DAA-42A1-A445-82AB6CB2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0C7"/>
  </w:style>
  <w:style w:type="table" w:styleId="TableGrid">
    <w:name w:val="Table Grid"/>
    <w:basedOn w:val="TableNormal"/>
    <w:uiPriority w:val="59"/>
    <w:rsid w:val="008E70C7"/>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E70C7"/>
    <w:pPr>
      <w:spacing w:after="0" w:line="240" w:lineRule="auto"/>
    </w:pPr>
    <w:rPr>
      <w:rFonts w:ascii="Calibri" w:hAnsi="Calibri" w:cs="Consolas"/>
      <w:szCs w:val="21"/>
      <w:lang w:val="es-ES"/>
    </w:rPr>
  </w:style>
  <w:style w:type="character" w:customStyle="1" w:styleId="PlainTextChar">
    <w:name w:val="Plain Text Char"/>
    <w:basedOn w:val="DefaultParagraphFont"/>
    <w:link w:val="PlainText"/>
    <w:uiPriority w:val="99"/>
    <w:rsid w:val="008E70C7"/>
    <w:rPr>
      <w:rFonts w:ascii="Calibri" w:hAnsi="Calibri" w:cs="Consolas"/>
      <w:szCs w:val="21"/>
      <w:lang w:val="es-ES"/>
    </w:rPr>
  </w:style>
  <w:style w:type="paragraph" w:styleId="Footer">
    <w:name w:val="footer"/>
    <w:basedOn w:val="Normal"/>
    <w:link w:val="FooterChar"/>
    <w:uiPriority w:val="99"/>
    <w:unhideWhenUsed/>
    <w:rsid w:val="00933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472"/>
  </w:style>
  <w:style w:type="character" w:styleId="Strong">
    <w:name w:val="Strong"/>
    <w:basedOn w:val="DefaultParagraphFont"/>
    <w:uiPriority w:val="22"/>
    <w:qFormat/>
    <w:rsid w:val="008218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4C458B-EE06-4E72-BE0C-E32CD7ED7F24}"/>
</file>

<file path=customXml/itemProps2.xml><?xml version="1.0" encoding="utf-8"?>
<ds:datastoreItem xmlns:ds="http://schemas.openxmlformats.org/officeDocument/2006/customXml" ds:itemID="{D634EB2C-4684-4CF2-8705-76FF574BD840}"/>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2269</Characters>
  <Application>Microsoft Office Word</Application>
  <DocSecurity>0</DocSecurity>
  <Lines>18</Lines>
  <Paragraphs>5</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PERU - Vanessa Aliaga</dc:creator>
  <cp:keywords/>
  <dc:description/>
  <cp:lastModifiedBy>Mael Paul Maurice Ravaz</cp:lastModifiedBy>
  <cp:revision>3</cp:revision>
  <cp:lastPrinted>2023-07-07T17:46:00Z</cp:lastPrinted>
  <dcterms:created xsi:type="dcterms:W3CDTF">2024-07-16T12:05:00Z</dcterms:created>
  <dcterms:modified xsi:type="dcterms:W3CDTF">2024-07-16T12:05:00Z</dcterms:modified>
</cp:coreProperties>
</file>