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7EB6" w14:textId="77777777" w:rsidR="005F1ACF" w:rsidRDefault="005F1ACF" w:rsidP="005F1ACF">
      <w:pPr>
        <w:rPr>
          <w:sz w:val="24"/>
          <w:szCs w:val="24"/>
        </w:rPr>
      </w:pPr>
    </w:p>
    <w:p w14:paraId="7F8DFBAF" w14:textId="77777777" w:rsidR="00B579E2" w:rsidRPr="00C85387" w:rsidRDefault="00B759E1" w:rsidP="00C85387">
      <w:pPr>
        <w:jc w:val="center"/>
        <w:rPr>
          <w:sz w:val="28"/>
          <w:szCs w:val="28"/>
        </w:rPr>
      </w:pPr>
      <w:r w:rsidRPr="00C85387">
        <w:rPr>
          <w:sz w:val="28"/>
          <w:szCs w:val="28"/>
        </w:rPr>
        <w:t>Déclaration de l’organisation Tamaynut sur le point 3 :</w:t>
      </w:r>
    </w:p>
    <w:p w14:paraId="04FD5440" w14:textId="77777777" w:rsidR="00B759E1" w:rsidRDefault="00B579E2" w:rsidP="00B579E2">
      <w:pP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2070FB">
        <w:rPr>
          <w:rFonts w:cstheme="minorHAnsi"/>
          <w:i/>
          <w:iCs/>
          <w:sz w:val="23"/>
          <w:szCs w:val="23"/>
        </w:rPr>
        <w:t>Étude et avis sur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les Constitutions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,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les lois, 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l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es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législation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s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,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l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es politiques,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l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es décisions judiciaires et d'autres mécanismes </w:t>
      </w:r>
      <w:r w:rsidRPr="0081508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par lesquels les 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États ont pris des mesures pour atteindre les objectifs de la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D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éclaration des Nations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U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nies 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sur les droits des Peuples Autochtones </w:t>
      </w:r>
      <w:r w:rsidRPr="002070F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conformément à l'article 38</w:t>
      </w:r>
    </w:p>
    <w:p w14:paraId="0595CF7B" w14:textId="77777777" w:rsidR="00B579E2" w:rsidRPr="00B579E2" w:rsidRDefault="00B579E2" w:rsidP="0096386F">
      <w:pPr>
        <w:rPr>
          <w:sz w:val="20"/>
          <w:szCs w:val="20"/>
        </w:rPr>
      </w:pPr>
      <w:r w:rsidRPr="00B579E2">
        <w:rPr>
          <w:rFonts w:eastAsia="Times New Roman" w:cstheme="minorHAnsi"/>
          <w:color w:val="000000"/>
          <w:sz w:val="20"/>
          <w:szCs w:val="20"/>
          <w:lang w:eastAsia="en-GB"/>
        </w:rPr>
        <w:t>Hicham EL-MASTOURI</w:t>
      </w:r>
    </w:p>
    <w:p w14:paraId="5F4545F3" w14:textId="7B9E356D" w:rsidR="005F1ACF" w:rsidRDefault="00B33BB1" w:rsidP="00BD6637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Depuis l’indépendance en 1956, le Maroc a connu 06 réformes constitutionnelles majeures</w:t>
      </w:r>
      <w:r w:rsidR="00B03CC7">
        <w:rPr>
          <w:sz w:val="24"/>
          <w:szCs w:val="24"/>
        </w:rPr>
        <w:t> </w:t>
      </w:r>
      <w:r w:rsidR="00BD6637">
        <w:rPr>
          <w:sz w:val="24"/>
          <w:szCs w:val="24"/>
        </w:rPr>
        <w:t xml:space="preserve">qui </w:t>
      </w:r>
      <w:r>
        <w:rPr>
          <w:sz w:val="24"/>
          <w:szCs w:val="24"/>
        </w:rPr>
        <w:t>ont tous insisté sur l’unicité de la religion et de la langue, qui sont</w:t>
      </w:r>
      <w:r w:rsidR="00B03CC7">
        <w:rPr>
          <w:sz w:val="24"/>
          <w:szCs w:val="24"/>
        </w:rPr>
        <w:t> :</w:t>
      </w:r>
      <w:r>
        <w:rPr>
          <w:sz w:val="24"/>
          <w:szCs w:val="24"/>
        </w:rPr>
        <w:t xml:space="preserve"> la religion</w:t>
      </w:r>
      <w:r w:rsidR="00B03CC7">
        <w:rPr>
          <w:sz w:val="24"/>
          <w:szCs w:val="24"/>
        </w:rPr>
        <w:t xml:space="preserve"> musulmane et la langue arabe. C</w:t>
      </w:r>
      <w:r>
        <w:rPr>
          <w:sz w:val="24"/>
          <w:szCs w:val="24"/>
        </w:rPr>
        <w:t xml:space="preserve">ette appartenance réductionniste est basée sur l’idéologie arabo-musulmane. </w:t>
      </w:r>
      <w:r w:rsidR="001F34DA">
        <w:rPr>
          <w:sz w:val="24"/>
          <w:szCs w:val="24"/>
        </w:rPr>
        <w:t>Ce n’est qu’</w:t>
      </w:r>
      <w:r w:rsidR="00B03CC7">
        <w:rPr>
          <w:sz w:val="24"/>
          <w:szCs w:val="24"/>
        </w:rPr>
        <w:t xml:space="preserve">en 2011, </w:t>
      </w:r>
      <w:r w:rsidR="001F34DA">
        <w:rPr>
          <w:sz w:val="24"/>
          <w:szCs w:val="24"/>
        </w:rPr>
        <w:t xml:space="preserve">que le Maroc a connu une </w:t>
      </w:r>
      <w:r w:rsidR="003C5319">
        <w:rPr>
          <w:sz w:val="24"/>
          <w:szCs w:val="24"/>
        </w:rPr>
        <w:t>mutation</w:t>
      </w:r>
      <w:r w:rsidR="001F34DA">
        <w:rPr>
          <w:sz w:val="24"/>
          <w:szCs w:val="24"/>
        </w:rPr>
        <w:t xml:space="preserve"> constitutionnelle</w:t>
      </w:r>
      <w:r w:rsidR="00B03CC7">
        <w:rPr>
          <w:sz w:val="24"/>
          <w:szCs w:val="24"/>
        </w:rPr>
        <w:t>. Et ce</w:t>
      </w:r>
      <w:r w:rsidR="001F34DA">
        <w:rPr>
          <w:sz w:val="24"/>
          <w:szCs w:val="24"/>
        </w:rPr>
        <w:t xml:space="preserve"> suite à l’adoption d’un discours pluraliste</w:t>
      </w:r>
      <w:r w:rsidR="00B03CC7">
        <w:rPr>
          <w:sz w:val="24"/>
          <w:szCs w:val="24"/>
        </w:rPr>
        <w:t>,</w:t>
      </w:r>
      <w:r w:rsidR="001F34DA">
        <w:rPr>
          <w:sz w:val="24"/>
          <w:szCs w:val="24"/>
        </w:rPr>
        <w:t xml:space="preserve"> marqué par l’officialisation de la langue autochtone Amazigh dans la nouvelle constitution de 2011, en alignement avec les grandes orientations de l’Etat</w:t>
      </w:r>
      <w:r w:rsidR="00B03CC7">
        <w:rPr>
          <w:sz w:val="24"/>
          <w:szCs w:val="24"/>
        </w:rPr>
        <w:t xml:space="preserve"> qui sont </w:t>
      </w:r>
      <w:r w:rsidR="001F34DA">
        <w:rPr>
          <w:sz w:val="24"/>
          <w:szCs w:val="24"/>
        </w:rPr>
        <w:t>énoncées au discours royal de 2001</w:t>
      </w:r>
      <w:r w:rsidR="003D579C">
        <w:rPr>
          <w:sz w:val="24"/>
          <w:szCs w:val="24"/>
        </w:rPr>
        <w:t>.</w:t>
      </w:r>
    </w:p>
    <w:p w14:paraId="37E4B743" w14:textId="77777777" w:rsidR="00B03CC7" w:rsidRDefault="00B03CC7" w:rsidP="00B579E2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Néanmoins, l’arsenal juridique maroca</w:t>
      </w:r>
      <w:r w:rsidR="00E44F76">
        <w:rPr>
          <w:sz w:val="24"/>
          <w:szCs w:val="24"/>
        </w:rPr>
        <w:t>in post 2011, contient toujours des an</w:t>
      </w:r>
      <w:r w:rsidR="0045044E">
        <w:rPr>
          <w:sz w:val="24"/>
          <w:szCs w:val="24"/>
        </w:rPr>
        <w:t>omalies structurelle</w:t>
      </w:r>
      <w:r w:rsidR="005B33B6">
        <w:rPr>
          <w:sz w:val="24"/>
          <w:szCs w:val="24"/>
        </w:rPr>
        <w:t xml:space="preserve">s, il comporte des disparités et de la discrimination </w:t>
      </w:r>
      <w:r w:rsidR="0045044E">
        <w:rPr>
          <w:sz w:val="24"/>
          <w:szCs w:val="24"/>
        </w:rPr>
        <w:t>envers les Amazighs.</w:t>
      </w:r>
    </w:p>
    <w:p w14:paraId="5C575463" w14:textId="7F748D5B" w:rsidR="0045044E" w:rsidRDefault="00407836" w:rsidP="00BD6637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La constitut</w:t>
      </w:r>
      <w:r w:rsidR="007F63E4">
        <w:rPr>
          <w:sz w:val="24"/>
          <w:szCs w:val="24"/>
        </w:rPr>
        <w:t>ion de 2011, malg</w:t>
      </w:r>
      <w:r w:rsidR="00BD6637">
        <w:rPr>
          <w:sz w:val="24"/>
          <w:szCs w:val="24"/>
        </w:rPr>
        <w:t>ré son avancée,</w:t>
      </w:r>
      <w:r w:rsidR="005B33B6">
        <w:rPr>
          <w:sz w:val="24"/>
          <w:szCs w:val="24"/>
        </w:rPr>
        <w:t xml:space="preserve"> reflète encore</w:t>
      </w:r>
      <w:r w:rsidR="007F63E4">
        <w:rPr>
          <w:sz w:val="24"/>
          <w:szCs w:val="24"/>
        </w:rPr>
        <w:t xml:space="preserve"> cette inégalité</w:t>
      </w:r>
      <w:r w:rsidR="005B33B6">
        <w:rPr>
          <w:sz w:val="24"/>
          <w:szCs w:val="24"/>
        </w:rPr>
        <w:t xml:space="preserve">. </w:t>
      </w:r>
      <w:r w:rsidR="00EA1E4D">
        <w:rPr>
          <w:sz w:val="24"/>
          <w:szCs w:val="24"/>
        </w:rPr>
        <w:t>L’</w:t>
      </w:r>
      <w:r w:rsidR="007F63E4">
        <w:rPr>
          <w:sz w:val="24"/>
          <w:szCs w:val="24"/>
        </w:rPr>
        <w:t>article 5</w:t>
      </w:r>
      <w:r w:rsidR="00EA1E4D">
        <w:rPr>
          <w:sz w:val="24"/>
          <w:szCs w:val="24"/>
        </w:rPr>
        <w:t xml:space="preserve"> de la constitution marocaine</w:t>
      </w:r>
      <w:r w:rsidR="007F63E4">
        <w:rPr>
          <w:sz w:val="24"/>
          <w:szCs w:val="24"/>
        </w:rPr>
        <w:t xml:space="preserve"> stipule dans</w:t>
      </w:r>
      <w:r w:rsidR="00EA1E4D">
        <w:rPr>
          <w:sz w:val="24"/>
          <w:szCs w:val="24"/>
        </w:rPr>
        <w:t xml:space="preserve"> son</w:t>
      </w:r>
      <w:r w:rsidR="007F63E4">
        <w:rPr>
          <w:sz w:val="24"/>
          <w:szCs w:val="24"/>
        </w:rPr>
        <w:t xml:space="preserve"> premier paragraphe que la langue Arabe demeure la langue officielle de l’Etat </w:t>
      </w:r>
      <w:r w:rsidR="00AF7087">
        <w:rPr>
          <w:sz w:val="24"/>
          <w:szCs w:val="24"/>
        </w:rPr>
        <w:t xml:space="preserve">et ce dernier travaille sur sa protection, sa promotion et son </w:t>
      </w:r>
      <w:r w:rsidR="00BD6637">
        <w:rPr>
          <w:sz w:val="24"/>
          <w:szCs w:val="24"/>
        </w:rPr>
        <w:t>développement</w:t>
      </w:r>
      <w:r w:rsidR="00AF7087">
        <w:rPr>
          <w:sz w:val="24"/>
          <w:szCs w:val="24"/>
        </w:rPr>
        <w:t>. Dans le 2</w:t>
      </w:r>
      <w:r w:rsidR="00AF7087" w:rsidRPr="00AF7087">
        <w:rPr>
          <w:sz w:val="24"/>
          <w:szCs w:val="24"/>
          <w:vertAlign w:val="superscript"/>
        </w:rPr>
        <w:t>ème</w:t>
      </w:r>
      <w:r w:rsidR="00AF7087">
        <w:rPr>
          <w:sz w:val="24"/>
          <w:szCs w:val="24"/>
        </w:rPr>
        <w:t xml:space="preserve"> paragraphe est mentionné l’officialisation de la langue Amazigh, mais son utilisation est conditionnée à l’apparition d’une loi organique, qui est une loi structurante. Cette loi organique</w:t>
      </w:r>
      <w:r w:rsidR="003B725E">
        <w:rPr>
          <w:sz w:val="24"/>
          <w:szCs w:val="24"/>
        </w:rPr>
        <w:t xml:space="preserve"> 26.16 </w:t>
      </w:r>
      <w:r w:rsidR="003B725E" w:rsidRPr="003B725E">
        <w:rPr>
          <w:sz w:val="24"/>
          <w:szCs w:val="24"/>
        </w:rPr>
        <w:t>fixant les étapes de la mise en œuvre du caractère officiel de la langue amazighe</w:t>
      </w:r>
      <w:r w:rsidR="00966690">
        <w:rPr>
          <w:sz w:val="24"/>
          <w:szCs w:val="24"/>
        </w:rPr>
        <w:t>,</w:t>
      </w:r>
      <w:r w:rsidR="003B725E">
        <w:rPr>
          <w:sz w:val="24"/>
          <w:szCs w:val="24"/>
        </w:rPr>
        <w:t xml:space="preserve"> </w:t>
      </w:r>
      <w:r w:rsidR="00AF7087">
        <w:rPr>
          <w:sz w:val="24"/>
          <w:szCs w:val="24"/>
        </w:rPr>
        <w:t>ne verra le jour qu’en 2019</w:t>
      </w:r>
      <w:r w:rsidR="005306A0">
        <w:rPr>
          <w:sz w:val="24"/>
          <w:szCs w:val="24"/>
        </w:rPr>
        <w:t xml:space="preserve"> en violation à l’</w:t>
      </w:r>
      <w:r w:rsidR="003B725E">
        <w:rPr>
          <w:sz w:val="24"/>
          <w:szCs w:val="24"/>
        </w:rPr>
        <w:t>article 86 de la constitution.</w:t>
      </w:r>
    </w:p>
    <w:p w14:paraId="1D4D4C02" w14:textId="77777777" w:rsidR="005306A0" w:rsidRDefault="003B725E" w:rsidP="005B33B6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En 2022, </w:t>
      </w:r>
      <w:r w:rsidR="005B33B6">
        <w:rPr>
          <w:sz w:val="24"/>
          <w:szCs w:val="24"/>
        </w:rPr>
        <w:t>malgré la constitution</w:t>
      </w:r>
      <w:r>
        <w:rPr>
          <w:sz w:val="24"/>
          <w:szCs w:val="24"/>
        </w:rPr>
        <w:t xml:space="preserve"> de</w:t>
      </w:r>
      <w:r w:rsidR="005B33B6">
        <w:rPr>
          <w:sz w:val="24"/>
          <w:szCs w:val="24"/>
        </w:rPr>
        <w:t xml:space="preserve"> 2011 et la loi organique </w:t>
      </w:r>
      <w:r w:rsidR="00966690">
        <w:rPr>
          <w:sz w:val="24"/>
          <w:szCs w:val="24"/>
        </w:rPr>
        <w:t xml:space="preserve">de 2019, </w:t>
      </w:r>
      <w:r w:rsidR="004C4200">
        <w:rPr>
          <w:sz w:val="24"/>
          <w:szCs w:val="24"/>
        </w:rPr>
        <w:t>la loi 38.15 relative</w:t>
      </w:r>
      <w:r w:rsidR="00966690">
        <w:rPr>
          <w:sz w:val="24"/>
          <w:szCs w:val="24"/>
        </w:rPr>
        <w:t xml:space="preserve"> à l’organisation judiciaire dans l’</w:t>
      </w:r>
      <w:r w:rsidR="000823BF">
        <w:rPr>
          <w:sz w:val="24"/>
          <w:szCs w:val="24"/>
        </w:rPr>
        <w:t>article 14 stipule et confirme</w:t>
      </w:r>
      <w:r w:rsidR="00966690">
        <w:rPr>
          <w:sz w:val="24"/>
          <w:szCs w:val="24"/>
        </w:rPr>
        <w:t xml:space="preserve"> que </w:t>
      </w:r>
      <w:r w:rsidR="000823BF">
        <w:rPr>
          <w:sz w:val="24"/>
          <w:szCs w:val="24"/>
        </w:rPr>
        <w:t>la langue Arabe est la seule langue utilisée dans la juridiction, et dans le 2</w:t>
      </w:r>
      <w:r w:rsidR="000823BF" w:rsidRPr="000823BF">
        <w:rPr>
          <w:sz w:val="24"/>
          <w:szCs w:val="24"/>
          <w:vertAlign w:val="superscript"/>
        </w:rPr>
        <w:t>ème</w:t>
      </w:r>
      <w:r w:rsidR="000823BF">
        <w:rPr>
          <w:sz w:val="24"/>
          <w:szCs w:val="24"/>
        </w:rPr>
        <w:t xml:space="preserve"> paragraphe elle est compris que la langue autochtone Amazigh n’est qu’une langue étrangère.</w:t>
      </w:r>
    </w:p>
    <w:p w14:paraId="3969ADBC" w14:textId="1EF525D2" w:rsidR="001812B5" w:rsidRDefault="005B33B6" w:rsidP="00BA0046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D’autre part,</w:t>
      </w:r>
      <w:r w:rsidR="004C73A0">
        <w:rPr>
          <w:sz w:val="24"/>
          <w:szCs w:val="24"/>
        </w:rPr>
        <w:t xml:space="preserve"> la décision</w:t>
      </w:r>
      <w:r w:rsidR="00BA0046">
        <w:rPr>
          <w:sz w:val="24"/>
          <w:szCs w:val="24"/>
        </w:rPr>
        <w:t xml:space="preserve"> récente</w:t>
      </w:r>
      <w:r w:rsidR="004C73A0">
        <w:rPr>
          <w:sz w:val="24"/>
          <w:szCs w:val="24"/>
        </w:rPr>
        <w:t xml:space="preserve"> du Minist</w:t>
      </w:r>
      <w:r>
        <w:rPr>
          <w:sz w:val="24"/>
          <w:szCs w:val="24"/>
        </w:rPr>
        <w:t>è</w:t>
      </w:r>
      <w:r w:rsidR="004C73A0">
        <w:rPr>
          <w:sz w:val="24"/>
          <w:szCs w:val="24"/>
        </w:rPr>
        <w:t xml:space="preserve">re de l’agriculture marocain </w:t>
      </w:r>
      <w:r>
        <w:rPr>
          <w:sz w:val="24"/>
          <w:szCs w:val="24"/>
        </w:rPr>
        <w:t>sous</w:t>
      </w:r>
      <w:r w:rsidR="004C73A0">
        <w:rPr>
          <w:sz w:val="24"/>
          <w:szCs w:val="24"/>
        </w:rPr>
        <w:t xml:space="preserve"> le numéro 3267.23 apparue au bulletin officiel num</w:t>
      </w:r>
      <w:r>
        <w:rPr>
          <w:sz w:val="24"/>
          <w:szCs w:val="24"/>
        </w:rPr>
        <w:t xml:space="preserve">éro 7282 </w:t>
      </w:r>
      <w:r w:rsidR="004C73A0">
        <w:rPr>
          <w:sz w:val="24"/>
          <w:szCs w:val="24"/>
        </w:rPr>
        <w:t>vise la délimitation de 111.000 hectares des terres des autochtones par la création d’un parc naturel au</w:t>
      </w:r>
      <w:r w:rsidR="0014459D">
        <w:rPr>
          <w:sz w:val="24"/>
          <w:szCs w:val="24"/>
        </w:rPr>
        <w:t xml:space="preserve"> côté</w:t>
      </w:r>
      <w:r w:rsidR="004C73A0">
        <w:rPr>
          <w:sz w:val="24"/>
          <w:szCs w:val="24"/>
        </w:rPr>
        <w:t xml:space="preserve"> ouest de</w:t>
      </w:r>
      <w:r w:rsidR="00B91AD1">
        <w:rPr>
          <w:sz w:val="24"/>
          <w:szCs w:val="24"/>
        </w:rPr>
        <w:t xml:space="preserve"> la montagne </w:t>
      </w:r>
      <w:r w:rsidR="004C73A0">
        <w:rPr>
          <w:sz w:val="24"/>
          <w:szCs w:val="24"/>
        </w:rPr>
        <w:t>Anti-Atlas</w:t>
      </w:r>
      <w:r w:rsidR="0014459D">
        <w:rPr>
          <w:sz w:val="24"/>
          <w:szCs w:val="24"/>
        </w:rPr>
        <w:t>. Cette action est rejetée par le peuple autochtone Amazigh parce qu’elle prive ces habitants de leurs terres, de ses ressources et de ses richesses, elle pousse les familles à l’ex</w:t>
      </w:r>
      <w:r>
        <w:rPr>
          <w:sz w:val="24"/>
          <w:szCs w:val="24"/>
        </w:rPr>
        <w:t>ode</w:t>
      </w:r>
      <w:r w:rsidR="0014459D">
        <w:rPr>
          <w:sz w:val="24"/>
          <w:szCs w:val="24"/>
        </w:rPr>
        <w:t>, parce qu’elle s’oppose au droit international et notamment le principe de consentement libre, préalable et éclairé et de l’article 38 de la déclaration</w:t>
      </w:r>
      <w:r w:rsidR="003D579C">
        <w:rPr>
          <w:sz w:val="24"/>
          <w:szCs w:val="24"/>
        </w:rPr>
        <w:t>.</w:t>
      </w:r>
    </w:p>
    <w:p w14:paraId="263AEA4D" w14:textId="77777777" w:rsidR="004C4200" w:rsidRDefault="004C4200" w:rsidP="00B579E2">
      <w:p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D’après ce qui précède, nous recommandons ce qui suit :</w:t>
      </w:r>
    </w:p>
    <w:p w14:paraId="3D3B601E" w14:textId="77777777" w:rsidR="004C4200" w:rsidRDefault="004C4200" w:rsidP="00B579E2">
      <w:pPr>
        <w:pStyle w:val="ListParagraph"/>
        <w:numPr>
          <w:ilvl w:val="0"/>
          <w:numId w:val="2"/>
        </w:num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lastRenderedPageBreak/>
        <w:t>A l’Etat marocain</w:t>
      </w:r>
      <w:r w:rsidR="00CC12FA">
        <w:rPr>
          <w:sz w:val="24"/>
          <w:szCs w:val="24"/>
        </w:rPr>
        <w:t xml:space="preserve"> de réviser la loi 38.15</w:t>
      </w:r>
      <w:r>
        <w:rPr>
          <w:sz w:val="24"/>
          <w:szCs w:val="24"/>
        </w:rPr>
        <w:t xml:space="preserve"> </w:t>
      </w:r>
      <w:r w:rsidR="00CC12FA">
        <w:rPr>
          <w:sz w:val="24"/>
          <w:szCs w:val="24"/>
        </w:rPr>
        <w:t xml:space="preserve">relative à l’organisation judiciaire, en annulant </w:t>
      </w:r>
      <w:r>
        <w:rPr>
          <w:sz w:val="24"/>
          <w:szCs w:val="24"/>
        </w:rPr>
        <w:t>l’article 14 de la loi 38.15, qui empêche l’accès des Amazighs à la justice</w:t>
      </w:r>
      <w:r w:rsidR="00B91AD1">
        <w:rPr>
          <w:sz w:val="24"/>
          <w:szCs w:val="24"/>
        </w:rPr>
        <w:t xml:space="preserve"> en violation </w:t>
      </w:r>
      <w:r w:rsidR="00CC12FA">
        <w:rPr>
          <w:sz w:val="24"/>
          <w:szCs w:val="24"/>
        </w:rPr>
        <w:t>aux articles 5 et 34 de la déclaration at aussi à l’article 14 du pacte international relatif aux droits civils et politiques ;</w:t>
      </w:r>
    </w:p>
    <w:p w14:paraId="29E33811" w14:textId="77777777" w:rsidR="00CD36C8" w:rsidRDefault="00CC12FA" w:rsidP="00B579E2">
      <w:pPr>
        <w:pStyle w:val="ListParagraph"/>
        <w:numPr>
          <w:ilvl w:val="0"/>
          <w:numId w:val="2"/>
        </w:numPr>
        <w:spacing w:line="276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A l’Etat marocain d’abroger la décision du Ministre de l’agriculture numéro 3267.23 qui viole les articles</w:t>
      </w:r>
      <w:r w:rsidR="00CD36C8">
        <w:rPr>
          <w:sz w:val="24"/>
          <w:szCs w:val="24"/>
        </w:rPr>
        <w:t xml:space="preserve"> 10,</w:t>
      </w:r>
      <w:r>
        <w:rPr>
          <w:sz w:val="24"/>
          <w:szCs w:val="24"/>
        </w:rPr>
        <w:t xml:space="preserve"> </w:t>
      </w:r>
      <w:r w:rsidR="00CD36C8">
        <w:rPr>
          <w:sz w:val="24"/>
          <w:szCs w:val="24"/>
        </w:rPr>
        <w:t>29 et 32 de la déclaration, et nous encourageons l’Etat à prendre des mesures appropriées pour la consultation et la coopération avec ces autochtones en harmonie avec l’article 38 de la déclaration.</w:t>
      </w:r>
    </w:p>
    <w:p w14:paraId="0CEA9D80" w14:textId="77777777" w:rsidR="00CC12FA" w:rsidRPr="004C4200" w:rsidRDefault="009A7AB5" w:rsidP="00B579E2">
      <w:pPr>
        <w:pStyle w:val="ListParagraph"/>
        <w:numPr>
          <w:ilvl w:val="0"/>
          <w:numId w:val="2"/>
        </w:numPr>
        <w:spacing w:line="276" w:lineRule="auto"/>
        <w:jc w:val="lowKashida"/>
        <w:rPr>
          <w:sz w:val="24"/>
          <w:szCs w:val="24"/>
          <w:rtl/>
        </w:rPr>
      </w:pPr>
      <w:r>
        <w:rPr>
          <w:sz w:val="24"/>
          <w:szCs w:val="24"/>
        </w:rPr>
        <w:t xml:space="preserve">Au Rapporteur spécial sur les droits des peuples autochtones de rendre visite au Maroc pour </w:t>
      </w:r>
      <w:r w:rsidR="00164661">
        <w:rPr>
          <w:sz w:val="24"/>
          <w:szCs w:val="24"/>
        </w:rPr>
        <w:t>une évaluation de la situation des Amazighs dans le pays dans un cadre de collaboration tripartite entre l’Etat, l’ONU et le mouvement Amazigh.</w:t>
      </w:r>
    </w:p>
    <w:p w14:paraId="1FA8E941" w14:textId="77777777" w:rsidR="00B03CC7" w:rsidRPr="005F1ACF" w:rsidRDefault="00B03CC7" w:rsidP="001F34DA">
      <w:pPr>
        <w:rPr>
          <w:sz w:val="24"/>
          <w:szCs w:val="24"/>
        </w:rPr>
      </w:pPr>
    </w:p>
    <w:sectPr w:rsidR="00B03CC7" w:rsidRPr="005F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67A"/>
    <w:multiLevelType w:val="hybridMultilevel"/>
    <w:tmpl w:val="38D241CC"/>
    <w:lvl w:ilvl="0" w:tplc="70F26ADE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3AC7"/>
    <w:multiLevelType w:val="hybridMultilevel"/>
    <w:tmpl w:val="B4104F26"/>
    <w:lvl w:ilvl="0" w:tplc="743C9376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3814">
    <w:abstractNumId w:val="0"/>
  </w:num>
  <w:num w:numId="2" w16cid:durableId="204258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28"/>
    <w:rsid w:val="000314B0"/>
    <w:rsid w:val="00033D1D"/>
    <w:rsid w:val="000823BF"/>
    <w:rsid w:val="0014459D"/>
    <w:rsid w:val="00164661"/>
    <w:rsid w:val="001812B5"/>
    <w:rsid w:val="001F34DA"/>
    <w:rsid w:val="002A0431"/>
    <w:rsid w:val="00386F81"/>
    <w:rsid w:val="003B725E"/>
    <w:rsid w:val="003C5319"/>
    <w:rsid w:val="003D2B00"/>
    <w:rsid w:val="003D579C"/>
    <w:rsid w:val="00407836"/>
    <w:rsid w:val="0045044E"/>
    <w:rsid w:val="004C4200"/>
    <w:rsid w:val="004C73A0"/>
    <w:rsid w:val="004D254E"/>
    <w:rsid w:val="005306A0"/>
    <w:rsid w:val="0059257A"/>
    <w:rsid w:val="005B06DF"/>
    <w:rsid w:val="005B33B6"/>
    <w:rsid w:val="005F1ACF"/>
    <w:rsid w:val="00627B8B"/>
    <w:rsid w:val="007F63E4"/>
    <w:rsid w:val="00812BB1"/>
    <w:rsid w:val="00956A45"/>
    <w:rsid w:val="0096386F"/>
    <w:rsid w:val="00966690"/>
    <w:rsid w:val="009A7AB5"/>
    <w:rsid w:val="00A06F22"/>
    <w:rsid w:val="00AB398A"/>
    <w:rsid w:val="00AF7087"/>
    <w:rsid w:val="00B03CC7"/>
    <w:rsid w:val="00B33BB1"/>
    <w:rsid w:val="00B55C84"/>
    <w:rsid w:val="00B579E2"/>
    <w:rsid w:val="00B601A0"/>
    <w:rsid w:val="00B759E1"/>
    <w:rsid w:val="00B91AD1"/>
    <w:rsid w:val="00BA0046"/>
    <w:rsid w:val="00BD6637"/>
    <w:rsid w:val="00C85387"/>
    <w:rsid w:val="00C9644D"/>
    <w:rsid w:val="00CC12FA"/>
    <w:rsid w:val="00CD36C8"/>
    <w:rsid w:val="00D8763F"/>
    <w:rsid w:val="00DE0C28"/>
    <w:rsid w:val="00E44F76"/>
    <w:rsid w:val="00E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EDD3"/>
  <w15:chartTrackingRefBased/>
  <w15:docId w15:val="{6E29C27C-D01B-4038-A052-9278670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0C2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5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61CE9-0F02-47B5-A323-97496686CF36}"/>
</file>

<file path=customXml/itemProps2.xml><?xml version="1.0" encoding="utf-8"?>
<ds:datastoreItem xmlns:ds="http://schemas.openxmlformats.org/officeDocument/2006/customXml" ds:itemID="{DCA9FC8F-0DDD-4709-9640-9C7647104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Mael Paul Maurice Ravaz</cp:lastModifiedBy>
  <cp:revision>2</cp:revision>
  <dcterms:created xsi:type="dcterms:W3CDTF">2024-07-16T11:21:00Z</dcterms:created>
  <dcterms:modified xsi:type="dcterms:W3CDTF">2024-07-16T11:21:00Z</dcterms:modified>
</cp:coreProperties>
</file>