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15A9" w14:textId="77777777" w:rsidR="004A6248" w:rsidRPr="00D32A77" w:rsidRDefault="00FC3F6C">
      <w:pPr>
        <w:pStyle w:val="Title"/>
        <w:rPr>
          <w:rFonts w:ascii="Times New Roman" w:hAnsi="Times New Roman" w:cs="Times New Roman"/>
        </w:rPr>
      </w:pPr>
      <w:r w:rsidRPr="00D32A77">
        <w:rPr>
          <w:rFonts w:ascii="Times New Roman" w:hAnsi="Times New Roman" w:cs="Times New Roman"/>
        </w:rPr>
        <w:t>Expert</w:t>
      </w:r>
      <w:r w:rsidR="00B8735C" w:rsidRPr="00D32A77">
        <w:rPr>
          <w:rFonts w:ascii="Times New Roman" w:hAnsi="Times New Roman" w:cs="Times New Roman"/>
        </w:rPr>
        <w:t xml:space="preserve"> </w:t>
      </w:r>
      <w:r w:rsidRPr="00D32A77">
        <w:rPr>
          <w:rFonts w:ascii="Times New Roman" w:hAnsi="Times New Roman" w:cs="Times New Roman"/>
        </w:rPr>
        <w:t>Mechanism</w:t>
      </w:r>
      <w:r w:rsidR="00B8735C" w:rsidRPr="00D32A77">
        <w:rPr>
          <w:rFonts w:ascii="Times New Roman" w:hAnsi="Times New Roman" w:cs="Times New Roman"/>
        </w:rPr>
        <w:t xml:space="preserve"> </w:t>
      </w:r>
      <w:r w:rsidRPr="00D32A77">
        <w:rPr>
          <w:rFonts w:ascii="Times New Roman" w:hAnsi="Times New Roman" w:cs="Times New Roman"/>
        </w:rPr>
        <w:t>on</w:t>
      </w:r>
      <w:r w:rsidR="00B8735C" w:rsidRPr="00D32A77">
        <w:rPr>
          <w:rFonts w:ascii="Times New Roman" w:hAnsi="Times New Roman" w:cs="Times New Roman"/>
        </w:rPr>
        <w:t xml:space="preserve"> </w:t>
      </w:r>
      <w:r w:rsidRPr="00D32A77">
        <w:rPr>
          <w:rFonts w:ascii="Times New Roman" w:hAnsi="Times New Roman" w:cs="Times New Roman"/>
        </w:rPr>
        <w:t>the</w:t>
      </w:r>
      <w:r w:rsidR="00B8735C" w:rsidRPr="00D32A77">
        <w:rPr>
          <w:rFonts w:ascii="Times New Roman" w:hAnsi="Times New Roman" w:cs="Times New Roman"/>
        </w:rPr>
        <w:t xml:space="preserve"> </w:t>
      </w:r>
      <w:r w:rsidRPr="00D32A77">
        <w:rPr>
          <w:rFonts w:ascii="Times New Roman" w:hAnsi="Times New Roman" w:cs="Times New Roman"/>
        </w:rPr>
        <w:t>Rights</w:t>
      </w:r>
      <w:r w:rsidR="00B8735C" w:rsidRPr="00D32A77">
        <w:rPr>
          <w:rFonts w:ascii="Times New Roman" w:hAnsi="Times New Roman" w:cs="Times New Roman"/>
        </w:rPr>
        <w:t xml:space="preserve"> </w:t>
      </w:r>
      <w:r w:rsidRPr="00D32A77">
        <w:rPr>
          <w:rFonts w:ascii="Times New Roman" w:hAnsi="Times New Roman" w:cs="Times New Roman"/>
        </w:rPr>
        <w:t>of</w:t>
      </w:r>
      <w:r w:rsidR="00B8735C" w:rsidRPr="00D32A77">
        <w:rPr>
          <w:rFonts w:ascii="Times New Roman" w:hAnsi="Times New Roman" w:cs="Times New Roman"/>
        </w:rPr>
        <w:t xml:space="preserve"> </w:t>
      </w:r>
      <w:r w:rsidRPr="00D32A77">
        <w:rPr>
          <w:rFonts w:ascii="Times New Roman" w:hAnsi="Times New Roman" w:cs="Times New Roman"/>
        </w:rPr>
        <w:t>Indigenous</w:t>
      </w:r>
      <w:r w:rsidR="00B8735C" w:rsidRPr="00D32A77">
        <w:rPr>
          <w:rFonts w:ascii="Times New Roman" w:hAnsi="Times New Roman" w:cs="Times New Roman"/>
        </w:rPr>
        <w:t xml:space="preserve"> </w:t>
      </w:r>
      <w:r w:rsidRPr="00D32A77">
        <w:rPr>
          <w:rFonts w:ascii="Times New Roman" w:hAnsi="Times New Roman" w:cs="Times New Roman"/>
        </w:rPr>
        <w:t xml:space="preserve">Peoples </w:t>
      </w:r>
      <w:r w:rsidR="00B8735C" w:rsidRPr="00D32A77">
        <w:rPr>
          <w:rFonts w:ascii="Times New Roman" w:hAnsi="Times New Roman" w:cs="Times New Roman"/>
        </w:rPr>
        <w:t>Seventeen Session 6-13 July 2024</w:t>
      </w:r>
    </w:p>
    <w:p w14:paraId="290184EF" w14:textId="6D1156D0" w:rsidR="003E426A" w:rsidRPr="00D32A77" w:rsidRDefault="00FC3F6C" w:rsidP="00092D7E">
      <w:pPr>
        <w:pStyle w:val="BodyText"/>
        <w:spacing w:line="293" w:lineRule="exact"/>
        <w:ind w:left="1464" w:right="1407"/>
        <w:jc w:val="center"/>
        <w:rPr>
          <w:rFonts w:ascii="Times New Roman" w:hAnsi="Times New Roman" w:cs="Times New Roman"/>
          <w:spacing w:val="-2"/>
        </w:rPr>
      </w:pPr>
      <w:r w:rsidRPr="00D32A77">
        <w:rPr>
          <w:rFonts w:ascii="Times New Roman" w:hAnsi="Times New Roman" w:cs="Times New Roman"/>
        </w:rPr>
        <w:t>Palais</w:t>
      </w:r>
      <w:r w:rsidR="00B8735C" w:rsidRPr="00D32A77">
        <w:rPr>
          <w:rFonts w:ascii="Times New Roman" w:hAnsi="Times New Roman" w:cs="Times New Roman"/>
        </w:rPr>
        <w:t xml:space="preserve"> </w:t>
      </w:r>
      <w:r w:rsidRPr="00D32A77">
        <w:rPr>
          <w:rFonts w:ascii="Times New Roman" w:hAnsi="Times New Roman" w:cs="Times New Roman"/>
        </w:rPr>
        <w:t>des</w:t>
      </w:r>
      <w:r w:rsidR="00B8735C" w:rsidRPr="00D32A77">
        <w:rPr>
          <w:rFonts w:ascii="Times New Roman" w:hAnsi="Times New Roman" w:cs="Times New Roman"/>
        </w:rPr>
        <w:t xml:space="preserve"> </w:t>
      </w:r>
      <w:r w:rsidRPr="00D32A77">
        <w:rPr>
          <w:rFonts w:ascii="Times New Roman" w:hAnsi="Times New Roman" w:cs="Times New Roman"/>
        </w:rPr>
        <w:t xml:space="preserve">Nations, </w:t>
      </w:r>
      <w:r w:rsidRPr="00D32A77">
        <w:rPr>
          <w:rFonts w:ascii="Times New Roman" w:hAnsi="Times New Roman" w:cs="Times New Roman"/>
          <w:spacing w:val="-2"/>
        </w:rPr>
        <w:t>Geneva</w:t>
      </w:r>
    </w:p>
    <w:p w14:paraId="4D3C5B01" w14:textId="77777777" w:rsidR="00092D7E" w:rsidRPr="00D32A77" w:rsidRDefault="00092D7E" w:rsidP="00092D7E">
      <w:pPr>
        <w:pStyle w:val="BodyText"/>
        <w:spacing w:line="293" w:lineRule="exact"/>
        <w:ind w:left="1464" w:right="1407"/>
        <w:jc w:val="center"/>
        <w:rPr>
          <w:rFonts w:ascii="Times New Roman" w:hAnsi="Times New Roman" w:cs="Times New Roman"/>
          <w:spacing w:val="-2"/>
        </w:rPr>
      </w:pPr>
    </w:p>
    <w:p w14:paraId="70A2E6C2" w14:textId="7CF047DB" w:rsidR="004A6248" w:rsidRPr="00D32A77" w:rsidRDefault="00453152" w:rsidP="003E426A">
      <w:pPr>
        <w:spacing w:after="120"/>
        <w:rPr>
          <w:rFonts w:ascii="Times New Roman" w:hAnsi="Times New Roman" w:cs="Times New Roman"/>
          <w:b/>
          <w:bCs/>
          <w:sz w:val="24"/>
          <w:szCs w:val="24"/>
        </w:rPr>
      </w:pPr>
      <w:r w:rsidRPr="00D32A77">
        <w:rPr>
          <w:rFonts w:ascii="Times New Roman" w:hAnsi="Times New Roman" w:cs="Times New Roman"/>
          <w:iCs/>
          <w:sz w:val="24"/>
          <w:szCs w:val="24"/>
          <w:u w:val="single"/>
        </w:rPr>
        <w:t>Item 3</w:t>
      </w:r>
      <w:r w:rsidRPr="00D32A77">
        <w:rPr>
          <w:rFonts w:ascii="Times New Roman" w:hAnsi="Times New Roman" w:cs="Times New Roman"/>
          <w:iCs/>
          <w:sz w:val="24"/>
          <w:szCs w:val="24"/>
        </w:rPr>
        <w:t xml:space="preserve">: </w:t>
      </w:r>
      <w:bookmarkStart w:id="0" w:name="_Hlk99457279"/>
      <w:r w:rsidRPr="00D32A77">
        <w:rPr>
          <w:rFonts w:ascii="Times New Roman" w:hAnsi="Times New Roman" w:cs="Times New Roman"/>
          <w:iCs/>
          <w:sz w:val="24"/>
          <w:szCs w:val="24"/>
        </w:rPr>
        <w:t xml:space="preserve">Study and advice on </w:t>
      </w:r>
      <w:bookmarkEnd w:id="0"/>
      <w:r w:rsidRPr="00D32A77">
        <w:rPr>
          <w:rFonts w:ascii="Times New Roman" w:eastAsia="Times New Roman" w:hAnsi="Times New Roman" w:cs="Times New Roman"/>
          <w:iCs/>
          <w:color w:val="000000"/>
          <w:sz w:val="24"/>
          <w:szCs w:val="24"/>
          <w:lang w:eastAsia="en-GB"/>
        </w:rPr>
        <w:t>Constitutions, laws, legislation, policies, judicial decisions, and other mechanisms through which States have taken measures to achieve the ends of the United Nations Declaration on the Rights of Indigenous Peoples, in accordance with Article 38 of the Declaration.</w:t>
      </w:r>
    </w:p>
    <w:p w14:paraId="1EB35904" w14:textId="77777777" w:rsidR="00E94145" w:rsidRPr="00D32A77" w:rsidRDefault="00E94145" w:rsidP="00477492">
      <w:pPr>
        <w:pStyle w:val="BodyText"/>
        <w:ind w:left="1464" w:right="1403"/>
        <w:jc w:val="center"/>
        <w:rPr>
          <w:rFonts w:ascii="Times New Roman" w:hAnsi="Times New Roman" w:cs="Times New Roman"/>
        </w:rPr>
      </w:pPr>
    </w:p>
    <w:p w14:paraId="1B42944B" w14:textId="3E5936F1" w:rsidR="00E94145" w:rsidRPr="00D32A77" w:rsidRDefault="00E94145" w:rsidP="00477492">
      <w:pPr>
        <w:pStyle w:val="BodyText"/>
        <w:ind w:left="1464" w:right="1403"/>
        <w:jc w:val="center"/>
        <w:rPr>
          <w:rFonts w:ascii="Times New Roman" w:hAnsi="Times New Roman" w:cs="Times New Roman"/>
        </w:rPr>
      </w:pPr>
      <w:r w:rsidRPr="00D32A77">
        <w:rPr>
          <w:rFonts w:ascii="Times New Roman" w:hAnsi="Times New Roman" w:cs="Times New Roman"/>
        </w:rPr>
        <w:t xml:space="preserve">Date : 8 July, 2024 </w:t>
      </w:r>
    </w:p>
    <w:p w14:paraId="347BA314" w14:textId="643FC02F" w:rsidR="004A6248" w:rsidRPr="00D32A77" w:rsidRDefault="00477492" w:rsidP="00477492">
      <w:pPr>
        <w:pStyle w:val="BodyText"/>
        <w:ind w:left="1464" w:right="1403"/>
        <w:jc w:val="center"/>
        <w:rPr>
          <w:rFonts w:ascii="Times New Roman" w:hAnsi="Times New Roman" w:cs="Times New Roman"/>
        </w:rPr>
      </w:pPr>
      <w:r w:rsidRPr="00D32A77">
        <w:rPr>
          <w:rFonts w:ascii="Times New Roman" w:hAnsi="Times New Roman" w:cs="Times New Roman"/>
        </w:rPr>
        <w:t xml:space="preserve">Presented </w:t>
      </w:r>
      <w:r w:rsidR="00FC3F6C" w:rsidRPr="00D32A77">
        <w:rPr>
          <w:rFonts w:ascii="Times New Roman" w:hAnsi="Times New Roman" w:cs="Times New Roman"/>
          <w:spacing w:val="-5"/>
        </w:rPr>
        <w:t>by:</w:t>
      </w:r>
    </w:p>
    <w:p w14:paraId="062C00D3" w14:textId="77777777" w:rsidR="004A6248" w:rsidRPr="00D32A77" w:rsidRDefault="00477492" w:rsidP="00477492">
      <w:pPr>
        <w:pStyle w:val="BodyText"/>
        <w:spacing w:before="2"/>
        <w:ind w:left="1464" w:right="1407"/>
        <w:jc w:val="center"/>
        <w:rPr>
          <w:rFonts w:ascii="Times New Roman" w:hAnsi="Times New Roman" w:cs="Times New Roman"/>
          <w:spacing w:val="-2"/>
        </w:rPr>
      </w:pPr>
      <w:r w:rsidRPr="00D32A77">
        <w:rPr>
          <w:rFonts w:ascii="Times New Roman" w:hAnsi="Times New Roman" w:cs="Times New Roman"/>
        </w:rPr>
        <w:t xml:space="preserve">Dhananjoy </w:t>
      </w:r>
      <w:r w:rsidR="00FC3F6C" w:rsidRPr="00D32A77">
        <w:rPr>
          <w:rFonts w:ascii="Times New Roman" w:hAnsi="Times New Roman" w:cs="Times New Roman"/>
          <w:spacing w:val="-2"/>
        </w:rPr>
        <w:t>Chakma</w:t>
      </w:r>
    </w:p>
    <w:p w14:paraId="612847DC" w14:textId="77777777" w:rsidR="004A6248" w:rsidRPr="00D32A77" w:rsidRDefault="00477492" w:rsidP="00477492">
      <w:pPr>
        <w:pStyle w:val="BodyText"/>
        <w:spacing w:before="2"/>
        <w:ind w:left="1464" w:right="1407"/>
        <w:jc w:val="center"/>
        <w:rPr>
          <w:rFonts w:ascii="Times New Roman" w:hAnsi="Times New Roman" w:cs="Times New Roman"/>
          <w:spacing w:val="-2"/>
        </w:rPr>
      </w:pPr>
      <w:r w:rsidRPr="00D32A77">
        <w:rPr>
          <w:rFonts w:ascii="Times New Roman" w:hAnsi="Times New Roman" w:cs="Times New Roman"/>
          <w:spacing w:val="-2"/>
        </w:rPr>
        <w:t xml:space="preserve">Bangladesh Indigenous Peoples Forum </w:t>
      </w:r>
    </w:p>
    <w:p w14:paraId="44D6DDC1" w14:textId="77777777" w:rsidR="003E426A" w:rsidRPr="00D32A77" w:rsidRDefault="00934657" w:rsidP="003E426A">
      <w:pPr>
        <w:pStyle w:val="BodyText"/>
        <w:spacing w:before="2"/>
        <w:ind w:left="1464" w:right="1407"/>
        <w:jc w:val="center"/>
        <w:rPr>
          <w:rFonts w:ascii="Times New Roman" w:hAnsi="Times New Roman" w:cs="Times New Roman"/>
          <w:spacing w:val="-2"/>
        </w:rPr>
      </w:pPr>
      <w:r w:rsidRPr="00D32A77">
        <w:rPr>
          <w:rFonts w:ascii="Times New Roman" w:hAnsi="Times New Roman" w:cs="Times New Roman"/>
          <w:spacing w:val="-2"/>
        </w:rPr>
        <w:t xml:space="preserve">Email: </w:t>
      </w:r>
      <w:hyperlink r:id="rId7" w:history="1">
        <w:r w:rsidRPr="00D32A77">
          <w:rPr>
            <w:rStyle w:val="Hyperlink"/>
            <w:rFonts w:ascii="Times New Roman" w:hAnsi="Times New Roman" w:cs="Times New Roman"/>
            <w:spacing w:val="-2"/>
          </w:rPr>
          <w:t>dhana123chakma@gmail.com</w:t>
        </w:r>
      </w:hyperlink>
      <w:r w:rsidRPr="00D32A77">
        <w:rPr>
          <w:rFonts w:ascii="Times New Roman" w:hAnsi="Times New Roman" w:cs="Times New Roman"/>
          <w:spacing w:val="-2"/>
        </w:rPr>
        <w:t xml:space="preserve"> </w:t>
      </w:r>
    </w:p>
    <w:p w14:paraId="3C9B6A3F" w14:textId="77777777" w:rsidR="008D116D" w:rsidRPr="00D32A77" w:rsidRDefault="008D116D" w:rsidP="0011337A">
      <w:pPr>
        <w:pStyle w:val="BodyText"/>
        <w:spacing w:before="2"/>
        <w:ind w:left="0" w:right="1407"/>
        <w:rPr>
          <w:rFonts w:ascii="Times New Roman" w:hAnsi="Times New Roman" w:cs="Times New Roman"/>
        </w:rPr>
      </w:pPr>
    </w:p>
    <w:p w14:paraId="4B0FBAC3" w14:textId="1F34C08E" w:rsidR="004A6248" w:rsidRPr="00D32A77" w:rsidRDefault="00A00CA0" w:rsidP="0011337A">
      <w:pPr>
        <w:pStyle w:val="BodyText"/>
        <w:spacing w:before="2"/>
        <w:ind w:left="0" w:right="1407"/>
        <w:rPr>
          <w:rFonts w:ascii="Times New Roman" w:hAnsi="Times New Roman" w:cs="Times New Roman"/>
          <w:spacing w:val="-2"/>
        </w:rPr>
      </w:pPr>
      <w:r w:rsidRPr="00D32A77">
        <w:rPr>
          <w:rFonts w:ascii="Times New Roman" w:hAnsi="Times New Roman" w:cs="Times New Roman"/>
        </w:rPr>
        <w:t xml:space="preserve">Honorable </w:t>
      </w:r>
      <w:r w:rsidR="000E63FB" w:rsidRPr="00D32A77">
        <w:rPr>
          <w:rFonts w:ascii="Times New Roman" w:hAnsi="Times New Roman" w:cs="Times New Roman"/>
        </w:rPr>
        <w:t xml:space="preserve">Madam </w:t>
      </w:r>
      <w:r w:rsidR="00282944" w:rsidRPr="00D32A77">
        <w:rPr>
          <w:rFonts w:ascii="Times New Roman" w:hAnsi="Times New Roman" w:cs="Times New Roman"/>
        </w:rPr>
        <w:t xml:space="preserve">Chair, </w:t>
      </w:r>
    </w:p>
    <w:p w14:paraId="206E0CFD" w14:textId="77777777" w:rsidR="00B62466" w:rsidRPr="00D32A77" w:rsidRDefault="00B62466" w:rsidP="004A425A">
      <w:pPr>
        <w:shd w:val="clear" w:color="auto" w:fill="FFFFFF"/>
        <w:jc w:val="both"/>
        <w:rPr>
          <w:rFonts w:ascii="Times New Roman" w:eastAsia="SimSun" w:hAnsi="Times New Roman" w:cs="Times New Roman"/>
          <w:color w:val="222222"/>
          <w:sz w:val="24"/>
          <w:szCs w:val="24"/>
          <w:shd w:val="clear" w:color="auto" w:fill="FFFFFF"/>
          <w:lang w:eastAsia="zh-CN"/>
        </w:rPr>
      </w:pPr>
    </w:p>
    <w:p w14:paraId="0BD76117" w14:textId="77777777" w:rsidR="004A425A" w:rsidRPr="00D32A77" w:rsidRDefault="004A425A" w:rsidP="004A425A">
      <w:pPr>
        <w:shd w:val="clear" w:color="auto" w:fill="FFFFFF"/>
        <w:jc w:val="both"/>
        <w:rPr>
          <w:rFonts w:ascii="Times New Roman" w:eastAsia="SimSun" w:hAnsi="Times New Roman" w:cs="Times New Roman"/>
          <w:color w:val="222222"/>
          <w:sz w:val="24"/>
          <w:szCs w:val="24"/>
          <w:shd w:val="clear" w:color="auto" w:fill="FFFFFF"/>
          <w:lang w:eastAsia="zh-CN"/>
        </w:rPr>
      </w:pPr>
      <w:r w:rsidRPr="00D32A77">
        <w:rPr>
          <w:rFonts w:ascii="Times New Roman" w:eastAsia="SimSun" w:hAnsi="Times New Roman" w:cs="Times New Roman"/>
          <w:color w:val="222222"/>
          <w:sz w:val="24"/>
          <w:szCs w:val="24"/>
          <w:shd w:val="clear" w:color="auto" w:fill="FFFFFF"/>
          <w:lang w:eastAsia="zh-CN"/>
        </w:rPr>
        <w:t xml:space="preserve">Juju and Thank you honorable chair for giving me </w:t>
      </w:r>
      <w:r w:rsidR="00AE217F" w:rsidRPr="00D32A77">
        <w:rPr>
          <w:rFonts w:ascii="Times New Roman" w:eastAsia="SimSun" w:hAnsi="Times New Roman" w:cs="Times New Roman"/>
          <w:color w:val="222222"/>
          <w:sz w:val="24"/>
          <w:szCs w:val="24"/>
          <w:shd w:val="clear" w:color="auto" w:fill="FFFFFF"/>
          <w:lang w:eastAsia="zh-CN"/>
        </w:rPr>
        <w:t xml:space="preserve">the </w:t>
      </w:r>
      <w:r w:rsidRPr="00D32A77">
        <w:rPr>
          <w:rFonts w:ascii="Times New Roman" w:eastAsia="SimSun" w:hAnsi="Times New Roman" w:cs="Times New Roman"/>
          <w:color w:val="222222"/>
          <w:sz w:val="24"/>
          <w:szCs w:val="24"/>
          <w:shd w:val="clear" w:color="auto" w:fill="FFFFFF"/>
          <w:lang w:eastAsia="zh-CN"/>
        </w:rPr>
        <w:t xml:space="preserve">floor. </w:t>
      </w:r>
    </w:p>
    <w:p w14:paraId="60B46B5F" w14:textId="77777777" w:rsidR="004A425A" w:rsidRPr="00D32A77" w:rsidRDefault="004A425A" w:rsidP="007E0DA6">
      <w:pPr>
        <w:shd w:val="clear" w:color="auto" w:fill="FFFFFF"/>
        <w:jc w:val="both"/>
        <w:rPr>
          <w:rFonts w:ascii="Times New Roman" w:eastAsia="SimSun" w:hAnsi="Times New Roman" w:cs="Times New Roman"/>
          <w:color w:val="222222"/>
          <w:sz w:val="24"/>
          <w:szCs w:val="24"/>
          <w:shd w:val="clear" w:color="auto" w:fill="FFFFFF"/>
          <w:lang w:eastAsia="zh-CN"/>
        </w:rPr>
      </w:pPr>
    </w:p>
    <w:p w14:paraId="04880850" w14:textId="50DA23F5" w:rsidR="004A425A" w:rsidRPr="00D32A77" w:rsidRDefault="004A425A" w:rsidP="007E0DA6">
      <w:pPr>
        <w:shd w:val="clear" w:color="auto" w:fill="FFFFFF"/>
        <w:jc w:val="both"/>
        <w:rPr>
          <w:rFonts w:ascii="Times New Roman" w:eastAsia="SimSun" w:hAnsi="Times New Roman" w:cs="Times New Roman"/>
          <w:color w:val="222222"/>
          <w:sz w:val="24"/>
          <w:szCs w:val="24"/>
          <w:shd w:val="clear" w:color="auto" w:fill="FFFFFF"/>
          <w:lang w:eastAsia="zh-CN"/>
        </w:rPr>
      </w:pPr>
      <w:r w:rsidRPr="00D32A77">
        <w:rPr>
          <w:rFonts w:ascii="Times New Roman" w:eastAsia="SimSun" w:hAnsi="Times New Roman" w:cs="Times New Roman"/>
          <w:color w:val="222222"/>
          <w:sz w:val="24"/>
          <w:szCs w:val="24"/>
          <w:shd w:val="clear" w:color="auto" w:fill="FFFFFF"/>
          <w:lang w:eastAsia="zh-CN"/>
        </w:rPr>
        <w:t xml:space="preserve">I, Dhananjoy Chakma, am very honored to speak on behalf of Bangladesh Indigenous Peoples Forum and also I would like to thank the UN Voluntary </w:t>
      </w:r>
      <w:r w:rsidR="007900C0" w:rsidRPr="00D32A77">
        <w:rPr>
          <w:rFonts w:ascii="Times New Roman" w:eastAsia="SimSun" w:hAnsi="Times New Roman" w:cs="Times New Roman"/>
          <w:color w:val="222222"/>
          <w:sz w:val="24"/>
          <w:szCs w:val="24"/>
          <w:shd w:val="clear" w:color="auto" w:fill="FFFFFF"/>
          <w:lang w:eastAsia="zh-CN"/>
        </w:rPr>
        <w:t>Fund</w:t>
      </w:r>
      <w:r w:rsidRPr="00D32A77">
        <w:rPr>
          <w:rFonts w:ascii="Times New Roman" w:eastAsia="SimSun" w:hAnsi="Times New Roman" w:cs="Times New Roman"/>
          <w:color w:val="222222"/>
          <w:sz w:val="24"/>
          <w:szCs w:val="24"/>
          <w:shd w:val="clear" w:color="auto" w:fill="FFFFFF"/>
          <w:lang w:eastAsia="zh-CN"/>
        </w:rPr>
        <w:t xml:space="preserve"> for Indigenous Peoples for giving </w:t>
      </w:r>
      <w:r w:rsidR="00EE2C33" w:rsidRPr="00D32A77">
        <w:rPr>
          <w:rFonts w:ascii="Times New Roman" w:eastAsia="SimSun" w:hAnsi="Times New Roman" w:cs="Times New Roman"/>
          <w:color w:val="222222"/>
          <w:sz w:val="24"/>
          <w:szCs w:val="24"/>
          <w:shd w:val="clear" w:color="auto" w:fill="FFFFFF"/>
          <w:lang w:eastAsia="zh-CN"/>
        </w:rPr>
        <w:t xml:space="preserve">me </w:t>
      </w:r>
      <w:r w:rsidRPr="00D32A77">
        <w:rPr>
          <w:rFonts w:ascii="Times New Roman" w:eastAsia="SimSun" w:hAnsi="Times New Roman" w:cs="Times New Roman"/>
          <w:color w:val="222222"/>
          <w:sz w:val="24"/>
          <w:szCs w:val="24"/>
          <w:shd w:val="clear" w:color="auto" w:fill="FFFFFF"/>
          <w:lang w:eastAsia="zh-CN"/>
        </w:rPr>
        <w:t xml:space="preserve">the opportunity to </w:t>
      </w:r>
      <w:r w:rsidR="00A641A7" w:rsidRPr="00D32A77">
        <w:rPr>
          <w:rFonts w:ascii="Times New Roman" w:eastAsia="SimSun" w:hAnsi="Times New Roman" w:cs="Times New Roman"/>
          <w:color w:val="222222"/>
          <w:sz w:val="24"/>
          <w:szCs w:val="24"/>
          <w:shd w:val="clear" w:color="auto" w:fill="FFFFFF"/>
          <w:lang w:eastAsia="zh-CN"/>
        </w:rPr>
        <w:t>attend this august session</w:t>
      </w:r>
      <w:r w:rsidRPr="00D32A77">
        <w:rPr>
          <w:rFonts w:ascii="Times New Roman" w:eastAsia="SimSun" w:hAnsi="Times New Roman" w:cs="Times New Roman"/>
          <w:color w:val="222222"/>
          <w:sz w:val="24"/>
          <w:szCs w:val="24"/>
          <w:shd w:val="clear" w:color="auto" w:fill="FFFFFF"/>
          <w:lang w:eastAsia="zh-CN"/>
        </w:rPr>
        <w:t xml:space="preserve">. </w:t>
      </w:r>
    </w:p>
    <w:p w14:paraId="71B38EA5" w14:textId="77777777" w:rsidR="00560755" w:rsidRPr="00D32A77" w:rsidRDefault="00560755" w:rsidP="007E0DA6">
      <w:pPr>
        <w:pStyle w:val="BodyText"/>
        <w:ind w:left="120" w:right="11"/>
        <w:jc w:val="both"/>
        <w:rPr>
          <w:rFonts w:ascii="Times New Roman" w:hAnsi="Times New Roman" w:cs="Times New Roman"/>
        </w:rPr>
      </w:pPr>
    </w:p>
    <w:p w14:paraId="5C456B45" w14:textId="3A8A90B4" w:rsidR="004A6248" w:rsidRPr="00D32A77" w:rsidRDefault="00364C62" w:rsidP="0081330E">
      <w:pPr>
        <w:pStyle w:val="BodyText"/>
        <w:ind w:left="0" w:right="11"/>
        <w:jc w:val="both"/>
        <w:rPr>
          <w:rFonts w:ascii="Times New Roman" w:hAnsi="Times New Roman" w:cs="Times New Roman"/>
        </w:rPr>
      </w:pPr>
      <w:r w:rsidRPr="00D32A77">
        <w:rPr>
          <w:rFonts w:ascii="Times New Roman" w:hAnsi="Times New Roman" w:cs="Times New Roman"/>
        </w:rPr>
        <w:t>Bangladesh government has ratified the ILO Convention No. 107 on Indigenous and Tri</w:t>
      </w:r>
      <w:r w:rsidR="00BF4F6C" w:rsidRPr="00D32A77">
        <w:rPr>
          <w:rFonts w:ascii="Times New Roman" w:hAnsi="Times New Roman" w:cs="Times New Roman"/>
        </w:rPr>
        <w:t>bal Populations in 1972, and individuals and collective lands of the indigenous peoples and their customary land rights system</w:t>
      </w:r>
      <w:r w:rsidR="00453152" w:rsidRPr="00D32A77">
        <w:rPr>
          <w:rFonts w:ascii="Times New Roman" w:hAnsi="Times New Roman" w:cs="Times New Roman"/>
        </w:rPr>
        <w:t xml:space="preserve"> have been recognised in this convention</w:t>
      </w:r>
      <w:r w:rsidR="00BF4F6C" w:rsidRPr="00D32A77">
        <w:rPr>
          <w:rFonts w:ascii="Times New Roman" w:hAnsi="Times New Roman" w:cs="Times New Roman"/>
        </w:rPr>
        <w:t>. B</w:t>
      </w:r>
      <w:r w:rsidRPr="00D32A77">
        <w:rPr>
          <w:rFonts w:ascii="Times New Roman" w:hAnsi="Times New Roman" w:cs="Times New Roman"/>
        </w:rPr>
        <w:t xml:space="preserve">ut, the government </w:t>
      </w:r>
      <w:r w:rsidR="00BF4F6C" w:rsidRPr="00D32A77">
        <w:rPr>
          <w:rFonts w:ascii="Times New Roman" w:hAnsi="Times New Roman" w:cs="Times New Roman"/>
        </w:rPr>
        <w:t xml:space="preserve">of Bangladesh </w:t>
      </w:r>
      <w:r w:rsidRPr="00D32A77">
        <w:rPr>
          <w:rFonts w:ascii="Times New Roman" w:hAnsi="Times New Roman" w:cs="Times New Roman"/>
        </w:rPr>
        <w:t>has not t</w:t>
      </w:r>
      <w:r w:rsidR="00BF4F6C" w:rsidRPr="00D32A77">
        <w:rPr>
          <w:rFonts w:ascii="Times New Roman" w:hAnsi="Times New Roman" w:cs="Times New Roman"/>
        </w:rPr>
        <w:t xml:space="preserve">aken any measure to </w:t>
      </w:r>
      <w:r w:rsidR="00453152" w:rsidRPr="00D32A77">
        <w:rPr>
          <w:rFonts w:ascii="Times New Roman" w:hAnsi="Times New Roman" w:cs="Times New Roman"/>
        </w:rPr>
        <w:t>insert these rights to any national law and regulation.</w:t>
      </w:r>
      <w:r w:rsidR="00033315" w:rsidRPr="00D32A77">
        <w:rPr>
          <w:rFonts w:ascii="Times New Roman" w:hAnsi="Times New Roman" w:cs="Times New Roman"/>
        </w:rPr>
        <w:t xml:space="preserve"> </w:t>
      </w:r>
      <w:r w:rsidR="0081330E" w:rsidRPr="00D32A77">
        <w:rPr>
          <w:rFonts w:ascii="Times New Roman" w:hAnsi="Times New Roman" w:cs="Times New Roman"/>
        </w:rPr>
        <w:t xml:space="preserve">As a result, </w:t>
      </w:r>
      <w:r w:rsidR="004F3FF9" w:rsidRPr="00D32A77">
        <w:rPr>
          <w:rFonts w:ascii="Times New Roman" w:hAnsi="Times New Roman" w:cs="Times New Roman"/>
        </w:rPr>
        <w:t>the lands</w:t>
      </w:r>
      <w:r w:rsidR="0081330E" w:rsidRPr="00D32A77">
        <w:rPr>
          <w:rFonts w:ascii="Times New Roman" w:hAnsi="Times New Roman" w:cs="Times New Roman"/>
        </w:rPr>
        <w:t xml:space="preserve"> </w:t>
      </w:r>
      <w:r w:rsidR="004F3FF9" w:rsidRPr="00D32A77">
        <w:rPr>
          <w:rFonts w:ascii="Times New Roman" w:hAnsi="Times New Roman" w:cs="Times New Roman"/>
        </w:rPr>
        <w:t>ownerships</w:t>
      </w:r>
      <w:r w:rsidR="0081330E" w:rsidRPr="00D32A77">
        <w:rPr>
          <w:rFonts w:ascii="Times New Roman" w:hAnsi="Times New Roman" w:cs="Times New Roman"/>
        </w:rPr>
        <w:t xml:space="preserve"> of </w:t>
      </w:r>
      <w:r w:rsidR="00FC3F6C" w:rsidRPr="00D32A77">
        <w:rPr>
          <w:rFonts w:ascii="Times New Roman" w:hAnsi="Times New Roman" w:cs="Times New Roman"/>
        </w:rPr>
        <w:t xml:space="preserve">indigenous </w:t>
      </w:r>
      <w:r w:rsidR="0081330E" w:rsidRPr="00D32A77">
        <w:rPr>
          <w:rFonts w:ascii="Times New Roman" w:hAnsi="Times New Roman" w:cs="Times New Roman"/>
        </w:rPr>
        <w:t>peoples are being taken away by</w:t>
      </w:r>
      <w:r w:rsidR="00366C24" w:rsidRPr="00D32A77">
        <w:rPr>
          <w:rFonts w:ascii="Times New Roman" w:hAnsi="Times New Roman" w:cs="Times New Roman"/>
        </w:rPr>
        <w:t xml:space="preserve"> the powerful </w:t>
      </w:r>
      <w:r w:rsidR="00FC3F6C" w:rsidRPr="00D32A77">
        <w:rPr>
          <w:rFonts w:ascii="Times New Roman" w:hAnsi="Times New Roman" w:cs="Times New Roman"/>
        </w:rPr>
        <w:t xml:space="preserve">authorities </w:t>
      </w:r>
      <w:r w:rsidR="00366C24" w:rsidRPr="00D32A77">
        <w:rPr>
          <w:rFonts w:ascii="Times New Roman" w:hAnsi="Times New Roman" w:cs="Times New Roman"/>
        </w:rPr>
        <w:t xml:space="preserve">both </w:t>
      </w:r>
      <w:r w:rsidR="00FC3F6C" w:rsidRPr="00D32A77">
        <w:rPr>
          <w:rFonts w:ascii="Times New Roman" w:hAnsi="Times New Roman" w:cs="Times New Roman"/>
        </w:rPr>
        <w:t>in Chittag</w:t>
      </w:r>
      <w:r w:rsidR="008B608A" w:rsidRPr="00D32A77">
        <w:rPr>
          <w:rFonts w:ascii="Times New Roman" w:hAnsi="Times New Roman" w:cs="Times New Roman"/>
        </w:rPr>
        <w:t>ong Hill Tracts</w:t>
      </w:r>
      <w:r w:rsidR="00A641A7" w:rsidRPr="00D32A77">
        <w:rPr>
          <w:rFonts w:ascii="Times New Roman" w:hAnsi="Times New Roman" w:cs="Times New Roman"/>
        </w:rPr>
        <w:t xml:space="preserve"> (CHT)</w:t>
      </w:r>
      <w:r w:rsidR="008B608A" w:rsidRPr="00D32A77">
        <w:rPr>
          <w:rFonts w:ascii="Times New Roman" w:hAnsi="Times New Roman" w:cs="Times New Roman"/>
        </w:rPr>
        <w:t xml:space="preserve"> and plain lands areas. </w:t>
      </w:r>
    </w:p>
    <w:p w14:paraId="12CAC0CB" w14:textId="0752E1FF" w:rsidR="00033315" w:rsidRPr="00D32A77" w:rsidRDefault="00033315" w:rsidP="0081330E">
      <w:pPr>
        <w:pStyle w:val="BodyText"/>
        <w:ind w:left="0" w:right="11"/>
        <w:jc w:val="both"/>
        <w:rPr>
          <w:rFonts w:ascii="Times New Roman" w:hAnsi="Times New Roman" w:cs="Times New Roman"/>
        </w:rPr>
      </w:pPr>
    </w:p>
    <w:p w14:paraId="11B4BA99" w14:textId="52599CC9" w:rsidR="00033315" w:rsidRPr="00D32A77" w:rsidRDefault="00033315" w:rsidP="0081330E">
      <w:pPr>
        <w:pStyle w:val="BodyText"/>
        <w:ind w:left="0" w:right="11"/>
        <w:jc w:val="both"/>
        <w:rPr>
          <w:rFonts w:ascii="Times New Roman" w:hAnsi="Times New Roman" w:cs="Times New Roman"/>
        </w:rPr>
      </w:pPr>
      <w:r w:rsidRPr="00D32A77">
        <w:rPr>
          <w:rFonts w:ascii="Times New Roman" w:hAnsi="Times New Roman" w:cs="Times New Roman"/>
        </w:rPr>
        <w:t>The government of Bangladesh</w:t>
      </w:r>
      <w:r w:rsidR="0071250F" w:rsidRPr="00D32A77">
        <w:rPr>
          <w:rFonts w:ascii="Times New Roman" w:hAnsi="Times New Roman" w:cs="Times New Roman"/>
        </w:rPr>
        <w:t xml:space="preserve"> has </w:t>
      </w:r>
      <w:r w:rsidR="00D51990" w:rsidRPr="00D32A77">
        <w:rPr>
          <w:rFonts w:ascii="Times New Roman" w:hAnsi="Times New Roman" w:cs="Times New Roman"/>
        </w:rPr>
        <w:t>consecutively</w:t>
      </w:r>
      <w:r w:rsidR="00CB114A" w:rsidRPr="00D32A77">
        <w:rPr>
          <w:rFonts w:ascii="Times New Roman" w:hAnsi="Times New Roman" w:cs="Times New Roman"/>
        </w:rPr>
        <w:t xml:space="preserve"> </w:t>
      </w:r>
      <w:r w:rsidR="0071250F" w:rsidRPr="00D32A77">
        <w:rPr>
          <w:rFonts w:ascii="Times New Roman" w:hAnsi="Times New Roman" w:cs="Times New Roman"/>
        </w:rPr>
        <w:t>un</w:t>
      </w:r>
      <w:r w:rsidR="00D51990" w:rsidRPr="00D32A77">
        <w:rPr>
          <w:rFonts w:ascii="Times New Roman" w:hAnsi="Times New Roman" w:cs="Times New Roman"/>
        </w:rPr>
        <w:t>dertaken plan in the 6th, 7th and current 8th Five Year Plan to implement the UN Declaration on the Rights of Indigenous Peoples and to ratify ILO’s Convention No. 169 on Indigenous and Tribal Peoples. But these promises of the government are basically still limited to papers.</w:t>
      </w:r>
    </w:p>
    <w:p w14:paraId="68B5614C" w14:textId="11628D42" w:rsidR="00D51990" w:rsidRPr="00D32A77" w:rsidRDefault="00D51990" w:rsidP="0081330E">
      <w:pPr>
        <w:pStyle w:val="BodyText"/>
        <w:ind w:left="0" w:right="11"/>
        <w:jc w:val="both"/>
        <w:rPr>
          <w:rFonts w:ascii="Times New Roman" w:hAnsi="Times New Roman" w:cs="Times New Roman"/>
        </w:rPr>
      </w:pPr>
    </w:p>
    <w:p w14:paraId="0CD1DEFE" w14:textId="7AC5F7B6" w:rsidR="00D51990" w:rsidRPr="00D32A77" w:rsidRDefault="00D51990" w:rsidP="0081330E">
      <w:pPr>
        <w:pStyle w:val="BodyText"/>
        <w:ind w:left="0" w:right="11"/>
        <w:jc w:val="both"/>
        <w:rPr>
          <w:rFonts w:ascii="Times New Roman" w:hAnsi="Times New Roman" w:cs="Times New Roman"/>
        </w:rPr>
      </w:pPr>
      <w:r w:rsidRPr="00D32A77">
        <w:rPr>
          <w:rFonts w:ascii="Times New Roman" w:hAnsi="Times New Roman" w:cs="Times New Roman"/>
        </w:rPr>
        <w:t>Even, when the constitution was framed in 1972, it stipulated all citizens of Bangladesh as Bengali, which was a clear rejection of the indigenous diversity their communities in Bangladesh. Even, during the 15</w:t>
      </w:r>
      <w:r w:rsidRPr="00D32A77">
        <w:rPr>
          <w:rFonts w:ascii="Times New Roman" w:hAnsi="Times New Roman" w:cs="Times New Roman"/>
          <w:vertAlign w:val="superscript"/>
        </w:rPr>
        <w:t>th</w:t>
      </w:r>
      <w:r w:rsidRPr="00D32A77">
        <w:rPr>
          <w:rFonts w:ascii="Times New Roman" w:hAnsi="Times New Roman" w:cs="Times New Roman"/>
        </w:rPr>
        <w:t xml:space="preserve"> amendment of the constitution in 2011, the government again denied to recognition as indigenous peoples. However, the government recognises as </w:t>
      </w:r>
      <w:r w:rsidRPr="00D32A77">
        <w:rPr>
          <w:rFonts w:ascii="Times New Roman" w:hAnsi="Times New Roman" w:cs="Times New Roman"/>
          <w:lang w:val="en-AU" w:eastAsia="en-AU"/>
        </w:rPr>
        <w:t>“tribes, minor races, ethnic sects and communities”, which is very insulting and underestimating words for indigenous peoples.</w:t>
      </w:r>
    </w:p>
    <w:p w14:paraId="6E31246F" w14:textId="77777777" w:rsidR="008C2D28" w:rsidRPr="00D32A77" w:rsidRDefault="008C2D28" w:rsidP="0081330E">
      <w:pPr>
        <w:pStyle w:val="BodyText"/>
        <w:ind w:left="0" w:right="11"/>
        <w:jc w:val="both"/>
        <w:rPr>
          <w:rFonts w:ascii="Times New Roman" w:hAnsi="Times New Roman" w:cs="Times New Roman"/>
        </w:rPr>
      </w:pPr>
    </w:p>
    <w:p w14:paraId="0BA592FA" w14:textId="168CCE01" w:rsidR="0036740D" w:rsidRPr="00D32A77" w:rsidRDefault="0036740D" w:rsidP="000743BC">
      <w:pPr>
        <w:shd w:val="clear" w:color="auto" w:fill="FFFFFF"/>
        <w:jc w:val="both"/>
        <w:rPr>
          <w:rFonts w:ascii="Times New Roman" w:hAnsi="Times New Roman" w:cs="Times New Roman"/>
          <w:sz w:val="24"/>
          <w:szCs w:val="24"/>
        </w:rPr>
      </w:pPr>
      <w:r w:rsidRPr="00D32A77">
        <w:rPr>
          <w:rFonts w:ascii="Times New Roman" w:hAnsi="Times New Roman" w:cs="Times New Roman"/>
          <w:sz w:val="24"/>
          <w:szCs w:val="24"/>
        </w:rPr>
        <w:t xml:space="preserve">After signing the CHT </w:t>
      </w:r>
      <w:r w:rsidR="000743BC" w:rsidRPr="00D32A77">
        <w:rPr>
          <w:rFonts w:ascii="Times New Roman" w:hAnsi="Times New Roman" w:cs="Times New Roman"/>
          <w:sz w:val="24"/>
          <w:szCs w:val="24"/>
        </w:rPr>
        <w:t>Accord</w:t>
      </w:r>
      <w:r w:rsidRPr="00D32A77">
        <w:rPr>
          <w:rFonts w:ascii="Times New Roman" w:hAnsi="Times New Roman" w:cs="Times New Roman"/>
          <w:sz w:val="24"/>
          <w:szCs w:val="24"/>
        </w:rPr>
        <w:t>, 26 years</w:t>
      </w:r>
      <w:r w:rsidR="000743BC" w:rsidRPr="00D32A77">
        <w:rPr>
          <w:rFonts w:ascii="Times New Roman" w:hAnsi="Times New Roman" w:cs="Times New Roman"/>
          <w:sz w:val="24"/>
          <w:szCs w:val="24"/>
        </w:rPr>
        <w:t xml:space="preserve"> has been passed</w:t>
      </w:r>
      <w:r w:rsidRPr="00D32A77">
        <w:rPr>
          <w:rFonts w:ascii="Times New Roman" w:hAnsi="Times New Roman" w:cs="Times New Roman"/>
          <w:sz w:val="24"/>
          <w:szCs w:val="24"/>
        </w:rPr>
        <w:t>. But still many laws and regulations applicable in the CHT have not been amended according to this agreement.</w:t>
      </w:r>
      <w:r w:rsidRPr="00D32A77">
        <w:rPr>
          <w:rFonts w:ascii="Times New Roman" w:hAnsi="Times New Roman" w:cs="Times New Roman"/>
          <w:sz w:val="24"/>
          <w:szCs w:val="24"/>
          <w:lang w:val="x-none"/>
        </w:rPr>
        <w:t xml:space="preserve"> According t</w:t>
      </w:r>
      <w:r w:rsidRPr="00D32A77">
        <w:rPr>
          <w:rFonts w:ascii="Times New Roman" w:hAnsi="Times New Roman" w:cs="Times New Roman"/>
          <w:sz w:val="24"/>
          <w:szCs w:val="24"/>
        </w:rPr>
        <w:t>o CHT Accord</w:t>
      </w:r>
      <w:r w:rsidRPr="00D32A77">
        <w:rPr>
          <w:rFonts w:ascii="Times New Roman" w:hAnsi="Times New Roman" w:cs="Times New Roman"/>
          <w:sz w:val="24"/>
          <w:szCs w:val="24"/>
          <w:lang w:val="x-none"/>
        </w:rPr>
        <w:t xml:space="preserve">, there is an obligation to take the advice and opinion of </w:t>
      </w:r>
      <w:r w:rsidRPr="00D32A77">
        <w:rPr>
          <w:rFonts w:ascii="Times New Roman" w:hAnsi="Times New Roman" w:cs="Times New Roman"/>
          <w:sz w:val="24"/>
          <w:szCs w:val="24"/>
        </w:rPr>
        <w:t>CHT</w:t>
      </w:r>
      <w:r w:rsidRPr="00D32A77">
        <w:rPr>
          <w:rFonts w:ascii="Times New Roman" w:hAnsi="Times New Roman" w:cs="Times New Roman"/>
          <w:sz w:val="24"/>
          <w:szCs w:val="24"/>
          <w:lang w:val="x-none"/>
        </w:rPr>
        <w:t xml:space="preserve"> Regional Council in making any law related to </w:t>
      </w:r>
      <w:r w:rsidRPr="00D32A77">
        <w:rPr>
          <w:rFonts w:ascii="Times New Roman" w:hAnsi="Times New Roman" w:cs="Times New Roman"/>
          <w:sz w:val="24"/>
          <w:szCs w:val="24"/>
        </w:rPr>
        <w:t>CHT</w:t>
      </w:r>
      <w:r w:rsidRPr="00D32A77">
        <w:rPr>
          <w:rFonts w:ascii="Times New Roman" w:hAnsi="Times New Roman" w:cs="Times New Roman"/>
          <w:sz w:val="24"/>
          <w:szCs w:val="24"/>
          <w:lang w:val="x-none"/>
        </w:rPr>
        <w:t>, but the government continues to ignore it.</w:t>
      </w:r>
    </w:p>
    <w:p w14:paraId="3F233019" w14:textId="77777777" w:rsidR="0036740D" w:rsidRPr="00D32A77" w:rsidRDefault="0036740D" w:rsidP="000743BC">
      <w:pPr>
        <w:shd w:val="clear" w:color="auto" w:fill="FFFFFF"/>
        <w:jc w:val="both"/>
        <w:rPr>
          <w:rFonts w:ascii="Times New Roman" w:hAnsi="Times New Roman" w:cs="Times New Roman"/>
          <w:sz w:val="24"/>
          <w:szCs w:val="24"/>
        </w:rPr>
      </w:pPr>
    </w:p>
    <w:p w14:paraId="1B71A230" w14:textId="1F7C0F81" w:rsidR="0036740D" w:rsidRPr="00D32A77" w:rsidRDefault="00FD234B" w:rsidP="0036740D">
      <w:pPr>
        <w:pStyle w:val="BodyText"/>
        <w:ind w:left="0" w:right="11"/>
        <w:jc w:val="both"/>
        <w:rPr>
          <w:rFonts w:ascii="Times New Roman" w:hAnsi="Times New Roman" w:cs="Times New Roman"/>
        </w:rPr>
      </w:pPr>
      <w:r w:rsidRPr="00D32A77">
        <w:rPr>
          <w:rFonts w:ascii="Times New Roman" w:hAnsi="Times New Roman" w:cs="Times New Roman"/>
        </w:rPr>
        <w:t xml:space="preserve">Finally, </w:t>
      </w:r>
      <w:r w:rsidR="00A641A7" w:rsidRPr="00D32A77">
        <w:rPr>
          <w:rFonts w:ascii="Times New Roman" w:hAnsi="Times New Roman" w:cs="Times New Roman"/>
        </w:rPr>
        <w:t>I recomend following issues</w:t>
      </w:r>
      <w:r w:rsidRPr="00D32A77">
        <w:rPr>
          <w:rFonts w:ascii="Times New Roman" w:hAnsi="Times New Roman" w:cs="Times New Roman"/>
        </w:rPr>
        <w:t xml:space="preserve"> to the Government of Bangladesh through the E</w:t>
      </w:r>
      <w:r w:rsidR="00A641A7" w:rsidRPr="00D32A77">
        <w:rPr>
          <w:rFonts w:ascii="Times New Roman" w:hAnsi="Times New Roman" w:cs="Times New Roman"/>
        </w:rPr>
        <w:t xml:space="preserve">xpert </w:t>
      </w:r>
      <w:r w:rsidRPr="00D32A77">
        <w:rPr>
          <w:rFonts w:ascii="Times New Roman" w:hAnsi="Times New Roman" w:cs="Times New Roman"/>
        </w:rPr>
        <w:t>M</w:t>
      </w:r>
      <w:r w:rsidR="00A641A7" w:rsidRPr="00D32A77">
        <w:rPr>
          <w:rFonts w:ascii="Times New Roman" w:hAnsi="Times New Roman" w:cs="Times New Roman"/>
        </w:rPr>
        <w:t>echanism</w:t>
      </w:r>
      <w:r w:rsidRPr="00D32A77">
        <w:rPr>
          <w:rFonts w:ascii="Times New Roman" w:hAnsi="Times New Roman" w:cs="Times New Roman"/>
        </w:rPr>
        <w:t xml:space="preserve"> and UN Bodies: </w:t>
      </w:r>
    </w:p>
    <w:p w14:paraId="36CE6941" w14:textId="4C5E0318" w:rsidR="0036740D" w:rsidRPr="00D32A77" w:rsidRDefault="0036740D" w:rsidP="0036740D">
      <w:pPr>
        <w:pStyle w:val="BodyText"/>
        <w:numPr>
          <w:ilvl w:val="0"/>
          <w:numId w:val="4"/>
        </w:numPr>
        <w:ind w:right="11"/>
        <w:jc w:val="both"/>
        <w:rPr>
          <w:rFonts w:ascii="Times New Roman" w:hAnsi="Times New Roman" w:cs="Times New Roman"/>
          <w:color w:val="000000"/>
        </w:rPr>
      </w:pPr>
      <w:r w:rsidRPr="00D32A77">
        <w:rPr>
          <w:rFonts w:ascii="Times New Roman" w:hAnsi="Times New Roman" w:cs="Times New Roman"/>
          <w:color w:val="000000"/>
        </w:rPr>
        <w:t xml:space="preserve">To </w:t>
      </w:r>
      <w:r w:rsidR="00A641A7" w:rsidRPr="00D32A77">
        <w:rPr>
          <w:rFonts w:ascii="Times New Roman" w:hAnsi="Times New Roman" w:cs="Times New Roman"/>
          <w:color w:val="000000"/>
        </w:rPr>
        <w:t xml:space="preserve">take programme of work for </w:t>
      </w:r>
      <w:r w:rsidRPr="00D32A77">
        <w:rPr>
          <w:rFonts w:ascii="Times New Roman" w:hAnsi="Times New Roman" w:cs="Times New Roman"/>
          <w:color w:val="000000"/>
        </w:rPr>
        <w:t>implement</w:t>
      </w:r>
      <w:r w:rsidR="00A641A7" w:rsidRPr="00D32A77">
        <w:rPr>
          <w:rFonts w:ascii="Times New Roman" w:hAnsi="Times New Roman" w:cs="Times New Roman"/>
          <w:color w:val="000000"/>
        </w:rPr>
        <w:t>ation of</w:t>
      </w:r>
      <w:r w:rsidRPr="00D32A77">
        <w:rPr>
          <w:rFonts w:ascii="Times New Roman" w:hAnsi="Times New Roman" w:cs="Times New Roman"/>
          <w:color w:val="000000"/>
        </w:rPr>
        <w:t xml:space="preserve"> </w:t>
      </w:r>
      <w:r w:rsidR="00A641A7" w:rsidRPr="00D32A77">
        <w:rPr>
          <w:rFonts w:ascii="Times New Roman" w:hAnsi="Times New Roman" w:cs="Times New Roman"/>
          <w:color w:val="000000"/>
        </w:rPr>
        <w:t xml:space="preserve">the UN </w:t>
      </w:r>
      <w:r w:rsidR="00A641A7" w:rsidRPr="00D32A77">
        <w:rPr>
          <w:rFonts w:ascii="Times New Roman" w:hAnsi="Times New Roman" w:cs="Times New Roman"/>
        </w:rPr>
        <w:t>Declaration on the Rights of Indigenous Peoples.</w:t>
      </w:r>
    </w:p>
    <w:p w14:paraId="4DA98091" w14:textId="05DC4730" w:rsidR="00A641A7" w:rsidRPr="00D32A77" w:rsidRDefault="00A641A7" w:rsidP="0036740D">
      <w:pPr>
        <w:pStyle w:val="BodyText"/>
        <w:numPr>
          <w:ilvl w:val="0"/>
          <w:numId w:val="4"/>
        </w:numPr>
        <w:ind w:right="11"/>
        <w:jc w:val="both"/>
        <w:rPr>
          <w:rFonts w:ascii="Times New Roman" w:hAnsi="Times New Roman" w:cs="Times New Roman"/>
          <w:color w:val="000000"/>
        </w:rPr>
      </w:pPr>
      <w:r w:rsidRPr="00D32A77">
        <w:rPr>
          <w:rFonts w:ascii="Times New Roman" w:hAnsi="Times New Roman" w:cs="Times New Roman"/>
          <w:color w:val="000000"/>
        </w:rPr>
        <w:t xml:space="preserve">To ratify ILO’s </w:t>
      </w:r>
      <w:r w:rsidRPr="00D32A77">
        <w:rPr>
          <w:rFonts w:ascii="Times New Roman" w:hAnsi="Times New Roman" w:cs="Times New Roman"/>
        </w:rPr>
        <w:t xml:space="preserve">Convention No. 169 on Indigenous and Tribal Peoples without </w:t>
      </w:r>
      <w:r w:rsidR="00CB114A" w:rsidRPr="00D32A77">
        <w:rPr>
          <w:rFonts w:ascii="Times New Roman" w:hAnsi="Times New Roman" w:cs="Times New Roman"/>
        </w:rPr>
        <w:t>further</w:t>
      </w:r>
      <w:r w:rsidRPr="00D32A77">
        <w:rPr>
          <w:rFonts w:ascii="Times New Roman" w:hAnsi="Times New Roman" w:cs="Times New Roman"/>
        </w:rPr>
        <w:t xml:space="preserve"> delay.</w:t>
      </w:r>
    </w:p>
    <w:p w14:paraId="6325CA3D" w14:textId="77777777" w:rsidR="00122367" w:rsidRPr="00D32A77" w:rsidRDefault="00A641A7" w:rsidP="0036740D">
      <w:pPr>
        <w:pStyle w:val="BodyText"/>
        <w:numPr>
          <w:ilvl w:val="0"/>
          <w:numId w:val="4"/>
        </w:numPr>
        <w:ind w:right="11"/>
        <w:jc w:val="both"/>
        <w:rPr>
          <w:rFonts w:ascii="Times New Roman" w:hAnsi="Times New Roman" w:cs="Times New Roman"/>
          <w:color w:val="000000"/>
        </w:rPr>
      </w:pPr>
      <w:r w:rsidRPr="00D32A77">
        <w:rPr>
          <w:rFonts w:ascii="Times New Roman" w:hAnsi="Times New Roman" w:cs="Times New Roman"/>
          <w:color w:val="000000"/>
        </w:rPr>
        <w:t xml:space="preserve">To amend all </w:t>
      </w:r>
      <w:r w:rsidR="00CB114A" w:rsidRPr="00D32A77">
        <w:rPr>
          <w:rFonts w:ascii="Times New Roman" w:hAnsi="Times New Roman" w:cs="Times New Roman"/>
          <w:color w:val="000000"/>
        </w:rPr>
        <w:t>necessary</w:t>
      </w:r>
      <w:r w:rsidRPr="00D32A77">
        <w:rPr>
          <w:rFonts w:ascii="Times New Roman" w:hAnsi="Times New Roman" w:cs="Times New Roman"/>
          <w:color w:val="000000"/>
        </w:rPr>
        <w:t xml:space="preserve"> laws and regulations applicable in CHT as per CHT </w:t>
      </w:r>
    </w:p>
    <w:p w14:paraId="7676A5DD" w14:textId="3BCC719C" w:rsidR="00A641A7" w:rsidRPr="00D32A77" w:rsidRDefault="00A641A7" w:rsidP="002E06CF">
      <w:pPr>
        <w:pStyle w:val="BodyText"/>
        <w:ind w:left="720" w:right="11"/>
        <w:jc w:val="both"/>
        <w:rPr>
          <w:rFonts w:ascii="Times New Roman" w:hAnsi="Times New Roman" w:cs="Times New Roman"/>
          <w:color w:val="000000"/>
        </w:rPr>
      </w:pPr>
      <w:r w:rsidRPr="00D32A77">
        <w:rPr>
          <w:rFonts w:ascii="Times New Roman" w:hAnsi="Times New Roman" w:cs="Times New Roman"/>
          <w:color w:val="000000"/>
        </w:rPr>
        <w:lastRenderedPageBreak/>
        <w:t>Accord.</w:t>
      </w:r>
    </w:p>
    <w:p w14:paraId="2F07008A" w14:textId="77777777" w:rsidR="00CF3390" w:rsidRPr="00D32A77" w:rsidRDefault="00CF3390" w:rsidP="0036740D">
      <w:pPr>
        <w:pStyle w:val="BodyText"/>
        <w:ind w:left="0"/>
        <w:rPr>
          <w:rFonts w:ascii="Times New Roman" w:hAnsi="Times New Roman" w:cs="Times New Roman"/>
          <w:color w:val="212121"/>
        </w:rPr>
      </w:pPr>
    </w:p>
    <w:p w14:paraId="3AAC85F3" w14:textId="77777777" w:rsidR="000B79C2" w:rsidRPr="00D32A77" w:rsidRDefault="000B79C2" w:rsidP="0036740D">
      <w:pPr>
        <w:pStyle w:val="BodyText"/>
        <w:ind w:left="0"/>
        <w:rPr>
          <w:rFonts w:ascii="Times New Roman" w:hAnsi="Times New Roman" w:cs="Times New Roman"/>
        </w:rPr>
      </w:pPr>
      <w:r w:rsidRPr="00D32A77">
        <w:rPr>
          <w:rFonts w:ascii="Times New Roman" w:hAnsi="Times New Roman" w:cs="Times New Roman"/>
          <w:color w:val="212121"/>
        </w:rPr>
        <w:t>Thank</w:t>
      </w:r>
      <w:r w:rsidR="00224B60" w:rsidRPr="00D32A77">
        <w:rPr>
          <w:rFonts w:ascii="Times New Roman" w:hAnsi="Times New Roman" w:cs="Times New Roman"/>
          <w:color w:val="212121"/>
        </w:rPr>
        <w:t xml:space="preserve"> </w:t>
      </w:r>
      <w:r w:rsidRPr="00D32A77">
        <w:rPr>
          <w:rFonts w:ascii="Times New Roman" w:hAnsi="Times New Roman" w:cs="Times New Roman"/>
          <w:color w:val="212121"/>
          <w:spacing w:val="-5"/>
        </w:rPr>
        <w:t>You</w:t>
      </w:r>
    </w:p>
    <w:sectPr w:rsidR="000B79C2" w:rsidRPr="00D32A77" w:rsidSect="004A6248">
      <w:type w:val="continuous"/>
      <w:pgSz w:w="11910" w:h="16840"/>
      <w:pgMar w:top="138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34F8" w14:textId="77777777" w:rsidR="00D24DBA" w:rsidRDefault="00D24DBA" w:rsidP="008C2D28">
      <w:r>
        <w:separator/>
      </w:r>
    </w:p>
  </w:endnote>
  <w:endnote w:type="continuationSeparator" w:id="0">
    <w:p w14:paraId="4FB2E492" w14:textId="77777777" w:rsidR="00D24DBA" w:rsidRDefault="00D24DBA" w:rsidP="008C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6C9A" w14:textId="77777777" w:rsidR="00D24DBA" w:rsidRDefault="00D24DBA" w:rsidP="008C2D28">
      <w:r>
        <w:separator/>
      </w:r>
    </w:p>
  </w:footnote>
  <w:footnote w:type="continuationSeparator" w:id="0">
    <w:p w14:paraId="6CEC69DD" w14:textId="77777777" w:rsidR="00D24DBA" w:rsidRDefault="00D24DBA" w:rsidP="008C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22A9"/>
    <w:multiLevelType w:val="hybridMultilevel"/>
    <w:tmpl w:val="B400E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303C1"/>
    <w:multiLevelType w:val="hybridMultilevel"/>
    <w:tmpl w:val="82C4355E"/>
    <w:lvl w:ilvl="0" w:tplc="A97C95C8">
      <w:numFmt w:val="bullet"/>
      <w:lvlText w:val="•"/>
      <w:lvlJc w:val="left"/>
      <w:pPr>
        <w:ind w:left="100" w:hanging="86"/>
      </w:pPr>
      <w:rPr>
        <w:rFonts w:ascii="Times New Roman" w:eastAsia="Times New Roman" w:hAnsi="Times New Roman" w:cs="Times New Roman" w:hint="default"/>
        <w:b w:val="0"/>
        <w:bCs w:val="0"/>
        <w:i w:val="0"/>
        <w:iCs w:val="0"/>
        <w:color w:val="212121"/>
        <w:spacing w:val="0"/>
        <w:w w:val="83"/>
        <w:sz w:val="22"/>
        <w:szCs w:val="22"/>
        <w:lang w:val="en-US" w:eastAsia="en-US" w:bidi="ar-SA"/>
      </w:rPr>
    </w:lvl>
    <w:lvl w:ilvl="1" w:tplc="98FA3112">
      <w:numFmt w:val="bullet"/>
      <w:lvlText w:val="•"/>
      <w:lvlJc w:val="left"/>
      <w:pPr>
        <w:ind w:left="1048" w:hanging="86"/>
      </w:pPr>
      <w:rPr>
        <w:rFonts w:hint="default"/>
        <w:lang w:val="en-US" w:eastAsia="en-US" w:bidi="ar-SA"/>
      </w:rPr>
    </w:lvl>
    <w:lvl w:ilvl="2" w:tplc="021A1804">
      <w:numFmt w:val="bullet"/>
      <w:lvlText w:val="•"/>
      <w:lvlJc w:val="left"/>
      <w:pPr>
        <w:ind w:left="1996" w:hanging="86"/>
      </w:pPr>
      <w:rPr>
        <w:rFonts w:hint="default"/>
        <w:lang w:val="en-US" w:eastAsia="en-US" w:bidi="ar-SA"/>
      </w:rPr>
    </w:lvl>
    <w:lvl w:ilvl="3" w:tplc="BB706E7A">
      <w:numFmt w:val="bullet"/>
      <w:lvlText w:val="•"/>
      <w:lvlJc w:val="left"/>
      <w:pPr>
        <w:ind w:left="2944" w:hanging="86"/>
      </w:pPr>
      <w:rPr>
        <w:rFonts w:hint="default"/>
        <w:lang w:val="en-US" w:eastAsia="en-US" w:bidi="ar-SA"/>
      </w:rPr>
    </w:lvl>
    <w:lvl w:ilvl="4" w:tplc="C532A632">
      <w:numFmt w:val="bullet"/>
      <w:lvlText w:val="•"/>
      <w:lvlJc w:val="left"/>
      <w:pPr>
        <w:ind w:left="3892" w:hanging="86"/>
      </w:pPr>
      <w:rPr>
        <w:rFonts w:hint="default"/>
        <w:lang w:val="en-US" w:eastAsia="en-US" w:bidi="ar-SA"/>
      </w:rPr>
    </w:lvl>
    <w:lvl w:ilvl="5" w:tplc="6186D806">
      <w:numFmt w:val="bullet"/>
      <w:lvlText w:val="•"/>
      <w:lvlJc w:val="left"/>
      <w:pPr>
        <w:ind w:left="4840" w:hanging="86"/>
      </w:pPr>
      <w:rPr>
        <w:rFonts w:hint="default"/>
        <w:lang w:val="en-US" w:eastAsia="en-US" w:bidi="ar-SA"/>
      </w:rPr>
    </w:lvl>
    <w:lvl w:ilvl="6" w:tplc="FD844A9A">
      <w:numFmt w:val="bullet"/>
      <w:lvlText w:val="•"/>
      <w:lvlJc w:val="left"/>
      <w:pPr>
        <w:ind w:left="5788" w:hanging="86"/>
      </w:pPr>
      <w:rPr>
        <w:rFonts w:hint="default"/>
        <w:lang w:val="en-US" w:eastAsia="en-US" w:bidi="ar-SA"/>
      </w:rPr>
    </w:lvl>
    <w:lvl w:ilvl="7" w:tplc="596E2A58">
      <w:numFmt w:val="bullet"/>
      <w:lvlText w:val="•"/>
      <w:lvlJc w:val="left"/>
      <w:pPr>
        <w:ind w:left="6736" w:hanging="86"/>
      </w:pPr>
      <w:rPr>
        <w:rFonts w:hint="default"/>
        <w:lang w:val="en-US" w:eastAsia="en-US" w:bidi="ar-SA"/>
      </w:rPr>
    </w:lvl>
    <w:lvl w:ilvl="8" w:tplc="CF5E0630">
      <w:numFmt w:val="bullet"/>
      <w:lvlText w:val="•"/>
      <w:lvlJc w:val="left"/>
      <w:pPr>
        <w:ind w:left="7684" w:hanging="86"/>
      </w:pPr>
      <w:rPr>
        <w:rFonts w:hint="default"/>
        <w:lang w:val="en-US" w:eastAsia="en-US" w:bidi="ar-SA"/>
      </w:rPr>
    </w:lvl>
  </w:abstractNum>
  <w:abstractNum w:abstractNumId="2" w15:restartNumberingAfterBreak="0">
    <w:nsid w:val="44BB7C88"/>
    <w:multiLevelType w:val="hybridMultilevel"/>
    <w:tmpl w:val="63B4723C"/>
    <w:lvl w:ilvl="0" w:tplc="AE1A9664">
      <w:start w:val="3"/>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528D1"/>
    <w:multiLevelType w:val="hybridMultilevel"/>
    <w:tmpl w:val="261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485127">
    <w:abstractNumId w:val="1"/>
  </w:num>
  <w:num w:numId="2" w16cid:durableId="110514197">
    <w:abstractNumId w:val="3"/>
  </w:num>
  <w:num w:numId="3" w16cid:durableId="1798834647">
    <w:abstractNumId w:val="2"/>
  </w:num>
  <w:num w:numId="4" w16cid:durableId="126904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48"/>
    <w:rsid w:val="0000152A"/>
    <w:rsid w:val="00011F69"/>
    <w:rsid w:val="00033315"/>
    <w:rsid w:val="000743BC"/>
    <w:rsid w:val="00092D7E"/>
    <w:rsid w:val="00095240"/>
    <w:rsid w:val="000960C0"/>
    <w:rsid w:val="000B214A"/>
    <w:rsid w:val="000B79C2"/>
    <w:rsid w:val="000E63FB"/>
    <w:rsid w:val="001006D0"/>
    <w:rsid w:val="0011337A"/>
    <w:rsid w:val="00122367"/>
    <w:rsid w:val="00130CAD"/>
    <w:rsid w:val="00162CAC"/>
    <w:rsid w:val="0017434A"/>
    <w:rsid w:val="001C39BA"/>
    <w:rsid w:val="00224B60"/>
    <w:rsid w:val="00226116"/>
    <w:rsid w:val="00242BE8"/>
    <w:rsid w:val="00252693"/>
    <w:rsid w:val="002822CB"/>
    <w:rsid w:val="00282944"/>
    <w:rsid w:val="002936C5"/>
    <w:rsid w:val="002A4850"/>
    <w:rsid w:val="002B5C2D"/>
    <w:rsid w:val="002C2244"/>
    <w:rsid w:val="002D1181"/>
    <w:rsid w:val="002D6F36"/>
    <w:rsid w:val="002E06CF"/>
    <w:rsid w:val="002F0CC2"/>
    <w:rsid w:val="003003C5"/>
    <w:rsid w:val="00347DB2"/>
    <w:rsid w:val="00364C62"/>
    <w:rsid w:val="00366C24"/>
    <w:rsid w:val="0036740D"/>
    <w:rsid w:val="00374293"/>
    <w:rsid w:val="00387049"/>
    <w:rsid w:val="003A5687"/>
    <w:rsid w:val="003B4CE6"/>
    <w:rsid w:val="003B7089"/>
    <w:rsid w:val="003E426A"/>
    <w:rsid w:val="003E7047"/>
    <w:rsid w:val="004117F3"/>
    <w:rsid w:val="00453152"/>
    <w:rsid w:val="00472A5C"/>
    <w:rsid w:val="00477492"/>
    <w:rsid w:val="0049391B"/>
    <w:rsid w:val="004A425A"/>
    <w:rsid w:val="004A6248"/>
    <w:rsid w:val="004B2AD4"/>
    <w:rsid w:val="004B33C4"/>
    <w:rsid w:val="004F3FF9"/>
    <w:rsid w:val="005545EE"/>
    <w:rsid w:val="00560755"/>
    <w:rsid w:val="00581E79"/>
    <w:rsid w:val="005A0DB7"/>
    <w:rsid w:val="005B4ADE"/>
    <w:rsid w:val="005C1B42"/>
    <w:rsid w:val="005C31E6"/>
    <w:rsid w:val="005D3126"/>
    <w:rsid w:val="00600389"/>
    <w:rsid w:val="00605E60"/>
    <w:rsid w:val="006110C2"/>
    <w:rsid w:val="00630D97"/>
    <w:rsid w:val="00633375"/>
    <w:rsid w:val="00637219"/>
    <w:rsid w:val="006556E6"/>
    <w:rsid w:val="006A467E"/>
    <w:rsid w:val="006B605C"/>
    <w:rsid w:val="006F3846"/>
    <w:rsid w:val="0071250F"/>
    <w:rsid w:val="00742548"/>
    <w:rsid w:val="007900C0"/>
    <w:rsid w:val="007B74FD"/>
    <w:rsid w:val="007E0DA6"/>
    <w:rsid w:val="0081330E"/>
    <w:rsid w:val="00817518"/>
    <w:rsid w:val="00854D88"/>
    <w:rsid w:val="00876B1B"/>
    <w:rsid w:val="008B608A"/>
    <w:rsid w:val="008C2D28"/>
    <w:rsid w:val="008D116D"/>
    <w:rsid w:val="008D2800"/>
    <w:rsid w:val="008F56E5"/>
    <w:rsid w:val="00934657"/>
    <w:rsid w:val="00936756"/>
    <w:rsid w:val="009430FF"/>
    <w:rsid w:val="0098281E"/>
    <w:rsid w:val="009E202B"/>
    <w:rsid w:val="00A00CA0"/>
    <w:rsid w:val="00A210C1"/>
    <w:rsid w:val="00A316D2"/>
    <w:rsid w:val="00A511FE"/>
    <w:rsid w:val="00A641A7"/>
    <w:rsid w:val="00A90C98"/>
    <w:rsid w:val="00A94927"/>
    <w:rsid w:val="00AC0441"/>
    <w:rsid w:val="00AC04E9"/>
    <w:rsid w:val="00AD24F3"/>
    <w:rsid w:val="00AE217F"/>
    <w:rsid w:val="00AF35D5"/>
    <w:rsid w:val="00B123C9"/>
    <w:rsid w:val="00B425EA"/>
    <w:rsid w:val="00B474B7"/>
    <w:rsid w:val="00B62466"/>
    <w:rsid w:val="00B6400F"/>
    <w:rsid w:val="00B84707"/>
    <w:rsid w:val="00B8735C"/>
    <w:rsid w:val="00BB6EC1"/>
    <w:rsid w:val="00BF1155"/>
    <w:rsid w:val="00BF4F6C"/>
    <w:rsid w:val="00C00A23"/>
    <w:rsid w:val="00C02E8C"/>
    <w:rsid w:val="00C17C48"/>
    <w:rsid w:val="00C24397"/>
    <w:rsid w:val="00C311FA"/>
    <w:rsid w:val="00C433B8"/>
    <w:rsid w:val="00C930F0"/>
    <w:rsid w:val="00CB114A"/>
    <w:rsid w:val="00CF3390"/>
    <w:rsid w:val="00CF6E73"/>
    <w:rsid w:val="00D05F1A"/>
    <w:rsid w:val="00D24DBA"/>
    <w:rsid w:val="00D25DAF"/>
    <w:rsid w:val="00D30DA4"/>
    <w:rsid w:val="00D32A77"/>
    <w:rsid w:val="00D51990"/>
    <w:rsid w:val="00D81BEE"/>
    <w:rsid w:val="00D83396"/>
    <w:rsid w:val="00DB0729"/>
    <w:rsid w:val="00DD4751"/>
    <w:rsid w:val="00E062F8"/>
    <w:rsid w:val="00E71931"/>
    <w:rsid w:val="00E72F7A"/>
    <w:rsid w:val="00E92553"/>
    <w:rsid w:val="00E94145"/>
    <w:rsid w:val="00EB460D"/>
    <w:rsid w:val="00ED0586"/>
    <w:rsid w:val="00ED23DF"/>
    <w:rsid w:val="00ED597F"/>
    <w:rsid w:val="00ED75C8"/>
    <w:rsid w:val="00EE2C33"/>
    <w:rsid w:val="00EF2081"/>
    <w:rsid w:val="00EF7B17"/>
    <w:rsid w:val="00F060B0"/>
    <w:rsid w:val="00F10060"/>
    <w:rsid w:val="00F179E2"/>
    <w:rsid w:val="00F33BAC"/>
    <w:rsid w:val="00F42090"/>
    <w:rsid w:val="00F43C3B"/>
    <w:rsid w:val="00F5706B"/>
    <w:rsid w:val="00F75307"/>
    <w:rsid w:val="00F75CD5"/>
    <w:rsid w:val="00FA0426"/>
    <w:rsid w:val="00FC3F6C"/>
    <w:rsid w:val="00FD234B"/>
    <w:rsid w:val="00FE6BFD"/>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5BEB2"/>
  <w15:docId w15:val="{94AE85AE-8858-44E0-8716-FED58A72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6248"/>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6248"/>
    <w:pPr>
      <w:ind w:left="119"/>
    </w:pPr>
    <w:rPr>
      <w:sz w:val="24"/>
      <w:szCs w:val="24"/>
    </w:rPr>
  </w:style>
  <w:style w:type="paragraph" w:styleId="Title">
    <w:name w:val="Title"/>
    <w:basedOn w:val="Normal"/>
    <w:uiPriority w:val="1"/>
    <w:qFormat/>
    <w:rsid w:val="004A6248"/>
    <w:pPr>
      <w:spacing w:before="41"/>
      <w:ind w:left="1464" w:right="1402"/>
      <w:jc w:val="center"/>
    </w:pPr>
    <w:rPr>
      <w:b/>
      <w:bCs/>
      <w:sz w:val="24"/>
      <w:szCs w:val="24"/>
    </w:rPr>
  </w:style>
  <w:style w:type="paragraph" w:styleId="ListParagraph">
    <w:name w:val="List Paragraph"/>
    <w:basedOn w:val="Normal"/>
    <w:uiPriority w:val="34"/>
    <w:qFormat/>
    <w:rsid w:val="004A6248"/>
  </w:style>
  <w:style w:type="paragraph" w:customStyle="1" w:styleId="TableParagraph">
    <w:name w:val="Table Paragraph"/>
    <w:basedOn w:val="Normal"/>
    <w:uiPriority w:val="1"/>
    <w:qFormat/>
    <w:rsid w:val="004A6248"/>
  </w:style>
  <w:style w:type="paragraph" w:styleId="FootnoteText">
    <w:name w:val="footnote text"/>
    <w:basedOn w:val="Normal"/>
    <w:link w:val="FootnoteTextChar"/>
    <w:uiPriority w:val="99"/>
    <w:semiHidden/>
    <w:unhideWhenUsed/>
    <w:rsid w:val="008C2D28"/>
    <w:pPr>
      <w:widowControl/>
      <w:autoSpaceDE/>
      <w:autoSpaceDN/>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C2D28"/>
    <w:rPr>
      <w:sz w:val="20"/>
      <w:szCs w:val="20"/>
    </w:rPr>
  </w:style>
  <w:style w:type="character" w:styleId="FootnoteReference">
    <w:name w:val="footnote reference"/>
    <w:basedOn w:val="DefaultParagraphFont"/>
    <w:uiPriority w:val="99"/>
    <w:semiHidden/>
    <w:unhideWhenUsed/>
    <w:rsid w:val="008C2D28"/>
    <w:rPr>
      <w:vertAlign w:val="superscript"/>
    </w:rPr>
  </w:style>
  <w:style w:type="character" w:styleId="Hyperlink">
    <w:name w:val="Hyperlink"/>
    <w:basedOn w:val="DefaultParagraphFont"/>
    <w:uiPriority w:val="99"/>
    <w:unhideWhenUsed/>
    <w:rsid w:val="00934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ana123chakma@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BD875A35-FC0A-4E3B-B05B-DE6AF8E566CF}"/>
</file>

<file path=customXml/itemProps2.xml><?xml version="1.0" encoding="utf-8"?>
<ds:datastoreItem xmlns:ds="http://schemas.openxmlformats.org/officeDocument/2006/customXml" ds:itemID="{1CE5011B-36B7-4377-8597-93F0C5CD0378}"/>
</file>

<file path=customXml/itemProps3.xml><?xml version="1.0" encoding="utf-8"?>
<ds:datastoreItem xmlns:ds="http://schemas.openxmlformats.org/officeDocument/2006/customXml" ds:itemID="{2BA15496-8682-4F0F-BA01-EC9951F18705}"/>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hchakma62@gmail.com</dc:creator>
  <cp:lastModifiedBy>Mael Paul Maurice Ravaz</cp:lastModifiedBy>
  <cp:revision>2</cp:revision>
  <dcterms:created xsi:type="dcterms:W3CDTF">2024-07-16T12:33:00Z</dcterms:created>
  <dcterms:modified xsi:type="dcterms:W3CDTF">2024-07-16T12:33:00Z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Acrobat PDFMaker 23 for Word</vt:lpwstr>
  </property>
  <property fmtid="{D5CDD505-2E9C-101B-9397-08002B2CF9AE}" pid="4" name="LastSaved">
    <vt:filetime>2024-05-27T00:00:00Z</vt:filetime>
  </property>
  <property fmtid="{D5CDD505-2E9C-101B-9397-08002B2CF9AE}" pid="5" name="Producer">
    <vt:lpwstr>3-Heights(TM) PDF Security Shell 4.8.25.2 (http://www.pdf-tools.com)</vt:lpwstr>
  </property>
  <property fmtid="{D5CDD505-2E9C-101B-9397-08002B2CF9AE}" pid="6" name="SourceModified">
    <vt:lpwstr>D:20230721085111</vt:lpwstr>
  </property>
  <property fmtid="{D5CDD505-2E9C-101B-9397-08002B2CF9AE}" pid="7" name="GrammarlyDocumentId">
    <vt:lpwstr>622339ec0e2cdde7d7d61514fd16f0ade1ba7ee12b65629a34d96c02a65b51fe</vt:lpwstr>
  </property>
  <property fmtid="{D5CDD505-2E9C-101B-9397-08002B2CF9AE}" pid="8" name="ContentTypeId">
    <vt:lpwstr>0x01010012B8405D4127BD44B51716362485B4DD</vt:lpwstr>
  </property>
</Properties>
</file>