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-.000003pt;margin-top:586.617126pt;width:287.5pt;height:255.65pt;mso-position-horizontal-relative:page;mso-position-vertical-relative:page;z-index:15728640" coordorigin="0,11732" coordsize="5750,5113" path="m5749,16845l0,16845,0,11732,94,11745,169,11757,243,11769,317,11782,391,11795,465,11810,538,11825,611,11841,684,11858,756,11875,829,11894,900,11913,972,11933,1043,11953,1114,11975,1185,11997,1255,12019,1325,12043,1394,12067,1464,12092,1532,12118,1601,12145,1669,12172,1737,12200,1804,12228,1872,12257,1938,12287,2005,12318,2071,12349,2136,12381,2201,12414,2266,12447,2330,12481,2394,12516,2458,12551,2521,12587,2584,12624,2646,12661,2708,12699,2769,12738,2830,12777,2891,12817,2951,12857,3011,12898,3070,12940,3128,12982,3187,13025,3245,13068,3302,13112,3359,13157,3415,13202,3471,13248,3526,13294,3581,13341,3636,13389,3689,13437,3743,13485,3796,13535,3848,13584,3900,13635,3951,13685,4002,13737,4052,13789,4102,13841,4151,13894,4199,13947,4247,14001,4295,14056,4342,14111,4388,14166,4434,14222,4479,14279,4524,14336,4568,14393,4611,14451,4654,14509,4696,14568,4738,14627,4779,14687,4819,14747,4859,14808,4898,14869,4936,14930,4974,14992,5012,15055,5048,15118,5084,15181,5119,15244,5154,15309,5188,15373,5221,15438,5254,15503,5286,15569,5317,15635,5348,15701,5378,15768,5407,15835,5436,15903,5464,15971,5491,16039,5517,16108,5543,16177,5568,16246,5592,16316,5616,16386,5638,16456,5661,16527,5682,16598,5702,16669,5722,16741,5741,16813,5749,16845xe" filled="true" fillcolor="#ffb1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-.000003pt;margin-top:-.00002pt;width:595.5pt;height:581.75pt;mso-position-horizontal-relative:page;mso-position-vertical-relative:page;z-index:-15908864" coordorigin="0,0" coordsize="11910,11635">
            <v:shape style="position:absolute;left:0;top:5363;width:5941;height:6272" coordorigin="0,5363" coordsize="5941,6272" path="m0,11635l0,5363,5940,5363,5934,5440,5927,5516,5919,5592,5910,5667,5900,5743,5890,5818,5878,5893,5866,5967,5853,6042,5840,6116,5825,6190,5810,6263,5794,6336,5777,6409,5760,6482,5741,6554,5722,6626,5702,6698,5682,6769,5661,6840,5638,6911,5616,6981,5592,7051,5568,7121,5543,7190,5517,7260,5491,7328,5464,7396,5436,7464,5407,7532,5378,7599,5348,7666,5317,7732,5286,7799,5254,7864,5221,7929,5188,7994,5154,8059,5119,8123,5084,8187,5048,8250,5012,8313,4974,8375,4936,8437,4898,8498,4859,8559,4819,8620,4779,8680,4738,8740,4696,8799,4654,8858,4611,8917,4568,8974,4524,9032,4479,9089,4434,9145,4388,9201,4342,9257,4295,9312,4247,9366,4199,9420,4151,9473,4102,9526,4052,9579,4002,9631,3951,9682,3900,9733,3848,9783,3796,9833,3743,9882,3689,9930,3636,9979,3581,10026,3526,10073,3471,10119,3415,10165,3359,10210,3302,10255,3245,10299,3187,10342,3128,10385,3070,10428,3011,10469,2951,10510,2891,10551,2830,10590,2769,10630,2708,10668,2646,10706,2584,10743,2521,10780,2458,10816,2394,10851,2330,10886,2266,10920,2201,10953,2136,10986,2071,11018,2005,11049,1938,11080,1872,11110,1804,11139,1737,11168,1669,11196,1601,11223,1532,11249,1464,11275,1394,11300,1325,11324,1255,11348,1185,11371,1114,11393,1043,11414,972,11435,900,11455,829,11474,756,11492,684,11510,611,11526,538,11542,465,11558,391,11572,317,11586,243,11599,169,11611,94,11622,19,11633,0,11635xe" filled="true" fillcolor="#01406f" stroked="false">
              <v:path arrowok="t"/>
              <v:fill type="solid"/>
            </v:shape>
            <v:shape style="position:absolute;left:5957;top:0;width:5953;height:5362" coordorigin="5958,0" coordsize="5953,5362" path="m11910,3095l5958,5361,11910,5361,11910,3095xm11910,0l5958,0,5958,5361,5959,5285,5961,5210,5965,5134,5971,5060,5978,4985,5987,4911,5998,4838,6010,4765,6023,4693,6038,4621,6055,4550,6073,4479,6093,4409,6114,4340,6136,4271,6160,4203,6185,4135,6212,4068,6240,4002,6269,3937,6300,3872,6332,3808,6365,3745,6399,3683,6435,3622,6472,3561,6510,3501,6550,3442,6590,3384,6632,3327,6675,3270,6719,3215,6764,3160,6810,3107,6858,3054,6906,3003,6956,2952,7006,2903,7058,2855,7110,2807,7164,2761,7218,2716,7274,2672,7330,2629,7387,2587,7445,2546,7504,2507,7564,2469,7625,2432,7687,2396,7749,2361,7812,2328,7876,2296,7941,2266,8006,2236,8072,2208,8139,2182,8206,2157,8275,2133,8343,2110,8413,2089,8483,2070,8554,2052,8625,2035,8697,2020,8769,2006,8842,1994,8915,1984,8989,1975,9064,1968,9138,1962,9138,1962,9214,1958,9214,1958,9289,1955,9289,1955,9366,1954,11910,1954,11910,0xm9366,1954l9289,1955,9289,1955,9214,1958,9214,1958,9138,1962,9138,1962,9064,1968,8989,1975,8915,1984,8842,1994,8769,2006,8697,2020,8625,2035,8554,2052,8483,2070,8413,2089,8343,2110,8275,2133,8206,2157,8139,2182,8072,2208,8006,2236,7941,2266,7876,2296,7812,2328,7749,2361,7687,2396,7625,2432,7564,2469,7504,2507,7445,2546,7387,2587,7330,2629,7274,2672,7218,2716,7164,2761,7110,2807,7058,2855,7006,2903,6956,2952,6906,3003,6858,3054,6810,3107,6764,3160,6719,3215,6675,3270,6632,3327,6590,3384,6550,3442,6510,3501,6472,3561,6435,3622,6399,3683,6365,3745,6332,3808,6300,3872,6269,3937,6240,4002,6212,4068,6185,4135,6160,4203,6136,4271,6114,4340,6093,4409,6073,4479,6055,4550,6038,4621,6023,4693,6010,4765,5998,4838,5987,4911,5978,4985,5971,5060,5965,5134,5961,5210,5959,5285,5958,5361,11910,3095,11873,3054,11825,3003,11775,2952,11725,2903,11673,2855,11621,2807,11567,2761,11513,2716,11457,2672,11401,2629,11344,2587,11285,2546,11226,2507,11167,2469,11106,2432,11044,2396,10982,2361,10919,2328,10855,2296,10790,2266,10725,2236,10659,2208,10592,2182,10524,2157,10456,2133,10387,2110,10318,2089,10248,2070,10177,2052,10106,2035,10034,2020,9962,2006,9889,1994,9816,1984,9742,1975,9667,1968,9593,1962,9517,1958,9442,1955,9366,1954xm11910,1954l9366,1954,9442,1955,9517,1958,9593,1962,9667,1968,9742,1975,9816,1984,9889,1994,9962,2006,10034,2020,10106,2035,10177,2052,10248,2070,10318,2089,10387,2110,10456,2133,10524,2157,10592,2182,10659,2208,10725,2236,10790,2266,10855,2296,10919,2328,10982,2361,11044,2396,11106,2432,11167,2469,11226,2507,11285,2546,11344,2587,11401,2629,11457,2672,11513,2716,11567,2761,11621,2807,11673,2855,11725,2903,11775,2952,11825,3003,11873,3054,11910,3095,11910,1954xe" filled="true" fillcolor="#feba1f" stroked="false">
              <v:path arrowok="t"/>
              <v:fill type="solid"/>
            </v:shape>
            <v:shape style="position:absolute;left:6288;top:0;width:5622;height:1941" coordorigin="6289,0" coordsize="5622,1941" path="m6289,0l6332,87,6365,150,6399,212,6435,274,6472,335,6510,394,6550,453,6590,512,6632,569,6675,625,6719,681,6764,735,6810,788,6858,841,6906,892,6956,943,7006,992,7058,1041,7110,1088,7164,1135,7218,1180,7274,1224,7330,1267,7387,1308,7445,1349,7504,1388,7564,1427,7625,1464,7687,1499,7749,1534,7812,1567,7876,1599,7941,1630,8006,1659,8072,1687,8139,1714,8206,1739,8275,1763,8343,1785,8413,1806,8483,1826,8554,1844,8625,1860,8697,1875,8769,1889,8842,1901,8915,1911,8989,1920,9064,1928,9138,1933,9214,1938,9289,1940,9366,1941,9442,1940,9517,1938,9593,1933,9667,1928,9742,1920,9816,1911,9889,1901,9962,1889,10034,1875,10106,1860,10177,1844,10248,1826,10318,1806,10387,1785,10456,1763,10524,1739,10592,1714,10659,1687,10725,1659,10790,1630,10855,1599,10919,1567,10982,1534,11044,1499,11106,1464,11167,1427,11226,1388,11285,1349,11344,1308,11401,1267,11457,1224,11513,1180,11567,1135,11621,1088,11673,1041,11725,992,11775,943,11825,892,11873,841,11910,800,6289,0xe" filled="true" fillcolor="#01406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8.023224pt;margin-top:586.616699pt;width:287.5pt;height:255.65pt;mso-position-horizontal-relative:page;mso-position-vertical-relative:page;z-index:15729664" coordorigin="6160,11732" coordsize="5750,5113">
            <v:shape style="position:absolute;left:6160;top:11732;width:5750;height:5113" coordorigin="6160,11732" coordsize="5750,5113" path="m11910,16845l6160,16845,6169,16813,6188,16741,6207,16669,6228,16598,6249,16527,6271,16456,6294,16386,6318,16316,6342,16246,6367,16177,6393,16108,6419,16039,6446,15971,6474,15903,6503,15835,6532,15768,6562,15701,6593,15635,6624,15569,6656,15503,6689,15438,6722,15373,6756,15309,6790,15244,6826,15181,6862,15118,6898,15055,6936,14992,6973,14930,7012,14869,7051,14808,7091,14747,7131,14687,7172,14627,7214,14568,7256,14509,7299,14451,7342,14393,7386,14336,7431,14279,7476,14222,7522,14166,7568,14111,7615,14056,7662,14001,7710,13947,7759,13894,7808,13841,7858,13789,7908,13737,7959,13685,8010,13635,8062,13584,8114,13535,8167,13485,8220,13437,8274,13389,8329,13341,8384,13294,8439,13248,8495,13202,8551,13157,8608,13112,8665,13068,8723,13025,8781,12982,8840,12940,8899,12898,8959,12857,9019,12817,9080,12777,9141,12738,9202,12699,9264,12661,9326,12624,9389,12587,9452,12551,9516,12516,9580,12481,9644,12447,9709,12414,9774,12381,9839,12349,9905,12318,9972,12287,10038,12257,10105,12228,10173,12200,10241,12172,10309,12145,10377,12118,10446,12092,10516,12067,10585,12043,10655,12019,10725,11997,10796,11975,10867,11953,10938,11933,11010,11913,11081,11894,11153,11875,11226,11858,11299,11841,11372,11825,11445,11810,11519,11795,11593,11782,11667,11769,11741,11757,11816,11745,11891,11735,11910,11732,11910,16845xe" filled="true" fillcolor="#169d53" stroked="false">
              <v:path arrowok="t"/>
              <v:fill type="solid"/>
            </v:shape>
            <v:shape style="position:absolute;left:8067;top:14452;width:2838;height:1201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27" w:lineRule="exact" w:before="246"/>
        <w:ind w:left="111" w:right="0" w:firstLine="0"/>
        <w:jc w:val="left"/>
        <w:rPr>
          <w:rFonts w:ascii="Verdana"/>
          <w:sz w:val="28"/>
        </w:rPr>
      </w:pPr>
      <w:bookmarkStart w:name="Capas_RelatÓrios_ONU" w:id="1"/>
      <w:bookmarkEnd w:id="1"/>
      <w:r>
        <w:rPr/>
      </w:r>
      <w:r>
        <w:rPr>
          <w:rFonts w:ascii="Verdana"/>
          <w:color w:val="01406F"/>
          <w:sz w:val="28"/>
        </w:rPr>
        <w:t>M</w:t>
      </w:r>
      <w:r>
        <w:rPr>
          <w:rFonts w:ascii="Verdana"/>
          <w:color w:val="01406F"/>
          <w:spacing w:val="-37"/>
          <w:sz w:val="28"/>
        </w:rPr>
        <w:t> </w:t>
      </w:r>
      <w:r>
        <w:rPr>
          <w:rFonts w:ascii="Verdana"/>
          <w:color w:val="01406F"/>
          <w:sz w:val="28"/>
        </w:rPr>
        <w:t>a</w:t>
      </w:r>
      <w:r>
        <w:rPr>
          <w:rFonts w:ascii="Verdana"/>
          <w:color w:val="01406F"/>
          <w:spacing w:val="-36"/>
          <w:sz w:val="28"/>
        </w:rPr>
        <w:t> </w:t>
      </w:r>
      <w:r>
        <w:rPr>
          <w:rFonts w:ascii="Verdana"/>
          <w:color w:val="01406F"/>
          <w:sz w:val="28"/>
        </w:rPr>
        <w:t>r</w:t>
      </w:r>
      <w:r>
        <w:rPr>
          <w:rFonts w:ascii="Verdana"/>
          <w:color w:val="01406F"/>
          <w:spacing w:val="-36"/>
          <w:sz w:val="28"/>
        </w:rPr>
        <w:t> </w:t>
      </w:r>
      <w:r>
        <w:rPr>
          <w:rFonts w:ascii="Verdana"/>
          <w:color w:val="01406F"/>
          <w:sz w:val="28"/>
        </w:rPr>
        <w:t>s</w:t>
      </w:r>
    </w:p>
    <w:p>
      <w:pPr>
        <w:pStyle w:val="Title"/>
      </w:pPr>
      <w:r>
        <w:rPr>
          <w:color w:val="01406F"/>
        </w:rPr>
        <w:t>2023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3"/>
        </w:rPr>
      </w:pPr>
    </w:p>
    <w:p>
      <w:pPr>
        <w:spacing w:line="276" w:lineRule="auto" w:before="84"/>
        <w:ind w:left="6342" w:right="96" w:hanging="1381"/>
        <w:jc w:val="left"/>
        <w:rPr>
          <w:rFonts w:ascii="Verdana"/>
          <w:b/>
          <w:sz w:val="44"/>
        </w:rPr>
      </w:pPr>
      <w:r>
        <w:rPr>
          <w:rFonts w:ascii="Verdana"/>
          <w:b/>
          <w:color w:val="01406F"/>
          <w:w w:val="90"/>
          <w:sz w:val="44"/>
        </w:rPr>
        <w:t>CONTRIBUTIONS</w:t>
      </w:r>
      <w:r>
        <w:rPr>
          <w:rFonts w:ascii="Verdana"/>
          <w:b/>
          <w:color w:val="01406F"/>
          <w:spacing w:val="48"/>
          <w:w w:val="90"/>
          <w:sz w:val="44"/>
        </w:rPr>
        <w:t> </w:t>
      </w:r>
      <w:r>
        <w:rPr>
          <w:rFonts w:ascii="Verdana"/>
          <w:b/>
          <w:color w:val="01406F"/>
          <w:w w:val="90"/>
          <w:sz w:val="44"/>
        </w:rPr>
        <w:t>AU</w:t>
      </w:r>
      <w:r>
        <w:rPr>
          <w:rFonts w:ascii="Verdana"/>
          <w:b/>
          <w:color w:val="01406F"/>
          <w:spacing w:val="-133"/>
          <w:w w:val="90"/>
          <w:sz w:val="44"/>
        </w:rPr>
        <w:t> </w:t>
      </w:r>
      <w:r>
        <w:rPr>
          <w:rFonts w:ascii="Verdana"/>
          <w:b/>
          <w:color w:val="01406F"/>
          <w:w w:val="95"/>
          <w:sz w:val="44"/>
        </w:rPr>
        <w:t>RAPPORT</w:t>
      </w:r>
      <w:r>
        <w:rPr>
          <w:rFonts w:ascii="Verdana"/>
          <w:b/>
          <w:color w:val="01406F"/>
          <w:spacing w:val="74"/>
          <w:w w:val="95"/>
          <w:sz w:val="44"/>
        </w:rPr>
        <w:t> </w:t>
      </w:r>
      <w:r>
        <w:rPr>
          <w:rFonts w:ascii="Verdana"/>
          <w:b/>
          <w:color w:val="01406F"/>
          <w:w w:val="95"/>
          <w:sz w:val="44"/>
        </w:rPr>
        <w:t>SUR</w:t>
      </w:r>
    </w:p>
    <w:p>
      <w:pPr>
        <w:spacing w:line="273" w:lineRule="auto" w:before="75"/>
        <w:ind w:left="3970" w:right="104" w:firstLine="2010"/>
        <w:jc w:val="right"/>
        <w:rPr>
          <w:rFonts w:ascii="Tahoma" w:hAnsi="Tahoma"/>
          <w:sz w:val="35"/>
        </w:rPr>
      </w:pPr>
      <w:r>
        <w:rPr>
          <w:rFonts w:ascii="Tahoma" w:hAnsi="Tahoma"/>
          <w:color w:val="01406F"/>
          <w:w w:val="110"/>
          <w:sz w:val="35"/>
        </w:rPr>
        <w:t>L'ÉTABLISSEMENT</w:t>
      </w:r>
      <w:r>
        <w:rPr>
          <w:rFonts w:ascii="Tahoma" w:hAnsi="Tahoma"/>
          <w:color w:val="01406F"/>
          <w:spacing w:val="15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DE</w:t>
      </w:r>
      <w:r>
        <w:rPr>
          <w:rFonts w:ascii="Tahoma" w:hAnsi="Tahoma"/>
          <w:color w:val="01406F"/>
          <w:spacing w:val="-118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MÉCANISMES DE SUIVI AU</w:t>
      </w:r>
      <w:r>
        <w:rPr>
          <w:rFonts w:ascii="Tahoma" w:hAnsi="Tahoma"/>
          <w:color w:val="01406F"/>
          <w:spacing w:val="1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NIVEAU</w:t>
      </w:r>
      <w:r>
        <w:rPr>
          <w:rFonts w:ascii="Tahoma" w:hAnsi="Tahoma"/>
          <w:color w:val="01406F"/>
          <w:spacing w:val="5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NATIONAL</w:t>
      </w:r>
      <w:r>
        <w:rPr>
          <w:rFonts w:ascii="Tahoma" w:hAnsi="Tahoma"/>
          <w:color w:val="01406F"/>
          <w:spacing w:val="6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ET</w:t>
      </w:r>
      <w:r>
        <w:rPr>
          <w:rFonts w:ascii="Tahoma" w:hAnsi="Tahoma"/>
          <w:color w:val="01406F"/>
          <w:spacing w:val="5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RÉGIONAL</w:t>
      </w:r>
      <w:r>
        <w:rPr>
          <w:rFonts w:ascii="Tahoma" w:hAnsi="Tahoma"/>
          <w:color w:val="01406F"/>
          <w:spacing w:val="-117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POUR</w:t>
      </w:r>
      <w:r>
        <w:rPr>
          <w:rFonts w:ascii="Tahoma" w:hAnsi="Tahoma"/>
          <w:color w:val="01406F"/>
          <w:spacing w:val="1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LA</w:t>
      </w:r>
      <w:r>
        <w:rPr>
          <w:rFonts w:ascii="Tahoma" w:hAnsi="Tahoma"/>
          <w:color w:val="01406F"/>
          <w:spacing w:val="2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MISE</w:t>
      </w:r>
      <w:r>
        <w:rPr>
          <w:rFonts w:ascii="Tahoma" w:hAnsi="Tahoma"/>
          <w:color w:val="01406F"/>
          <w:spacing w:val="2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EN</w:t>
      </w:r>
      <w:r>
        <w:rPr>
          <w:rFonts w:ascii="Tahoma" w:hAnsi="Tahoma"/>
          <w:color w:val="01406F"/>
          <w:spacing w:val="2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ŒUVRE</w:t>
      </w:r>
      <w:r>
        <w:rPr>
          <w:rFonts w:ascii="Tahoma" w:hAnsi="Tahoma"/>
          <w:color w:val="01406F"/>
          <w:spacing w:val="2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DE</w:t>
      </w:r>
      <w:r>
        <w:rPr>
          <w:rFonts w:ascii="Tahoma" w:hAnsi="Tahoma"/>
          <w:color w:val="01406F"/>
          <w:spacing w:val="1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LA</w:t>
      </w:r>
      <w:r>
        <w:rPr>
          <w:rFonts w:ascii="Tahoma" w:hAnsi="Tahoma"/>
          <w:color w:val="01406F"/>
          <w:spacing w:val="-117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DÉCLARATION DES NATIONS</w:t>
      </w:r>
      <w:r>
        <w:rPr>
          <w:rFonts w:ascii="Tahoma" w:hAnsi="Tahoma"/>
          <w:color w:val="01406F"/>
          <w:spacing w:val="1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UNIES SUR LES DROITS DES</w:t>
      </w:r>
      <w:r>
        <w:rPr>
          <w:rFonts w:ascii="Tahoma" w:hAnsi="Tahoma"/>
          <w:color w:val="01406F"/>
          <w:spacing w:val="1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PEUPLES</w:t>
      </w:r>
      <w:r>
        <w:rPr>
          <w:rFonts w:ascii="Tahoma" w:hAnsi="Tahoma"/>
          <w:color w:val="01406F"/>
          <w:spacing w:val="-22"/>
          <w:w w:val="110"/>
          <w:sz w:val="35"/>
        </w:rPr>
        <w:t> </w:t>
      </w:r>
      <w:r>
        <w:rPr>
          <w:rFonts w:ascii="Tahoma" w:hAnsi="Tahoma"/>
          <w:color w:val="01406F"/>
          <w:w w:val="110"/>
          <w:sz w:val="35"/>
        </w:rPr>
        <w:t>AUTOCHTONES</w:t>
      </w:r>
    </w:p>
    <w:p>
      <w:pPr>
        <w:spacing w:line="273" w:lineRule="auto" w:before="92"/>
        <w:ind w:left="3313" w:right="97" w:firstLine="1469"/>
        <w:jc w:val="left"/>
        <w:rPr>
          <w:rFonts w:ascii="Verdana" w:hAnsi="Verdana"/>
          <w:sz w:val="26"/>
        </w:rPr>
      </w:pPr>
      <w:r>
        <w:rPr>
          <w:rFonts w:ascii="Verdana" w:hAnsi="Verdana"/>
          <w:color w:val="01406F"/>
          <w:w w:val="105"/>
          <w:sz w:val="26"/>
        </w:rPr>
        <w:t>D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U</w:t>
      </w:r>
      <w:r>
        <w:rPr>
          <w:rFonts w:ascii="Verdana" w:hAnsi="Verdana"/>
          <w:color w:val="01406F"/>
          <w:spacing w:val="22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B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U</w:t>
      </w:r>
      <w:r>
        <w:rPr>
          <w:rFonts w:ascii="Verdana" w:hAnsi="Verdana"/>
          <w:color w:val="01406F"/>
          <w:spacing w:val="-25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R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E</w:t>
      </w:r>
      <w:r>
        <w:rPr>
          <w:rFonts w:ascii="Verdana" w:hAnsi="Verdana"/>
          <w:color w:val="01406F"/>
          <w:spacing w:val="-25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A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U </w:t>
      </w:r>
      <w:r>
        <w:rPr>
          <w:rFonts w:ascii="Verdana" w:hAnsi="Verdana"/>
          <w:color w:val="01406F"/>
          <w:spacing w:val="21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F</w:t>
      </w:r>
      <w:r>
        <w:rPr>
          <w:rFonts w:ascii="Verdana" w:hAnsi="Verdana"/>
          <w:color w:val="01406F"/>
          <w:spacing w:val="-25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É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D</w:t>
      </w:r>
      <w:r>
        <w:rPr>
          <w:rFonts w:ascii="Verdana" w:hAnsi="Verdana"/>
          <w:color w:val="01406F"/>
          <w:spacing w:val="-25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É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R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A</w:t>
      </w:r>
      <w:r>
        <w:rPr>
          <w:rFonts w:ascii="Verdana" w:hAnsi="Verdana"/>
          <w:color w:val="01406F"/>
          <w:spacing w:val="-25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L </w:t>
      </w:r>
      <w:r>
        <w:rPr>
          <w:rFonts w:ascii="Verdana" w:hAnsi="Verdana"/>
          <w:color w:val="01406F"/>
          <w:spacing w:val="21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D</w:t>
      </w:r>
      <w:r>
        <w:rPr>
          <w:rFonts w:ascii="Verdana" w:hAnsi="Verdana"/>
          <w:color w:val="01406F"/>
          <w:spacing w:val="-26"/>
          <w:w w:val="105"/>
          <w:sz w:val="26"/>
        </w:rPr>
        <w:t> </w:t>
      </w:r>
      <w:r>
        <w:rPr>
          <w:rFonts w:ascii="Verdana" w:hAnsi="Verdana"/>
          <w:color w:val="01406F"/>
          <w:w w:val="105"/>
          <w:sz w:val="26"/>
        </w:rPr>
        <w:t>E</w:t>
      </w:r>
      <w:r>
        <w:rPr>
          <w:rFonts w:ascii="Verdana" w:hAnsi="Verdana"/>
          <w:color w:val="01406F"/>
          <w:spacing w:val="-25"/>
          <w:w w:val="105"/>
          <w:sz w:val="26"/>
        </w:rPr>
        <w:t> </w:t>
      </w:r>
      <w:r>
        <w:rPr>
          <w:rFonts w:ascii="Verdana" w:hAnsi="Verdana"/>
          <w:color w:val="01406F"/>
          <w:sz w:val="26"/>
        </w:rPr>
        <w:t>S</w:t>
      </w:r>
      <w:r>
        <w:rPr>
          <w:rFonts w:ascii="Verdana" w:hAnsi="Verdana"/>
          <w:color w:val="01406F"/>
          <w:spacing w:val="-89"/>
          <w:sz w:val="26"/>
        </w:rPr>
        <w:t> </w:t>
      </w:r>
      <w:r>
        <w:rPr>
          <w:rFonts w:ascii="Verdana" w:hAnsi="Verdana"/>
          <w:color w:val="01406F"/>
          <w:sz w:val="26"/>
        </w:rPr>
        <w:t>D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É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F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E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N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S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E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U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R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S</w:t>
      </w:r>
      <w:r>
        <w:rPr>
          <w:rFonts w:ascii="Verdana" w:hAnsi="Verdana"/>
          <w:color w:val="01406F"/>
          <w:spacing w:val="129"/>
          <w:sz w:val="26"/>
        </w:rPr>
        <w:t> </w:t>
      </w:r>
      <w:r>
        <w:rPr>
          <w:rFonts w:ascii="Verdana" w:hAnsi="Verdana"/>
          <w:color w:val="01406F"/>
          <w:sz w:val="26"/>
        </w:rPr>
        <w:t>P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U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B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L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I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C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S</w:t>
      </w:r>
      <w:r>
        <w:rPr>
          <w:rFonts w:ascii="Verdana" w:hAnsi="Verdana"/>
          <w:color w:val="01406F"/>
          <w:spacing w:val="129"/>
          <w:sz w:val="26"/>
        </w:rPr>
        <w:t> </w:t>
      </w:r>
      <w:r>
        <w:rPr>
          <w:rFonts w:ascii="Verdana" w:hAnsi="Verdana"/>
          <w:color w:val="01406F"/>
          <w:sz w:val="26"/>
        </w:rPr>
        <w:t>D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U</w:t>
      </w:r>
      <w:r>
        <w:rPr>
          <w:rFonts w:ascii="Verdana" w:hAnsi="Verdana"/>
          <w:color w:val="01406F"/>
          <w:spacing w:val="128"/>
          <w:sz w:val="26"/>
        </w:rPr>
        <w:t> </w:t>
      </w:r>
      <w:r>
        <w:rPr>
          <w:rFonts w:ascii="Verdana" w:hAnsi="Verdana"/>
          <w:color w:val="01406F"/>
          <w:sz w:val="26"/>
        </w:rPr>
        <w:t>B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R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É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S</w:t>
      </w:r>
      <w:r>
        <w:rPr>
          <w:rFonts w:ascii="Verdana" w:hAnsi="Verdana"/>
          <w:color w:val="01406F"/>
          <w:spacing w:val="-19"/>
          <w:sz w:val="26"/>
        </w:rPr>
        <w:t> </w:t>
      </w:r>
      <w:r>
        <w:rPr>
          <w:rFonts w:ascii="Verdana" w:hAnsi="Verdana"/>
          <w:color w:val="01406F"/>
          <w:sz w:val="26"/>
        </w:rPr>
        <w:t>I</w:t>
      </w:r>
      <w:r>
        <w:rPr>
          <w:rFonts w:ascii="Verdana" w:hAnsi="Verdana"/>
          <w:color w:val="01406F"/>
          <w:spacing w:val="-18"/>
          <w:sz w:val="26"/>
        </w:rPr>
        <w:t> </w:t>
      </w:r>
      <w:r>
        <w:rPr>
          <w:rFonts w:ascii="Verdana" w:hAnsi="Verdana"/>
          <w:color w:val="01406F"/>
          <w:sz w:val="26"/>
        </w:rPr>
        <w:t>L</w:t>
      </w:r>
    </w:p>
    <w:p>
      <w:pPr>
        <w:spacing w:after="0" w:line="273" w:lineRule="auto"/>
        <w:jc w:val="left"/>
        <w:rPr>
          <w:rFonts w:ascii="Verdana" w:hAnsi="Verdana"/>
          <w:sz w:val="26"/>
        </w:rPr>
        <w:sectPr>
          <w:type w:val="continuous"/>
          <w:pgSz w:w="11910" w:h="16850"/>
          <w:pgMar w:top="0" w:bottom="0" w:left="1080" w:right="960"/>
        </w:sectPr>
      </w:pPr>
    </w:p>
    <w:p>
      <w:pPr>
        <w:pStyle w:val="Heading1"/>
        <w:spacing w:line="237" w:lineRule="auto" w:before="81"/>
        <w:ind w:right="334" w:firstLine="0"/>
        <w:jc w:val="both"/>
        <w:rPr>
          <w:sz w:val="16"/>
        </w:rPr>
      </w:pPr>
      <w:bookmarkStart w:name="Relatorio_GTI_ONU FR" w:id="2"/>
      <w:bookmarkEnd w:id="2"/>
      <w:r>
        <w:rPr>
          <w:b w:val="0"/>
        </w:rPr>
      </w:r>
      <w:r>
        <w:rPr>
          <w:b w:val="0"/>
        </w:rPr>
        <w:t>Objet : </w:t>
      </w:r>
      <w:r>
        <w:rPr/>
        <w:t>Contributions au rapport sur la « Mise en œuvre de mécanismes de suivi aux</w:t>
      </w:r>
      <w:r>
        <w:rPr>
          <w:spacing w:val="1"/>
        </w:rPr>
        <w:t> </w:t>
      </w:r>
      <w:r>
        <w:rPr/>
        <w:t>niveaux national et régional de l’application de la Déclaration des Nations Unies sur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droits des peuples</w:t>
      </w:r>
      <w:r>
        <w:rPr>
          <w:spacing w:val="1"/>
        </w:rPr>
        <w:t> </w:t>
      </w:r>
      <w:r>
        <w:rPr/>
        <w:t>autochtones »</w:t>
      </w:r>
      <w:r>
        <w:rPr>
          <w:position w:val="8"/>
          <w:sz w:val="16"/>
        </w:rPr>
        <w:t>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1737" w:val="left" w:leader="none"/>
          <w:tab w:pos="2989" w:val="left" w:leader="none"/>
          <w:tab w:pos="4373" w:val="left" w:leader="none"/>
          <w:tab w:pos="4956" w:val="left" w:leader="none"/>
          <w:tab w:pos="6649" w:val="left" w:leader="none"/>
          <w:tab w:pos="7857" w:val="left" w:leader="none"/>
        </w:tabs>
        <w:spacing w:before="208"/>
        <w:ind w:left="1233" w:right="0" w:firstLine="0"/>
        <w:jc w:val="left"/>
        <w:rPr>
          <w:sz w:val="24"/>
        </w:rPr>
      </w:pPr>
      <w:r>
        <w:rPr>
          <w:b/>
          <w:sz w:val="24"/>
        </w:rPr>
        <w:t>Le</w:t>
        <w:tab/>
        <w:t>BUREAU</w:t>
        <w:tab/>
        <w:t>FÉDÉRAL</w:t>
        <w:tab/>
        <w:t>DU</w:t>
        <w:tab/>
        <w:t>DÉFENSEUR</w:t>
        <w:tab/>
        <w:t>PUBLIC,</w:t>
        <w:tab/>
      </w:r>
      <w:r>
        <w:rPr>
          <w:sz w:val="24"/>
        </w:rPr>
        <w:t>institution</w:t>
      </w:r>
    </w:p>
    <w:p>
      <w:pPr>
        <w:pStyle w:val="BodyText"/>
        <w:ind w:left="101" w:right="335"/>
        <w:jc w:val="both"/>
      </w:pPr>
      <w:r>
        <w:rPr/>
        <w:t>permanente,</w:t>
      </w:r>
      <w:r>
        <w:rPr>
          <w:spacing w:val="1"/>
        </w:rPr>
        <w:t> </w:t>
      </w:r>
      <w:r>
        <w:rPr/>
        <w:t>essentielle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juridictionnelle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l'État,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</w:t>
      </w:r>
      <w:r>
        <w:rPr>
          <w:spacing w:val="1"/>
        </w:rPr>
        <w:t> </w:t>
      </w:r>
      <w:r>
        <w:rPr/>
        <w:t>qu'expression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régime</w:t>
      </w:r>
      <w:r>
        <w:rPr>
          <w:spacing w:val="1"/>
        </w:rPr>
        <w:t> </w:t>
      </w:r>
      <w:r>
        <w:rPr/>
        <w:t>démocratique,</w:t>
      </w:r>
      <w:r>
        <w:rPr>
          <w:spacing w:val="1"/>
        </w:rPr>
        <w:t> </w:t>
      </w:r>
      <w:r>
        <w:rPr/>
        <w:t>fondamentalement,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conseil</w:t>
      </w:r>
      <w:r>
        <w:rPr>
          <w:spacing w:val="1"/>
        </w:rPr>
        <w:t> </w:t>
      </w:r>
      <w:r>
        <w:rPr/>
        <w:t>juridique, de la promotion des droits de l'homme et de la défense, à tous les niveaux,</w:t>
      </w:r>
      <w:r>
        <w:rPr>
          <w:spacing w:val="1"/>
        </w:rPr>
        <w:t> </w:t>
      </w:r>
      <w:r>
        <w:rPr/>
        <w:t>judiciaire et extrajudiciaire, des droits individuels et collectifs, de manière intégrale et</w:t>
      </w:r>
      <w:r>
        <w:rPr>
          <w:spacing w:val="1"/>
        </w:rPr>
        <w:t> </w:t>
      </w:r>
      <w:r>
        <w:rPr/>
        <w:t>gratuite, de tous les nécessiteux, par l'intermédiaire de son </w:t>
      </w:r>
      <w:r>
        <w:rPr>
          <w:b/>
        </w:rPr>
        <w:t>GROUPE DE TRAVAIL</w:t>
      </w:r>
      <w:r>
        <w:rPr>
          <w:b/>
          <w:spacing w:val="1"/>
        </w:rPr>
        <w:t> </w:t>
      </w:r>
      <w:r>
        <w:rPr>
          <w:b/>
        </w:rPr>
        <w:t>COMMUNAUTÉS AUTOCHTONES</w:t>
      </w:r>
      <w:r>
        <w:rPr/>
        <w:t>, soumet respectueusement ses contributions au</w:t>
      </w:r>
      <w:r>
        <w:rPr>
          <w:spacing w:val="1"/>
        </w:rPr>
        <w:t> </w:t>
      </w:r>
      <w:r>
        <w:rPr/>
        <w:t>rapport sur la « Mise en œuvre de mécanismes de suivi aux niveaux national et régional de</w:t>
      </w:r>
      <w:r>
        <w:rPr>
          <w:spacing w:val="-57"/>
        </w:rPr>
        <w:t> </w:t>
      </w:r>
      <w:r>
        <w:rPr/>
        <w:t>l’application de la Déclaration des Nations Unies sur les droits des peuples autochtones –</w:t>
      </w:r>
      <w:r>
        <w:rPr>
          <w:spacing w:val="1"/>
        </w:rPr>
        <w:t> </w:t>
      </w:r>
      <w:r>
        <w:rPr/>
        <w:t>UNDRIP », qui doit être dressé par le HCDH pour permettre de suivre les progrès obtenus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l'UNDRIP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niveaux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régional.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faire,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présentons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informations</w:t>
      </w:r>
      <w:r>
        <w:rPr>
          <w:spacing w:val="-1"/>
        </w:rPr>
        <w:t> </w:t>
      </w:r>
      <w:r>
        <w:rPr/>
        <w:t>suivantes 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474" w:val="left" w:leader="none"/>
        </w:tabs>
        <w:spacing w:line="240" w:lineRule="auto" w:before="0" w:after="0"/>
        <w:ind w:left="101" w:right="1035" w:firstLine="1132"/>
        <w:jc w:val="left"/>
      </w:pPr>
      <w:r>
        <w:rPr/>
        <w:t>DU RÔLE DU BUREAU FÉDÉRAL DU DÉFENSEUR PUBLIC</w:t>
      </w:r>
      <w:r>
        <w:rPr>
          <w:spacing w:val="-57"/>
        </w:rPr>
        <w:t> </w:t>
      </w:r>
      <w:r>
        <w:rPr/>
        <w:t>DANS</w:t>
      </w:r>
      <w:r>
        <w:rPr>
          <w:spacing w:val="-1"/>
        </w:rPr>
        <w:t> </w:t>
      </w:r>
      <w:r>
        <w:rPr/>
        <w:t>LA PROTECTION DES</w:t>
      </w:r>
      <w:r>
        <w:rPr>
          <w:spacing w:val="-1"/>
        </w:rPr>
        <w:t> </w:t>
      </w:r>
      <w:r>
        <w:rPr/>
        <w:t>PEUPLES AUTOCHTONES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1" w:right="340" w:firstLine="1132"/>
        <w:jc w:val="both"/>
        <w:rPr>
          <w:sz w:val="24"/>
        </w:rPr>
      </w:pPr>
      <w:r>
        <w:rPr>
          <w:sz w:val="24"/>
        </w:rPr>
        <w:t>Selon l'article 134 de la Constitution Fédérale, le Bureau Fédéral du Défenseur</w:t>
      </w:r>
      <w:r>
        <w:rPr>
          <w:spacing w:val="-57"/>
          <w:sz w:val="24"/>
        </w:rPr>
        <w:t> </w:t>
      </w:r>
      <w:r>
        <w:rPr>
          <w:sz w:val="24"/>
        </w:rPr>
        <w:t>Public est une </w:t>
      </w:r>
      <w:r>
        <w:rPr>
          <w:i/>
          <w:sz w:val="24"/>
        </w:rPr>
        <w:t>institution permanente, essentielle à la fonction juridictionnelle de l'État,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responsable,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qu'expression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régime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démocratique,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fondamentalement, du conseil juridique, de la promotion des droits de l'homme et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défense, à tous les niveaux, judiciaire et extrajudiciaire, des droits individuels et collectifs,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manière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intégrale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 gratuite,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tous les nécessiteux</w:t>
      </w:r>
      <w:r>
        <w:rPr>
          <w:sz w:val="24"/>
        </w:rPr>
        <w:t>.</w:t>
      </w:r>
    </w:p>
    <w:p>
      <w:pPr>
        <w:pStyle w:val="BodyText"/>
        <w:spacing w:before="1"/>
      </w:pPr>
    </w:p>
    <w:p>
      <w:pPr>
        <w:spacing w:before="0"/>
        <w:ind w:left="101" w:right="333" w:firstLine="1132"/>
        <w:jc w:val="both"/>
        <w:rPr>
          <w:sz w:val="24"/>
        </w:rPr>
      </w:pPr>
      <w:r>
        <w:rPr>
          <w:sz w:val="24"/>
        </w:rPr>
        <w:t>Dans ce contexte, les nécessiteux ne sont pas seulement ceux</w:t>
      </w:r>
      <w:r>
        <w:rPr>
          <w:spacing w:val="60"/>
          <w:sz w:val="24"/>
        </w:rPr>
        <w:t> </w:t>
      </w:r>
      <w:r>
        <w:rPr>
          <w:sz w:val="24"/>
        </w:rPr>
        <w:t>qui traversent</w:t>
      </w:r>
      <w:r>
        <w:rPr>
          <w:spacing w:val="1"/>
          <w:sz w:val="24"/>
        </w:rPr>
        <w:t> </w:t>
      </w:r>
      <w:r>
        <w:rPr>
          <w:sz w:val="24"/>
        </w:rPr>
        <w:t>une situation de pauvreté ou de misère, mais aussi tous ceux qui se trouvent en situation</w:t>
      </w:r>
      <w:r>
        <w:rPr>
          <w:spacing w:val="1"/>
          <w:sz w:val="24"/>
        </w:rPr>
        <w:t> </w:t>
      </w:r>
      <w:r>
        <w:rPr>
          <w:sz w:val="24"/>
        </w:rPr>
        <w:t>d’extrême</w:t>
      </w:r>
      <w:r>
        <w:rPr>
          <w:spacing w:val="1"/>
          <w:sz w:val="24"/>
        </w:rPr>
        <w:t> </w:t>
      </w:r>
      <w:r>
        <w:rPr>
          <w:sz w:val="24"/>
        </w:rPr>
        <w:t>vulnérabilité.</w:t>
      </w:r>
      <w:r>
        <w:rPr>
          <w:spacing w:val="1"/>
          <w:sz w:val="24"/>
        </w:rPr>
        <w:t> </w:t>
      </w:r>
      <w:r>
        <w:rPr>
          <w:sz w:val="24"/>
        </w:rPr>
        <w:t>L'action</w:t>
      </w:r>
      <w:r>
        <w:rPr>
          <w:spacing w:val="1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Bureau</w:t>
      </w:r>
      <w:r>
        <w:rPr>
          <w:spacing w:val="1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Défenseur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vise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« </w:t>
      </w:r>
      <w:r>
        <w:rPr>
          <w:i/>
          <w:sz w:val="24"/>
        </w:rPr>
        <w:t>réaliser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l'équilibre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nécessaire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politico-juridiques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auxquelles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soumis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l'individu - ou le groupe – vulnérable, notamment lorsque cette vulnérabilité entrave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fait obstacle à l'accès à la Justice ; ou encore à réduire ou dissiper la vulnérabilité elle-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même </w:t>
      </w:r>
      <w:r>
        <w:rPr>
          <w:sz w:val="24"/>
        </w:rPr>
        <w:t>». La propre présence de personnes en situation de vulnérabilité justifie la nécessité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légitimité</w:t>
      </w:r>
      <w:r>
        <w:rPr>
          <w:spacing w:val="-1"/>
          <w:sz w:val="24"/>
        </w:rPr>
        <w:t> </w:t>
      </w:r>
      <w:r>
        <w:rPr>
          <w:sz w:val="24"/>
        </w:rPr>
        <w:t>des actions du Défenseur Public.</w:t>
      </w:r>
    </w:p>
    <w:p>
      <w:pPr>
        <w:pStyle w:val="BodyText"/>
        <w:spacing w:before="1"/>
      </w:pPr>
    </w:p>
    <w:p>
      <w:pPr>
        <w:spacing w:before="0"/>
        <w:ind w:left="101" w:right="334" w:firstLine="1132"/>
        <w:jc w:val="both"/>
        <w:rPr>
          <w:sz w:val="24"/>
        </w:rPr>
      </w:pPr>
      <w:r>
        <w:rPr>
          <w:sz w:val="24"/>
        </w:rPr>
        <w:t>L'article 4, XI, de la Loi Complémentaire 80/94, quant à lui, établit que la</w:t>
      </w:r>
      <w:r>
        <w:rPr>
          <w:spacing w:val="1"/>
          <w:sz w:val="24"/>
        </w:rPr>
        <w:t> </w:t>
      </w:r>
      <w:r>
        <w:rPr>
          <w:sz w:val="24"/>
        </w:rPr>
        <w:t>fonction institutionnelle du Bureau du Défenseur Public est, entre autres, celle de </w:t>
      </w:r>
      <w:r>
        <w:rPr>
          <w:i/>
          <w:sz w:val="24"/>
        </w:rPr>
        <w:t>défendre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intérêts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individuels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collectifs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groupes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sociaux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vulnérables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méritent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protection spéciale de l'État</w:t>
      </w:r>
      <w:r>
        <w:rPr>
          <w:sz w:val="24"/>
        </w:rPr>
        <w:t>. Tel est le cas des peuples et communautés autochtones, non</w:t>
      </w:r>
      <w:r>
        <w:rPr>
          <w:spacing w:val="1"/>
          <w:sz w:val="24"/>
        </w:rPr>
        <w:t> </w:t>
      </w:r>
      <w:r>
        <w:rPr>
          <w:sz w:val="24"/>
        </w:rPr>
        <w:t>pas</w:t>
      </w:r>
      <w:r>
        <w:rPr>
          <w:spacing w:val="1"/>
          <w:sz w:val="24"/>
        </w:rPr>
        <w:t> </w:t>
      </w:r>
      <w:r>
        <w:rPr>
          <w:sz w:val="24"/>
        </w:rPr>
        <w:t>dans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perspective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tutelle,</w:t>
      </w:r>
      <w:r>
        <w:rPr>
          <w:spacing w:val="1"/>
          <w:sz w:val="24"/>
        </w:rPr>
        <w:t> </w:t>
      </w:r>
      <w:r>
        <w:rPr>
          <w:sz w:val="24"/>
        </w:rPr>
        <w:t>évidemment,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raison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violation</w:t>
      </w:r>
      <w:r>
        <w:rPr>
          <w:spacing w:val="1"/>
          <w:sz w:val="24"/>
        </w:rPr>
        <w:t> </w:t>
      </w:r>
      <w:r>
        <w:rPr>
          <w:sz w:val="24"/>
        </w:rPr>
        <w:t>traditionnelle de leurs droits par des particuliers et, surtout, par l'État brésilien lui-même,</w:t>
      </w:r>
      <w:r>
        <w:rPr>
          <w:spacing w:val="1"/>
          <w:sz w:val="24"/>
        </w:rPr>
        <w:t> </w:t>
      </w:r>
      <w:r>
        <w:rPr>
          <w:sz w:val="24"/>
        </w:rPr>
        <w:t>sous</w:t>
      </w:r>
      <w:r>
        <w:rPr>
          <w:spacing w:val="-1"/>
          <w:sz w:val="24"/>
        </w:rPr>
        <w:t> </w:t>
      </w:r>
      <w:r>
        <w:rPr>
          <w:sz w:val="24"/>
        </w:rPr>
        <w:t>les formes les plus variées.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80.064003pt;margin-top:11.637611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101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9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[Note</w:t>
      </w:r>
      <w:r>
        <w:rPr>
          <w:rFonts w:ascii="Calibri" w:hAnsi="Calibri"/>
          <w:spacing w:val="4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9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traduction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:</w:t>
      </w:r>
      <w:r>
        <w:rPr>
          <w:rFonts w:ascii="Calibri" w:hAnsi="Calibri"/>
          <w:spacing w:val="9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</w:t>
      </w:r>
      <w:r>
        <w:rPr>
          <w:rFonts w:ascii="Calibri" w:hAnsi="Calibri"/>
          <w:spacing w:val="9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terme  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  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portugais</w:t>
      </w:r>
      <w:r>
        <w:rPr>
          <w:rFonts w:ascii="Calibri" w:hAnsi="Calibri"/>
          <w:spacing w:val="9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«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indígena(s) »  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sera  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traduit  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  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français</w:t>
      </w:r>
      <w:r>
        <w:rPr>
          <w:rFonts w:ascii="Calibri" w:hAnsi="Calibri"/>
          <w:spacing w:val="9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soit  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</w:t>
      </w:r>
    </w:p>
    <w:p>
      <w:pPr>
        <w:spacing w:before="2"/>
        <w:ind w:left="101" w:right="343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 autochtone(s) »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lorsqu’il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intervient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dans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expressions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générales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dans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nom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entités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internationales, soit par « indigène », lorsqu’il compose le nom d’institutions ou d’entités brésiliennes (tel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qu’employé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en portugais)].</w:t>
      </w:r>
    </w:p>
    <w:p>
      <w:pPr>
        <w:spacing w:after="0"/>
        <w:jc w:val="both"/>
        <w:rPr>
          <w:rFonts w:ascii="Calibri" w:hAnsi="Calibri"/>
          <w:sz w:val="20"/>
        </w:rPr>
        <w:sectPr>
          <w:pgSz w:w="11920" w:h="16850"/>
          <w:pgMar w:top="1220" w:bottom="0" w:left="1500" w:right="1240"/>
        </w:sectPr>
      </w:pPr>
    </w:p>
    <w:p>
      <w:pPr>
        <w:pStyle w:val="BodyText"/>
        <w:spacing w:before="79"/>
        <w:ind w:left="101" w:right="334" w:firstLine="1132"/>
        <w:jc w:val="both"/>
      </w:pPr>
      <w:r>
        <w:rPr/>
        <w:t>Parce qu'il opère au sein de la Justice Fédérale, dont la compétence concerne</w:t>
      </w:r>
      <w:r>
        <w:rPr>
          <w:spacing w:val="1"/>
        </w:rPr>
        <w:t> </w:t>
      </w:r>
      <w:r>
        <w:rPr/>
        <w:t>les litiges relatifs aux droits des autochtones (article 109, XI, de la Constitution de la</w:t>
      </w:r>
      <w:r>
        <w:rPr>
          <w:spacing w:val="1"/>
        </w:rPr>
        <w:t> </w:t>
      </w:r>
      <w:r>
        <w:rPr/>
        <w:t>République), et pour assurer une défense large de ces droits, qui ne se restreint pas à la</w:t>
      </w:r>
      <w:r>
        <w:rPr>
          <w:spacing w:val="1"/>
        </w:rPr>
        <w:t> </w:t>
      </w:r>
      <w:r>
        <w:rPr/>
        <w:t>sphère judiciaire, le Bureau Fédéral du Défenseur Public a créé le </w:t>
      </w:r>
      <w:r>
        <w:rPr>
          <w:b/>
          <w:u w:val="thick"/>
        </w:rPr>
        <w:t>Groupe de Travail des</w:t>
      </w:r>
      <w:r>
        <w:rPr>
          <w:b/>
          <w:spacing w:val="1"/>
        </w:rPr>
        <w:t> </w:t>
      </w:r>
      <w:r>
        <w:rPr>
          <w:b/>
          <w:u w:val="thick"/>
        </w:rPr>
        <w:t>Communautés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Autochtones</w:t>
      </w:r>
      <w:r>
        <w:rPr/>
        <w:t>,</w:t>
      </w:r>
      <w:r>
        <w:rPr>
          <w:spacing w:val="1"/>
        </w:rPr>
        <w:t> </w:t>
      </w:r>
      <w:r>
        <w:rPr/>
        <w:t>spécialement</w:t>
      </w:r>
      <w:r>
        <w:rPr>
          <w:spacing w:val="1"/>
        </w:rPr>
        <w:t> </w:t>
      </w:r>
      <w:r>
        <w:rPr/>
        <w:t>dédié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défense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peuples</w:t>
      </w:r>
      <w:r>
        <w:rPr>
          <w:spacing w:val="-57"/>
        </w:rPr>
        <w:t> </w:t>
      </w:r>
      <w:r>
        <w:rPr/>
        <w:t>autochtones.</w:t>
      </w:r>
    </w:p>
    <w:p>
      <w:pPr>
        <w:pStyle w:val="BodyText"/>
      </w:pPr>
    </w:p>
    <w:p>
      <w:pPr>
        <w:spacing w:before="0"/>
        <w:ind w:left="101" w:right="335" w:firstLine="1132"/>
        <w:jc w:val="both"/>
        <w:rPr>
          <w:sz w:val="24"/>
        </w:rPr>
      </w:pPr>
      <w:r>
        <w:rPr>
          <w:sz w:val="24"/>
        </w:rPr>
        <w:t>Initialement établies par l'ordonnance (</w:t>
      </w:r>
      <w:r>
        <w:rPr>
          <w:i/>
          <w:sz w:val="24"/>
        </w:rPr>
        <w:t>Portaria GABDPGF DPGU</w:t>
      </w:r>
      <w:r>
        <w:rPr>
          <w:sz w:val="24"/>
        </w:rPr>
        <w:t>) n° 291 du</w:t>
      </w:r>
      <w:r>
        <w:rPr>
          <w:spacing w:val="1"/>
          <w:sz w:val="24"/>
        </w:rPr>
        <w:t> </w:t>
      </w:r>
      <w:r>
        <w:rPr>
          <w:sz w:val="24"/>
        </w:rPr>
        <w:t>27 juin 2014 et désormais régies par l'ordonnance (</w:t>
      </w:r>
      <w:r>
        <w:rPr>
          <w:i/>
          <w:sz w:val="24"/>
        </w:rPr>
        <w:t>Portaria GABDPGF DPGU</w:t>
      </w:r>
      <w:r>
        <w:rPr>
          <w:sz w:val="24"/>
        </w:rPr>
        <w:t>) n° 200 du</w:t>
      </w:r>
      <w:r>
        <w:rPr>
          <w:spacing w:val="-57"/>
          <w:sz w:val="24"/>
        </w:rPr>
        <w:t> </w:t>
      </w:r>
      <w:r>
        <w:rPr>
          <w:sz w:val="24"/>
        </w:rPr>
        <w:t>12 mars 2018 du, les attributions du GT Communautés Autochtones englobent, aux termes</w:t>
      </w:r>
      <w:r>
        <w:rPr>
          <w:spacing w:val="-57"/>
          <w:sz w:val="24"/>
        </w:rPr>
        <w:t> </w:t>
      </w:r>
      <w:r>
        <w:rPr>
          <w:sz w:val="24"/>
        </w:rPr>
        <w:t>de l'article 2, </w:t>
      </w:r>
      <w:r>
        <w:rPr>
          <w:i/>
          <w:sz w:val="24"/>
        </w:rPr>
        <w:t>la mise en place de stratégies visant à établir des actions en défense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cause autochtone et à intégrer le Bureau Fédéral du Défenseur Public au réseau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 communautés autochtones</w:t>
      </w:r>
      <w:r>
        <w:rPr>
          <w:sz w:val="24"/>
        </w:rPr>
        <w:t>.</w:t>
      </w:r>
    </w:p>
    <w:p>
      <w:pPr>
        <w:pStyle w:val="BodyText"/>
        <w:spacing w:before="1"/>
      </w:pPr>
    </w:p>
    <w:p>
      <w:pPr>
        <w:pStyle w:val="BodyText"/>
        <w:ind w:left="101" w:right="333" w:firstLine="1132"/>
        <w:jc w:val="both"/>
      </w:pPr>
      <w:r>
        <w:rPr/>
        <w:t>Contrairement à ce que l'on pourrait croire du fait de son appellation « groupe</w:t>
      </w:r>
      <w:r>
        <w:rPr>
          <w:spacing w:val="1"/>
        </w:rPr>
        <w:t> </w:t>
      </w:r>
      <w:r>
        <w:rPr/>
        <w:t>de travail », il s'agit d'une unité d’action permanente, dotée, d’une part, de la prérogative</w:t>
      </w:r>
      <w:r>
        <w:rPr>
          <w:spacing w:val="1"/>
        </w:rPr>
        <w:t> </w:t>
      </w:r>
      <w:r>
        <w:rPr/>
        <w:t>d'agir aux niveaux judiciaire et extrajudiciaire dans les cas relevant de son attribution, et,</w:t>
      </w:r>
      <w:r>
        <w:rPr>
          <w:spacing w:val="1"/>
        </w:rPr>
        <w:t> </w:t>
      </w:r>
      <w:r>
        <w:rPr/>
        <w:t>d’autre</w:t>
      </w:r>
      <w:r>
        <w:rPr>
          <w:spacing w:val="-3"/>
        </w:rPr>
        <w:t> </w:t>
      </w:r>
      <w:r>
        <w:rPr/>
        <w:t>part, d’un système d’alternance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ses membres.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336" w:firstLine="1132"/>
        <w:jc w:val="both"/>
      </w:pPr>
      <w:r>
        <w:rPr/>
        <w:t>Dans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contexte,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Fédérale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1988</w:t>
      </w:r>
      <w:r>
        <w:rPr>
          <w:spacing w:val="1"/>
        </w:rPr>
        <w:t> </w:t>
      </w:r>
      <w:r>
        <w:rPr/>
        <w:t>introduit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nouveau</w:t>
      </w:r>
      <w:r>
        <w:rPr>
          <w:spacing w:val="-57"/>
        </w:rPr>
        <w:t> </w:t>
      </w:r>
      <w:r>
        <w:rPr/>
        <w:t>paradigme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Peuple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/>
        <w:t>d'État,</w:t>
      </w:r>
      <w:r>
        <w:rPr>
          <w:spacing w:val="37"/>
        </w:rPr>
        <w:t> </w:t>
      </w:r>
      <w:r>
        <w:rPr/>
        <w:t>lorsqu’elle</w:t>
      </w:r>
      <w:r>
        <w:rPr>
          <w:spacing w:val="38"/>
        </w:rPr>
        <w:t> </w:t>
      </w:r>
      <w:r>
        <w:rPr/>
        <w:t>qualifie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société</w:t>
      </w:r>
      <w:r>
        <w:rPr>
          <w:spacing w:val="38"/>
        </w:rPr>
        <w:t> </w:t>
      </w:r>
      <w:r>
        <w:rPr/>
        <w:t>brésilienne</w:t>
      </w:r>
      <w:r>
        <w:rPr>
          <w:spacing w:val="35"/>
        </w:rPr>
        <w:t> </w:t>
      </w:r>
      <w:r>
        <w:rPr/>
        <w:t>de</w:t>
      </w:r>
    </w:p>
    <w:p>
      <w:pPr>
        <w:pStyle w:val="BodyText"/>
        <w:ind w:left="101" w:right="336"/>
        <w:jc w:val="both"/>
      </w:pPr>
      <w:r>
        <w:rPr/>
        <w:t>« pluriethnique » et « multiculturelle ». Ainsi, au moment de la construction du « nouveau</w:t>
      </w:r>
      <w:r>
        <w:rPr>
          <w:spacing w:val="1"/>
        </w:rPr>
        <w:t> </w:t>
      </w:r>
      <w:r>
        <w:rPr/>
        <w:t>constitutionnalisme</w:t>
      </w:r>
      <w:r>
        <w:rPr>
          <w:spacing w:val="1"/>
        </w:rPr>
        <w:t> </w:t>
      </w:r>
      <w:r>
        <w:rPr/>
        <w:t>latino-américain »,</w:t>
      </w:r>
      <w:r>
        <w:rPr>
          <w:spacing w:val="1"/>
        </w:rPr>
        <w:t> </w:t>
      </w:r>
      <w:r>
        <w:rPr/>
        <w:t>duquel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Citoyenne</w:t>
      </w:r>
      <w:r>
        <w:rPr>
          <w:spacing w:val="1"/>
        </w:rPr>
        <w:t> </w:t>
      </w:r>
      <w:r>
        <w:rPr/>
        <w:t>brésilienne</w:t>
      </w:r>
      <w:r>
        <w:rPr>
          <w:spacing w:val="1"/>
        </w:rPr>
        <w:t> </w:t>
      </w:r>
      <w:r>
        <w:rPr/>
        <w:t>réaffirme la base normative, les savoirs des peuples traditionnels gagnent de l'espace et de</w:t>
      </w:r>
      <w:r>
        <w:rPr>
          <w:spacing w:val="1"/>
        </w:rPr>
        <w:t> </w:t>
      </w:r>
      <w:r>
        <w:rPr/>
        <w:t>l'importance. Ces derniers ont été historiquement subordonnés à l'universalité épistémique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néo-constitutionnalisme</w:t>
      </w:r>
      <w:r>
        <w:rPr>
          <w:spacing w:val="1"/>
        </w:rPr>
        <w:t> </w:t>
      </w:r>
      <w:r>
        <w:rPr/>
        <w:t>européen,</w:t>
      </w:r>
      <w:r>
        <w:rPr>
          <w:spacing w:val="1"/>
        </w:rPr>
        <w:t> </w:t>
      </w:r>
      <w:r>
        <w:rPr/>
        <w:t>toujours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vigueur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doté</w:t>
      </w:r>
      <w:r>
        <w:rPr>
          <w:spacing w:val="1"/>
        </w:rPr>
        <w:t> </w:t>
      </w:r>
      <w:r>
        <w:rPr/>
        <w:t>d’une</w:t>
      </w:r>
      <w:r>
        <w:rPr>
          <w:spacing w:val="61"/>
        </w:rPr>
        <w:t> </w:t>
      </w:r>
      <w:r>
        <w:rPr/>
        <w:t>force</w:t>
      </w:r>
      <w:r>
        <w:rPr>
          <w:spacing w:val="1"/>
        </w:rPr>
        <w:t> </w:t>
      </w:r>
      <w:r>
        <w:rPr/>
        <w:t>hégémonique</w:t>
      </w:r>
      <w:r>
        <w:rPr>
          <w:spacing w:val="-2"/>
        </w:rPr>
        <w:t> </w:t>
      </w:r>
      <w:r>
        <w:rPr/>
        <w:t>et uniformisante</w:t>
      </w:r>
      <w:r>
        <w:rPr>
          <w:spacing w:val="-1"/>
        </w:rPr>
        <w:t> </w:t>
      </w:r>
      <w:r>
        <w:rPr/>
        <w:t>sur les pays de</w:t>
      </w:r>
      <w:r>
        <w:rPr>
          <w:spacing w:val="-1"/>
        </w:rPr>
        <w:t> </w:t>
      </w:r>
      <w:r>
        <w:rPr/>
        <w:t>la modernité</w:t>
      </w:r>
      <w:r>
        <w:rPr>
          <w:spacing w:val="-1"/>
        </w:rPr>
        <w:t> </w:t>
      </w:r>
      <w:r>
        <w:rPr/>
        <w:t>périphérique.</w:t>
      </w:r>
    </w:p>
    <w:p>
      <w:pPr>
        <w:pStyle w:val="BodyText"/>
        <w:spacing w:before="1"/>
      </w:pPr>
    </w:p>
    <w:p>
      <w:pPr>
        <w:pStyle w:val="BodyText"/>
        <w:ind w:left="101" w:right="335" w:firstLine="1132"/>
        <w:jc w:val="both"/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projet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nouveau</w:t>
      </w:r>
      <w:r>
        <w:rPr>
          <w:spacing w:val="1"/>
        </w:rPr>
        <w:t> </w:t>
      </w:r>
      <w:r>
        <w:rPr/>
        <w:t>constitutionnalisme</w:t>
      </w:r>
      <w:r>
        <w:rPr>
          <w:spacing w:val="1"/>
        </w:rPr>
        <w:t> </w:t>
      </w:r>
      <w:r>
        <w:rPr/>
        <w:t>latino-américain,</w:t>
      </w:r>
      <w:r>
        <w:rPr>
          <w:spacing w:val="1"/>
        </w:rPr>
        <w:t> </w:t>
      </w:r>
      <w:r>
        <w:rPr/>
        <w:t>l'idée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décolonialité et d'interculturalité joue un rôle central. De ce fait, la pensée manifestée à</w:t>
      </w:r>
      <w:r>
        <w:rPr>
          <w:spacing w:val="1"/>
        </w:rPr>
        <w:t> </w:t>
      </w:r>
      <w:r>
        <w:rPr/>
        <w:t>partir du lieu d'énonciation politique particulier du mouvement autochtone présuppose la</w:t>
      </w:r>
      <w:r>
        <w:rPr>
          <w:spacing w:val="1"/>
        </w:rPr>
        <w:t> </w:t>
      </w:r>
      <w:r>
        <w:rPr/>
        <w:t>reconnaissance de l'oppression et du génocide des indiens, constitutifs de l'histoire de la</w:t>
      </w:r>
      <w:r>
        <w:rPr>
          <w:spacing w:val="1"/>
        </w:rPr>
        <w:t> </w:t>
      </w:r>
      <w:r>
        <w:rPr/>
        <w:t>société brésilienne. Elle présuppose aussi de constater la vulnérabilité et l'hypo-suffisance</w:t>
      </w:r>
      <w:r>
        <w:rPr>
          <w:spacing w:val="1"/>
        </w:rPr>
        <w:t> </w:t>
      </w:r>
      <w:r>
        <w:rPr/>
        <w:t>de ces peuples, auxquels l'État doit accorder une attention particulière, tout comme la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et la</w:t>
      </w:r>
      <w:r>
        <w:rPr>
          <w:spacing w:val="-1"/>
        </w:rPr>
        <w:t> </w:t>
      </w:r>
      <w:r>
        <w:rPr/>
        <w:t>valorisation de</w:t>
      </w:r>
      <w:r>
        <w:rPr>
          <w:spacing w:val="-1"/>
        </w:rPr>
        <w:t> </w:t>
      </w:r>
      <w:r>
        <w:rPr/>
        <w:t>leurs</w:t>
      </w:r>
      <w:r>
        <w:rPr>
          <w:spacing w:val="-1"/>
        </w:rPr>
        <w:t> </w:t>
      </w:r>
      <w:r>
        <w:rPr/>
        <w:t>savoirs</w:t>
      </w:r>
      <w:r>
        <w:rPr>
          <w:spacing w:val="2"/>
        </w:rPr>
        <w:t> </w:t>
      </w:r>
      <w:r>
        <w:rPr/>
        <w:t>et de leurs modes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vie.</w:t>
      </w:r>
    </w:p>
    <w:p>
      <w:pPr>
        <w:pStyle w:val="BodyText"/>
      </w:pPr>
    </w:p>
    <w:p>
      <w:pPr>
        <w:pStyle w:val="BodyText"/>
        <w:ind w:left="101" w:right="335" w:firstLine="1132"/>
        <w:jc w:val="both"/>
      </w:pPr>
      <w:r>
        <w:rPr/>
        <w:t>Dans ce cadre, le Bureau Fédéral du Défenseur Public, en tant qu'expression et</w:t>
      </w:r>
      <w:r>
        <w:rPr>
          <w:spacing w:val="-57"/>
        </w:rPr>
        <w:t> </w:t>
      </w:r>
      <w:r>
        <w:rPr/>
        <w:t>instrument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/>
        <w:t>régime</w:t>
      </w:r>
      <w:r>
        <w:rPr>
          <w:spacing w:val="14"/>
        </w:rPr>
        <w:t> </w:t>
      </w:r>
      <w:r>
        <w:rPr/>
        <w:t>démocratique,</w:t>
      </w:r>
      <w:r>
        <w:rPr>
          <w:spacing w:val="16"/>
        </w:rPr>
        <w:t> </w:t>
      </w:r>
      <w:r>
        <w:rPr/>
        <w:t>est</w:t>
      </w:r>
      <w:r>
        <w:rPr>
          <w:spacing w:val="13"/>
        </w:rPr>
        <w:t> </w:t>
      </w:r>
      <w:r>
        <w:rPr/>
        <w:t>chargé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donner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/>
        <w:t>voix</w:t>
      </w:r>
      <w:r>
        <w:rPr>
          <w:spacing w:val="16"/>
        </w:rPr>
        <w:t> </w:t>
      </w:r>
      <w:r>
        <w:rPr/>
        <w:t>aux</w:t>
      </w:r>
      <w:r>
        <w:rPr>
          <w:spacing w:val="16"/>
        </w:rPr>
        <w:t> </w:t>
      </w:r>
      <w:r>
        <w:rPr/>
        <w:t>personnes,</w:t>
      </w:r>
      <w:r>
        <w:rPr>
          <w:spacing w:val="15"/>
        </w:rPr>
        <w:t> </w:t>
      </w:r>
      <w:r>
        <w:rPr/>
        <w:t>groupes</w:t>
      </w:r>
      <w:r>
        <w:rPr>
          <w:spacing w:val="-58"/>
        </w:rPr>
        <w:t> </w:t>
      </w:r>
      <w:r>
        <w:rPr/>
        <w:t>et communautés vulnérables, afin que leurs revendications soient entendues et prises en</w:t>
      </w:r>
      <w:r>
        <w:rPr>
          <w:spacing w:val="1"/>
        </w:rPr>
        <w:t> </w:t>
      </w:r>
      <w:r>
        <w:rPr/>
        <w:t>compte par les sphères décisionnelles. Il intervient autant au niveau législatif, par le biais,</w:t>
      </w:r>
      <w:r>
        <w:rPr>
          <w:spacing w:val="1"/>
        </w:rPr>
        <w:t> </w:t>
      </w:r>
      <w:r>
        <w:rPr/>
        <w:t>par exemple, de débats dans le cadre de l’élaboration des lois, au niveau exécutif, lors de</w:t>
      </w:r>
      <w:r>
        <w:rPr>
          <w:spacing w:val="1"/>
        </w:rPr>
        <w:t> </w:t>
      </w:r>
      <w:r>
        <w:rPr/>
        <w:t>l'élection, de la création et, surtout, de l'exécution des politiques publiques, ou encore au</w:t>
      </w:r>
      <w:r>
        <w:rPr>
          <w:spacing w:val="1"/>
        </w:rPr>
        <w:t> </w:t>
      </w:r>
      <w:r>
        <w:rPr/>
        <w:t>niveau judiciaire, dans des procès ayant des conséquences visibles pour l'individu ou la</w:t>
      </w:r>
      <w:r>
        <w:rPr>
          <w:spacing w:val="1"/>
        </w:rPr>
        <w:t> </w:t>
      </w:r>
      <w:r>
        <w:rPr/>
        <w:t>collectivité</w:t>
      </w:r>
      <w:r>
        <w:rPr>
          <w:spacing w:val="-2"/>
        </w:rPr>
        <w:t> </w:t>
      </w:r>
      <w:r>
        <w:rPr/>
        <w:t>représentée.</w:t>
      </w:r>
    </w:p>
    <w:p>
      <w:pPr>
        <w:pStyle w:val="BodyText"/>
        <w:spacing w:before="1"/>
      </w:pPr>
    </w:p>
    <w:p>
      <w:pPr>
        <w:pStyle w:val="BodyText"/>
        <w:ind w:left="101" w:right="334" w:firstLine="1132"/>
        <w:jc w:val="both"/>
      </w:pPr>
      <w:r>
        <w:rPr/>
        <w:t>Compte tenu de son profil constitutionnel, le Bureau du Défenseur Public doit</w:t>
      </w:r>
      <w:r>
        <w:rPr>
          <w:spacing w:val="1"/>
        </w:rPr>
        <w:t> </w:t>
      </w:r>
      <w:r>
        <w:rPr/>
        <w:t>conduire des actions larges et horizontales et mettre en œuvre toute mesure à sa portée, de</w:t>
      </w:r>
      <w:r>
        <w:rPr>
          <w:spacing w:val="1"/>
        </w:rPr>
        <w:t> </w:t>
      </w:r>
      <w:r>
        <w:rPr/>
        <w:t>façon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atteindre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groupes</w:t>
      </w:r>
      <w:r>
        <w:rPr>
          <w:spacing w:val="1"/>
        </w:rPr>
        <w:t> </w:t>
      </w:r>
      <w:r>
        <w:rPr/>
        <w:t>vulnérables.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autochtones, comme tout autre droit de l'homme, n'est donc pas l'apanage du Groupe de</w:t>
      </w:r>
      <w:r>
        <w:rPr>
          <w:spacing w:val="1"/>
        </w:rPr>
        <w:t> </w:t>
      </w:r>
      <w:r>
        <w:rPr/>
        <w:t>Travail Communautés Autochtones. Il intègre autant les bureaux régionaux chargés 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l'homme,</w:t>
      </w:r>
      <w:r>
        <w:rPr>
          <w:spacing w:val="1"/>
        </w:rPr>
        <w:t> </w:t>
      </w:r>
      <w:r>
        <w:rPr/>
        <w:t>présents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plupart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États</w:t>
      </w:r>
      <w:r>
        <w:rPr>
          <w:spacing w:val="1"/>
        </w:rPr>
        <w:t> </w:t>
      </w:r>
      <w:r>
        <w:rPr/>
        <w:t>brésiliens,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60"/>
        </w:rPr>
        <w:t> </w:t>
      </w:r>
      <w:r>
        <w:rPr/>
        <w:t>bureaux</w:t>
      </w:r>
      <w:r>
        <w:rPr>
          <w:spacing w:val="1"/>
        </w:rPr>
        <w:t> </w:t>
      </w:r>
      <w:r>
        <w:rPr/>
        <w:t>individuels</w:t>
      </w:r>
      <w:r>
        <w:rPr>
          <w:spacing w:val="-1"/>
        </w:rPr>
        <w:t> </w:t>
      </w:r>
      <w:r>
        <w:rPr/>
        <w:t>des défenseurs, qui</w:t>
      </w:r>
      <w:r>
        <w:rPr>
          <w:spacing w:val="-1"/>
        </w:rPr>
        <w:t> </w:t>
      </w:r>
      <w:r>
        <w:rPr/>
        <w:t>desservent tous les</w:t>
      </w:r>
      <w:r>
        <w:rPr>
          <w:spacing w:val="2"/>
        </w:rPr>
        <w:t> </w:t>
      </w:r>
      <w:r>
        <w:rPr/>
        <w:t>États</w:t>
      </w:r>
      <w:r>
        <w:rPr>
          <w:spacing w:val="-1"/>
        </w:rPr>
        <w:t> </w:t>
      </w:r>
      <w:r>
        <w:rPr/>
        <w:t>du Brésil.</w:t>
      </w:r>
    </w:p>
    <w:p>
      <w:pPr>
        <w:pStyle w:val="BodyText"/>
      </w:pPr>
    </w:p>
    <w:p>
      <w:pPr>
        <w:pStyle w:val="BodyText"/>
        <w:spacing w:before="1"/>
        <w:ind w:left="101" w:right="338" w:firstLine="1132"/>
        <w:jc w:val="both"/>
      </w:pPr>
      <w:r>
        <w:rPr/>
        <w:t>Pour démontrer que les actions du Bureau Fédéral du Défenseur Public sont en</w:t>
      </w:r>
      <w:r>
        <w:rPr>
          <w:spacing w:val="-57"/>
        </w:rPr>
        <w:t> </w:t>
      </w:r>
      <w:r>
        <w:rPr/>
        <w:t>accord</w:t>
      </w:r>
      <w:r>
        <w:rPr>
          <w:spacing w:val="9"/>
        </w:rPr>
        <w:t> </w:t>
      </w:r>
      <w:r>
        <w:rPr/>
        <w:t>avec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Déclaration</w:t>
      </w:r>
      <w:r>
        <w:rPr>
          <w:spacing w:val="8"/>
        </w:rPr>
        <w:t> </w:t>
      </w:r>
      <w:r>
        <w:rPr/>
        <w:t>des</w:t>
      </w:r>
      <w:r>
        <w:rPr>
          <w:spacing w:val="9"/>
        </w:rPr>
        <w:t> </w:t>
      </w:r>
      <w:r>
        <w:rPr/>
        <w:t>Nations</w:t>
      </w:r>
      <w:r>
        <w:rPr>
          <w:spacing w:val="9"/>
        </w:rPr>
        <w:t> </w:t>
      </w:r>
      <w:r>
        <w:rPr/>
        <w:t>Unies</w:t>
      </w:r>
      <w:r>
        <w:rPr>
          <w:spacing w:val="8"/>
        </w:rPr>
        <w:t> </w:t>
      </w:r>
      <w:r>
        <w:rPr/>
        <w:t>sur</w:t>
      </w:r>
      <w:r>
        <w:rPr>
          <w:spacing w:val="11"/>
        </w:rPr>
        <w:t> </w:t>
      </w:r>
      <w:r>
        <w:rPr/>
        <w:t>les</w:t>
      </w:r>
      <w:r>
        <w:rPr>
          <w:spacing w:val="9"/>
        </w:rPr>
        <w:t> </w:t>
      </w:r>
      <w:r>
        <w:rPr/>
        <w:t>droits</w:t>
      </w:r>
      <w:r>
        <w:rPr>
          <w:spacing w:val="8"/>
        </w:rPr>
        <w:t> </w:t>
      </w:r>
      <w:r>
        <w:rPr/>
        <w:t>des</w:t>
      </w:r>
      <w:r>
        <w:rPr>
          <w:spacing w:val="9"/>
        </w:rPr>
        <w:t> </w:t>
      </w:r>
      <w:r>
        <w:rPr/>
        <w:t>peuples</w:t>
      </w:r>
      <w:r>
        <w:rPr>
          <w:spacing w:val="9"/>
        </w:rPr>
        <w:t> </w:t>
      </w:r>
      <w:r>
        <w:rPr/>
        <w:t>autochtones,</w:t>
      </w:r>
      <w:r>
        <w:rPr>
          <w:spacing w:val="8"/>
        </w:rPr>
        <w:t> </w:t>
      </w:r>
      <w:r>
        <w:rPr/>
        <w:t>nous</w:t>
      </w:r>
    </w:p>
    <w:p>
      <w:pPr>
        <w:spacing w:after="0"/>
        <w:jc w:val="both"/>
        <w:sectPr>
          <w:pgSz w:w="11920" w:h="16850"/>
          <w:pgMar w:top="1220" w:bottom="0" w:left="1500" w:right="1240"/>
        </w:sectPr>
      </w:pPr>
    </w:p>
    <w:p>
      <w:pPr>
        <w:pStyle w:val="BodyText"/>
        <w:spacing w:before="79"/>
        <w:ind w:left="101" w:right="340"/>
        <w:jc w:val="both"/>
      </w:pPr>
      <w:r>
        <w:rPr/>
        <w:t>étayons notre rapport sur quelques cas récents de grand impact. L'objectif est d'illustrer la</w:t>
      </w:r>
      <w:r>
        <w:rPr>
          <w:spacing w:val="1"/>
        </w:rPr>
        <w:t> </w:t>
      </w:r>
      <w:r>
        <w:rPr/>
        <w:t>manière</w:t>
      </w:r>
      <w:r>
        <w:rPr>
          <w:spacing w:val="52"/>
        </w:rPr>
        <w:t> </w:t>
      </w:r>
      <w:r>
        <w:rPr/>
        <w:t>dont</w:t>
      </w:r>
      <w:r>
        <w:rPr>
          <w:spacing w:val="54"/>
        </w:rPr>
        <w:t> </w:t>
      </w:r>
      <w:r>
        <w:rPr/>
        <w:t>opère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DPU,</w:t>
      </w:r>
      <w:r>
        <w:rPr>
          <w:spacing w:val="54"/>
        </w:rPr>
        <w:t> </w:t>
      </w:r>
      <w:r>
        <w:rPr/>
        <w:t>même</w:t>
      </w:r>
      <w:r>
        <w:rPr>
          <w:spacing w:val="53"/>
        </w:rPr>
        <w:t> </w:t>
      </w:r>
      <w:r>
        <w:rPr/>
        <w:t>si</w:t>
      </w:r>
      <w:r>
        <w:rPr>
          <w:spacing w:val="54"/>
        </w:rPr>
        <w:t> </w:t>
      </w:r>
      <w:r>
        <w:rPr/>
        <w:t>ces</w:t>
      </w:r>
      <w:r>
        <w:rPr>
          <w:spacing w:val="55"/>
        </w:rPr>
        <w:t> </w:t>
      </w:r>
      <w:r>
        <w:rPr/>
        <w:t>quelques</w:t>
      </w:r>
      <w:r>
        <w:rPr>
          <w:spacing w:val="53"/>
        </w:rPr>
        <w:t> </w:t>
      </w:r>
      <w:r>
        <w:rPr/>
        <w:t>exemples</w:t>
      </w:r>
      <w:r>
        <w:rPr>
          <w:spacing w:val="54"/>
        </w:rPr>
        <w:t> </w:t>
      </w:r>
      <w:r>
        <w:rPr/>
        <w:t>sont</w:t>
      </w:r>
      <w:r>
        <w:rPr>
          <w:spacing w:val="55"/>
        </w:rPr>
        <w:t> </w:t>
      </w:r>
      <w:r>
        <w:rPr/>
        <w:t>loin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refléter</w:t>
      </w:r>
      <w:r>
        <w:rPr>
          <w:spacing w:val="53"/>
        </w:rPr>
        <w:t> </w:t>
      </w:r>
      <w:r>
        <w:rPr/>
        <w:t>la</w:t>
      </w:r>
      <w:r>
        <w:rPr>
          <w:spacing w:val="-57"/>
        </w:rPr>
        <w:t> </w:t>
      </w:r>
      <w:r>
        <w:rPr/>
        <w:t>quantité</w:t>
      </w:r>
      <w:r>
        <w:rPr>
          <w:spacing w:val="-2"/>
        </w:rPr>
        <w:t> </w:t>
      </w:r>
      <w:r>
        <w:rPr/>
        <w:t>d'affaires traitées.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Il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souligner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DPU,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particulier</w:t>
      </w:r>
      <w:r>
        <w:rPr>
          <w:spacing w:val="37"/>
        </w:rPr>
        <w:t> </w:t>
      </w:r>
      <w:r>
        <w:rPr/>
        <w:t>celles</w:t>
      </w:r>
      <w:r>
        <w:rPr>
          <w:spacing w:val="39"/>
        </w:rPr>
        <w:t> </w:t>
      </w:r>
      <w:r>
        <w:rPr/>
        <w:t>du</w:t>
      </w:r>
      <w:r>
        <w:rPr>
          <w:spacing w:val="39"/>
        </w:rPr>
        <w:t> </w:t>
      </w:r>
      <w:r>
        <w:rPr/>
        <w:t>GT</w:t>
      </w:r>
      <w:r>
        <w:rPr>
          <w:spacing w:val="39"/>
        </w:rPr>
        <w:t> </w:t>
      </w:r>
      <w:r>
        <w:rPr/>
        <w:t>Communautés</w:t>
      </w:r>
      <w:r>
        <w:rPr>
          <w:spacing w:val="36"/>
        </w:rPr>
        <w:t> </w:t>
      </w:r>
      <w:r>
        <w:rPr/>
        <w:t>Autochtones,</w:t>
      </w:r>
      <w:r>
        <w:rPr>
          <w:spacing w:val="37"/>
        </w:rPr>
        <w:t> </w:t>
      </w:r>
      <w:r>
        <w:rPr/>
        <w:t>sont</w:t>
      </w:r>
      <w:r>
        <w:rPr>
          <w:spacing w:val="37"/>
        </w:rPr>
        <w:t> </w:t>
      </w:r>
      <w:r>
        <w:rPr/>
        <w:t>axées</w:t>
      </w:r>
      <w:r>
        <w:rPr>
          <w:spacing w:val="39"/>
        </w:rPr>
        <w:t> </w:t>
      </w:r>
      <w:r>
        <w:rPr/>
        <w:t>sur</w:t>
      </w:r>
      <w:r>
        <w:rPr>
          <w:spacing w:val="36"/>
        </w:rPr>
        <w:t> </w:t>
      </w:r>
      <w:r>
        <w:rPr/>
        <w:t>l'autodétermination</w:t>
      </w:r>
      <w:r>
        <w:rPr>
          <w:spacing w:val="-58"/>
        </w:rPr>
        <w:t> </w:t>
      </w:r>
      <w:r>
        <w:rPr/>
        <w:t>des peuples, ce qui implique un dialogue large et continu avec les dirigeants indiens et les</w:t>
      </w:r>
      <w:r>
        <w:rPr>
          <w:spacing w:val="1"/>
        </w:rPr>
        <w:t> </w:t>
      </w:r>
      <w:r>
        <w:rPr/>
        <w:t>communautés autochtones</w:t>
      </w:r>
      <w:r>
        <w:rPr>
          <w:spacing w:val="1"/>
        </w:rPr>
        <w:t> </w:t>
      </w:r>
      <w:r>
        <w:rPr/>
        <w:t>nationales, régionales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locales, afin qu'elles</w:t>
      </w:r>
      <w:r>
        <w:rPr>
          <w:spacing w:val="1"/>
        </w:rPr>
        <w:t> </w:t>
      </w:r>
      <w:r>
        <w:rPr/>
        <w:t>soient</w:t>
      </w:r>
      <w:r>
        <w:rPr>
          <w:spacing w:val="60"/>
        </w:rPr>
        <w:t> </w:t>
      </w:r>
      <w:r>
        <w:rPr/>
        <w:t>alignées</w:t>
      </w:r>
      <w:r>
        <w:rPr>
          <w:spacing w:val="-57"/>
        </w:rPr>
        <w:t> </w:t>
      </w:r>
      <w:r>
        <w:rPr/>
        <w:t>sur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qu'ils</w:t>
      </w:r>
      <w:r>
        <w:rPr>
          <w:spacing w:val="-1"/>
        </w:rPr>
        <w:t> </w:t>
      </w:r>
      <w:r>
        <w:rPr/>
        <w:t>souhaitent et</w:t>
      </w:r>
      <w:r>
        <w:rPr>
          <w:spacing w:val="2"/>
        </w:rPr>
        <w:t> </w:t>
      </w:r>
      <w:r>
        <w:rPr/>
        <w:t>ce</w:t>
      </w:r>
      <w:r>
        <w:rPr>
          <w:spacing w:val="-2"/>
        </w:rPr>
        <w:t> </w:t>
      </w:r>
      <w:r>
        <w:rPr/>
        <w:t>qu'ils considèrent</w:t>
      </w:r>
      <w:r>
        <w:rPr>
          <w:spacing w:val="2"/>
        </w:rPr>
        <w:t> </w:t>
      </w:r>
      <w:r>
        <w:rPr/>
        <w:t>comme</w:t>
      </w:r>
      <w:r>
        <w:rPr>
          <w:spacing w:val="-2"/>
        </w:rPr>
        <w:t> </w:t>
      </w:r>
      <w:r>
        <w:rPr/>
        <w:t>étant le</w:t>
      </w:r>
      <w:r>
        <w:rPr>
          <w:spacing w:val="-1"/>
        </w:rPr>
        <w:t> </w:t>
      </w:r>
      <w:r>
        <w:rPr/>
        <w:t>mieux</w:t>
      </w:r>
      <w:r>
        <w:rPr>
          <w:spacing w:val="1"/>
        </w:rPr>
        <w:t> </w:t>
      </w:r>
      <w:r>
        <w:rPr/>
        <w:t>pour</w:t>
      </w:r>
      <w:r>
        <w:rPr>
          <w:spacing w:val="-1"/>
        </w:rPr>
        <w:t> </w:t>
      </w:r>
      <w:r>
        <w:rPr/>
        <w:t>eux-mêmes.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101" w:right="339" w:firstLine="1132"/>
        <w:jc w:val="both"/>
      </w:pPr>
      <w:r>
        <w:rPr/>
        <w:t>ACTIONS RÉCENTES DU BUREAU FÉDÉRAL DU DÉFENSEUR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PEUPLES</w:t>
      </w:r>
      <w:r>
        <w:rPr>
          <w:spacing w:val="1"/>
        </w:rPr>
        <w:t> </w:t>
      </w:r>
      <w:r>
        <w:rPr/>
        <w:t>AUTOCHTONES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1" w:right="338" w:firstLine="1132"/>
        <w:jc w:val="both"/>
      </w:pPr>
      <w:r>
        <w:rPr/>
        <w:t>Loin d'énumérer toutes les initiatives, nous vous présentons quelques actions</w:t>
      </w:r>
      <w:r>
        <w:rPr>
          <w:spacing w:val="1"/>
        </w:rPr>
        <w:t> </w:t>
      </w:r>
      <w:r>
        <w:rPr/>
        <w:t>récentes</w:t>
      </w:r>
      <w:r>
        <w:rPr>
          <w:spacing w:val="-1"/>
        </w:rPr>
        <w:t> </w:t>
      </w:r>
      <w:r>
        <w:rPr/>
        <w:t>menées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DPU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matière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des droits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peuples</w:t>
      </w:r>
      <w:r>
        <w:rPr>
          <w:spacing w:val="1"/>
        </w:rPr>
        <w:t> </w:t>
      </w:r>
      <w:r>
        <w:rPr/>
        <w:t>autochtones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448" w:val="left" w:leader="none"/>
        </w:tabs>
        <w:spacing w:line="240" w:lineRule="auto" w:before="0" w:after="0"/>
        <w:ind w:left="1447" w:right="0" w:hanging="215"/>
        <w:jc w:val="left"/>
      </w:pPr>
      <w:r>
        <w:rPr/>
        <w:t>Mission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DPU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cadre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santé</w:t>
      </w:r>
      <w:r>
        <w:rPr>
          <w:spacing w:val="-1"/>
        </w:rPr>
        <w:t> </w:t>
      </w:r>
      <w:r>
        <w:rPr/>
        <w:t>YANOMAMI</w:t>
      </w:r>
    </w:p>
    <w:p>
      <w:pPr>
        <w:pStyle w:val="BodyText"/>
        <w:rPr>
          <w:b/>
        </w:rPr>
      </w:pPr>
    </w:p>
    <w:p>
      <w:pPr>
        <w:spacing w:before="0"/>
        <w:ind w:left="101" w:right="335" w:firstLine="1132"/>
        <w:jc w:val="both"/>
        <w:rPr>
          <w:sz w:val="24"/>
        </w:rPr>
      </w:pPr>
      <w:r>
        <w:rPr>
          <w:sz w:val="24"/>
        </w:rPr>
        <w:t>Conformément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l'article</w:t>
      </w:r>
      <w:r>
        <w:rPr>
          <w:spacing w:val="1"/>
          <w:sz w:val="24"/>
        </w:rPr>
        <w:t> </w:t>
      </w:r>
      <w:r>
        <w:rPr>
          <w:sz w:val="24"/>
        </w:rPr>
        <w:t>21,</w:t>
      </w:r>
      <w:r>
        <w:rPr>
          <w:spacing w:val="1"/>
          <w:sz w:val="24"/>
        </w:rPr>
        <w:t> </w:t>
      </w:r>
      <w:r>
        <w:rPr>
          <w:sz w:val="24"/>
        </w:rPr>
        <w:t>paragraphe</w:t>
      </w:r>
      <w:r>
        <w:rPr>
          <w:spacing w:val="1"/>
          <w:sz w:val="24"/>
        </w:rPr>
        <w:t> </w:t>
      </w:r>
      <w:r>
        <w:rPr>
          <w:sz w:val="24"/>
        </w:rPr>
        <w:t>premier,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Déclaration</w:t>
      </w:r>
      <w:r>
        <w:rPr>
          <w:spacing w:val="60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Nations Unies sur les droits des peuples autochtones, « </w:t>
      </w:r>
      <w:r>
        <w:rPr>
          <w:i/>
          <w:sz w:val="24"/>
        </w:rPr>
        <w:t>les peuples autochtones ont droit,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sans discrimination d’aucune sorte, à l’amélioration de leur situation économique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sociale, notamment dans les domaines de l’éducation, de l’emploi, de la formation et de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reconversion professionnelles, du logement,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l’assainissement,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santé et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sécurité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»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"/>
        <w:ind w:left="101" w:right="334" w:firstLine="1132"/>
        <w:jc w:val="both"/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contexte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crise</w:t>
      </w:r>
      <w:r>
        <w:rPr>
          <w:spacing w:val="1"/>
        </w:rPr>
        <w:t> </w:t>
      </w:r>
      <w:r>
        <w:rPr/>
        <w:t>humanitaire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affecte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peuples</w:t>
      </w:r>
      <w:r>
        <w:rPr>
          <w:spacing w:val="1"/>
        </w:rPr>
        <w:t> </w:t>
      </w:r>
      <w:r>
        <w:rPr/>
        <w:t>Yanomami et Ye'kwana et du non-respect systématique des décisions judiciaires dans le</w:t>
      </w:r>
      <w:r>
        <w:rPr>
          <w:spacing w:val="1"/>
        </w:rPr>
        <w:t> </w:t>
      </w:r>
      <w:r>
        <w:rPr/>
        <w:t>cas des décès d'enfants en conséquence de la dénutrition et des comorbidités engendrées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malaria,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Bureau</w:t>
      </w:r>
      <w:r>
        <w:rPr>
          <w:spacing w:val="1"/>
        </w:rPr>
        <w:t> </w:t>
      </w:r>
      <w:r>
        <w:rPr/>
        <w:t>Fédéral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Défenseur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(DPU)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effectué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visite</w:t>
      </w:r>
      <w:r>
        <w:rPr>
          <w:spacing w:val="1"/>
        </w:rPr>
        <w:t> </w:t>
      </w:r>
      <w:r>
        <w:rPr/>
        <w:t>technique pour évaluer la situation de l'assistance aux populations autochtones à Boa Vista</w:t>
      </w:r>
      <w:r>
        <w:rPr>
          <w:spacing w:val="-57"/>
        </w:rPr>
        <w:t> </w:t>
      </w:r>
      <w:r>
        <w:rPr/>
        <w:t>(capitale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Roraima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RR),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côtés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Conseil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l'Homme (CNDH) et de la Conseillère Spéciale du Ministère de la Justice et de la Sécurité</w:t>
      </w:r>
      <w:r>
        <w:rPr>
          <w:spacing w:val="1"/>
        </w:rPr>
        <w:t> </w:t>
      </w:r>
      <w:r>
        <w:rPr/>
        <w:t>Publique,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Carvalho.</w:t>
      </w:r>
    </w:p>
    <w:p>
      <w:pPr>
        <w:pStyle w:val="BodyText"/>
      </w:pPr>
    </w:p>
    <w:p>
      <w:pPr>
        <w:pStyle w:val="BodyText"/>
        <w:ind w:left="101" w:right="336" w:firstLine="1132"/>
        <w:jc w:val="both"/>
      </w:pPr>
      <w:r>
        <w:rPr/>
        <w:t>Entre les 25 et 27 janvier 2023, les défenseurs ont rencontré des dirigeants</w:t>
      </w:r>
      <w:r>
        <w:rPr>
          <w:spacing w:val="1"/>
        </w:rPr>
        <w:t> </w:t>
      </w:r>
      <w:r>
        <w:rPr/>
        <w:t>autochtones</w:t>
      </w:r>
      <w:r>
        <w:rPr>
          <w:spacing w:val="42"/>
        </w:rPr>
        <w:t> </w:t>
      </w:r>
      <w:r>
        <w:rPr/>
        <w:t>et</w:t>
      </w:r>
      <w:r>
        <w:rPr>
          <w:spacing w:val="42"/>
        </w:rPr>
        <w:t> </w:t>
      </w:r>
      <w:r>
        <w:rPr/>
        <w:t>des</w:t>
      </w:r>
      <w:r>
        <w:rPr>
          <w:spacing w:val="42"/>
        </w:rPr>
        <w:t> </w:t>
      </w:r>
      <w:r>
        <w:rPr/>
        <w:t>institutions</w:t>
      </w:r>
      <w:r>
        <w:rPr>
          <w:spacing w:val="42"/>
        </w:rPr>
        <w:t> </w:t>
      </w:r>
      <w:r>
        <w:rPr/>
        <w:t>qui</w:t>
      </w:r>
      <w:r>
        <w:rPr>
          <w:spacing w:val="42"/>
        </w:rPr>
        <w:t> </w:t>
      </w:r>
      <w:r>
        <w:rPr/>
        <w:t>interviennent</w:t>
      </w:r>
      <w:r>
        <w:rPr>
          <w:spacing w:val="42"/>
        </w:rPr>
        <w:t> </w:t>
      </w:r>
      <w:r>
        <w:rPr/>
        <w:t>dans</w:t>
      </w:r>
      <w:r>
        <w:rPr>
          <w:spacing w:val="43"/>
        </w:rPr>
        <w:t> </w:t>
      </w:r>
      <w:r>
        <w:rPr/>
        <w:t>le</w:t>
      </w:r>
      <w:r>
        <w:rPr>
          <w:spacing w:val="41"/>
        </w:rPr>
        <w:t> </w:t>
      </w:r>
      <w:r>
        <w:rPr/>
        <w:t>cadre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l'urgence</w:t>
      </w:r>
      <w:r>
        <w:rPr>
          <w:spacing w:val="41"/>
        </w:rPr>
        <w:t> </w:t>
      </w:r>
      <w:r>
        <w:rPr/>
        <w:t>sanitaire</w:t>
      </w:r>
      <w:r>
        <w:rPr>
          <w:spacing w:val="43"/>
        </w:rPr>
        <w:t> </w:t>
      </w:r>
      <w:r>
        <w:rPr/>
        <w:t>et</w:t>
      </w:r>
      <w:r>
        <w:rPr>
          <w:spacing w:val="-57"/>
        </w:rPr>
        <w:t> </w:t>
      </w:r>
      <w:r>
        <w:rPr/>
        <w:t>mené une inspection de la Maison de Santé de l’Indien (</w:t>
      </w:r>
      <w:r>
        <w:rPr>
          <w:i/>
        </w:rPr>
        <w:t>Casa de Saúde do Indígena </w:t>
      </w:r>
      <w:r>
        <w:rPr/>
        <w:t>-</w:t>
      </w:r>
      <w:r>
        <w:rPr>
          <w:spacing w:val="1"/>
        </w:rPr>
        <w:t> </w:t>
      </w:r>
      <w:r>
        <w:rPr/>
        <w:t>CASAI) Yanomami et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l'Hôpital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l’Enfant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Santo</w:t>
      </w:r>
      <w:r>
        <w:rPr>
          <w:spacing w:val="-1"/>
        </w:rPr>
        <w:t> </w:t>
      </w:r>
      <w:r>
        <w:rPr/>
        <w:t>Antônio.</w:t>
      </w:r>
    </w:p>
    <w:p>
      <w:pPr>
        <w:pStyle w:val="BodyText"/>
        <w:spacing w:before="1"/>
      </w:pPr>
    </w:p>
    <w:p>
      <w:pPr>
        <w:pStyle w:val="BodyText"/>
        <w:ind w:left="101" w:right="334" w:firstLine="1132"/>
        <w:jc w:val="both"/>
      </w:pPr>
      <w:r>
        <w:rPr/>
        <w:t>Il est notoire que le Gouvernement Fédéral, au cours de dernières années, n'a</w:t>
      </w:r>
      <w:r>
        <w:rPr>
          <w:spacing w:val="1"/>
        </w:rPr>
        <w:t> </w:t>
      </w:r>
      <w:r>
        <w:rPr/>
        <w:t>pas respecté les décisions de la Cour Suprême (</w:t>
      </w:r>
      <w:r>
        <w:rPr>
          <w:i/>
        </w:rPr>
        <w:t>Supremo Tribunal Federal </w:t>
      </w:r>
      <w:r>
        <w:rPr/>
        <w:t>- STF), comme</w:t>
      </w:r>
      <w:r>
        <w:rPr>
          <w:spacing w:val="1"/>
        </w:rPr>
        <w:t> </w:t>
      </w:r>
      <w:r>
        <w:rPr/>
        <w:t>l'indique la Cour elle-même dans son communiqué : « La Cour Suprême (STF) annonce</w:t>
      </w:r>
      <w:r>
        <w:rPr>
          <w:spacing w:val="1"/>
        </w:rPr>
        <w:t> </w:t>
      </w:r>
      <w:r>
        <w:rPr/>
        <w:t>aujourd'hui (le 26 janvier 2023) que des preuves ont été identifiées de non-respect des</w:t>
      </w:r>
      <w:r>
        <w:rPr>
          <w:spacing w:val="1"/>
        </w:rPr>
        <w:t> </w:t>
      </w:r>
      <w:r>
        <w:rPr/>
        <w:t>décisions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Cour</w:t>
      </w:r>
      <w:r>
        <w:rPr>
          <w:spacing w:val="17"/>
        </w:rPr>
        <w:t> </w:t>
      </w:r>
      <w:r>
        <w:rPr/>
        <w:t>et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transmission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fausses</w:t>
      </w:r>
      <w:r>
        <w:rPr>
          <w:spacing w:val="14"/>
        </w:rPr>
        <w:t> </w:t>
      </w:r>
      <w:r>
        <w:rPr/>
        <w:t>informations</w:t>
      </w:r>
      <w:r>
        <w:rPr>
          <w:spacing w:val="14"/>
        </w:rPr>
        <w:t> </w:t>
      </w:r>
      <w:r>
        <w:rPr/>
        <w:t>concernant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situation</w:t>
      </w:r>
      <w:r>
        <w:rPr>
          <w:spacing w:val="13"/>
        </w:rPr>
        <w:t> </w:t>
      </w:r>
      <w:r>
        <w:rPr/>
        <w:t>de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autochtone</w:t>
      </w:r>
      <w:r>
        <w:rPr>
          <w:spacing w:val="1"/>
        </w:rPr>
        <w:t> </w:t>
      </w:r>
      <w:r>
        <w:rPr/>
        <w:t>Yanomami.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Cour,</w:t>
      </w:r>
      <w:r>
        <w:rPr>
          <w:spacing w:val="1"/>
        </w:rPr>
        <w:t> </w:t>
      </w:r>
      <w:r>
        <w:rPr/>
        <w:t>lorsque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seront</w:t>
      </w:r>
      <w:r>
        <w:rPr>
          <w:spacing w:val="1"/>
        </w:rPr>
        <w:t> </w:t>
      </w:r>
      <w:r>
        <w:rPr/>
        <w:t>identifiés,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procédure sera</w:t>
      </w:r>
      <w:r>
        <w:rPr>
          <w:spacing w:val="-2"/>
        </w:rPr>
        <w:t> </w:t>
      </w:r>
      <w:r>
        <w:rPr/>
        <w:t>engagée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 punir</w:t>
      </w:r>
      <w:r>
        <w:rPr>
          <w:spacing w:val="6"/>
        </w:rPr>
        <w:t> </w:t>
      </w:r>
      <w:r>
        <w:rPr/>
        <w:t>»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La</w:t>
      </w:r>
      <w:r>
        <w:rPr>
          <w:spacing w:val="1"/>
        </w:rPr>
        <w:t> </w:t>
      </w:r>
      <w:r>
        <w:rPr/>
        <w:t>visite</w:t>
      </w:r>
      <w:r>
        <w:rPr>
          <w:spacing w:val="1"/>
        </w:rPr>
        <w:t> </w:t>
      </w:r>
      <w:r>
        <w:rPr/>
        <w:t>technique,</w:t>
      </w:r>
      <w:r>
        <w:rPr>
          <w:spacing w:val="1"/>
        </w:rPr>
        <w:t> </w:t>
      </w:r>
      <w:r>
        <w:rPr/>
        <w:t>organisée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l'Observatoire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>
          <w:i/>
        </w:rPr>
        <w:t>Garimpo</w:t>
      </w:r>
      <w:r>
        <w:rPr>
          <w:i/>
          <w:spacing w:val="1"/>
        </w:rPr>
        <w:t> </w:t>
      </w:r>
      <w:r>
        <w:rPr/>
        <w:t>(orpaillage) et des Effets Socio-Environnementaux, a été menée par des membres du GT</w:t>
      </w:r>
      <w:r>
        <w:rPr>
          <w:spacing w:val="1"/>
        </w:rPr>
        <w:t> </w:t>
      </w:r>
      <w:r>
        <w:rPr/>
        <w:t>Peuples</w:t>
      </w:r>
      <w:r>
        <w:rPr>
          <w:spacing w:val="11"/>
        </w:rPr>
        <w:t> </w:t>
      </w:r>
      <w:r>
        <w:rPr/>
        <w:t>Autochtones,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GT</w:t>
      </w:r>
      <w:r>
        <w:rPr>
          <w:spacing w:val="12"/>
        </w:rPr>
        <w:t> </w:t>
      </w:r>
      <w:r>
        <w:rPr/>
        <w:t>Santé,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GT</w:t>
      </w:r>
      <w:r>
        <w:rPr>
          <w:spacing w:val="12"/>
        </w:rPr>
        <w:t> </w:t>
      </w:r>
      <w:r>
        <w:rPr/>
        <w:t>Sécurité</w:t>
      </w:r>
      <w:r>
        <w:rPr>
          <w:spacing w:val="11"/>
        </w:rPr>
        <w:t> </w:t>
      </w:r>
      <w:r>
        <w:rPr/>
        <w:t>Alimentaire,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/>
        <w:t>Bureau</w:t>
      </w:r>
      <w:r>
        <w:rPr>
          <w:spacing w:val="13"/>
        </w:rPr>
        <w:t> </w:t>
      </w:r>
      <w:r>
        <w:rPr/>
        <w:t>Régional</w:t>
      </w:r>
      <w:r>
        <w:rPr>
          <w:spacing w:val="13"/>
        </w:rPr>
        <w:t> </w:t>
      </w:r>
      <w:r>
        <w:rPr/>
        <w:t>des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80.064003pt;margin-top:17.721714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1" w:right="868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  <w:vertAlign w:val="baseline"/>
        </w:rPr>
        <w:t> Disponible sur : « </w:t>
      </w:r>
      <w:r>
        <w:rPr>
          <w:rFonts w:ascii="Calibri" w:hAnsi="Calibri"/>
          <w:i/>
          <w:sz w:val="20"/>
          <w:vertAlign w:val="baseline"/>
        </w:rPr>
        <w:t>STF investiga envio de informações falsas sobre situação dos yanomami | Agência</w:t>
      </w:r>
      <w:r>
        <w:rPr>
          <w:rFonts w:ascii="Calibri" w:hAnsi="Calibri"/>
          <w:i/>
          <w:spacing w:val="-43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Brasil</w:t>
      </w:r>
      <w:r>
        <w:rPr>
          <w:rFonts w:ascii="Calibri" w:hAnsi="Calibri"/>
          <w:i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» (ebc.com.br).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Accès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09 mars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2023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20" w:h="16850"/>
          <w:pgMar w:top="1220" w:bottom="0" w:left="1500" w:right="1240"/>
        </w:sectPr>
      </w:pPr>
    </w:p>
    <w:p>
      <w:pPr>
        <w:pStyle w:val="BodyText"/>
        <w:spacing w:before="79"/>
        <w:ind w:left="101" w:right="330"/>
      </w:pPr>
      <w:r>
        <w:rPr/>
        <w:t>Droits de l'Homme de la DPU à Roraima (DRDH/RR) et du Bureau National des Droits de</w:t>
      </w:r>
      <w:r>
        <w:rPr>
          <w:spacing w:val="-57"/>
        </w:rPr>
        <w:t> </w:t>
      </w:r>
      <w:r>
        <w:rPr/>
        <w:t>l'Homme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DPU (DNDH).</w:t>
      </w:r>
    </w:p>
    <w:p>
      <w:pPr>
        <w:pStyle w:val="BodyText"/>
      </w:pPr>
    </w:p>
    <w:p>
      <w:pPr>
        <w:pStyle w:val="BodyText"/>
        <w:ind w:left="101" w:right="339" w:firstLine="1132"/>
        <w:jc w:val="both"/>
      </w:pPr>
      <w:r>
        <w:rPr/>
        <w:t>Le Bureau Fédéral du Défenseur Public y a constaté une violation généralisée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systématique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droits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l'homme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peuples autochtones Yanomami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Ye'kwana.</w:t>
      </w:r>
    </w:p>
    <w:p>
      <w:pPr>
        <w:pStyle w:val="BodyText"/>
      </w:pPr>
    </w:p>
    <w:p>
      <w:pPr>
        <w:pStyle w:val="BodyText"/>
        <w:ind w:left="101" w:right="334" w:firstLine="1132"/>
        <w:jc w:val="both"/>
      </w:pPr>
      <w:r>
        <w:rPr/>
        <w:t>En ce qui concerne la Déclaration des Nations Unies sur les droits des peuples</w:t>
      </w:r>
      <w:r>
        <w:rPr>
          <w:spacing w:val="1"/>
        </w:rPr>
        <w:t> </w:t>
      </w:r>
      <w:r>
        <w:rPr/>
        <w:t>autochtones, l'article 23 établit que les peuples autochtones ont le droit de déterminer et de</w:t>
      </w:r>
      <w:r>
        <w:rPr>
          <w:spacing w:val="-57"/>
        </w:rPr>
        <w:t> </w:t>
      </w:r>
      <w:r>
        <w:rPr/>
        <w:t>fixer des priorités et des stratégies pour l'exercice de leur droit au développement ; ils ont</w:t>
      </w:r>
      <w:r>
        <w:rPr>
          <w:spacing w:val="1"/>
        </w:rPr>
        <w:t> </w:t>
      </w:r>
      <w:r>
        <w:rPr/>
        <w:t>également le droit de participer activement à la mise en œuvre et à la détermination des</w:t>
      </w:r>
      <w:r>
        <w:rPr>
          <w:spacing w:val="1"/>
        </w:rPr>
        <w:t> </w:t>
      </w:r>
      <w:r>
        <w:rPr/>
        <w:t>programmes de santé, de logement et autres programmes économiques et sociaux qui les</w:t>
      </w:r>
      <w:r>
        <w:rPr>
          <w:spacing w:val="1"/>
        </w:rPr>
        <w:t> </w:t>
      </w:r>
      <w:r>
        <w:rPr/>
        <w:t>concernent et, si possible, le droit de gérer ces programmes au travers de leurs propres</w:t>
      </w:r>
      <w:r>
        <w:rPr>
          <w:spacing w:val="1"/>
        </w:rPr>
        <w:t> </w:t>
      </w:r>
      <w:r>
        <w:rPr/>
        <w:t>institutions.</w:t>
      </w:r>
    </w:p>
    <w:p>
      <w:pPr>
        <w:pStyle w:val="BodyText"/>
        <w:spacing w:before="1"/>
      </w:pPr>
    </w:p>
    <w:p>
      <w:pPr>
        <w:spacing w:line="240" w:lineRule="auto" w:before="0"/>
        <w:ind w:left="101" w:right="336" w:firstLine="1132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chef</w:t>
      </w:r>
      <w:r>
        <w:rPr>
          <w:spacing w:val="1"/>
          <w:sz w:val="24"/>
        </w:rPr>
        <w:t> </w:t>
      </w:r>
      <w:r>
        <w:rPr>
          <w:sz w:val="24"/>
        </w:rPr>
        <w:t>indigène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Hutukara</w:t>
      </w:r>
      <w:r>
        <w:rPr>
          <w:spacing w:val="1"/>
          <w:sz w:val="24"/>
        </w:rPr>
        <w:t> </w:t>
      </w:r>
      <w:r>
        <w:rPr>
          <w:sz w:val="24"/>
        </w:rPr>
        <w:t>Associação</w:t>
      </w:r>
      <w:r>
        <w:rPr>
          <w:spacing w:val="1"/>
          <w:sz w:val="24"/>
        </w:rPr>
        <w:t> </w:t>
      </w:r>
      <w:r>
        <w:rPr>
          <w:sz w:val="24"/>
        </w:rPr>
        <w:t>Yanomami</w:t>
      </w:r>
      <w:r>
        <w:rPr>
          <w:spacing w:val="1"/>
          <w:sz w:val="24"/>
        </w:rPr>
        <w:t> </w:t>
      </w:r>
      <w:r>
        <w:rPr>
          <w:sz w:val="24"/>
        </w:rPr>
        <w:t>explique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l'association a déjà déposé de nombreuses plaintes auprès d'institutions locales, nationales</w:t>
      </w:r>
      <w:r>
        <w:rPr>
          <w:spacing w:val="1"/>
          <w:sz w:val="24"/>
        </w:rPr>
        <w:t> </w:t>
      </w:r>
      <w:r>
        <w:rPr>
          <w:sz w:val="24"/>
        </w:rPr>
        <w:t>et internationales, notamment la Cour Suprême Fédérale et la Commission Interaméricaine</w:t>
      </w:r>
      <w:r>
        <w:rPr>
          <w:spacing w:val="-57"/>
          <w:sz w:val="24"/>
        </w:rPr>
        <w:t> </w:t>
      </w:r>
      <w:r>
        <w:rPr>
          <w:sz w:val="24"/>
        </w:rPr>
        <w:t>des Droits de l'Homme : « </w:t>
      </w:r>
      <w:r>
        <w:rPr>
          <w:i/>
          <w:sz w:val="24"/>
        </w:rPr>
        <w:t>nous avons déjà dénoncé l’orpaillage illégal. Nous ne sommes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pas des enquêteurs. Ce n'est pas notre rôle d'enquêter. C'est le rôle de la Police Fédérale.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C'est à l'État brésilien de trouver les coupables des décès, de l’orpaillage illégal et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négligence.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violence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abus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sexuels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l'encontre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femmes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enfants.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Nous attendons que vous renforciez nos plaintes et que vous contribuiez aux procès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responsabilisation</w:t>
      </w:r>
      <w:r>
        <w:rPr>
          <w:i/>
          <w:spacing w:val="2"/>
          <w:sz w:val="24"/>
        </w:rPr>
        <w:t> </w:t>
      </w:r>
      <w:r>
        <w:rPr>
          <w:sz w:val="24"/>
        </w:rPr>
        <w:t>».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338" w:firstLine="1132"/>
        <w:jc w:val="both"/>
      </w:pPr>
      <w:r>
        <w:rPr/>
        <w:t>Le chef indigène de l'association Ypassali Associação Sanumã, dirigeant d'un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peuples Yanomami,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déclaré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"/>
      </w:pPr>
    </w:p>
    <w:p>
      <w:pPr>
        <w:spacing w:before="0"/>
        <w:ind w:left="2369" w:right="333" w:firstLine="0"/>
        <w:jc w:val="both"/>
        <w:rPr>
          <w:sz w:val="20"/>
        </w:rPr>
      </w:pPr>
      <w:r>
        <w:rPr>
          <w:sz w:val="20"/>
        </w:rPr>
        <w:t>« Vos yeux n’arrivent pas si loin pour voir ce qu’il se passe. Je serai votre œil.</w:t>
      </w:r>
      <w:r>
        <w:rPr>
          <w:spacing w:val="1"/>
          <w:sz w:val="20"/>
        </w:rPr>
        <w:t> </w:t>
      </w:r>
      <w:r>
        <w:rPr>
          <w:sz w:val="20"/>
        </w:rPr>
        <w:t>Ces six derniers mois, nous avons connu la pire période, la</w:t>
      </w:r>
      <w:r>
        <w:rPr>
          <w:spacing w:val="50"/>
          <w:sz w:val="20"/>
        </w:rPr>
        <w:t> </w:t>
      </w:r>
      <w:r>
        <w:rPr>
          <w:sz w:val="20"/>
        </w:rPr>
        <w:t>faim, la malaria,</w:t>
      </w:r>
      <w:r>
        <w:rPr>
          <w:spacing w:val="1"/>
          <w:sz w:val="20"/>
        </w:rPr>
        <w:t> </w:t>
      </w:r>
      <w:r>
        <w:rPr>
          <w:sz w:val="20"/>
        </w:rPr>
        <w:t>vous regardez les filles, elles n'ont plus que la peau sur les os. À votre avis,</w:t>
      </w:r>
      <w:r>
        <w:rPr>
          <w:spacing w:val="1"/>
          <w:sz w:val="20"/>
        </w:rPr>
        <w:t> </w:t>
      </w:r>
      <w:r>
        <w:rPr>
          <w:sz w:val="20"/>
        </w:rPr>
        <w:t>qu'est-ce qu’il s’est passé pour en arriver là ? C’est l’orpaillage. Ils apportent la</w:t>
      </w:r>
      <w:r>
        <w:rPr>
          <w:spacing w:val="1"/>
          <w:sz w:val="20"/>
        </w:rPr>
        <w:t> </w:t>
      </w:r>
      <w:r>
        <w:rPr>
          <w:sz w:val="20"/>
        </w:rPr>
        <w:t>malaria et la pénurie. L’orpaillage contamine les rivières et on n'a plus d'eau</w:t>
      </w:r>
      <w:r>
        <w:rPr>
          <w:spacing w:val="1"/>
          <w:sz w:val="20"/>
        </w:rPr>
        <w:t> </w:t>
      </w:r>
      <w:r>
        <w:rPr>
          <w:sz w:val="20"/>
        </w:rPr>
        <w:t>potable. Pour survivre, on boit de l'eau contaminée qui apporte des maladies.</w:t>
      </w:r>
      <w:r>
        <w:rPr>
          <w:spacing w:val="1"/>
          <w:sz w:val="20"/>
        </w:rPr>
        <w:t> </w:t>
      </w:r>
      <w:r>
        <w:rPr>
          <w:sz w:val="20"/>
        </w:rPr>
        <w:t>Qu’est-ce que vous pouvez faire pour nous ? Notre situation est très grave. L'eau</w:t>
      </w:r>
      <w:r>
        <w:rPr>
          <w:spacing w:val="-47"/>
          <w:sz w:val="20"/>
        </w:rPr>
        <w:t> </w:t>
      </w:r>
      <w:r>
        <w:rPr>
          <w:sz w:val="20"/>
        </w:rPr>
        <w:t>était si claire qu’on en voyait</w:t>
      </w:r>
      <w:r>
        <w:rPr>
          <w:spacing w:val="50"/>
          <w:sz w:val="20"/>
        </w:rPr>
        <w:t> </w:t>
      </w:r>
      <w:r>
        <w:rPr>
          <w:sz w:val="20"/>
        </w:rPr>
        <w:t>le fond. 19 personnes sont mortes au cours des</w:t>
      </w:r>
      <w:r>
        <w:rPr>
          <w:spacing w:val="1"/>
          <w:sz w:val="20"/>
        </w:rPr>
        <w:t> </w:t>
      </w:r>
      <w:r>
        <w:rPr>
          <w:sz w:val="20"/>
        </w:rPr>
        <w:t>trois derniers mois dans cette seule région. 30 personnes sont mortes dans la</w:t>
      </w:r>
      <w:r>
        <w:rPr>
          <w:spacing w:val="1"/>
          <w:sz w:val="20"/>
        </w:rPr>
        <w:t> </w:t>
      </w:r>
      <w:r>
        <w:rPr>
          <w:sz w:val="20"/>
        </w:rPr>
        <w:t>région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l'un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peuples.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1"/>
          <w:sz w:val="20"/>
        </w:rPr>
        <w:t> </w:t>
      </w:r>
      <w:r>
        <w:rPr>
          <w:sz w:val="20"/>
        </w:rPr>
        <w:t>devez</w:t>
      </w:r>
      <w:r>
        <w:rPr>
          <w:spacing w:val="1"/>
          <w:sz w:val="20"/>
        </w:rPr>
        <w:t> </w:t>
      </w:r>
      <w:r>
        <w:rPr>
          <w:sz w:val="20"/>
        </w:rPr>
        <w:t>faire</w:t>
      </w:r>
      <w:r>
        <w:rPr>
          <w:spacing w:val="1"/>
          <w:sz w:val="20"/>
        </w:rPr>
        <w:t> </w:t>
      </w:r>
      <w:r>
        <w:rPr>
          <w:sz w:val="20"/>
        </w:rPr>
        <w:t>quelque</w:t>
      </w:r>
      <w:r>
        <w:rPr>
          <w:spacing w:val="1"/>
          <w:sz w:val="20"/>
        </w:rPr>
        <w:t> </w:t>
      </w:r>
      <w:r>
        <w:rPr>
          <w:sz w:val="20"/>
        </w:rPr>
        <w:t>chose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50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rapidement</w:t>
      </w:r>
      <w:r>
        <w:rPr>
          <w:spacing w:val="1"/>
          <w:sz w:val="20"/>
        </w:rPr>
        <w:t> </w:t>
      </w:r>
      <w:r>
        <w:rPr>
          <w:sz w:val="20"/>
        </w:rPr>
        <w:t>possible.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une</w:t>
      </w:r>
      <w:r>
        <w:rPr>
          <w:spacing w:val="1"/>
          <w:sz w:val="20"/>
        </w:rPr>
        <w:t> </w:t>
      </w:r>
      <w:r>
        <w:rPr>
          <w:sz w:val="20"/>
        </w:rPr>
        <w:t>communauté</w:t>
      </w:r>
      <w:r>
        <w:rPr>
          <w:spacing w:val="1"/>
          <w:sz w:val="20"/>
        </w:rPr>
        <w:t> </w:t>
      </w:r>
      <w:r>
        <w:rPr>
          <w:sz w:val="20"/>
        </w:rPr>
        <w:t>appelée</w:t>
      </w:r>
      <w:r>
        <w:rPr>
          <w:spacing w:val="1"/>
          <w:sz w:val="20"/>
        </w:rPr>
        <w:t> </w:t>
      </w:r>
      <w:r>
        <w:rPr>
          <w:sz w:val="20"/>
        </w:rPr>
        <w:t>Kuraimadiu.</w:t>
      </w:r>
      <w:r>
        <w:rPr>
          <w:spacing w:val="1"/>
          <w:sz w:val="20"/>
        </w:rPr>
        <w:t> </w:t>
      </w:r>
      <w:r>
        <w:rPr>
          <w:sz w:val="20"/>
        </w:rPr>
        <w:t>Cinq</w:t>
      </w:r>
      <w:r>
        <w:rPr>
          <w:spacing w:val="1"/>
          <w:sz w:val="20"/>
        </w:rPr>
        <w:t> </w:t>
      </w:r>
      <w:r>
        <w:rPr>
          <w:sz w:val="20"/>
        </w:rPr>
        <w:t>personnes</w:t>
      </w:r>
      <w:r>
        <w:rPr>
          <w:spacing w:val="15"/>
          <w:sz w:val="20"/>
        </w:rPr>
        <w:t> </w:t>
      </w:r>
      <w:r>
        <w:rPr>
          <w:sz w:val="20"/>
        </w:rPr>
        <w:t>sont</w:t>
      </w:r>
      <w:r>
        <w:rPr>
          <w:spacing w:val="18"/>
          <w:sz w:val="20"/>
        </w:rPr>
        <w:t> </w:t>
      </w:r>
      <w:r>
        <w:rPr>
          <w:sz w:val="20"/>
        </w:rPr>
        <w:t>mortes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même</w:t>
      </w:r>
      <w:r>
        <w:rPr>
          <w:spacing w:val="13"/>
          <w:sz w:val="20"/>
        </w:rPr>
        <w:t> </w:t>
      </w:r>
      <w:r>
        <w:rPr>
          <w:sz w:val="20"/>
        </w:rPr>
        <w:t>temps.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5"/>
          <w:sz w:val="20"/>
        </w:rPr>
        <w:t> </w:t>
      </w:r>
      <w:r>
        <w:rPr>
          <w:sz w:val="20"/>
        </w:rPr>
        <w:t>gens</w:t>
      </w:r>
      <w:r>
        <w:rPr>
          <w:spacing w:val="15"/>
          <w:sz w:val="20"/>
        </w:rPr>
        <w:t> </w:t>
      </w:r>
      <w:r>
        <w:rPr>
          <w:sz w:val="20"/>
        </w:rPr>
        <w:t>ont</w:t>
      </w:r>
      <w:r>
        <w:rPr>
          <w:spacing w:val="16"/>
          <w:sz w:val="20"/>
        </w:rPr>
        <w:t> </w:t>
      </w:r>
      <w:r>
        <w:rPr>
          <w:sz w:val="20"/>
        </w:rPr>
        <w:t>faim,</w:t>
      </w:r>
      <w:r>
        <w:rPr>
          <w:spacing w:val="23"/>
          <w:sz w:val="20"/>
        </w:rPr>
        <w:t> </w:t>
      </w:r>
      <w:r>
        <w:rPr>
          <w:sz w:val="20"/>
        </w:rPr>
        <w:t>ils</w:t>
      </w:r>
      <w:r>
        <w:rPr>
          <w:spacing w:val="15"/>
          <w:sz w:val="20"/>
        </w:rPr>
        <w:t> </w:t>
      </w:r>
      <w:r>
        <w:rPr>
          <w:sz w:val="20"/>
        </w:rPr>
        <w:t>sont</w:t>
      </w:r>
      <w:r>
        <w:rPr>
          <w:spacing w:val="16"/>
          <w:sz w:val="20"/>
        </w:rPr>
        <w:t> </w:t>
      </w:r>
      <w:r>
        <w:rPr>
          <w:sz w:val="20"/>
        </w:rPr>
        <w:t>malades,</w:t>
      </w:r>
      <w:r>
        <w:rPr>
          <w:spacing w:val="14"/>
          <w:sz w:val="20"/>
        </w:rPr>
        <w:t> </w:t>
      </w:r>
      <w:r>
        <w:rPr>
          <w:sz w:val="20"/>
        </w:rPr>
        <w:t>et</w:t>
      </w:r>
      <w:r>
        <w:rPr>
          <w:spacing w:val="-48"/>
          <w:sz w:val="20"/>
        </w:rPr>
        <w:t> </w:t>
      </w:r>
      <w:r>
        <w:rPr>
          <w:sz w:val="20"/>
        </w:rPr>
        <w:t>ne</w:t>
      </w:r>
      <w:r>
        <w:rPr>
          <w:spacing w:val="1"/>
          <w:sz w:val="20"/>
        </w:rPr>
        <w:t> </w:t>
      </w:r>
      <w:r>
        <w:rPr>
          <w:sz w:val="20"/>
        </w:rPr>
        <w:t>peuvent</w:t>
      </w:r>
      <w:r>
        <w:rPr>
          <w:spacing w:val="1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cultiver.</w:t>
      </w:r>
      <w:r>
        <w:rPr>
          <w:spacing w:val="1"/>
          <w:sz w:val="20"/>
        </w:rPr>
        <w:t> </w:t>
      </w:r>
      <w:r>
        <w:rPr>
          <w:sz w:val="20"/>
        </w:rPr>
        <w:t>Sans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cultures,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n'y</w:t>
      </w:r>
      <w:r>
        <w:rPr>
          <w:spacing w:val="1"/>
          <w:sz w:val="20"/>
        </w:rPr>
        <w:t> </w:t>
      </w:r>
      <w:r>
        <w:rPr>
          <w:sz w:val="20"/>
        </w:rPr>
        <w:t>aura</w:t>
      </w:r>
      <w:r>
        <w:rPr>
          <w:spacing w:val="1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manger.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reconnait le travail de la FUNAI. Elle nous a envoyé beaucoup de nourriture,</w:t>
      </w:r>
      <w:r>
        <w:rPr>
          <w:spacing w:val="1"/>
          <w:sz w:val="20"/>
        </w:rPr>
        <w:t> </w:t>
      </w:r>
      <w:r>
        <w:rPr>
          <w:sz w:val="20"/>
        </w:rPr>
        <w:t>mais il n'y avait pas de vol pour desservir les communautés. Une femme a quitté</w:t>
      </w:r>
      <w:r>
        <w:rPr>
          <w:spacing w:val="-47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village</w:t>
      </w:r>
      <w:r>
        <w:rPr>
          <w:spacing w:val="7"/>
          <w:sz w:val="20"/>
        </w:rPr>
        <w:t> </w:t>
      </w:r>
      <w:r>
        <w:rPr>
          <w:sz w:val="20"/>
        </w:rPr>
        <w:t>à</w:t>
      </w:r>
      <w:r>
        <w:rPr>
          <w:spacing w:val="6"/>
          <w:sz w:val="20"/>
        </w:rPr>
        <w:t> </w:t>
      </w:r>
      <w:r>
        <w:rPr>
          <w:sz w:val="20"/>
        </w:rPr>
        <w:t>pied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sz w:val="20"/>
        </w:rPr>
        <w:t>elle</w:t>
      </w:r>
      <w:r>
        <w:rPr>
          <w:spacing w:val="6"/>
          <w:sz w:val="20"/>
        </w:rPr>
        <w:t> </w:t>
      </w:r>
      <w:r>
        <w:rPr>
          <w:sz w:val="20"/>
        </w:rPr>
        <w:t>est</w:t>
      </w:r>
      <w:r>
        <w:rPr>
          <w:spacing w:val="8"/>
          <w:sz w:val="20"/>
        </w:rPr>
        <w:t> </w:t>
      </w:r>
      <w:r>
        <w:rPr>
          <w:sz w:val="20"/>
        </w:rPr>
        <w:t>morte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faim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chemin.</w:t>
      </w:r>
      <w:r>
        <w:rPr>
          <w:spacing w:val="8"/>
          <w:sz w:val="20"/>
        </w:rPr>
        <w:t> </w:t>
      </w:r>
      <w:r>
        <w:rPr>
          <w:sz w:val="20"/>
        </w:rPr>
        <w:t>Ça</w:t>
      </w:r>
      <w:r>
        <w:rPr>
          <w:spacing w:val="9"/>
          <w:sz w:val="20"/>
        </w:rPr>
        <w:t> </w:t>
      </w:r>
      <w:r>
        <w:rPr>
          <w:sz w:val="20"/>
        </w:rPr>
        <w:t>ne</w:t>
      </w:r>
      <w:r>
        <w:rPr>
          <w:spacing w:val="8"/>
          <w:sz w:val="20"/>
        </w:rPr>
        <w:t> </w:t>
      </w:r>
      <w:r>
        <w:rPr>
          <w:sz w:val="20"/>
        </w:rPr>
        <w:t>sert</w:t>
      </w:r>
      <w:r>
        <w:rPr>
          <w:spacing w:val="6"/>
          <w:sz w:val="20"/>
        </w:rPr>
        <w:t> </w:t>
      </w:r>
      <w:r>
        <w:rPr>
          <w:sz w:val="20"/>
        </w:rPr>
        <w:t>à</w:t>
      </w:r>
      <w:r>
        <w:rPr>
          <w:spacing w:val="6"/>
          <w:sz w:val="20"/>
        </w:rPr>
        <w:t> </w:t>
      </w:r>
      <w:r>
        <w:rPr>
          <w:sz w:val="20"/>
        </w:rPr>
        <w:t>rien</w:t>
      </w:r>
      <w:r>
        <w:rPr>
          <w:spacing w:val="5"/>
          <w:sz w:val="20"/>
        </w:rPr>
        <w:t> </w:t>
      </w:r>
      <w:r>
        <w:rPr>
          <w:sz w:val="20"/>
        </w:rPr>
        <w:t>d'avoir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la nourriture et de ne pas avoir d'avion pour la distribuer. Les personnes atteintes</w:t>
      </w:r>
      <w:r>
        <w:rPr>
          <w:spacing w:val="-47"/>
          <w:sz w:val="20"/>
        </w:rPr>
        <w:t> </w:t>
      </w:r>
      <w:r>
        <w:rPr>
          <w:sz w:val="20"/>
        </w:rPr>
        <w:t>de malaria vont au dispensaire, mais il n'y a pas de médicaments. Les personnes</w:t>
      </w:r>
      <w:r>
        <w:rPr>
          <w:spacing w:val="1"/>
          <w:sz w:val="20"/>
        </w:rPr>
        <w:t> </w:t>
      </w:r>
      <w:r>
        <w:rPr>
          <w:sz w:val="20"/>
        </w:rPr>
        <w:t>qui doivent livrer ou appliquer les médicaments n'arrivent pas dans les villages.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voudrais</w:t>
      </w:r>
      <w:r>
        <w:rPr>
          <w:spacing w:val="1"/>
          <w:sz w:val="20"/>
        </w:rPr>
        <w:t> </w:t>
      </w:r>
      <w:r>
        <w:rPr>
          <w:sz w:val="20"/>
        </w:rPr>
        <w:t>savoir</w:t>
      </w:r>
      <w:r>
        <w:rPr>
          <w:spacing w:val="1"/>
          <w:sz w:val="20"/>
        </w:rPr>
        <w:t> </w:t>
      </w:r>
      <w:r>
        <w:rPr>
          <w:sz w:val="20"/>
        </w:rPr>
        <w:t>qui</w:t>
      </w:r>
      <w:r>
        <w:rPr>
          <w:spacing w:val="1"/>
          <w:sz w:val="20"/>
        </w:rPr>
        <w:t> </w:t>
      </w:r>
      <w:r>
        <w:rPr>
          <w:sz w:val="20"/>
        </w:rPr>
        <w:t>est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cette</w:t>
      </w:r>
      <w:r>
        <w:rPr>
          <w:spacing w:val="1"/>
          <w:sz w:val="20"/>
        </w:rPr>
        <w:t> </w:t>
      </w:r>
      <w:r>
        <w:rPr>
          <w:sz w:val="20"/>
        </w:rPr>
        <w:t>situation.</w:t>
      </w:r>
      <w:r>
        <w:rPr>
          <w:spacing w:val="1"/>
          <w:sz w:val="20"/>
        </w:rPr>
        <w:t> </w:t>
      </w:r>
      <w:r>
        <w:rPr>
          <w:sz w:val="20"/>
        </w:rPr>
        <w:t>Pourquoi</w:t>
      </w:r>
      <w:r>
        <w:rPr>
          <w:spacing w:val="1"/>
          <w:sz w:val="20"/>
        </w:rPr>
        <w:t> </w:t>
      </w:r>
      <w:r>
        <w:rPr>
          <w:sz w:val="20"/>
        </w:rPr>
        <w:t>ils</w:t>
      </w:r>
      <w:r>
        <w:rPr>
          <w:spacing w:val="1"/>
          <w:sz w:val="20"/>
        </w:rPr>
        <w:t> </w:t>
      </w:r>
      <w:r>
        <w:rPr>
          <w:sz w:val="20"/>
        </w:rPr>
        <w:t>n'embauchent</w:t>
      </w:r>
      <w:r>
        <w:rPr>
          <w:spacing w:val="1"/>
          <w:sz w:val="20"/>
        </w:rPr>
        <w:t> </w:t>
      </w:r>
      <w:r>
        <w:rPr>
          <w:sz w:val="20"/>
        </w:rPr>
        <w:t>pas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indiens</w:t>
      </w:r>
      <w:r>
        <w:rPr>
          <w:spacing w:val="1"/>
          <w:sz w:val="20"/>
        </w:rPr>
        <w:t> </w:t>
      </w:r>
      <w:r>
        <w:rPr>
          <w:sz w:val="20"/>
        </w:rPr>
        <w:t>eux-mêmes ?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faut</w:t>
      </w:r>
      <w:r>
        <w:rPr>
          <w:spacing w:val="1"/>
          <w:sz w:val="20"/>
        </w:rPr>
        <w:t> </w:t>
      </w:r>
      <w:r>
        <w:rPr>
          <w:sz w:val="20"/>
        </w:rPr>
        <w:t>engager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indiens</w:t>
      </w:r>
      <w:r>
        <w:rPr>
          <w:spacing w:val="1"/>
          <w:sz w:val="20"/>
        </w:rPr>
        <w:t> </w:t>
      </w:r>
      <w:r>
        <w:rPr>
          <w:sz w:val="20"/>
        </w:rPr>
        <w:t>qui</w:t>
      </w:r>
      <w:r>
        <w:rPr>
          <w:spacing w:val="1"/>
          <w:sz w:val="20"/>
        </w:rPr>
        <w:t> </w:t>
      </w:r>
      <w:r>
        <w:rPr>
          <w:sz w:val="20"/>
        </w:rPr>
        <w:t>peuvent aller là où les non-indiens ne peuvent pas aller. On fait face à un grand</w:t>
      </w:r>
      <w:r>
        <w:rPr>
          <w:spacing w:val="1"/>
          <w:sz w:val="20"/>
        </w:rPr>
        <w:t> </w:t>
      </w:r>
      <w:r>
        <w:rPr>
          <w:sz w:val="20"/>
        </w:rPr>
        <w:t>conflit. Ces conflits peuvent entraîner des morts. Des conflits peuvent éclater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38"/>
          <w:sz w:val="20"/>
        </w:rPr>
        <w:t> </w:t>
      </w:r>
      <w:r>
        <w:rPr>
          <w:sz w:val="20"/>
        </w:rPr>
        <w:t>les</w:t>
      </w:r>
      <w:r>
        <w:rPr>
          <w:spacing w:val="38"/>
          <w:sz w:val="20"/>
        </w:rPr>
        <w:t> </w:t>
      </w:r>
      <w:r>
        <w:rPr>
          <w:sz w:val="20"/>
        </w:rPr>
        <w:t>communautés</w:t>
      </w:r>
      <w:r>
        <w:rPr>
          <w:spacing w:val="37"/>
          <w:sz w:val="20"/>
        </w:rPr>
        <w:t> </w:t>
      </w:r>
      <w:r>
        <w:rPr>
          <w:sz w:val="20"/>
        </w:rPr>
        <w:t>elles-mêmes</w:t>
      </w:r>
      <w:r>
        <w:rPr>
          <w:spacing w:val="38"/>
          <w:sz w:val="20"/>
        </w:rPr>
        <w:t> </w:t>
      </w:r>
      <w:r>
        <w:rPr>
          <w:sz w:val="20"/>
        </w:rPr>
        <w:t>pour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nourriture</w:t>
      </w:r>
      <w:r>
        <w:rPr>
          <w:spacing w:val="39"/>
          <w:sz w:val="20"/>
        </w:rPr>
        <w:t> </w:t>
      </w:r>
      <w:r>
        <w:rPr>
          <w:sz w:val="20"/>
        </w:rPr>
        <w:t>et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terre.</w:t>
      </w:r>
      <w:r>
        <w:rPr>
          <w:spacing w:val="37"/>
          <w:sz w:val="20"/>
        </w:rPr>
        <w:t> </w:t>
      </w:r>
      <w:r>
        <w:rPr>
          <w:sz w:val="20"/>
        </w:rPr>
        <w:t>Il</w:t>
      </w:r>
      <w:r>
        <w:rPr>
          <w:spacing w:val="37"/>
          <w:sz w:val="20"/>
        </w:rPr>
        <w:t> </w:t>
      </w:r>
      <w:r>
        <w:rPr>
          <w:sz w:val="20"/>
        </w:rPr>
        <w:t>faut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-48"/>
          <w:sz w:val="20"/>
        </w:rPr>
        <w:t> </w:t>
      </w:r>
      <w:r>
        <w:rPr>
          <w:sz w:val="20"/>
        </w:rPr>
        <w:t>avion pour la FUNAI. Beaucoup d'enfants meurent en ce moment. Une action</w:t>
      </w:r>
      <w:r>
        <w:rPr>
          <w:spacing w:val="1"/>
          <w:sz w:val="20"/>
        </w:rPr>
        <w:t> </w:t>
      </w:r>
      <w:r>
        <w:rPr>
          <w:sz w:val="20"/>
        </w:rPr>
        <w:t>d'urgence est nécessaire. La région d'Arakaça est occupée par une communauté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bord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rivière</w:t>
      </w:r>
      <w:r>
        <w:rPr>
          <w:spacing w:val="-1"/>
          <w:sz w:val="20"/>
        </w:rPr>
        <w:t> </w:t>
      </w:r>
      <w:r>
        <w:rPr>
          <w:sz w:val="20"/>
        </w:rPr>
        <w:t>Arakaça.</w:t>
      </w:r>
      <w:r>
        <w:rPr>
          <w:spacing w:val="1"/>
          <w:sz w:val="20"/>
        </w:rPr>
        <w:t> </w:t>
      </w:r>
      <w:r>
        <w:rPr>
          <w:sz w:val="20"/>
        </w:rPr>
        <w:t>Là-bas,</w:t>
      </w:r>
      <w:r>
        <w:rPr>
          <w:spacing w:val="-1"/>
          <w:sz w:val="20"/>
        </w:rPr>
        <w:t> </w:t>
      </w:r>
      <w:r>
        <w:rPr>
          <w:sz w:val="20"/>
        </w:rPr>
        <w:t>deux femmes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sont pendues</w:t>
      </w:r>
      <w:r>
        <w:rPr>
          <w:spacing w:val="6"/>
          <w:sz w:val="20"/>
        </w:rPr>
        <w:t> </w:t>
      </w:r>
      <w:r>
        <w:rPr>
          <w:sz w:val="20"/>
        </w:rPr>
        <w:t>».</w:t>
      </w:r>
    </w:p>
    <w:p>
      <w:pPr>
        <w:pStyle w:val="BodyText"/>
        <w:spacing w:before="1"/>
      </w:pPr>
    </w:p>
    <w:p>
      <w:pPr>
        <w:pStyle w:val="BodyText"/>
        <w:ind w:left="101" w:right="338" w:firstLine="1132"/>
        <w:jc w:val="both"/>
      </w:pPr>
      <w:r>
        <w:rPr/>
        <w:t>Le</w:t>
      </w:r>
      <w:r>
        <w:rPr>
          <w:spacing w:val="1"/>
        </w:rPr>
        <w:t> </w:t>
      </w:r>
      <w:r>
        <w:rPr/>
        <w:t>chef</w:t>
      </w:r>
      <w:r>
        <w:rPr>
          <w:spacing w:val="1"/>
        </w:rPr>
        <w:t> </w:t>
      </w:r>
      <w:r>
        <w:rPr/>
        <w:t>indigène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l'association</w:t>
      </w:r>
      <w:r>
        <w:rPr>
          <w:spacing w:val="1"/>
        </w:rPr>
        <w:t> </w:t>
      </w:r>
      <w:r>
        <w:rPr/>
        <w:t>Wanassedume</w:t>
      </w:r>
      <w:r>
        <w:rPr>
          <w:spacing w:val="1"/>
        </w:rPr>
        <w:t> </w:t>
      </w:r>
      <w:r>
        <w:rPr/>
        <w:t>Ye'kwana</w:t>
      </w:r>
      <w:r>
        <w:rPr>
          <w:spacing w:val="1"/>
        </w:rPr>
        <w:t> </w:t>
      </w:r>
      <w:r>
        <w:rPr/>
        <w:t>(SEDUUME)</w:t>
      </w:r>
      <w:r>
        <w:rPr>
          <w:spacing w:val="1"/>
        </w:rPr>
        <w:t> </w:t>
      </w:r>
      <w:r>
        <w:rPr/>
        <w:t>raconte qu’il pensait que l’orpaillage n'atteindrait pas sa communauté, car c'est une région</w:t>
      </w:r>
      <w:r>
        <w:rPr>
          <w:spacing w:val="1"/>
        </w:rPr>
        <w:t> </w:t>
      </w:r>
      <w:r>
        <w:rPr/>
        <w:t>difficile</w:t>
      </w:r>
      <w:r>
        <w:rPr>
          <w:spacing w:val="-1"/>
        </w:rPr>
        <w:t> </w:t>
      </w:r>
      <w:r>
        <w:rPr/>
        <w:t>d'accès et</w:t>
      </w:r>
      <w:r>
        <w:rPr>
          <w:spacing w:val="1"/>
        </w:rPr>
        <w:t> </w:t>
      </w:r>
      <w:r>
        <w:rPr/>
        <w:t>qu’il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caserne.</w:t>
      </w:r>
      <w:r>
        <w:rPr>
          <w:spacing w:val="1"/>
        </w:rPr>
        <w:t> </w:t>
      </w:r>
      <w:r>
        <w:rPr/>
        <w:t>Ils sont pourtant arrivés :</w:t>
      </w:r>
    </w:p>
    <w:p>
      <w:pPr>
        <w:spacing w:after="0"/>
        <w:jc w:val="both"/>
        <w:sectPr>
          <w:pgSz w:w="11920" w:h="16850"/>
          <w:pgMar w:top="1220" w:bottom="280" w:left="1500" w:right="1240"/>
        </w:sectPr>
      </w:pPr>
    </w:p>
    <w:p>
      <w:pPr>
        <w:spacing w:before="78"/>
        <w:ind w:left="2369" w:right="336" w:firstLine="0"/>
        <w:jc w:val="both"/>
        <w:rPr>
          <w:sz w:val="20"/>
        </w:rPr>
      </w:pPr>
      <w:r>
        <w:rPr>
          <w:sz w:val="20"/>
        </w:rPr>
        <w:t>« On craint un conflit entre nous dans quelques jours à cause des attaques aux</w:t>
      </w:r>
      <w:r>
        <w:rPr>
          <w:spacing w:val="1"/>
          <w:sz w:val="20"/>
        </w:rPr>
        <w:t> </w:t>
      </w:r>
      <w:r>
        <w:rPr>
          <w:sz w:val="20"/>
        </w:rPr>
        <w:t>cultures. Il faut une aide d'urgence sur place pour éviter les conflits. La zone</w:t>
      </w:r>
      <w:r>
        <w:rPr>
          <w:spacing w:val="1"/>
          <w:sz w:val="20"/>
        </w:rPr>
        <w:t> </w:t>
      </w:r>
      <w:r>
        <w:rPr>
          <w:sz w:val="20"/>
        </w:rPr>
        <w:t>Wakais est déjà très dégradée. Les rivières sont contaminées et on mange le</w:t>
      </w:r>
      <w:r>
        <w:rPr>
          <w:spacing w:val="1"/>
          <w:sz w:val="20"/>
        </w:rPr>
        <w:t> </w:t>
      </w:r>
      <w:r>
        <w:rPr>
          <w:sz w:val="20"/>
        </w:rPr>
        <w:t>poisson qui vit dans ces rivières. Les communautés migrent à la recherche d’une</w:t>
      </w:r>
      <w:r>
        <w:rPr>
          <w:spacing w:val="-47"/>
          <w:sz w:val="20"/>
        </w:rPr>
        <w:t> </w:t>
      </w:r>
      <w:r>
        <w:rPr>
          <w:sz w:val="20"/>
        </w:rPr>
        <w:t>condition meilleure. On ne résiste pas aux orpailleurs armés. Un jour, cinq</w:t>
      </w:r>
      <w:r>
        <w:rPr>
          <w:spacing w:val="1"/>
          <w:sz w:val="20"/>
        </w:rPr>
        <w:t> </w:t>
      </w:r>
      <w:r>
        <w:rPr>
          <w:sz w:val="20"/>
        </w:rPr>
        <w:t>orpailleurs cagoulés ont envahi la communauté. Chez les Wakais, il y a</w:t>
      </w:r>
      <w:r>
        <w:rPr>
          <w:spacing w:val="50"/>
          <w:sz w:val="20"/>
        </w:rPr>
        <w:t> </w:t>
      </w:r>
      <w:r>
        <w:rPr>
          <w:sz w:val="20"/>
        </w:rPr>
        <w:t>même</w:t>
      </w:r>
      <w:r>
        <w:rPr>
          <w:spacing w:val="1"/>
          <w:sz w:val="20"/>
        </w:rPr>
        <w:t> </w:t>
      </w:r>
      <w:r>
        <w:rPr>
          <w:sz w:val="20"/>
        </w:rPr>
        <w:t>un groupe d’orpailleurs</w:t>
      </w:r>
      <w:r>
        <w:rPr>
          <w:spacing w:val="1"/>
          <w:sz w:val="20"/>
        </w:rPr>
        <w:t> </w:t>
      </w:r>
      <w:r>
        <w:rPr>
          <w:sz w:val="20"/>
        </w:rPr>
        <w:t>qu'on</w:t>
      </w:r>
      <w:r>
        <w:rPr>
          <w:spacing w:val="1"/>
          <w:sz w:val="20"/>
        </w:rPr>
        <w:t> </w:t>
      </w:r>
      <w:r>
        <w:rPr>
          <w:sz w:val="20"/>
        </w:rPr>
        <w:t>appelle</w:t>
      </w:r>
      <w:r>
        <w:rPr>
          <w:spacing w:val="-1"/>
          <w:sz w:val="20"/>
        </w:rPr>
        <w:t> </w:t>
      </w:r>
      <w:r>
        <w:rPr>
          <w:sz w:val="20"/>
        </w:rPr>
        <w:t>faction</w:t>
      </w:r>
      <w:r>
        <w:rPr>
          <w:spacing w:val="3"/>
          <w:sz w:val="20"/>
        </w:rPr>
        <w:t> </w:t>
      </w:r>
      <w:r>
        <w:rPr>
          <w:sz w:val="20"/>
        </w:rPr>
        <w:t>».</w:t>
      </w:r>
    </w:p>
    <w:p>
      <w:pPr>
        <w:pStyle w:val="BodyText"/>
        <w:rPr>
          <w:sz w:val="20"/>
        </w:rPr>
      </w:pPr>
    </w:p>
    <w:p>
      <w:pPr>
        <w:pStyle w:val="BodyText"/>
        <w:ind w:left="101" w:right="337" w:firstLine="1132"/>
        <w:jc w:val="both"/>
      </w:pPr>
      <w:r>
        <w:rPr/>
        <w:t>Le</w:t>
      </w:r>
      <w:r>
        <w:rPr>
          <w:spacing w:val="1"/>
        </w:rPr>
        <w:t> </w:t>
      </w:r>
      <w:r>
        <w:rPr/>
        <w:t>Bureau</w:t>
      </w:r>
      <w:r>
        <w:rPr>
          <w:spacing w:val="1"/>
        </w:rPr>
        <w:t> </w:t>
      </w:r>
      <w:r>
        <w:rPr/>
        <w:t>Fédéral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Défenseur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tracé</w:t>
      </w:r>
      <w:r>
        <w:rPr>
          <w:spacing w:val="1"/>
        </w:rPr>
        <w:t> </w:t>
      </w:r>
      <w:r>
        <w:rPr/>
        <w:t>l'historique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plaintes</w:t>
      </w:r>
      <w:r>
        <w:rPr>
          <w:spacing w:val="1"/>
        </w:rPr>
        <w:t> </w:t>
      </w:r>
      <w:r>
        <w:rPr/>
        <w:t>déposées devant les différents tribunaux (Cour Suprême - STF, CIDH et Cour IDH) et a</w:t>
      </w:r>
      <w:r>
        <w:rPr>
          <w:spacing w:val="1"/>
        </w:rPr>
        <w:t> </w:t>
      </w:r>
      <w:r>
        <w:rPr/>
        <w:t>déclaré que, sans fonds, il est impossible de mettre en œuvre une assistance au peuple</w:t>
      </w:r>
      <w:r>
        <w:rPr>
          <w:spacing w:val="1"/>
        </w:rPr>
        <w:t> </w:t>
      </w:r>
      <w:r>
        <w:rPr/>
        <w:t>Yanomami.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mesures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peuvent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soumises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imposée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l'Amendement</w:t>
      </w:r>
      <w:r>
        <w:rPr>
          <w:spacing w:val="-1"/>
        </w:rPr>
        <w:t> </w:t>
      </w:r>
      <w:r>
        <w:rPr/>
        <w:t>Constitutionnel du Plafond des Dépenses.</w:t>
      </w:r>
    </w:p>
    <w:p>
      <w:pPr>
        <w:pStyle w:val="BodyText"/>
      </w:pPr>
    </w:p>
    <w:p>
      <w:pPr>
        <w:pStyle w:val="BodyText"/>
        <w:ind w:left="101" w:right="335" w:firstLine="1132"/>
        <w:jc w:val="both"/>
      </w:pPr>
      <w:r>
        <w:rPr/>
        <w:t>Ces missions, programmées avant que le Ministère de la Santé ne déclare une</w:t>
      </w:r>
      <w:r>
        <w:rPr>
          <w:spacing w:val="1"/>
        </w:rPr>
        <w:t> </w:t>
      </w:r>
      <w:r>
        <w:rPr/>
        <w:t>situation d'urgence sanitaire en raison du décès d'enfants Yanomami pour dénutrition dans</w:t>
      </w:r>
      <w:r>
        <w:rPr>
          <w:spacing w:val="1"/>
        </w:rPr>
        <w:t> </w:t>
      </w:r>
      <w:r>
        <w:rPr/>
        <w:t>l’État de Roraima, s'inscrivent dans le cadre de l'Observatoire National du </w:t>
      </w:r>
      <w:r>
        <w:rPr>
          <w:i/>
        </w:rPr>
        <w:t>Garimpo </w:t>
      </w:r>
      <w:r>
        <w:rPr/>
        <w:t>et des</w:t>
      </w:r>
      <w:r>
        <w:rPr>
          <w:spacing w:val="1"/>
        </w:rPr>
        <w:t> </w:t>
      </w:r>
      <w:r>
        <w:rPr/>
        <w:t>Effets</w:t>
      </w:r>
      <w:r>
        <w:rPr>
          <w:spacing w:val="-1"/>
        </w:rPr>
        <w:t> </w:t>
      </w:r>
      <w:r>
        <w:rPr/>
        <w:t>Socio-Environnementaux</w:t>
      </w:r>
      <w:r>
        <w:rPr>
          <w:spacing w:val="1"/>
        </w:rPr>
        <w:t> </w:t>
      </w:r>
      <w:r>
        <w:rPr/>
        <w:t>(OBES)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DPU.</w:t>
      </w:r>
    </w:p>
    <w:p>
      <w:pPr>
        <w:pStyle w:val="BodyText"/>
      </w:pPr>
    </w:p>
    <w:p>
      <w:pPr>
        <w:pStyle w:val="BodyText"/>
        <w:spacing w:before="1"/>
        <w:ind w:left="101" w:right="337" w:firstLine="1132"/>
        <w:jc w:val="both"/>
      </w:pPr>
      <w:r>
        <w:rPr/>
        <w:t>Parmi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priorités,</w:t>
      </w:r>
      <w:r>
        <w:rPr>
          <w:spacing w:val="1"/>
        </w:rPr>
        <w:t> </w:t>
      </w:r>
      <w:r>
        <w:rPr/>
        <w:t>l'observatoire souhaite</w:t>
      </w:r>
      <w:r>
        <w:rPr>
          <w:spacing w:val="1"/>
        </w:rPr>
        <w:t> </w:t>
      </w:r>
      <w:r>
        <w:rPr/>
        <w:t>promouvoir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« prestation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services de santé » adaptée aux communautés et aux peuples touchés par l’orpaillage</w:t>
      </w:r>
      <w:r>
        <w:rPr>
          <w:spacing w:val="1"/>
        </w:rPr>
        <w:t> </w:t>
      </w:r>
      <w:r>
        <w:rPr/>
        <w:t>illégal. En effet, les dénonciations présentées sur la situation de la population Yanomami</w:t>
      </w:r>
      <w:r>
        <w:rPr>
          <w:spacing w:val="1"/>
        </w:rPr>
        <w:t> </w:t>
      </w:r>
      <w:r>
        <w:rPr/>
        <w:t>montrent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problème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santé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directement</w:t>
      </w:r>
      <w:r>
        <w:rPr>
          <w:spacing w:val="1"/>
        </w:rPr>
        <w:t> </w:t>
      </w:r>
      <w:r>
        <w:rPr/>
        <w:t>lié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présence</w:t>
      </w:r>
      <w:r>
        <w:rPr>
          <w:spacing w:val="60"/>
        </w:rPr>
        <w:t> </w:t>
      </w:r>
      <w:r>
        <w:rPr/>
        <w:t>des</w:t>
      </w:r>
      <w:r>
        <w:rPr>
          <w:spacing w:val="1"/>
        </w:rPr>
        <w:t> </w:t>
      </w:r>
      <w:r>
        <w:rPr/>
        <w:t>orpailleurs</w:t>
      </w:r>
      <w:r>
        <w:rPr>
          <w:spacing w:val="-1"/>
        </w:rPr>
        <w:t> </w:t>
      </w:r>
      <w:r>
        <w:rPr/>
        <w:t>sur leurs terres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2614929</wp:posOffset>
            </wp:positionH>
            <wp:positionV relativeFrom="paragraph">
              <wp:posOffset>197153</wp:posOffset>
            </wp:positionV>
            <wp:extent cx="4110911" cy="2144268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911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981" w:right="0" w:firstLine="0"/>
        <w:jc w:val="left"/>
        <w:rPr>
          <w:sz w:val="20"/>
        </w:rPr>
      </w:pPr>
      <w:r>
        <w:rPr>
          <w:sz w:val="20"/>
        </w:rPr>
        <w:t>Inspection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Boa</w:t>
      </w:r>
      <w:r>
        <w:rPr>
          <w:spacing w:val="-2"/>
          <w:sz w:val="20"/>
        </w:rPr>
        <w:t> </w:t>
      </w:r>
      <w:r>
        <w:rPr>
          <w:sz w:val="20"/>
        </w:rPr>
        <w:t>Vista</w:t>
      </w:r>
      <w:r>
        <w:rPr>
          <w:spacing w:val="-2"/>
          <w:sz w:val="20"/>
        </w:rPr>
        <w:t> </w:t>
      </w:r>
      <w:r>
        <w:rPr>
          <w:sz w:val="20"/>
        </w:rPr>
        <w:t>(capitale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l’État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Roraima)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662" w:val="left" w:leader="none"/>
        </w:tabs>
        <w:spacing w:line="240" w:lineRule="auto" w:before="162" w:after="0"/>
        <w:ind w:left="101" w:right="337" w:firstLine="1132"/>
        <w:jc w:val="left"/>
        <w:rPr>
          <w:b/>
          <w:sz w:val="24"/>
        </w:rPr>
      </w:pPr>
      <w:r>
        <w:rPr>
          <w:b/>
          <w:sz w:val="24"/>
        </w:rPr>
        <w:t>Plaidoirie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Violation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Précepte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Fondamental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Arguição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Descumprimento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 Preceito Fundamental</w:t>
      </w:r>
      <w:r>
        <w:rPr>
          <w:b/>
          <w:i/>
          <w:spacing w:val="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APDF)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8"/>
        <w:ind w:left="101" w:right="337" w:firstLine="1132"/>
        <w:jc w:val="both"/>
      </w:pPr>
      <w:r>
        <w:rPr/>
        <w:t>L'article 26 de la Déclaration des Nations Unies sur les droits des peuples</w:t>
      </w:r>
      <w:r>
        <w:rPr>
          <w:spacing w:val="1"/>
        </w:rPr>
        <w:t> </w:t>
      </w:r>
      <w:r>
        <w:rPr/>
        <w:t>autochtones établit que les États doivent adopter des mesures efficaces pour garantir la</w:t>
      </w:r>
      <w:r>
        <w:rPr>
          <w:spacing w:val="1"/>
        </w:rPr>
        <w:t> </w:t>
      </w:r>
      <w:r>
        <w:rPr/>
        <w:t>protection des droits des peuples autochtones, et pour qu’ils soient pris en compte par les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politiques,</w:t>
      </w:r>
      <w:r>
        <w:rPr>
          <w:spacing w:val="1"/>
        </w:rPr>
        <w:t> </w:t>
      </w:r>
      <w:r>
        <w:rPr/>
        <w:t>juridiques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administratives,</w:t>
      </w:r>
      <w:r>
        <w:rPr>
          <w:spacing w:val="1"/>
        </w:rPr>
        <w:t> </w:t>
      </w:r>
      <w:r>
        <w:rPr/>
        <w:t>afin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œuvre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moyens</w:t>
      </w:r>
      <w:r>
        <w:rPr>
          <w:spacing w:val="-57"/>
        </w:rPr>
        <w:t> </w:t>
      </w:r>
      <w:r>
        <w:rPr/>
        <w:t>appropriés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assurer leur protection.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À cet égard, il convient de souligner l'action de la DPU auprès de la Cour</w:t>
      </w:r>
      <w:r>
        <w:rPr>
          <w:spacing w:val="1"/>
        </w:rPr>
        <w:t> </w:t>
      </w:r>
      <w:r>
        <w:rPr/>
        <w:t>Suprême brésilienne sur l’adaptation du « Plan de Combat et de Suivi de la COVID-19</w:t>
      </w:r>
      <w:r>
        <w:rPr>
          <w:spacing w:val="1"/>
        </w:rPr>
        <w:t> </w:t>
      </w:r>
      <w:r>
        <w:rPr/>
        <w:t>pour</w:t>
      </w:r>
      <w:r>
        <w:rPr>
          <w:spacing w:val="-2"/>
        </w:rPr>
        <w:t> </w:t>
      </w:r>
      <w:r>
        <w:rPr/>
        <w:t>les Peuples Autochtones Brésiliens</w:t>
      </w:r>
      <w:r>
        <w:rPr>
          <w:spacing w:val="5"/>
        </w:rPr>
        <w:t> </w:t>
      </w:r>
      <w:r>
        <w:rPr/>
        <w:t>».</w:t>
      </w: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80.064003pt;margin-top:12.774917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101" w:right="72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  <w:vertAlign w:val="baseline"/>
        </w:rPr>
        <w:t> Disponible sur : </w:t>
      </w:r>
      <w:r>
        <w:rPr>
          <w:rFonts w:ascii="Calibri" w:hAnsi="Calibri"/>
          <w:color w:val="0000FF"/>
          <w:sz w:val="20"/>
          <w:vertAlign w:val="baseline"/>
        </w:rPr>
        <w:t>https://direitoshumanos.dpu.def.br/dpu-realiza-visitas-tecnicas-em-terras-indigenas-</w:t>
      </w:r>
      <w:r>
        <w:rPr>
          <w:rFonts w:ascii="Calibri" w:hAnsi="Calibri"/>
          <w:color w:val="0000FF"/>
          <w:spacing w:val="-43"/>
          <w:sz w:val="20"/>
          <w:vertAlign w:val="baseline"/>
        </w:rPr>
        <w:t> </w:t>
      </w:r>
      <w:r>
        <w:rPr>
          <w:rFonts w:ascii="Calibri" w:hAnsi="Calibri"/>
          <w:color w:val="0000FF"/>
          <w:sz w:val="20"/>
          <w:vertAlign w:val="baseline"/>
        </w:rPr>
        <w:t>yanomami-nesta-semana/</w:t>
      </w:r>
      <w:r>
        <w:rPr>
          <w:rFonts w:ascii="Calibri" w:hAnsi="Calibri"/>
          <w:sz w:val="20"/>
          <w:vertAlign w:val="baseline"/>
        </w:rPr>
        <w:t>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Accès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09 mars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2023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20" w:h="16850"/>
          <w:pgMar w:top="1220" w:bottom="280" w:left="1500" w:right="1240"/>
        </w:sectPr>
      </w:pPr>
    </w:p>
    <w:p>
      <w:pPr>
        <w:pStyle w:val="BodyText"/>
        <w:spacing w:before="75"/>
        <w:ind w:left="101" w:right="338" w:firstLine="1132"/>
        <w:jc w:val="both"/>
      </w:pPr>
      <w:r>
        <w:rPr/>
        <w:t>L'ADPF 709 a ainsi été proposée conjointement par l'Articulation des Peuples</w:t>
      </w:r>
      <w:r>
        <w:rPr>
          <w:spacing w:val="1"/>
        </w:rPr>
        <w:t> </w:t>
      </w:r>
      <w:r>
        <w:rPr/>
        <w:t>Indigènes du Brésil (APIB), le Parti Socialiste Brésilien (PSB), le Parti Socialisme et</w:t>
      </w:r>
      <w:r>
        <w:rPr>
          <w:spacing w:val="1"/>
        </w:rPr>
        <w:t> </w:t>
      </w:r>
      <w:r>
        <w:rPr/>
        <w:t>Liberté (PSOL), le Parti Communiste du Brésil (PCdoB), le parti Rede Sustentabilidade</w:t>
      </w:r>
      <w:r>
        <w:rPr>
          <w:spacing w:val="1"/>
        </w:rPr>
        <w:t> </w:t>
      </w:r>
      <w:r>
        <w:rPr/>
        <w:t>(REDE), le Parti des Travailleurs (PT) et le Parti Démocratique du Travail (PDT), afin de</w:t>
      </w:r>
      <w:r>
        <w:rPr>
          <w:spacing w:val="1"/>
        </w:rPr>
        <w:t> </w:t>
      </w:r>
      <w:r>
        <w:rPr/>
        <w:t>contraindre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Gouvernement</w:t>
      </w:r>
      <w:r>
        <w:rPr>
          <w:spacing w:val="1"/>
        </w:rPr>
        <w:t> </w:t>
      </w:r>
      <w:r>
        <w:rPr/>
        <w:t>Fédéral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adopter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mesures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combat</w:t>
      </w:r>
      <w:r>
        <w:rPr>
          <w:spacing w:val="1"/>
        </w:rPr>
        <w:t> </w:t>
      </w:r>
      <w:r>
        <w:rPr/>
        <w:t>aux</w:t>
      </w:r>
      <w:r>
        <w:rPr>
          <w:spacing w:val="60"/>
        </w:rPr>
        <w:t> </w:t>
      </w:r>
      <w:r>
        <w:rPr/>
        <w:t>graves</w:t>
      </w:r>
      <w:r>
        <w:rPr>
          <w:spacing w:val="1"/>
        </w:rPr>
        <w:t> </w:t>
      </w:r>
      <w:r>
        <w:rPr/>
        <w:t>atteintes aux préceptes fondamentaux de la Constitution Fédérale observées en matière de</w:t>
      </w:r>
      <w:r>
        <w:rPr>
          <w:spacing w:val="1"/>
        </w:rPr>
        <w:t> </w:t>
      </w:r>
      <w:r>
        <w:rPr/>
        <w:t>lutte</w:t>
      </w:r>
      <w:r>
        <w:rPr>
          <w:spacing w:val="-1"/>
        </w:rPr>
        <w:t> </w:t>
      </w:r>
      <w:r>
        <w:rPr/>
        <w:t>contre</w:t>
      </w:r>
      <w:r>
        <w:rPr>
          <w:spacing w:val="-2"/>
        </w:rPr>
        <w:t> </w:t>
      </w:r>
      <w:r>
        <w:rPr/>
        <w:t>la pandémie de </w:t>
      </w:r>
      <w:r>
        <w:rPr>
          <w:i/>
        </w:rPr>
        <w:t>coronavirus</w:t>
      </w:r>
      <w:r>
        <w:rPr>
          <w:i/>
          <w:spacing w:val="1"/>
        </w:rPr>
        <w:t> </w:t>
      </w:r>
      <w:r>
        <w:rPr/>
        <w:t>chez les peuples autochtones</w:t>
      </w:r>
      <w:r>
        <w:rPr>
          <w:spacing w:val="-1"/>
        </w:rPr>
        <w:t> </w:t>
      </w:r>
      <w:r>
        <w:rPr/>
        <w:t>du pays.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La</w:t>
      </w:r>
      <w:r>
        <w:rPr>
          <w:spacing w:val="32"/>
        </w:rPr>
        <w:t> </w:t>
      </w:r>
      <w:r>
        <w:rPr/>
        <w:t>DPU,</w:t>
      </w:r>
      <w:r>
        <w:rPr>
          <w:spacing w:val="32"/>
        </w:rPr>
        <w:t> </w:t>
      </w:r>
      <w:r>
        <w:rPr/>
        <w:t>qui</w:t>
      </w:r>
      <w:r>
        <w:rPr>
          <w:spacing w:val="33"/>
        </w:rPr>
        <w:t> </w:t>
      </w:r>
      <w:r>
        <w:rPr/>
        <w:t>suit</w:t>
      </w:r>
      <w:r>
        <w:rPr>
          <w:spacing w:val="32"/>
        </w:rPr>
        <w:t> </w:t>
      </w:r>
      <w:r>
        <w:rPr/>
        <w:t>l’action</w:t>
      </w:r>
      <w:r>
        <w:rPr>
          <w:spacing w:val="32"/>
        </w:rPr>
        <w:t> </w:t>
      </w:r>
      <w:r>
        <w:rPr/>
        <w:t>depuis</w:t>
      </w:r>
      <w:r>
        <w:rPr>
          <w:spacing w:val="33"/>
        </w:rPr>
        <w:t> </w:t>
      </w:r>
      <w:r>
        <w:rPr/>
        <w:t>ses</w:t>
      </w:r>
      <w:r>
        <w:rPr>
          <w:spacing w:val="32"/>
        </w:rPr>
        <w:t> </w:t>
      </w:r>
      <w:r>
        <w:rPr/>
        <w:t>débuts,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toujours</w:t>
      </w:r>
      <w:r>
        <w:rPr>
          <w:spacing w:val="31"/>
        </w:rPr>
        <w:t> </w:t>
      </w:r>
      <w:r>
        <w:rPr/>
        <w:t>participé</w:t>
      </w:r>
      <w:r>
        <w:rPr>
          <w:spacing w:val="31"/>
        </w:rPr>
        <w:t> </w:t>
      </w:r>
      <w:r>
        <w:rPr/>
        <w:t>activement</w:t>
      </w:r>
      <w:r>
        <w:rPr>
          <w:spacing w:val="-58"/>
        </w:rPr>
        <w:t> </w:t>
      </w:r>
      <w:r>
        <w:rPr/>
        <w:t>aux discussions sur la meilleure façon de défendre les populations autochtones contre la</w:t>
      </w:r>
      <w:r>
        <w:rPr>
          <w:spacing w:val="1"/>
        </w:rPr>
        <w:t> </w:t>
      </w:r>
      <w:r>
        <w:rPr/>
        <w:t>pandémie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toujours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accord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positions</w:t>
      </w:r>
      <w:r>
        <w:rPr>
          <w:spacing w:val="61"/>
        </w:rPr>
        <w:t> </w:t>
      </w:r>
      <w:r>
        <w:rPr/>
        <w:t>défendues</w:t>
      </w:r>
      <w:r>
        <w:rPr>
          <w:spacing w:val="61"/>
        </w:rPr>
        <w:t> </w:t>
      </w:r>
      <w:r>
        <w:rPr/>
        <w:t>par</w:t>
      </w:r>
      <w:r>
        <w:rPr>
          <w:spacing w:val="1"/>
        </w:rPr>
        <w:t> </w:t>
      </w:r>
      <w:r>
        <w:rPr/>
        <w:t>l'Articulation</w:t>
      </w:r>
      <w:r>
        <w:rPr>
          <w:spacing w:val="-1"/>
        </w:rPr>
        <w:t> </w:t>
      </w:r>
      <w:r>
        <w:rPr/>
        <w:t>des Peuples</w:t>
      </w:r>
      <w:r>
        <w:rPr>
          <w:spacing w:val="2"/>
        </w:rPr>
        <w:t> </w:t>
      </w:r>
      <w:r>
        <w:rPr/>
        <w:t>Indigènes</w:t>
      </w:r>
      <w:r>
        <w:rPr>
          <w:spacing w:val="-1"/>
        </w:rPr>
        <w:t> </w:t>
      </w:r>
      <w:r>
        <w:rPr/>
        <w:t>du</w:t>
      </w:r>
      <w:r>
        <w:rPr>
          <w:spacing w:val="2"/>
        </w:rPr>
        <w:t> </w:t>
      </w:r>
      <w:r>
        <w:rPr/>
        <w:t>Brésil (APIB).</w:t>
      </w:r>
    </w:p>
    <w:p>
      <w:pPr>
        <w:pStyle w:val="BodyText"/>
        <w:spacing w:before="1"/>
      </w:pPr>
    </w:p>
    <w:p>
      <w:pPr>
        <w:pStyle w:val="BodyText"/>
        <w:ind w:left="101" w:right="339" w:firstLine="1132"/>
        <w:jc w:val="both"/>
      </w:pPr>
      <w:r>
        <w:rPr/>
        <w:t>L'article 29 de la Déclaration des Nations Unies sur les droits des peuples</w:t>
      </w:r>
      <w:r>
        <w:rPr>
          <w:spacing w:val="1"/>
        </w:rPr>
        <w:t> </w:t>
      </w:r>
      <w:r>
        <w:rPr/>
        <w:t>autochtones stipule que les États ont le devoir d'adopter des mesures efficaces pour assurer</w:t>
      </w:r>
      <w:r>
        <w:rPr>
          <w:spacing w:val="-57"/>
        </w:rPr>
        <w:t> </w:t>
      </w:r>
      <w:r>
        <w:rPr/>
        <w:t>le maintien et le rétablissement de la santé des populations autochtones, ainsi que pour</w:t>
      </w:r>
      <w:r>
        <w:rPr>
          <w:spacing w:val="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droit à la</w:t>
      </w:r>
      <w:r>
        <w:rPr>
          <w:spacing w:val="-2"/>
        </w:rPr>
        <w:t> </w:t>
      </w:r>
      <w:r>
        <w:rPr/>
        <w:t>conservation et à la protection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l'environnement.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337" w:firstLine="1132"/>
        <w:jc w:val="both"/>
      </w:pPr>
      <w:r>
        <w:rPr/>
        <w:t>La DPU a donc intégré l’action, en tant qu’institution d'intervention pour les</w:t>
      </w:r>
      <w:r>
        <w:rPr>
          <w:spacing w:val="1"/>
        </w:rPr>
        <w:t> </w:t>
      </w:r>
      <w:r>
        <w:rPr/>
        <w:t>droits des Peuples Autochtones, tels qu'ils sont prévus dans la Déclaration des Nations</w:t>
      </w:r>
      <w:r>
        <w:rPr>
          <w:spacing w:val="1"/>
        </w:rPr>
        <w:t> </w:t>
      </w:r>
      <w:r>
        <w:rPr/>
        <w:t>Unies susmentionnée, aux côtés du Conseil National des Droits de l'Homme (CNDH), du</w:t>
      </w:r>
      <w:r>
        <w:rPr>
          <w:spacing w:val="1"/>
        </w:rPr>
        <w:t> </w:t>
      </w:r>
      <w:r>
        <w:rPr/>
        <w:t>Ministère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Fédéral</w:t>
      </w:r>
      <w:r>
        <w:rPr>
          <w:spacing w:val="2"/>
        </w:rPr>
        <w:t> </w:t>
      </w:r>
      <w:r>
        <w:rPr/>
        <w:t>(MPF) et</w:t>
      </w:r>
      <w:r>
        <w:rPr>
          <w:spacing w:val="1"/>
        </w:rPr>
        <w:t> </w:t>
      </w:r>
      <w:r>
        <w:rPr/>
        <w:t>du Conseil National de Justice</w:t>
      </w:r>
      <w:r>
        <w:rPr>
          <w:spacing w:val="-2"/>
        </w:rPr>
        <w:t> </w:t>
      </w:r>
      <w:r>
        <w:rPr/>
        <w:t>(CNJ).</w:t>
      </w:r>
    </w:p>
    <w:p>
      <w:pPr>
        <w:pStyle w:val="BodyText"/>
      </w:pPr>
    </w:p>
    <w:p>
      <w:pPr>
        <w:spacing w:before="0"/>
        <w:ind w:left="101" w:right="337" w:firstLine="1132"/>
        <w:jc w:val="both"/>
        <w:rPr>
          <w:sz w:val="24"/>
        </w:rPr>
      </w:pPr>
      <w:r>
        <w:rPr>
          <w:sz w:val="24"/>
        </w:rPr>
        <w:t>Depuis, la DPU participe aux réunions au sein de la Salle de Crise Nationale et</w:t>
      </w:r>
      <w:r>
        <w:rPr>
          <w:spacing w:val="-57"/>
          <w:sz w:val="24"/>
        </w:rPr>
        <w:t> </w:t>
      </w:r>
      <w:r>
        <w:rPr>
          <w:sz w:val="24"/>
        </w:rPr>
        <w:t>consigne son avis dans les procès-verbaux, d’une part, des différentes versions du </w:t>
      </w:r>
      <w:r>
        <w:rPr>
          <w:b/>
          <w:i/>
          <w:sz w:val="24"/>
        </w:rPr>
        <w:t>Plan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Combat à la COVID 19 pour les peuples autochtones brésiliens</w:t>
      </w:r>
      <w:r>
        <w:rPr>
          <w:sz w:val="24"/>
        </w:rPr>
        <w:t>, et d’autre part, des</w:t>
      </w:r>
      <w:r>
        <w:rPr>
          <w:spacing w:val="1"/>
          <w:sz w:val="24"/>
        </w:rPr>
        <w:t> </w:t>
      </w:r>
      <w:r>
        <w:rPr>
          <w:sz w:val="24"/>
        </w:rPr>
        <w:t>versions du </w:t>
      </w:r>
      <w:r>
        <w:rPr>
          <w:b/>
          <w:i/>
          <w:sz w:val="24"/>
        </w:rPr>
        <w:t>Plan de Barrières Sanitaires </w:t>
      </w:r>
      <w:r>
        <w:rPr>
          <w:sz w:val="24"/>
        </w:rPr>
        <w:t>pour la protection des peuples autochtones en</w:t>
      </w:r>
      <w:r>
        <w:rPr>
          <w:spacing w:val="1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d'isolement volontaire</w:t>
      </w:r>
      <w:r>
        <w:rPr>
          <w:spacing w:val="-2"/>
          <w:sz w:val="24"/>
        </w:rPr>
        <w:t> </w:t>
      </w:r>
      <w:r>
        <w:rPr>
          <w:sz w:val="24"/>
        </w:rPr>
        <w:t>et de</w:t>
      </w:r>
      <w:r>
        <w:rPr>
          <w:spacing w:val="1"/>
          <w:sz w:val="24"/>
        </w:rPr>
        <w:t> </w:t>
      </w:r>
      <w:r>
        <w:rPr>
          <w:sz w:val="24"/>
        </w:rPr>
        <w:t>contact récent.</w:t>
      </w:r>
    </w:p>
    <w:p>
      <w:pPr>
        <w:pStyle w:val="BodyText"/>
        <w:spacing w:before="1"/>
      </w:pPr>
    </w:p>
    <w:p>
      <w:pPr>
        <w:pStyle w:val="BodyText"/>
        <w:ind w:left="101" w:right="337" w:firstLine="1132"/>
        <w:jc w:val="both"/>
      </w:pPr>
      <w:r>
        <w:rPr/>
        <w:t>En ce sens, l'ADPF 709 présente des demandes spécifiques formulées à l'égard</w:t>
      </w:r>
      <w:r>
        <w:rPr>
          <w:spacing w:val="-57"/>
        </w:rPr>
        <w:t> </w:t>
      </w:r>
      <w:r>
        <w:rPr/>
        <w:t>des peuples autochtones isolés ou de contact récent, ainsi que celles destinées aux peuples</w:t>
      </w:r>
      <w:r>
        <w:rPr>
          <w:spacing w:val="1"/>
        </w:rPr>
        <w:t> </w:t>
      </w:r>
      <w:r>
        <w:rPr/>
        <w:t>autochtones en général. Ces demandes comprennent la création de barrières sanitaires,</w:t>
      </w:r>
      <w:r>
        <w:rPr>
          <w:spacing w:val="1"/>
        </w:rPr>
        <w:t> </w:t>
      </w:r>
      <w:r>
        <w:rPr/>
        <w:t>l'installation</w:t>
      </w:r>
      <w:r>
        <w:rPr>
          <w:spacing w:val="1"/>
        </w:rPr>
        <w:t> </w:t>
      </w:r>
      <w:r>
        <w:rPr/>
        <w:t>d'une</w:t>
      </w:r>
      <w:r>
        <w:rPr>
          <w:spacing w:val="1"/>
        </w:rPr>
        <w:t> </w:t>
      </w:r>
      <w:r>
        <w:rPr/>
        <w:t>salle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crise,</w:t>
      </w:r>
      <w:r>
        <w:rPr>
          <w:spacing w:val="1"/>
        </w:rPr>
        <w:t> </w:t>
      </w:r>
      <w:r>
        <w:rPr/>
        <w:t>l'expulsion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envahisseurs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terres</w:t>
      </w:r>
      <w:r>
        <w:rPr>
          <w:spacing w:val="1"/>
        </w:rPr>
        <w:t> </w:t>
      </w:r>
      <w:r>
        <w:rPr/>
        <w:t>autochtones,</w:t>
      </w:r>
      <w:r>
        <w:rPr>
          <w:spacing w:val="-57"/>
        </w:rPr>
        <w:t> </w:t>
      </w:r>
      <w:r>
        <w:rPr/>
        <w:t>l'accès de tous les autochtones au Sous-Système de Santé Indigène et l'élaboration d'un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 et de</w:t>
      </w:r>
      <w:r>
        <w:rPr>
          <w:spacing w:val="-1"/>
        </w:rPr>
        <w:t> </w:t>
      </w:r>
      <w:r>
        <w:rPr/>
        <w:t>suivi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Par</w:t>
      </w:r>
      <w:r>
        <w:rPr>
          <w:spacing w:val="1"/>
        </w:rPr>
        <w:t> </w:t>
      </w:r>
      <w:r>
        <w:rPr/>
        <w:t>conséquent,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/>
        <w:t>soustraire</w:t>
      </w:r>
      <w:r>
        <w:rPr>
          <w:spacing w:val="1"/>
        </w:rPr>
        <w:t> </w:t>
      </w:r>
      <w:r>
        <w:rPr/>
        <w:t>l'obligation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Gouvernement</w:t>
      </w:r>
      <w:r>
        <w:rPr>
          <w:spacing w:val="61"/>
        </w:rPr>
        <w:t> </w:t>
      </w:r>
      <w:r>
        <w:rPr/>
        <w:t>Fédéral</w:t>
      </w:r>
      <w:r>
        <w:rPr>
          <w:spacing w:val="1"/>
        </w:rPr>
        <w:t> </w:t>
      </w:r>
      <w:r>
        <w:rPr/>
        <w:t>d'évaluer le problème et d'élaborer un plan de « désintrusion », il a été décidé qu'une</w:t>
      </w:r>
      <w:r>
        <w:rPr>
          <w:spacing w:val="1"/>
        </w:rPr>
        <w:t> </w:t>
      </w:r>
      <w:r>
        <w:rPr/>
        <w:t>mesure</w:t>
      </w:r>
      <w:r>
        <w:rPr>
          <w:spacing w:val="1"/>
        </w:rPr>
        <w:t> </w:t>
      </w:r>
      <w:r>
        <w:rPr/>
        <w:t>d'urgence</w:t>
      </w:r>
      <w:r>
        <w:rPr>
          <w:spacing w:val="1"/>
        </w:rPr>
        <w:t> </w:t>
      </w:r>
      <w:r>
        <w:rPr/>
        <w:t>visant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contenir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isoler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envahisseurs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communautés</w:t>
      </w:r>
      <w:r>
        <w:rPr>
          <w:spacing w:val="1"/>
        </w:rPr>
        <w:t> </w:t>
      </w:r>
      <w:r>
        <w:rPr/>
        <w:t>autochtones ou une mesure alternative permettant d'éviter le contact devait être insérée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Plan de</w:t>
      </w:r>
      <w:r>
        <w:rPr>
          <w:spacing w:val="-2"/>
        </w:rPr>
        <w:t> </w:t>
      </w:r>
      <w:r>
        <w:rPr/>
        <w:t>Combat et de Suivi de</w:t>
      </w:r>
      <w:r>
        <w:rPr>
          <w:spacing w:val="-1"/>
        </w:rPr>
        <w:t> </w:t>
      </w:r>
      <w:r>
        <w:rPr/>
        <w:t>la COVID-19 pour</w:t>
      </w:r>
      <w:r>
        <w:rPr>
          <w:spacing w:val="-1"/>
        </w:rPr>
        <w:t> </w:t>
      </w:r>
      <w:r>
        <w:rPr/>
        <w:t>les peuples autochtones.</w:t>
      </w:r>
    </w:p>
    <w:p>
      <w:pPr>
        <w:pStyle w:val="BodyText"/>
        <w:spacing w:before="1"/>
      </w:pPr>
    </w:p>
    <w:p>
      <w:pPr>
        <w:pStyle w:val="BodyText"/>
        <w:ind w:left="101" w:right="339" w:firstLine="1132"/>
        <w:jc w:val="both"/>
      </w:pPr>
      <w:r>
        <w:rPr/>
        <w:t>Il a été décidé que les services du Sous-Système de Santé Indigène seraient</w:t>
      </w:r>
      <w:r>
        <w:rPr>
          <w:spacing w:val="1"/>
        </w:rPr>
        <w:t> </w:t>
      </w:r>
      <w:r>
        <w:rPr/>
        <w:t>accessibles à tous les autochtones vivant dans des villages, que leurs terres aient été</w:t>
      </w:r>
      <w:r>
        <w:rPr>
          <w:spacing w:val="1"/>
        </w:rPr>
        <w:t> </w:t>
      </w:r>
      <w:r>
        <w:rPr/>
        <w:t>homologuées ou non. Quant à ceux qui vivent dans les villes, le Sous-Système de Santé</w:t>
      </w:r>
      <w:r>
        <w:rPr>
          <w:spacing w:val="1"/>
        </w:rPr>
        <w:t> </w:t>
      </w:r>
      <w:r>
        <w:rPr/>
        <w:t>Indigène ne sera mobilisé, pour l'instant, qu'en l'absence de disponibilité du SUS (Système</w:t>
      </w:r>
      <w:r>
        <w:rPr>
          <w:spacing w:val="-57"/>
        </w:rPr>
        <w:t> </w:t>
      </w:r>
      <w:r>
        <w:rPr/>
        <w:t>Universel</w:t>
      </w:r>
      <w:r>
        <w:rPr>
          <w:spacing w:val="-1"/>
        </w:rPr>
        <w:t> </w:t>
      </w:r>
      <w:r>
        <w:rPr/>
        <w:t>de Santé)</w:t>
      </w:r>
      <w:r>
        <w:rPr>
          <w:spacing w:val="2"/>
        </w:rPr>
        <w:t> </w:t>
      </w:r>
      <w:r>
        <w:rPr/>
        <w:t>général.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En outre, la mise en œuvre et le suivi d'un Plan de Combat de la COVID-19</w:t>
      </w:r>
      <w:r>
        <w:rPr>
          <w:spacing w:val="1"/>
        </w:rPr>
        <w:t> </w:t>
      </w:r>
      <w:r>
        <w:rPr/>
        <w:t>pour les Peuples Indigènes Brésiliens ont également été déterminés, d'un commun accord</w:t>
      </w:r>
      <w:r>
        <w:rPr>
          <w:spacing w:val="1"/>
        </w:rPr>
        <w:t> </w:t>
      </w:r>
      <w:r>
        <w:rPr/>
        <w:t>entre</w:t>
      </w:r>
      <w:r>
        <w:rPr>
          <w:spacing w:val="38"/>
        </w:rPr>
        <w:t> </w:t>
      </w:r>
      <w:r>
        <w:rPr/>
        <w:t>le</w:t>
      </w:r>
      <w:r>
        <w:rPr>
          <w:spacing w:val="41"/>
        </w:rPr>
        <w:t> </w:t>
      </w:r>
      <w:r>
        <w:rPr/>
        <w:t>Gouvernement</w:t>
      </w:r>
      <w:r>
        <w:rPr>
          <w:spacing w:val="47"/>
        </w:rPr>
        <w:t> </w:t>
      </w:r>
      <w:r>
        <w:rPr/>
        <w:t>Fédéral</w:t>
      </w:r>
      <w:r>
        <w:rPr>
          <w:spacing w:val="42"/>
        </w:rPr>
        <w:t> </w:t>
      </w:r>
      <w:r>
        <w:rPr/>
        <w:t>et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Conseil</w:t>
      </w:r>
      <w:r>
        <w:rPr>
          <w:spacing w:val="42"/>
        </w:rPr>
        <w:t> </w:t>
      </w:r>
      <w:r>
        <w:rPr/>
        <w:t>National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Droits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l'Homme,</w:t>
      </w:r>
      <w:r>
        <w:rPr>
          <w:spacing w:val="39"/>
        </w:rPr>
        <w:t> </w:t>
      </w:r>
      <w:r>
        <w:rPr/>
        <w:t>avec</w:t>
      </w:r>
      <w:r>
        <w:rPr>
          <w:spacing w:val="38"/>
        </w:rPr>
        <w:t> </w:t>
      </w:r>
      <w:r>
        <w:rPr/>
        <w:t>la</w:t>
      </w:r>
    </w:p>
    <w:p>
      <w:pPr>
        <w:spacing w:after="0"/>
        <w:jc w:val="both"/>
        <w:sectPr>
          <w:pgSz w:w="11920" w:h="16850"/>
          <w:pgMar w:top="1500" w:bottom="280" w:left="1500" w:right="1240"/>
        </w:sectPr>
      </w:pPr>
    </w:p>
    <w:p>
      <w:pPr>
        <w:pStyle w:val="BodyText"/>
        <w:spacing w:before="79"/>
        <w:ind w:left="101"/>
      </w:pPr>
      <w:r>
        <w:rPr/>
        <w:t>participation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communautés</w:t>
      </w:r>
      <w:r>
        <w:rPr>
          <w:spacing w:val="31"/>
        </w:rPr>
        <w:t> </w:t>
      </w:r>
      <w:r>
        <w:rPr/>
        <w:t>autochtones,</w:t>
      </w:r>
      <w:r>
        <w:rPr>
          <w:spacing w:val="28"/>
        </w:rPr>
        <w:t> </w:t>
      </w:r>
      <w:r>
        <w:rPr/>
        <w:t>dans</w:t>
      </w:r>
      <w:r>
        <w:rPr>
          <w:spacing w:val="32"/>
        </w:rPr>
        <w:t> </w:t>
      </w:r>
      <w:r>
        <w:rPr/>
        <w:t>le</w:t>
      </w:r>
      <w:r>
        <w:rPr>
          <w:spacing w:val="28"/>
        </w:rPr>
        <w:t> </w:t>
      </w:r>
      <w:r>
        <w:rPr/>
        <w:t>respect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/>
        <w:t>délais</w:t>
      </w:r>
      <w:r>
        <w:rPr>
          <w:spacing w:val="30"/>
        </w:rPr>
        <w:t> </w:t>
      </w:r>
      <w:r>
        <w:rPr/>
        <w:t>et</w:t>
      </w:r>
      <w:r>
        <w:rPr>
          <w:spacing w:val="29"/>
        </w:rPr>
        <w:t> </w:t>
      </w:r>
      <w:r>
        <w:rPr/>
        <w:t>des</w:t>
      </w:r>
      <w:r>
        <w:rPr>
          <w:spacing w:val="30"/>
        </w:rPr>
        <w:t> </w:t>
      </w:r>
      <w:r>
        <w:rPr/>
        <w:t>conditions</w:t>
      </w:r>
      <w:r>
        <w:rPr>
          <w:spacing w:val="-57"/>
        </w:rPr>
        <w:t> </w:t>
      </w:r>
      <w:r>
        <w:rPr/>
        <w:t>précisés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la décision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1683" w:val="left" w:leader="none"/>
        </w:tabs>
        <w:spacing w:line="240" w:lineRule="auto" w:before="0" w:after="0"/>
        <w:ind w:left="101" w:right="338" w:firstLine="1132"/>
        <w:jc w:val="both"/>
      </w:pPr>
      <w:r>
        <w:rPr/>
        <w:t>Recommandation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005/2021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DRDH/État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Pernambuco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PE</w:t>
      </w:r>
      <w:r>
        <w:rPr>
          <w:spacing w:val="-57"/>
        </w:rPr>
        <w:t> </w:t>
      </w:r>
      <w:r>
        <w:rPr/>
        <w:t>(PEUPLE</w:t>
      </w:r>
      <w:r>
        <w:rPr>
          <w:spacing w:val="-1"/>
        </w:rPr>
        <w:t> </w:t>
      </w:r>
      <w:r>
        <w:rPr/>
        <w:t>ATIKUM)</w:t>
      </w:r>
    </w:p>
    <w:p>
      <w:pPr>
        <w:pStyle w:val="BodyText"/>
        <w:rPr>
          <w:b/>
        </w:rPr>
      </w:pPr>
    </w:p>
    <w:p>
      <w:pPr>
        <w:pStyle w:val="BodyText"/>
        <w:ind w:left="101" w:right="334" w:firstLine="1132"/>
        <w:jc w:val="both"/>
      </w:pPr>
      <w:r>
        <w:rPr/>
        <w:t>Suite à l'envoi d'un courrier électronique par le cacique d'Atikum, faisant état</w:t>
      </w:r>
      <w:r>
        <w:rPr>
          <w:spacing w:val="1"/>
        </w:rPr>
        <w:t> </w:t>
      </w:r>
      <w:r>
        <w:rPr/>
        <w:t>du refus</w:t>
      </w:r>
      <w:r>
        <w:rPr>
          <w:spacing w:val="1"/>
        </w:rPr>
        <w:t> </w:t>
      </w:r>
      <w:r>
        <w:rPr/>
        <w:t>du District</w:t>
      </w:r>
      <w:r>
        <w:rPr>
          <w:spacing w:val="1"/>
        </w:rPr>
        <w:t> </w:t>
      </w:r>
      <w:r>
        <w:rPr/>
        <w:t>Sanitaire Spécial</w:t>
      </w:r>
      <w:r>
        <w:rPr>
          <w:spacing w:val="1"/>
        </w:rPr>
        <w:t> </w:t>
      </w:r>
      <w:r>
        <w:rPr/>
        <w:t>Indigène</w:t>
      </w:r>
      <w:r>
        <w:rPr>
          <w:spacing w:val="1"/>
        </w:rPr>
        <w:t> </w:t>
      </w:r>
      <w:r>
        <w:rPr/>
        <w:t>(DSEI)</w:t>
      </w:r>
      <w:r>
        <w:rPr>
          <w:spacing w:val="1"/>
        </w:rPr>
        <w:t> </w:t>
      </w:r>
      <w:r>
        <w:rPr/>
        <w:t>d'inclure</w:t>
      </w:r>
      <w:r>
        <w:rPr>
          <w:spacing w:val="1"/>
        </w:rPr>
        <w:t> </w:t>
      </w:r>
      <w:r>
        <w:rPr/>
        <w:t>les 128 familles qui</w:t>
      </w:r>
      <w:r>
        <w:rPr>
          <w:spacing w:val="1"/>
        </w:rPr>
        <w:t> </w:t>
      </w:r>
      <w:r>
        <w:rPr/>
        <w:t>composent sa communauté dans le plan d'application des vaccins contre la COVID 19, au</w:t>
      </w:r>
      <w:r>
        <w:rPr>
          <w:spacing w:val="1"/>
        </w:rPr>
        <w:t> </w:t>
      </w:r>
      <w:r>
        <w:rPr/>
        <w:t>motif que les indiens susmentionnés n'étaient pas situés sur des terres délimitées, une</w:t>
      </w:r>
      <w:r>
        <w:rPr>
          <w:spacing w:val="1"/>
        </w:rPr>
        <w:t> </w:t>
      </w:r>
      <w:r>
        <w:rPr/>
        <w:t>recommandation a été envoyée au District Sanitaire susmentionné, compte tenu du non-</w:t>
      </w:r>
      <w:r>
        <w:rPr>
          <w:spacing w:val="1"/>
        </w:rPr>
        <w:t> </w:t>
      </w:r>
      <w:r>
        <w:rPr/>
        <w:t>respect de la jurisprudence de la Cour Suprême Fédéral (STF), qui interdit ce type de</w:t>
      </w:r>
      <w:r>
        <w:rPr>
          <w:spacing w:val="1"/>
        </w:rPr>
        <w:t> </w:t>
      </w:r>
      <w:r>
        <w:rPr/>
        <w:t>traitement</w:t>
      </w:r>
      <w:r>
        <w:rPr>
          <w:spacing w:val="-1"/>
        </w:rPr>
        <w:t> </w:t>
      </w:r>
      <w:r>
        <w:rPr/>
        <w:t>discriminatoire</w:t>
      </w:r>
      <w:r>
        <w:rPr>
          <w:spacing w:val="-2"/>
        </w:rPr>
        <w:t> </w:t>
      </w:r>
      <w:r>
        <w:rPr/>
        <w:t>(ACO 312/BA et</w:t>
      </w:r>
      <w:r>
        <w:rPr>
          <w:spacing w:val="-1"/>
        </w:rPr>
        <w:t> </w:t>
      </w:r>
      <w:r>
        <w:rPr/>
        <w:t>ADC</w:t>
      </w:r>
      <w:r>
        <w:rPr>
          <w:spacing w:val="2"/>
        </w:rPr>
        <w:t> </w:t>
      </w:r>
      <w:r>
        <w:rPr/>
        <w:t>42, par exemple).</w:t>
      </w:r>
    </w:p>
    <w:p>
      <w:pPr>
        <w:pStyle w:val="BodyText"/>
        <w:spacing w:before="1"/>
      </w:pPr>
    </w:p>
    <w:p>
      <w:pPr>
        <w:spacing w:line="240" w:lineRule="auto" w:before="0"/>
        <w:ind w:left="101" w:right="335" w:firstLine="1132"/>
        <w:jc w:val="both"/>
        <w:rPr>
          <w:sz w:val="24"/>
        </w:rPr>
      </w:pPr>
      <w:r>
        <w:rPr>
          <w:sz w:val="24"/>
        </w:rPr>
        <w:t>En outre, il souligne que ce refus viole la décision du Ministre-Rapporteur de</w:t>
      </w:r>
      <w:r>
        <w:rPr>
          <w:spacing w:val="1"/>
          <w:sz w:val="24"/>
        </w:rPr>
        <w:t> </w:t>
      </w:r>
      <w:r>
        <w:rPr>
          <w:sz w:val="24"/>
        </w:rPr>
        <w:t>l’action au sein de la Cour Suprême, rendue dans l'affaire ADPF 709/DF, le 16/03/2021, à</w:t>
      </w:r>
      <w:r>
        <w:rPr>
          <w:spacing w:val="1"/>
          <w:sz w:val="24"/>
        </w:rPr>
        <w:t> </w:t>
      </w:r>
      <w:r>
        <w:rPr>
          <w:sz w:val="24"/>
        </w:rPr>
        <w:t>savoir : « </w:t>
      </w:r>
      <w:r>
        <w:rPr>
          <w:i/>
          <w:sz w:val="24"/>
        </w:rPr>
        <w:t>(...) IV) Je détermine que la priorité soit donnée en matière de vaccination aux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peuples indigènes, qu’ils soient situés sur des terres non homologuées ou dans des villes,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n'ayant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pas accès au SUS</w:t>
      </w:r>
      <w:r>
        <w:rPr>
          <w:i/>
          <w:spacing w:val="6"/>
          <w:sz w:val="24"/>
        </w:rPr>
        <w:t> </w:t>
      </w:r>
      <w:r>
        <w:rPr>
          <w:sz w:val="24"/>
        </w:rPr>
        <w:t>».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240" w:lineRule="auto" w:before="0" w:after="0"/>
        <w:ind w:left="101" w:right="339" w:firstLine="1132"/>
        <w:jc w:val="both"/>
        <w:rPr>
          <w:b/>
          <w:i/>
          <w:sz w:val="24"/>
        </w:rPr>
      </w:pPr>
      <w:r>
        <w:rPr>
          <w:b/>
          <w:i/>
          <w:sz w:val="24"/>
        </w:rPr>
        <w:t>Amicus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Curiae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DPU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l'affaire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devant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Interaméricaine 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Droits de l'Homme (CourIDH)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Peuple Xucuru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et</w:t>
      </w:r>
      <w:r>
        <w:rPr>
          <w:b/>
          <w:i/>
          <w:spacing w:val="60"/>
          <w:sz w:val="24"/>
        </w:rPr>
        <w:t> </w:t>
      </w:r>
      <w:r>
        <w:rPr>
          <w:b/>
          <w:i/>
          <w:sz w:val="24"/>
        </w:rPr>
        <w:t>ses</w:t>
      </w:r>
      <w:r>
        <w:rPr>
          <w:b/>
          <w:i/>
          <w:spacing w:val="60"/>
          <w:sz w:val="24"/>
        </w:rPr>
        <w:t> </w:t>
      </w:r>
      <w:r>
        <w:rPr>
          <w:b/>
          <w:i/>
          <w:sz w:val="24"/>
        </w:rPr>
        <w:t>membres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Vs.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Brésil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1"/>
        <w:ind w:left="101" w:right="336" w:firstLine="1132"/>
        <w:jc w:val="both"/>
      </w:pPr>
      <w:r>
        <w:rPr/>
        <w:t>C’est l'articulation directe de la DPU avec les peuples autochtones et la société</w:t>
      </w:r>
      <w:r>
        <w:rPr>
          <w:spacing w:val="-57"/>
        </w:rPr>
        <w:t> </w:t>
      </w:r>
      <w:r>
        <w:rPr/>
        <w:t>civile organisée, à partir de 2017, peu avant l'audience de l'affaire devant la Cour, qui a</w:t>
      </w:r>
      <w:r>
        <w:rPr>
          <w:spacing w:val="1"/>
        </w:rPr>
        <w:t> </w:t>
      </w:r>
      <w:r>
        <w:rPr/>
        <w:t>donné</w:t>
      </w:r>
      <w:r>
        <w:rPr>
          <w:spacing w:val="-2"/>
        </w:rPr>
        <w:t> </w:t>
      </w:r>
      <w:r>
        <w:rPr/>
        <w:t>lieu à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pétition pour</w:t>
      </w:r>
      <w:r>
        <w:rPr>
          <w:spacing w:val="-1"/>
        </w:rPr>
        <w:t> </w:t>
      </w:r>
      <w:r>
        <w:rPr/>
        <w:t>que la DPU</w:t>
      </w:r>
      <w:r>
        <w:rPr>
          <w:spacing w:val="-1"/>
        </w:rPr>
        <w:t> </w:t>
      </w:r>
      <w:r>
        <w:rPr/>
        <w:t>intègre</w:t>
      </w:r>
      <w:r>
        <w:rPr>
          <w:spacing w:val="1"/>
        </w:rPr>
        <w:t> </w:t>
      </w:r>
      <w:r>
        <w:rPr/>
        <w:t>la procédure.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Dans son rapport d’</w:t>
      </w:r>
      <w:r>
        <w:rPr>
          <w:i/>
        </w:rPr>
        <w:t>amicus curiae</w:t>
      </w:r>
      <w:r>
        <w:rPr/>
        <w:t>, la DPU a renforcé auprès de la Cour que le</w:t>
      </w:r>
      <w:r>
        <w:rPr>
          <w:spacing w:val="1"/>
        </w:rPr>
        <w:t> </w:t>
      </w:r>
      <w:r>
        <w:rPr/>
        <w:t>processus</w:t>
      </w:r>
      <w:r>
        <w:rPr>
          <w:spacing w:val="1"/>
        </w:rPr>
        <w:t> </w:t>
      </w:r>
      <w:r>
        <w:rPr/>
        <w:t>administratif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démarcation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terres</w:t>
      </w:r>
      <w:r>
        <w:rPr>
          <w:spacing w:val="1"/>
        </w:rPr>
        <w:t> </w:t>
      </w:r>
      <w:r>
        <w:rPr/>
        <w:t>ancestrales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peuple</w:t>
      </w:r>
      <w:r>
        <w:rPr>
          <w:spacing w:val="60"/>
        </w:rPr>
        <w:t> </w:t>
      </w:r>
      <w:r>
        <w:rPr/>
        <w:t>autochtone</w:t>
      </w:r>
      <w:r>
        <w:rPr>
          <w:spacing w:val="1"/>
        </w:rPr>
        <w:t> </w:t>
      </w:r>
      <w:r>
        <w:rPr/>
        <w:t>Xukuru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duré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(seize)</w:t>
      </w:r>
      <w:r>
        <w:rPr>
          <w:spacing w:val="1"/>
        </w:rPr>
        <w:t> </w:t>
      </w:r>
      <w:r>
        <w:rPr/>
        <w:t>longues</w:t>
      </w:r>
      <w:r>
        <w:rPr>
          <w:spacing w:val="1"/>
        </w:rPr>
        <w:t> </w:t>
      </w:r>
      <w:r>
        <w:rPr/>
        <w:t>années,</w:t>
      </w:r>
      <w:r>
        <w:rPr>
          <w:spacing w:val="1"/>
        </w:rPr>
        <w:t> </w:t>
      </w:r>
      <w:r>
        <w:rPr/>
        <w:t>ayant</w:t>
      </w:r>
      <w:r>
        <w:rPr>
          <w:spacing w:val="1"/>
        </w:rPr>
        <w:t> </w:t>
      </w:r>
      <w:r>
        <w:rPr/>
        <w:t>commencé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1989</w:t>
      </w:r>
      <w:r>
        <w:rPr>
          <w:spacing w:val="1"/>
        </w:rPr>
        <w:t> </w:t>
      </w:r>
      <w:r>
        <w:rPr/>
        <w:t>et</w:t>
      </w:r>
      <w:r>
        <w:rPr>
          <w:spacing w:val="60"/>
        </w:rPr>
        <w:t> </w:t>
      </w:r>
      <w:r>
        <w:rPr/>
        <w:t>s’étant</w:t>
      </w:r>
      <w:r>
        <w:rPr>
          <w:spacing w:val="1"/>
        </w:rPr>
        <w:t> </w:t>
      </w:r>
      <w:r>
        <w:rPr/>
        <w:t>formellement</w:t>
      </w:r>
      <w:r>
        <w:rPr>
          <w:spacing w:val="-1"/>
        </w:rPr>
        <w:t> </w:t>
      </w:r>
      <w:r>
        <w:rPr/>
        <w:t>achevé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2005.</w:t>
      </w:r>
    </w:p>
    <w:p>
      <w:pPr>
        <w:pStyle w:val="BodyText"/>
      </w:pPr>
    </w:p>
    <w:p>
      <w:pPr>
        <w:pStyle w:val="BodyText"/>
        <w:ind w:left="101" w:right="335" w:firstLine="1132"/>
        <w:jc w:val="both"/>
      </w:pPr>
      <w:r>
        <w:rPr/>
        <w:t>Il souligne que la lutte des Xukurus pour leurs terres ancestrales a pourtant</w:t>
      </w:r>
      <w:r>
        <w:rPr>
          <w:spacing w:val="1"/>
        </w:rPr>
        <w:t> </w:t>
      </w:r>
      <w:r>
        <w:rPr/>
        <w:t>commencé bien avant 1989, il y a plus d'un siècle. Il ajoute que, bien qu'il revienne à l'État</w:t>
      </w:r>
      <w:r>
        <w:rPr>
          <w:spacing w:val="-57"/>
        </w:rPr>
        <w:t> </w:t>
      </w:r>
      <w:r>
        <w:rPr/>
        <w:t>d'assurer la possession libre, pleine et pacifique du territoire des Xukurus, dans la pratique,</w:t>
      </w:r>
      <w:r>
        <w:rPr>
          <w:spacing w:val="-57"/>
        </w:rPr>
        <w:t> </w:t>
      </w:r>
      <w:r>
        <w:rPr/>
        <w:t>il a transféré cette responsabilité à la communauté elle-même. Face à cette omission de</w:t>
      </w:r>
      <w:r>
        <w:rPr>
          <w:spacing w:val="1"/>
        </w:rPr>
        <w:t> </w:t>
      </w:r>
      <w:r>
        <w:rPr/>
        <w:t>l'État, celle-ci a été obligée d'agir seule pour reprendre ses terres et pour faire avancer le</w:t>
      </w:r>
      <w:r>
        <w:rPr>
          <w:spacing w:val="1"/>
        </w:rPr>
        <w:t> </w:t>
      </w:r>
      <w:r>
        <w:rPr/>
        <w:t>processus de démarcation, faisant sans cesse l’objet de questionnements judiciaires et</w:t>
      </w:r>
      <w:r>
        <w:rPr>
          <w:spacing w:val="1"/>
        </w:rPr>
        <w:t> </w:t>
      </w:r>
      <w:r>
        <w:rPr/>
        <w:t>administratifs.</w:t>
      </w:r>
    </w:p>
    <w:p>
      <w:pPr>
        <w:pStyle w:val="BodyText"/>
        <w:spacing w:before="1"/>
      </w:pPr>
    </w:p>
    <w:p>
      <w:pPr>
        <w:pStyle w:val="BodyText"/>
        <w:ind w:left="101" w:right="336" w:firstLine="1132"/>
        <w:jc w:val="both"/>
      </w:pPr>
      <w:r>
        <w:rPr/>
        <w:t>En février 2018, le Brésil a été condamné par la Cour Interaméricaine des</w:t>
      </w:r>
      <w:r>
        <w:rPr>
          <w:spacing w:val="1"/>
        </w:rPr>
        <w:t> </w:t>
      </w:r>
      <w:r>
        <w:rPr/>
        <w:t>Droits de l'Homme pour avoir violé les articles 1.1, 2, 5.1, 8.1, 21 et 25 de la Convention</w:t>
      </w:r>
      <w:r>
        <w:rPr>
          <w:spacing w:val="1"/>
        </w:rPr>
        <w:t> </w:t>
      </w:r>
      <w:r>
        <w:rPr/>
        <w:t>Américaine des Droits de l'Homme (CADH), dans une sentence historique, puisqu'il s'agit</w:t>
      </w:r>
      <w:r>
        <w:rPr>
          <w:spacing w:val="1"/>
        </w:rPr>
        <w:t> </w:t>
      </w:r>
      <w:r>
        <w:rPr/>
        <w:t>de la première condamnation du Brésil par la Cour IDH pour violation des droits des</w:t>
      </w:r>
      <w:r>
        <w:rPr>
          <w:spacing w:val="1"/>
        </w:rPr>
        <w:t> </w:t>
      </w:r>
      <w:r>
        <w:rPr/>
        <w:t>peuples</w:t>
      </w:r>
      <w:r>
        <w:rPr>
          <w:spacing w:val="-1"/>
        </w:rPr>
        <w:t> </w:t>
      </w:r>
      <w:r>
        <w:rPr/>
        <w:t>autochtones.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621" w:val="left" w:leader="none"/>
        </w:tabs>
        <w:spacing w:line="240" w:lineRule="auto" w:before="0" w:after="0"/>
        <w:ind w:left="1620" w:right="0" w:hanging="388"/>
        <w:jc w:val="left"/>
      </w:pPr>
      <w:r>
        <w:rPr/>
        <w:t>Orpaillage</w:t>
      </w:r>
      <w:r>
        <w:rPr>
          <w:spacing w:val="-2"/>
        </w:rPr>
        <w:t> </w:t>
      </w:r>
      <w:r>
        <w:rPr/>
        <w:t>illégal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Terres</w:t>
      </w:r>
      <w:r>
        <w:rPr>
          <w:spacing w:val="1"/>
        </w:rPr>
        <w:t> </w:t>
      </w:r>
      <w:r>
        <w:rPr/>
        <w:t>Autochtones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rect style="position:absolute;margin-left:80.064003pt;margin-top:7.781518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101" w:right="40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  <w:vertAlign w:val="baseline"/>
        </w:rPr>
        <w:t> Disponible sur : </w:t>
      </w:r>
      <w:r>
        <w:rPr>
          <w:rFonts w:ascii="Calibri" w:hAnsi="Calibri"/>
          <w:color w:val="0000FF"/>
          <w:sz w:val="20"/>
          <w:vertAlign w:val="baseline"/>
        </w:rPr>
        <w:t>https://redir.stf.jus.br/paginadorpub/paginador.jsp?docTP=TP&amp;docID=754033962</w:t>
      </w:r>
      <w:r>
        <w:rPr>
          <w:rFonts w:ascii="Calibri" w:hAnsi="Calibri"/>
          <w:sz w:val="20"/>
          <w:vertAlign w:val="baseline"/>
        </w:rPr>
        <w:t>. Accès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12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2023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20" w:h="16850"/>
          <w:pgMar w:top="1220" w:bottom="280" w:left="1500" w:right="1240"/>
        </w:sectPr>
      </w:pPr>
    </w:p>
    <w:p>
      <w:pPr>
        <w:pStyle w:val="Heading1"/>
        <w:spacing w:before="79"/>
        <w:ind w:right="338"/>
        <w:jc w:val="both"/>
      </w:pPr>
      <w:r>
        <w:rPr/>
        <w:t>Octroi d’une Licence d'Activité d’Orpaillage dans l'État de Roraima - Loi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l’État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Roraima</w:t>
      </w:r>
      <w:r>
        <w:rPr>
          <w:spacing w:val="1"/>
        </w:rPr>
        <w:t> </w:t>
      </w:r>
      <w:r>
        <w:rPr/>
        <w:t>1.453/2021 (Projet de</w:t>
      </w:r>
      <w:r>
        <w:rPr>
          <w:spacing w:val="-1"/>
        </w:rPr>
        <w:t> </w:t>
      </w:r>
      <w:r>
        <w:rPr/>
        <w:t>Loi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PL 201/2020)</w:t>
      </w:r>
    </w:p>
    <w:p>
      <w:pPr>
        <w:pStyle w:val="BodyText"/>
        <w:rPr>
          <w:b/>
        </w:rPr>
      </w:pPr>
    </w:p>
    <w:p>
      <w:pPr>
        <w:pStyle w:val="BodyText"/>
        <w:ind w:left="101" w:right="337" w:firstLine="1132"/>
        <w:jc w:val="both"/>
      </w:pPr>
      <w:r>
        <w:rPr/>
        <w:t>La DPU, par l'intermédiaire de son Groupe de Travail sur les Communautés</w:t>
      </w:r>
      <w:r>
        <w:rPr>
          <w:spacing w:val="1"/>
        </w:rPr>
        <w:t> </w:t>
      </w:r>
      <w:r>
        <w:rPr/>
        <w:t>Autochtones (GTI), a émis un avis, sous forme de Note Technique, afin d'exposer des</w:t>
      </w:r>
      <w:r>
        <w:rPr>
          <w:spacing w:val="1"/>
        </w:rPr>
        <w:t> </w:t>
      </w:r>
      <w:r>
        <w:rPr/>
        <w:t>considérations technico-juridiques sur la Loi de l'État de Roraima n° 1.453/2021 (PL n°</w:t>
      </w:r>
      <w:r>
        <w:rPr>
          <w:spacing w:val="1"/>
        </w:rPr>
        <w:t> </w:t>
      </w:r>
      <w:r>
        <w:rPr/>
        <w:t>201/2020)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BodyText"/>
        <w:ind w:left="101" w:right="334" w:firstLine="1132"/>
        <w:jc w:val="both"/>
      </w:pPr>
      <w:r>
        <w:rPr/>
        <w:t>Le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décembre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gouverneur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Roraima,</w:t>
      </w:r>
      <w:r>
        <w:rPr>
          <w:spacing w:val="1"/>
        </w:rPr>
        <w:t> </w:t>
      </w:r>
      <w:r>
        <w:rPr/>
        <w:t>Antônio</w:t>
      </w:r>
      <w:r>
        <w:rPr>
          <w:spacing w:val="1"/>
        </w:rPr>
        <w:t> </w:t>
      </w:r>
      <w:r>
        <w:rPr/>
        <w:t>Denarium,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présenté à l'Assemblée Législative le Projet de Loi n° 201/2020 visant à « Établir des</w:t>
      </w:r>
      <w:r>
        <w:rPr>
          <w:spacing w:val="1"/>
        </w:rPr>
        <w:t> </w:t>
      </w:r>
      <w:r>
        <w:rPr/>
        <w:t>procédures et des critères spécifiques pour l'octroi de licences environnementales pour les</w:t>
      </w:r>
      <w:r>
        <w:rPr>
          <w:spacing w:val="1"/>
        </w:rPr>
        <w:t> </w:t>
      </w:r>
      <w:r>
        <w:rPr/>
        <w:t>activités d’orpaillage dans l'État de Roraima ». Le Projet de Loi fut une initiative du</w:t>
      </w:r>
      <w:r>
        <w:rPr>
          <w:spacing w:val="1"/>
        </w:rPr>
        <w:t> </w:t>
      </w:r>
      <w:r>
        <w:rPr/>
        <w:t>gouverneur</w:t>
      </w:r>
      <w:r>
        <w:rPr>
          <w:spacing w:val="7"/>
        </w:rPr>
        <w:t> </w:t>
      </w:r>
      <w:r>
        <w:rPr/>
        <w:t>lui-même</w:t>
      </w:r>
      <w:r>
        <w:rPr>
          <w:spacing w:val="8"/>
        </w:rPr>
        <w:t> </w:t>
      </w:r>
      <w:r>
        <w:rPr/>
        <w:t>qui,</w:t>
      </w:r>
      <w:r>
        <w:rPr>
          <w:spacing w:val="9"/>
        </w:rPr>
        <w:t> </w:t>
      </w:r>
      <w:r>
        <w:rPr/>
        <w:t>dans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message</w:t>
      </w:r>
      <w:r>
        <w:rPr>
          <w:spacing w:val="8"/>
        </w:rPr>
        <w:t> </w:t>
      </w:r>
      <w:r>
        <w:rPr/>
        <w:t>du</w:t>
      </w:r>
      <w:r>
        <w:rPr>
          <w:spacing w:val="11"/>
        </w:rPr>
        <w:t> </w:t>
      </w:r>
      <w:r>
        <w:rPr/>
        <w:t>gouvernement</w:t>
      </w:r>
      <w:r>
        <w:rPr>
          <w:spacing w:val="9"/>
        </w:rPr>
        <w:t> </w:t>
      </w:r>
      <w:r>
        <w:rPr/>
        <w:t>d’état,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expliqué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le</w:t>
      </w:r>
      <w:r>
        <w:rPr>
          <w:spacing w:val="8"/>
        </w:rPr>
        <w:t> </w:t>
      </w:r>
      <w:r>
        <w:rPr/>
        <w:t>PL</w:t>
      </w:r>
    </w:p>
    <w:p>
      <w:pPr>
        <w:spacing w:before="1"/>
        <w:ind w:left="101" w:right="335" w:firstLine="0"/>
        <w:jc w:val="both"/>
        <w:rPr>
          <w:sz w:val="24"/>
        </w:rPr>
      </w:pPr>
      <w:r>
        <w:rPr>
          <w:sz w:val="24"/>
        </w:rPr>
        <w:t>« </w:t>
      </w:r>
      <w:r>
        <w:rPr>
          <w:i/>
          <w:sz w:val="24"/>
        </w:rPr>
        <w:t>est nécessaire en raison de l'absence de cadre légal dans l'État de Roraima </w:t>
      </w:r>
      <w:r>
        <w:rPr>
          <w:sz w:val="24"/>
        </w:rPr>
        <w:t>», et a ajouté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projet</w:t>
      </w:r>
      <w:r>
        <w:rPr>
          <w:spacing w:val="4"/>
          <w:sz w:val="24"/>
        </w:rPr>
        <w:t> </w:t>
      </w: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i/>
          <w:sz w:val="24"/>
        </w:rPr>
        <w:t>imposera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conditions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visant à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assurer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activité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sûre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responsable</w:t>
      </w:r>
      <w:r>
        <w:rPr>
          <w:i/>
          <w:spacing w:val="4"/>
          <w:sz w:val="24"/>
        </w:rPr>
        <w:t> </w:t>
      </w:r>
      <w:r>
        <w:rPr>
          <w:sz w:val="24"/>
        </w:rPr>
        <w:t>».</w:t>
      </w:r>
    </w:p>
    <w:p>
      <w:pPr>
        <w:pStyle w:val="BodyText"/>
      </w:pPr>
    </w:p>
    <w:p>
      <w:pPr>
        <w:spacing w:line="240" w:lineRule="auto" w:before="0"/>
        <w:ind w:left="101" w:right="338" w:firstLine="1132"/>
        <w:jc w:val="both"/>
        <w:rPr>
          <w:sz w:val="24"/>
        </w:rPr>
      </w:pPr>
      <w:r>
        <w:rPr>
          <w:sz w:val="24"/>
        </w:rPr>
        <w:t>Ce Projet de Loi a été approuvé par 18 voix à 2 à l'Assemblée Législative de</w:t>
      </w:r>
      <w:r>
        <w:rPr>
          <w:spacing w:val="1"/>
          <w:sz w:val="24"/>
        </w:rPr>
        <w:t> </w:t>
      </w:r>
      <w:r>
        <w:rPr>
          <w:sz w:val="24"/>
        </w:rPr>
        <w:t>l'État de Roraima et, le 02/02/2021, a été sanctionné et publié au Journal Officiel de l'État</w:t>
      </w:r>
      <w:r>
        <w:rPr>
          <w:spacing w:val="1"/>
          <w:sz w:val="24"/>
        </w:rPr>
        <w:t> </w:t>
      </w:r>
      <w:r>
        <w:rPr>
          <w:sz w:val="24"/>
        </w:rPr>
        <w:t>(DOE), devenant la Loi n° 1.453 du 8 février 2021, qui « </w:t>
      </w:r>
      <w:r>
        <w:rPr>
          <w:i/>
          <w:sz w:val="24"/>
        </w:rPr>
        <w:t>prévoit l'octroi de licences pour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l'activité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d’orpaillage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dans l'État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Roraima,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 établit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d'autres dispositions</w:t>
      </w:r>
      <w:r>
        <w:rPr>
          <w:i/>
          <w:spacing w:val="5"/>
          <w:sz w:val="24"/>
        </w:rPr>
        <w:t> </w:t>
      </w:r>
      <w:r>
        <w:rPr>
          <w:sz w:val="24"/>
        </w:rPr>
        <w:t>».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1" w:right="336" w:firstLine="1132"/>
        <w:jc w:val="both"/>
      </w:pPr>
      <w:r>
        <w:rPr/>
        <w:t>Cependant, par un amendement proposé par le Député de l’État de Roraima</w:t>
      </w:r>
      <w:r>
        <w:rPr>
          <w:spacing w:val="1"/>
        </w:rPr>
        <w:t> </w:t>
      </w:r>
      <w:r>
        <w:rPr/>
        <w:t>Eder</w:t>
      </w:r>
      <w:r>
        <w:rPr>
          <w:spacing w:val="1"/>
        </w:rPr>
        <w:t> </w:t>
      </w:r>
      <w:r>
        <w:rPr/>
        <w:t>Lourinho</w:t>
      </w:r>
      <w:r>
        <w:rPr>
          <w:spacing w:val="1"/>
        </w:rPr>
        <w:t> </w:t>
      </w:r>
      <w:r>
        <w:rPr/>
        <w:t>(du</w:t>
      </w:r>
      <w:r>
        <w:rPr>
          <w:spacing w:val="1"/>
        </w:rPr>
        <w:t> </w:t>
      </w:r>
      <w:r>
        <w:rPr/>
        <w:t>Parti</w:t>
      </w:r>
      <w:r>
        <w:rPr>
          <w:spacing w:val="1"/>
        </w:rPr>
        <w:t> </w:t>
      </w:r>
      <w:r>
        <w:rPr/>
        <w:t>PTC),</w:t>
      </w:r>
      <w:r>
        <w:rPr>
          <w:spacing w:val="1"/>
        </w:rPr>
        <w:t> </w:t>
      </w:r>
      <w:r>
        <w:rPr/>
        <w:t>certains</w:t>
      </w:r>
      <w:r>
        <w:rPr>
          <w:spacing w:val="1"/>
        </w:rPr>
        <w:t> </w:t>
      </w:r>
      <w:r>
        <w:rPr/>
        <w:t>changements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Loi</w:t>
      </w:r>
      <w:r>
        <w:rPr>
          <w:spacing w:val="1"/>
        </w:rPr>
        <w:t> </w:t>
      </w:r>
      <w:r>
        <w:rPr/>
        <w:t>1.453/2020</w:t>
      </w:r>
      <w:r>
        <w:rPr>
          <w:spacing w:val="1"/>
        </w:rPr>
        <w:t> </w:t>
      </w:r>
      <w:r>
        <w:rPr/>
        <w:t>ont</w:t>
      </w:r>
      <w:r>
        <w:rPr>
          <w:spacing w:val="1"/>
        </w:rPr>
        <w:t> </w:t>
      </w:r>
      <w:r>
        <w:rPr/>
        <w:t>été</w:t>
      </w:r>
      <w:r>
        <w:rPr>
          <w:spacing w:val="1"/>
        </w:rPr>
        <w:t> </w:t>
      </w:r>
      <w:r>
        <w:rPr/>
        <w:t>approuvés, à savoir : </w:t>
      </w:r>
      <w:r>
        <w:rPr>
          <w:b/>
        </w:rPr>
        <w:t>(i) </w:t>
      </w:r>
      <w:r>
        <w:rPr/>
        <w:t>l’augmentation de la limite maximale de 50 à 200 hectares pour</w:t>
      </w:r>
      <w:r>
        <w:rPr>
          <w:spacing w:val="1"/>
        </w:rPr>
        <w:t> </w:t>
      </w:r>
      <w:r>
        <w:rPr/>
        <w:t>l'octroi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licences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coopératives</w:t>
      </w:r>
      <w:r>
        <w:rPr>
          <w:spacing w:val="1"/>
        </w:rPr>
        <w:t> </w:t>
      </w:r>
      <w:r>
        <w:rPr/>
        <w:t>d’orpaillage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>
          <w:b/>
        </w:rPr>
        <w:t>(ii)</w:t>
      </w:r>
      <w:r>
        <w:rPr>
          <w:b/>
          <w:spacing w:val="1"/>
        </w:rPr>
        <w:t> </w:t>
      </w:r>
      <w:r>
        <w:rPr/>
        <w:t>l’autorisation</w:t>
      </w:r>
      <w:r>
        <w:rPr>
          <w:spacing w:val="1"/>
        </w:rPr>
        <w:t> </w:t>
      </w:r>
      <w:r>
        <w:rPr/>
        <w:t>d'utilisation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mercure pour l'extraction de l'or dans les exploitations bénéficiant d’une licence, « en</w:t>
      </w:r>
      <w:r>
        <w:rPr>
          <w:spacing w:val="1"/>
        </w:rPr>
        <w:t> </w:t>
      </w:r>
      <w:r>
        <w:rPr/>
        <w:t>circuit fermé » ; </w:t>
      </w:r>
      <w:r>
        <w:rPr>
          <w:b/>
        </w:rPr>
        <w:t>(iii) </w:t>
      </w:r>
      <w:r>
        <w:rPr/>
        <w:t>l’autorisation pour les coopératives d'octroyer des licences à d'autres</w:t>
      </w:r>
      <w:r>
        <w:rPr>
          <w:spacing w:val="1"/>
        </w:rPr>
        <w:t> </w:t>
      </w:r>
      <w:r>
        <w:rPr/>
        <w:t>exploitations après simple démarrage des travaux de récupération environnementale plutôt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ceux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récupération totale de</w:t>
      </w:r>
      <w:r>
        <w:rPr>
          <w:spacing w:val="-2"/>
        </w:rPr>
        <w:t> </w:t>
      </w:r>
      <w:r>
        <w:rPr/>
        <w:t>la zone.</w:t>
      </w:r>
    </w:p>
    <w:p>
      <w:pPr>
        <w:pStyle w:val="BodyText"/>
        <w:spacing w:before="1"/>
      </w:pPr>
    </w:p>
    <w:p>
      <w:pPr>
        <w:pStyle w:val="BodyText"/>
        <w:ind w:left="101" w:right="337" w:firstLine="1132"/>
        <w:jc w:val="both"/>
      </w:pPr>
      <w:r>
        <w:rPr/>
        <w:t>En outre, la Loi 1.453/2021 facilite l'octroi des licences environnementales en</w:t>
      </w:r>
      <w:r>
        <w:rPr>
          <w:spacing w:val="1"/>
        </w:rPr>
        <w:t> </w:t>
      </w:r>
      <w:r>
        <w:rPr/>
        <w:t>proposant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procédure</w:t>
      </w:r>
      <w:r>
        <w:rPr>
          <w:spacing w:val="1"/>
        </w:rPr>
        <w:t> </w:t>
      </w:r>
      <w:r>
        <w:rPr/>
        <w:t>simplifiée,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/>
        <w:t>présentation</w:t>
      </w:r>
      <w:r>
        <w:rPr>
          <w:spacing w:val="1"/>
        </w:rPr>
        <w:t> </w:t>
      </w:r>
      <w:r>
        <w:rPr/>
        <w:t>d'une</w:t>
      </w:r>
      <w:r>
        <w:rPr>
          <w:spacing w:val="1"/>
        </w:rPr>
        <w:t> </w:t>
      </w:r>
      <w:r>
        <w:rPr/>
        <w:t>étude</w:t>
      </w:r>
      <w:r>
        <w:rPr>
          <w:spacing w:val="1"/>
        </w:rPr>
        <w:t> </w:t>
      </w:r>
      <w:r>
        <w:rPr/>
        <w:t>d'impact</w:t>
      </w:r>
      <w:r>
        <w:rPr>
          <w:spacing w:val="1"/>
        </w:rPr>
        <w:t> </w:t>
      </w:r>
      <w:r>
        <w:rPr/>
        <w:t>environnemental</w:t>
      </w:r>
      <w:r>
        <w:rPr>
          <w:spacing w:val="1"/>
        </w:rPr>
        <w:t> </w:t>
      </w:r>
      <w:r>
        <w:rPr/>
        <w:t>préalable,</w:t>
      </w:r>
      <w:r>
        <w:rPr>
          <w:spacing w:val="1"/>
        </w:rPr>
        <w:t> </w:t>
      </w:r>
      <w:r>
        <w:rPr/>
        <w:t>exigée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entraînent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dégradation</w:t>
      </w:r>
      <w:r>
        <w:rPr>
          <w:spacing w:val="1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l'environnement.</w:t>
      </w:r>
    </w:p>
    <w:p>
      <w:pPr>
        <w:pStyle w:val="BodyText"/>
      </w:pPr>
    </w:p>
    <w:p>
      <w:pPr>
        <w:pStyle w:val="BodyText"/>
        <w:ind w:left="101" w:right="336" w:firstLine="1132"/>
        <w:jc w:val="both"/>
      </w:pPr>
      <w:r>
        <w:rPr/>
        <w:t>Ces changements ont été accueillis avec stupéfaction par les communautés</w:t>
      </w:r>
      <w:r>
        <w:rPr>
          <w:spacing w:val="1"/>
        </w:rPr>
        <w:t> </w:t>
      </w:r>
      <w:r>
        <w:rPr/>
        <w:t>autochtones de Roraima et leurs représentants. En effet, la norme récemment approuvée</w:t>
      </w:r>
      <w:r>
        <w:rPr>
          <w:spacing w:val="1"/>
        </w:rPr>
        <w:t> </w:t>
      </w:r>
      <w:r>
        <w:rPr/>
        <w:t>aggravera encore davantage la situation déjà délicate de la présence de l’orpaillage illégal</w:t>
      </w:r>
      <w:r>
        <w:rPr>
          <w:spacing w:val="1"/>
        </w:rPr>
        <w:t> </w:t>
      </w:r>
      <w:r>
        <w:rPr/>
        <w:t>sur les terres autochtones, qui, outre le non-respect des droits territoriaux des autochtones,</w:t>
      </w:r>
      <w:r>
        <w:rPr>
          <w:spacing w:val="1"/>
        </w:rPr>
        <w:t> </w:t>
      </w:r>
      <w:r>
        <w:rPr/>
        <w:t>contribue à la contamination et à la dissémination du virus Sars-CoV-2, responsable de</w:t>
      </w:r>
      <w:r>
        <w:rPr>
          <w:spacing w:val="1"/>
        </w:rPr>
        <w:t> </w:t>
      </w:r>
      <w:r>
        <w:rPr/>
        <w:t>l'actuelle pandémie de COVID-19, qui a déjà tué plus de 250 000 Brésiliens, dont 988</w:t>
      </w:r>
      <w:r>
        <w:rPr>
          <w:spacing w:val="1"/>
        </w:rPr>
        <w:t> </w:t>
      </w:r>
      <w:r>
        <w:rPr/>
        <w:t>indiens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ind w:left="101" w:right="338" w:firstLine="1132"/>
        <w:jc w:val="both"/>
      </w:pPr>
      <w:r>
        <w:rPr/>
        <w:t>En</w:t>
      </w:r>
      <w:r>
        <w:rPr>
          <w:spacing w:val="1"/>
        </w:rPr>
        <w:t> </w:t>
      </w:r>
      <w:r>
        <w:rPr/>
        <w:t>outre,</w:t>
      </w:r>
      <w:r>
        <w:rPr>
          <w:spacing w:val="1"/>
        </w:rPr>
        <w:t> </w:t>
      </w:r>
      <w:r>
        <w:rPr/>
        <w:t>l’orpaillage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dommages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irréversibles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l'environnement</w:t>
      </w:r>
      <w:r>
        <w:rPr>
          <w:spacing w:val="1"/>
        </w:rPr>
        <w:t> </w:t>
      </w:r>
      <w:r>
        <w:rPr/>
        <w:t>qui,</w:t>
      </w:r>
      <w:r>
        <w:rPr>
          <w:spacing w:val="1"/>
        </w:rPr>
        <w:t> </w:t>
      </w:r>
      <w:r>
        <w:rPr/>
        <w:t>ajoutés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l'utilisation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métaux</w:t>
      </w:r>
      <w:r>
        <w:rPr>
          <w:spacing w:val="1"/>
        </w:rPr>
        <w:t> </w:t>
      </w:r>
      <w:r>
        <w:rPr/>
        <w:t>toxiques</w:t>
      </w:r>
      <w:r>
        <w:rPr>
          <w:spacing w:val="1"/>
        </w:rPr>
        <w:t> </w:t>
      </w:r>
      <w:r>
        <w:rPr/>
        <w:t>tels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mercure,</w:t>
      </w:r>
      <w:r>
        <w:rPr>
          <w:spacing w:val="1"/>
        </w:rPr>
        <w:t> </w:t>
      </w:r>
      <w:r>
        <w:rPr/>
        <w:t>entraînent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contamination</w:t>
      </w:r>
      <w:r>
        <w:rPr>
          <w:spacing w:val="13"/>
        </w:rPr>
        <w:t> </w:t>
      </w:r>
      <w:r>
        <w:rPr/>
        <w:t>des</w:t>
      </w:r>
      <w:r>
        <w:rPr>
          <w:spacing w:val="14"/>
        </w:rPr>
        <w:t> </w:t>
      </w:r>
      <w:r>
        <w:rPr/>
        <w:t>sols,</w:t>
      </w:r>
      <w:r>
        <w:rPr>
          <w:spacing w:val="16"/>
        </w:rPr>
        <w:t> </w:t>
      </w:r>
      <w:r>
        <w:rPr/>
        <w:t>des</w:t>
      </w:r>
      <w:r>
        <w:rPr>
          <w:spacing w:val="13"/>
        </w:rPr>
        <w:t> </w:t>
      </w:r>
      <w:r>
        <w:rPr/>
        <w:t>masses</w:t>
      </w:r>
      <w:r>
        <w:rPr>
          <w:spacing w:val="15"/>
        </w:rPr>
        <w:t> </w:t>
      </w:r>
      <w:r>
        <w:rPr/>
        <w:t>d'eau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vie</w:t>
      </w:r>
      <w:r>
        <w:rPr>
          <w:spacing w:val="12"/>
        </w:rPr>
        <w:t> </w:t>
      </w:r>
      <w:r>
        <w:rPr/>
        <w:t>aquatique</w:t>
      </w:r>
      <w:r>
        <w:rPr>
          <w:spacing w:val="12"/>
        </w:rPr>
        <w:t> </w:t>
      </w:r>
      <w:r>
        <w:rPr/>
        <w:t>qui</w:t>
      </w:r>
      <w:r>
        <w:rPr>
          <w:spacing w:val="13"/>
        </w:rPr>
        <w:t> </w:t>
      </w:r>
      <w:r>
        <w:rPr/>
        <w:t>alimente</w:t>
      </w: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80.064003pt;margin-top:11.938817pt;width:144.02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101" w:right="411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  <w:vertAlign w:val="baseline"/>
        </w:rPr>
        <w:t> Disponible sur :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color w:val="0000FF"/>
          <w:sz w:val="20"/>
          <w:vertAlign w:val="baseline"/>
        </w:rPr>
        <w:t>https://sei.dpu.def.br/sei/controlador.php?acao=procedimento_trabalhar&amp;acao_origem=protocolo_pes</w:t>
      </w:r>
      <w:r>
        <w:rPr>
          <w:rFonts w:ascii="Calibri" w:hAnsi="Calibri"/>
          <w:color w:val="0000FF"/>
          <w:spacing w:val="1"/>
          <w:sz w:val="20"/>
          <w:vertAlign w:val="baseline"/>
        </w:rPr>
        <w:t> </w:t>
      </w:r>
      <w:r>
        <w:rPr>
          <w:rFonts w:ascii="Calibri" w:hAnsi="Calibri"/>
          <w:color w:val="0000FF"/>
          <w:sz w:val="20"/>
          <w:vertAlign w:val="baseline"/>
        </w:rPr>
        <w:t>quisa_rapida&amp;id_protocolo=10000004512488&amp;infra_sistema=100000100&amp;infra_unidade_atual=110003</w:t>
      </w:r>
      <w:r>
        <w:rPr>
          <w:rFonts w:ascii="Calibri" w:hAnsi="Calibri"/>
          <w:color w:val="0000FF"/>
          <w:spacing w:val="1"/>
          <w:sz w:val="20"/>
          <w:vertAlign w:val="baseline"/>
        </w:rPr>
        <w:t> </w:t>
      </w:r>
      <w:r>
        <w:rPr>
          <w:rFonts w:ascii="Calibri" w:hAnsi="Calibri"/>
          <w:color w:val="0000FF"/>
          <w:sz w:val="20"/>
          <w:vertAlign w:val="baseline"/>
        </w:rPr>
        <w:t>125&amp;infra_hash=a1ccc85a3b042d9bc39f927123d868f0e7273ce6e838e9261c014d49c7ee4b5f</w:t>
      </w:r>
      <w:r>
        <w:rPr>
          <w:rFonts w:ascii="Calibri" w:hAnsi="Calibri"/>
          <w:sz w:val="20"/>
          <w:vertAlign w:val="baseline"/>
        </w:rPr>
        <w:t>. Accès le 13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2023</w:t>
      </w:r>
    </w:p>
    <w:p>
      <w:pPr>
        <w:spacing w:line="244" w:lineRule="auto" w:before="0"/>
        <w:ind w:left="101" w:right="609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  <w:vertAlign w:val="baseline"/>
        </w:rPr>
        <w:t> Disponible sur : </w:t>
      </w:r>
      <w:r>
        <w:rPr>
          <w:rFonts w:ascii="Calibri" w:hAnsi="Calibri"/>
          <w:color w:val="0000FF"/>
          <w:sz w:val="20"/>
          <w:vertAlign w:val="baseline"/>
        </w:rPr>
        <w:t>https://emergenciaindigena.apiboficial.org/dados_covid19/</w:t>
      </w:r>
      <w:r>
        <w:rPr>
          <w:rFonts w:ascii="Calibri" w:hAnsi="Calibri"/>
          <w:sz w:val="20"/>
          <w:vertAlign w:val="baseline"/>
        </w:rPr>
        <w:t>. Accès le 13 mars 2023.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b/>
          <w:sz w:val="20"/>
          <w:vertAlign w:val="baseline"/>
        </w:rPr>
        <w:t>Emergência Indígena </w:t>
      </w:r>
      <w:r>
        <w:rPr>
          <w:rFonts w:ascii="Calibri" w:hAnsi="Calibri"/>
          <w:sz w:val="20"/>
          <w:vertAlign w:val="baseline"/>
        </w:rPr>
        <w:t>est à la tête du mouvement autochtone au Brésil dans le combat à la pandémie de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COVID-19</w:t>
      </w:r>
    </w:p>
    <w:p>
      <w:pPr>
        <w:spacing w:after="0" w:line="244" w:lineRule="auto"/>
        <w:jc w:val="left"/>
        <w:rPr>
          <w:rFonts w:ascii="Calibri" w:hAnsi="Calibri"/>
          <w:sz w:val="20"/>
        </w:rPr>
        <w:sectPr>
          <w:pgSz w:w="11920" w:h="16850"/>
          <w:pgMar w:top="1220" w:bottom="280" w:left="1500" w:right="1240"/>
        </w:sectPr>
      </w:pPr>
    </w:p>
    <w:p>
      <w:pPr>
        <w:pStyle w:val="BodyText"/>
        <w:spacing w:before="79"/>
        <w:ind w:left="101"/>
      </w:pPr>
      <w:r>
        <w:rPr/>
        <w:t>les communautés</w:t>
      </w:r>
      <w:r>
        <w:rPr>
          <w:spacing w:val="4"/>
        </w:rPr>
        <w:t> </w:t>
      </w:r>
      <w:r>
        <w:rPr/>
        <w:t>riveraines,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diminution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biodiversité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graves</w:t>
      </w:r>
      <w:r>
        <w:rPr>
          <w:spacing w:val="3"/>
        </w:rPr>
        <w:t> </w:t>
      </w:r>
      <w:r>
        <w:rPr/>
        <w:t>risques</w:t>
      </w:r>
      <w:r>
        <w:rPr>
          <w:spacing w:val="2"/>
        </w:rPr>
        <w:t> </w:t>
      </w:r>
      <w:r>
        <w:rPr/>
        <w:t>à la</w:t>
      </w:r>
      <w:r>
        <w:rPr>
          <w:spacing w:val="1"/>
        </w:rPr>
        <w:t> </w:t>
      </w:r>
      <w:r>
        <w:rPr/>
        <w:t>santé</w:t>
      </w:r>
      <w:r>
        <w:rPr>
          <w:spacing w:val="-57"/>
        </w:rPr>
        <w:t> </w:t>
      </w:r>
      <w:r>
        <w:rPr/>
        <w:t>humaine.</w:t>
      </w:r>
    </w:p>
    <w:p>
      <w:pPr>
        <w:pStyle w:val="BodyText"/>
      </w:pPr>
    </w:p>
    <w:p>
      <w:pPr>
        <w:pStyle w:val="BodyText"/>
        <w:ind w:left="101" w:right="330" w:firstLine="1132"/>
      </w:pPr>
      <w:r>
        <w:rPr/>
        <w:t>La</w:t>
      </w:r>
      <w:r>
        <w:rPr>
          <w:spacing w:val="20"/>
        </w:rPr>
        <w:t> </w:t>
      </w:r>
      <w:r>
        <w:rPr/>
        <w:t>DPU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défendu</w:t>
      </w:r>
      <w:r>
        <w:rPr>
          <w:spacing w:val="20"/>
        </w:rPr>
        <w:t> </w:t>
      </w:r>
      <w:r>
        <w:rPr/>
        <w:t>l'inconstitutionnalité</w:t>
      </w:r>
      <w:r>
        <w:rPr>
          <w:spacing w:val="19"/>
        </w:rPr>
        <w:t> </w:t>
      </w:r>
      <w:r>
        <w:rPr/>
        <w:t>et</w:t>
      </w:r>
      <w:r>
        <w:rPr>
          <w:spacing w:val="20"/>
        </w:rPr>
        <w:t> </w:t>
      </w:r>
      <w:r>
        <w:rPr/>
        <w:t>l'anti-conventionalité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Loi,</w:t>
      </w:r>
      <w:r>
        <w:rPr>
          <w:spacing w:val="20"/>
        </w:rPr>
        <w:t> </w:t>
      </w:r>
      <w:r>
        <w:rPr/>
        <w:t>ce</w:t>
      </w:r>
      <w:r>
        <w:rPr>
          <w:spacing w:val="-57"/>
        </w:rPr>
        <w:t> </w:t>
      </w:r>
      <w:r>
        <w:rPr/>
        <w:t>qui</w:t>
      </w:r>
      <w:r>
        <w:rPr>
          <w:spacing w:val="-1"/>
        </w:rPr>
        <w:t> </w:t>
      </w:r>
      <w:r>
        <w:rPr/>
        <w:t>a été reconnu par la</w:t>
      </w:r>
      <w:r>
        <w:rPr>
          <w:spacing w:val="1"/>
        </w:rPr>
        <w:t> </w:t>
      </w:r>
      <w:r>
        <w:rPr/>
        <w:t>Cour Suprême (STF).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652" w:val="left" w:leader="none"/>
        </w:tabs>
        <w:spacing w:line="240" w:lineRule="auto" w:before="90" w:after="0"/>
        <w:ind w:left="1651" w:right="0" w:hanging="419"/>
        <w:jc w:val="left"/>
        <w:rPr>
          <w:b/>
          <w:sz w:val="24"/>
        </w:rPr>
      </w:pPr>
      <w:r>
        <w:rPr>
          <w:b/>
          <w:sz w:val="24"/>
        </w:rPr>
        <w:t>L’affaire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Cadre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Temporel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Marco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Temporal</w:t>
      </w:r>
      <w:r>
        <w:rPr>
          <w:b/>
          <w:sz w:val="24"/>
        </w:rPr>
        <w:t>)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Cour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Suprême</w:t>
      </w:r>
    </w:p>
    <w:p>
      <w:pPr>
        <w:pStyle w:val="Heading1"/>
        <w:ind w:firstLine="0"/>
      </w:pPr>
      <w:r>
        <w:rPr/>
        <w:t>(STF)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01" w:right="336" w:firstLine="1132"/>
        <w:jc w:val="both"/>
        <w:rPr>
          <w:sz w:val="24"/>
        </w:rPr>
      </w:pPr>
      <w:r>
        <w:rPr>
          <w:sz w:val="24"/>
        </w:rPr>
        <w:t>L'article 10 de la Déclaration des Nations Unies sur les droits des peuples</w:t>
      </w:r>
      <w:r>
        <w:rPr>
          <w:spacing w:val="1"/>
          <w:sz w:val="24"/>
        </w:rPr>
        <w:t> </w:t>
      </w:r>
      <w:r>
        <w:rPr>
          <w:sz w:val="24"/>
        </w:rPr>
        <w:t>autochtones stipule que « </w:t>
      </w:r>
      <w:r>
        <w:rPr>
          <w:i/>
          <w:sz w:val="24"/>
        </w:rPr>
        <w:t>les peuples autochtones ne peuvent être enlevés de force à leurs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terres ou territoires (...) </w:t>
      </w:r>
      <w:r>
        <w:rPr>
          <w:sz w:val="24"/>
        </w:rPr>
        <w:t>». En outre, l'article 26, paragraphe 1, stipule également que «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peuples autochtones ont le droit aux terres, territoires et ressources qu’ils possèdent 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occupent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traditionnellement 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qu’ils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ont utilisés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ou acquis</w:t>
      </w:r>
      <w:r>
        <w:rPr>
          <w:i/>
          <w:spacing w:val="9"/>
          <w:sz w:val="24"/>
        </w:rPr>
        <w:t> </w:t>
      </w:r>
      <w:r>
        <w:rPr>
          <w:sz w:val="24"/>
        </w:rPr>
        <w:t>».</w:t>
      </w:r>
    </w:p>
    <w:p>
      <w:pPr>
        <w:pStyle w:val="BodyText"/>
        <w:spacing w:before="1"/>
      </w:pPr>
    </w:p>
    <w:p>
      <w:pPr>
        <w:pStyle w:val="BodyText"/>
        <w:ind w:left="101" w:right="336" w:firstLine="1132"/>
        <w:jc w:val="both"/>
      </w:pPr>
      <w:r>
        <w:rPr/>
        <w:t>Cette détermination justifie la grande répercussion du Recours Extraordinaire</w:t>
      </w:r>
      <w:r>
        <w:rPr>
          <w:spacing w:val="1"/>
        </w:rPr>
        <w:t> </w:t>
      </w:r>
      <w:r>
        <w:rPr/>
        <w:t>n° 1017365, en instance devant la Cour Suprême Fédérale, qui examine le cas du Cadre</w:t>
      </w:r>
      <w:r>
        <w:rPr>
          <w:spacing w:val="1"/>
        </w:rPr>
        <w:t> </w:t>
      </w:r>
      <w:r>
        <w:rPr/>
        <w:t>Temporel, qui cherche à restreindre les droits constitutionnels des peuples autochtones sur</w:t>
      </w:r>
      <w:r>
        <w:rPr>
          <w:spacing w:val="1"/>
        </w:rPr>
        <w:t> </w:t>
      </w:r>
      <w:r>
        <w:rPr/>
        <w:t>leurs terres. Selon l’interprétation de ce recours, défendue par les ruralistes et les secteurs</w:t>
      </w:r>
      <w:r>
        <w:rPr>
          <w:spacing w:val="1"/>
        </w:rPr>
        <w:t> </w:t>
      </w:r>
      <w:r>
        <w:rPr/>
        <w:t>intéressés par l'exploitation des terres traditionnelles, les peuples autochtones n'auraient</w:t>
      </w:r>
      <w:r>
        <w:rPr>
          <w:spacing w:val="1"/>
        </w:rPr>
        <w:t> </w:t>
      </w:r>
      <w:r>
        <w:rPr/>
        <w:t>droit qu'à la démarcation des terres qui étaient en leur possession à la date de promulgation</w:t>
      </w:r>
      <w:r>
        <w:rPr>
          <w:spacing w:val="-57"/>
        </w:rPr>
        <w:t> </w:t>
      </w:r>
      <w:r>
        <w:rPr/>
        <w:t>de la Constitution Fédérale, le 5 octobre 1988. S'ils n'étaient pas en possession des terres à</w:t>
      </w:r>
      <w:r>
        <w:rPr>
          <w:spacing w:val="1"/>
        </w:rPr>
        <w:t> </w:t>
      </w:r>
      <w:r>
        <w:rPr/>
        <w:t>cette date, ils doivent prouver l'existence d'un litige judiciaire ou d'un conflit matériel, à la</w:t>
      </w:r>
      <w:r>
        <w:rPr>
          <w:spacing w:val="1"/>
        </w:rPr>
        <w:t> </w:t>
      </w:r>
      <w:r>
        <w:rPr/>
        <w:t>même</w:t>
      </w:r>
      <w:r>
        <w:rPr>
          <w:spacing w:val="-1"/>
        </w:rPr>
        <w:t> </w:t>
      </w:r>
      <w:r>
        <w:rPr/>
        <w:t>date du 5 octobre</w:t>
      </w:r>
      <w:r>
        <w:rPr>
          <w:spacing w:val="1"/>
        </w:rPr>
        <w:t> </w:t>
      </w:r>
      <w:r>
        <w:rPr/>
        <w:t>1988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1" w:right="338" w:firstLine="1132"/>
        <w:jc w:val="both"/>
      </w:pPr>
      <w:r>
        <w:rPr/>
        <w:t>Cette</w:t>
      </w:r>
      <w:r>
        <w:rPr>
          <w:spacing w:val="1"/>
        </w:rPr>
        <w:t> </w:t>
      </w:r>
      <w:r>
        <w:rPr/>
        <w:t>thèse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inhumaine</w:t>
      </w:r>
      <w:r>
        <w:rPr>
          <w:spacing w:val="1"/>
        </w:rPr>
        <w:t> </w:t>
      </w:r>
      <w:r>
        <w:rPr/>
        <w:t>parce</w:t>
      </w:r>
      <w:r>
        <w:rPr>
          <w:spacing w:val="1"/>
        </w:rPr>
        <w:t> </w:t>
      </w:r>
      <w:r>
        <w:rPr/>
        <w:t>qu'elle</w:t>
      </w:r>
      <w:r>
        <w:rPr>
          <w:spacing w:val="1"/>
        </w:rPr>
        <w:t> </w:t>
      </w:r>
      <w:r>
        <w:rPr/>
        <w:t>légalise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légitime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laquelle les peuples ont été soumis jusqu'à la promulgation de la Constitution de 1988, en</w:t>
      </w:r>
      <w:r>
        <w:rPr>
          <w:spacing w:val="1"/>
        </w:rPr>
        <w:t> </w:t>
      </w:r>
      <w:r>
        <w:rPr/>
        <w:t>particulier pendant la dictature militaire. En outre, elle ne tient pas compte du fait que,</w:t>
      </w:r>
      <w:r>
        <w:rPr>
          <w:spacing w:val="1"/>
        </w:rPr>
        <w:t> </w:t>
      </w:r>
      <w:r>
        <w:rPr/>
        <w:t>jusqu'en 1988, les peuples</w:t>
      </w:r>
      <w:r>
        <w:rPr>
          <w:spacing w:val="1"/>
        </w:rPr>
        <w:t> </w:t>
      </w:r>
      <w:r>
        <w:rPr/>
        <w:t>autochtones</w:t>
      </w:r>
      <w:r>
        <w:rPr>
          <w:spacing w:val="60"/>
        </w:rPr>
        <w:t> </w:t>
      </w:r>
      <w:r>
        <w:rPr/>
        <w:t>étaient sous tutelle de l'État et ne</w:t>
      </w:r>
      <w:r>
        <w:rPr>
          <w:spacing w:val="60"/>
        </w:rPr>
        <w:t> </w:t>
      </w:r>
      <w:r>
        <w:rPr/>
        <w:t>disposaient pas</w:t>
      </w:r>
      <w:r>
        <w:rPr>
          <w:spacing w:val="1"/>
        </w:rPr>
        <w:t> </w:t>
      </w:r>
      <w:r>
        <w:rPr/>
        <w:t>de l'autonomie nécessaire pour défendre leurs droits devant les tribunaux. Pour toutes ces</w:t>
      </w:r>
      <w:r>
        <w:rPr>
          <w:spacing w:val="1"/>
        </w:rPr>
        <w:t> </w:t>
      </w:r>
      <w:r>
        <w:rPr/>
        <w:t>raisons,</w:t>
      </w:r>
      <w:r>
        <w:rPr>
          <w:spacing w:val="1"/>
        </w:rPr>
        <w:t> </w:t>
      </w:r>
      <w:r>
        <w:rPr/>
        <w:t>les peuples</w:t>
      </w:r>
      <w:r>
        <w:rPr>
          <w:spacing w:val="2"/>
        </w:rPr>
        <w:t> </w:t>
      </w:r>
      <w:r>
        <w:rPr/>
        <w:t>autochtones</w:t>
      </w:r>
      <w:r>
        <w:rPr>
          <w:spacing w:val="1"/>
        </w:rPr>
        <w:t> </w:t>
      </w:r>
      <w:r>
        <w:rPr/>
        <w:t>revendiquent</w:t>
      </w:r>
      <w:r>
        <w:rPr>
          <w:spacing w:val="1"/>
        </w:rPr>
        <w:t> </w:t>
      </w:r>
      <w:r>
        <w:rPr/>
        <w:t>dans</w:t>
      </w:r>
      <w:r>
        <w:rPr>
          <w:spacing w:val="3"/>
        </w:rPr>
        <w:t> </w:t>
      </w:r>
      <w:r>
        <w:rPr/>
        <w:t>les manifestations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 mobilisations</w:t>
      </w:r>
      <w:r>
        <w:rPr>
          <w:spacing w:val="1"/>
        </w:rPr>
        <w:t> </w:t>
      </w:r>
      <w:r>
        <w:rPr/>
        <w:t>:</w:t>
      </w:r>
    </w:p>
    <w:p>
      <w:pPr>
        <w:spacing w:before="0"/>
        <w:ind w:left="101" w:right="0" w:firstLine="0"/>
        <w:jc w:val="both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> </w:t>
      </w:r>
      <w:r>
        <w:rPr>
          <w:i/>
          <w:sz w:val="24"/>
        </w:rPr>
        <w:t>Notre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1988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!</w:t>
      </w:r>
      <w:r>
        <w:rPr>
          <w:i/>
          <w:spacing w:val="6"/>
          <w:sz w:val="24"/>
        </w:rPr>
        <w:t> </w:t>
      </w:r>
      <w:r>
        <w:rPr>
          <w:sz w:val="24"/>
        </w:rPr>
        <w:t>».</w:t>
      </w:r>
    </w:p>
    <w:p>
      <w:pPr>
        <w:pStyle w:val="BodyText"/>
      </w:pPr>
    </w:p>
    <w:p>
      <w:pPr>
        <w:pStyle w:val="BodyText"/>
        <w:ind w:left="101" w:right="336" w:firstLine="1132"/>
        <w:jc w:val="both"/>
      </w:pPr>
      <w:r>
        <w:rPr/>
        <w:t>Le</w:t>
      </w:r>
      <w:r>
        <w:rPr>
          <w:spacing w:val="1"/>
        </w:rPr>
        <w:t> </w:t>
      </w:r>
      <w:r>
        <w:rPr/>
        <w:t>jugement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thèse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débuté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Jusqu'à</w:t>
      </w:r>
      <w:r>
        <w:rPr>
          <w:spacing w:val="1"/>
        </w:rPr>
        <w:t> </w:t>
      </w:r>
      <w:r>
        <w:rPr/>
        <w:t>présent,</w:t>
      </w:r>
      <w:r>
        <w:rPr>
          <w:spacing w:val="1"/>
        </w:rPr>
        <w:t> </w:t>
      </w:r>
      <w:r>
        <w:rPr/>
        <w:t>seuls</w:t>
      </w:r>
      <w:r>
        <w:rPr>
          <w:spacing w:val="60"/>
        </w:rPr>
        <w:t> </w:t>
      </w:r>
      <w:r>
        <w:rPr/>
        <w:t>deux</w:t>
      </w:r>
      <w:r>
        <w:rPr>
          <w:spacing w:val="1"/>
        </w:rPr>
        <w:t> </w:t>
      </w:r>
      <w:r>
        <w:rPr/>
        <w:t>Ministres de la Cour ont déclaré leur vote : Nunes Marques a voté en faveur du Cadre</w:t>
      </w:r>
      <w:r>
        <w:rPr>
          <w:spacing w:val="1"/>
        </w:rPr>
        <w:t> </w:t>
      </w:r>
      <w:r>
        <w:rPr/>
        <w:t>Temporel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Edson</w:t>
      </w:r>
      <w:r>
        <w:rPr>
          <w:spacing w:val="1"/>
        </w:rPr>
        <w:t> </w:t>
      </w:r>
      <w:r>
        <w:rPr/>
        <w:t>Fachin,</w:t>
      </w:r>
      <w:r>
        <w:rPr>
          <w:spacing w:val="1"/>
        </w:rPr>
        <w:t> </w:t>
      </w:r>
      <w:r>
        <w:rPr/>
        <w:t>contre.</w:t>
      </w:r>
      <w:r>
        <w:rPr>
          <w:spacing w:val="1"/>
        </w:rPr>
        <w:t> </w:t>
      </w:r>
      <w:r>
        <w:rPr/>
        <w:t>Lorsqu'elle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assumé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présidence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Cour</w:t>
      </w:r>
      <w:r>
        <w:rPr>
          <w:spacing w:val="1"/>
        </w:rPr>
        <w:t> </w:t>
      </w:r>
      <w:r>
        <w:rPr/>
        <w:t>Suprême,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septembre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l'année</w:t>
      </w:r>
      <w:r>
        <w:rPr>
          <w:spacing w:val="1"/>
        </w:rPr>
        <w:t> </w:t>
      </w:r>
      <w:r>
        <w:rPr/>
        <w:t>dernière,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Ministre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Weber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rencontré</w:t>
      </w:r>
      <w:r>
        <w:rPr>
          <w:spacing w:val="1"/>
        </w:rPr>
        <w:t> </w:t>
      </w:r>
      <w:r>
        <w:rPr/>
        <w:t>les</w:t>
      </w:r>
      <w:r>
        <w:rPr>
          <w:spacing w:val="-57"/>
        </w:rPr>
        <w:t> </w:t>
      </w:r>
      <w:r>
        <w:rPr/>
        <w:t>représentants de six groupes ethniques, à qui elle a promis de traiter l’affaire du Cadre</w:t>
      </w:r>
      <w:r>
        <w:rPr>
          <w:spacing w:val="1"/>
        </w:rPr>
        <w:t> </w:t>
      </w:r>
      <w:r>
        <w:rPr/>
        <w:t>Temporel</w:t>
      </w:r>
      <w:r>
        <w:rPr>
          <w:spacing w:val="-1"/>
        </w:rPr>
        <w:t> </w:t>
      </w:r>
      <w:r>
        <w:rPr/>
        <w:t>avant de quitter la présidence.</w:t>
      </w:r>
    </w:p>
    <w:p>
      <w:pPr>
        <w:pStyle w:val="BodyText"/>
        <w:spacing w:before="1"/>
      </w:pPr>
    </w:p>
    <w:p>
      <w:pPr>
        <w:pStyle w:val="BodyText"/>
        <w:ind w:left="101" w:right="337" w:firstLine="1132"/>
        <w:jc w:val="both"/>
      </w:pPr>
      <w:r>
        <w:rPr/>
        <w:t>Le</w:t>
      </w:r>
      <w:r>
        <w:rPr>
          <w:spacing w:val="1"/>
        </w:rPr>
        <w:t> </w:t>
      </w:r>
      <w:r>
        <w:rPr/>
        <w:t>Conseil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l'Homme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DPU</w:t>
      </w:r>
      <w:r>
        <w:rPr>
          <w:spacing w:val="1"/>
        </w:rPr>
        <w:t> </w:t>
      </w:r>
      <w:r>
        <w:rPr/>
        <w:t>ont</w:t>
      </w:r>
      <w:r>
        <w:rPr>
          <w:spacing w:val="1"/>
        </w:rPr>
        <w:t> </w:t>
      </w:r>
      <w:r>
        <w:rPr/>
        <w:t>présenté</w:t>
      </w:r>
      <w:r>
        <w:rPr>
          <w:spacing w:val="1"/>
        </w:rPr>
        <w:t> </w:t>
      </w:r>
      <w:r>
        <w:rPr/>
        <w:t>conjointement un avis concernant la Répercussion Générale du Recours Extraordinaire N</w:t>
      </w:r>
      <w:r>
        <w:rPr>
          <w:rFonts w:ascii="Symbol" w:hAnsi="Symbol"/>
        </w:rPr>
        <w:t></w:t>
      </w:r>
      <w:r>
        <w:rPr/>
        <w:t>.</w:t>
      </w:r>
      <w:r>
        <w:rPr>
          <w:spacing w:val="-57"/>
        </w:rPr>
        <w:t> </w:t>
      </w:r>
      <w:r>
        <w:rPr/>
        <w:t>1017365, demandant que le jugement tienne compte des directives constitutionnelles et</w:t>
      </w:r>
      <w:r>
        <w:rPr>
          <w:spacing w:val="1"/>
        </w:rPr>
        <w:t> </w:t>
      </w:r>
      <w:r>
        <w:rPr/>
        <w:t>internationales sur la protection des peuples autochtones, en particulier vis-à-vis de leur</w:t>
      </w:r>
      <w:r>
        <w:rPr>
          <w:spacing w:val="1"/>
        </w:rPr>
        <w:t> </w:t>
      </w:r>
      <w:r>
        <w:rPr/>
        <w:t>autodétermination, leur santé, leur intégrité, leur culture et leur survie grâce à leurs terres,</w:t>
      </w:r>
      <w:r>
        <w:rPr>
          <w:spacing w:val="1"/>
        </w:rPr>
        <w:t> </w:t>
      </w:r>
      <w:r>
        <w:rPr/>
        <w:t>n’admettant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rétrocéder sur aucun droit acquis.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1528" w:val="left" w:leader="none"/>
        </w:tabs>
        <w:spacing w:line="240" w:lineRule="auto" w:before="0" w:after="0"/>
        <w:ind w:left="1527" w:right="0" w:hanging="295"/>
        <w:jc w:val="left"/>
      </w:pPr>
      <w:r>
        <w:rPr/>
        <w:t>Vale</w:t>
      </w:r>
      <w:r>
        <w:rPr>
          <w:spacing w:val="-1"/>
        </w:rPr>
        <w:t> </w:t>
      </w:r>
      <w:r>
        <w:rPr/>
        <w:t>do Javari</w:t>
      </w:r>
    </w:p>
    <w:p>
      <w:pPr>
        <w:pStyle w:val="BodyText"/>
        <w:rPr>
          <w:b/>
        </w:rPr>
      </w:pPr>
    </w:p>
    <w:p>
      <w:pPr>
        <w:pStyle w:val="BodyText"/>
        <w:ind w:left="101" w:right="337" w:firstLine="1132"/>
        <w:jc w:val="both"/>
      </w:pPr>
      <w:r>
        <w:rPr/>
        <w:t>Le Ministère Public Fédéral (MPF) et le Bureau Fédéral du Défenseur Public</w:t>
      </w:r>
      <w:r>
        <w:rPr>
          <w:spacing w:val="1"/>
        </w:rPr>
        <w:t> </w:t>
      </w:r>
      <w:r>
        <w:rPr/>
        <w:t>(DPU) ont saisi la Justice Fédérale pour qu’elle condamne le Gouvernement Fédéral en</w:t>
      </w:r>
      <w:r>
        <w:rPr>
          <w:spacing w:val="1"/>
        </w:rPr>
        <w:t> </w:t>
      </w:r>
      <w:r>
        <w:rPr/>
        <w:t>raison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déstructuration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Fondation</w:t>
      </w:r>
      <w:r>
        <w:rPr>
          <w:spacing w:val="14"/>
        </w:rPr>
        <w:t> </w:t>
      </w:r>
      <w:r>
        <w:rPr/>
        <w:t>Nationale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l'Indien</w:t>
      </w:r>
      <w:r>
        <w:rPr>
          <w:spacing w:val="15"/>
        </w:rPr>
        <w:t> </w:t>
      </w:r>
      <w:r>
        <w:rPr/>
        <w:t>(FUNAI)</w:t>
      </w:r>
      <w:r>
        <w:rPr>
          <w:spacing w:val="12"/>
        </w:rPr>
        <w:t> </w:t>
      </w:r>
      <w:r>
        <w:rPr/>
        <w:t>et</w:t>
      </w:r>
      <w:r>
        <w:rPr>
          <w:spacing w:val="14"/>
        </w:rPr>
        <w:t> </w:t>
      </w:r>
      <w:r>
        <w:rPr/>
        <w:t>du</w:t>
      </w:r>
      <w:r>
        <w:rPr>
          <w:spacing w:val="16"/>
        </w:rPr>
        <w:t> </w:t>
      </w:r>
      <w:r>
        <w:rPr/>
        <w:t>manque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80.064003pt;margin-top:14.468783pt;width:144.02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1" w:right="112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  <w:vertAlign w:val="baseline"/>
        </w:rPr>
        <w:t> Disponible sur : </w:t>
      </w:r>
      <w:r>
        <w:rPr>
          <w:rFonts w:ascii="Calibri" w:hAnsi="Calibri"/>
          <w:color w:val="0000FF"/>
          <w:sz w:val="20"/>
          <w:vertAlign w:val="baseline"/>
        </w:rPr>
        <w:t>https:</w:t>
      </w:r>
      <w:hyperlink r:id="rId7">
        <w:r>
          <w:rPr>
            <w:rFonts w:ascii="Calibri" w:hAnsi="Calibri"/>
            <w:color w:val="0000FF"/>
            <w:sz w:val="20"/>
            <w:vertAlign w:val="baseline"/>
          </w:rPr>
          <w:t>//w</w:t>
        </w:r>
      </w:hyperlink>
      <w:r>
        <w:rPr>
          <w:rFonts w:ascii="Calibri" w:hAnsi="Calibri"/>
          <w:color w:val="0000FF"/>
          <w:sz w:val="20"/>
          <w:vertAlign w:val="baseline"/>
        </w:rPr>
        <w:t>ww</w:t>
      </w:r>
      <w:hyperlink r:id="rId7">
        <w:r>
          <w:rPr>
            <w:rFonts w:ascii="Calibri" w:hAnsi="Calibri"/>
            <w:color w:val="0000FF"/>
            <w:sz w:val="20"/>
            <w:vertAlign w:val="baseline"/>
          </w:rPr>
          <w:t>.conectas.org/noticias/marco-temporal-entenda-a-importancia-do-</w:t>
        </w:r>
      </w:hyperlink>
      <w:r>
        <w:rPr>
          <w:rFonts w:ascii="Calibri" w:hAnsi="Calibri"/>
          <w:color w:val="0000FF"/>
          <w:spacing w:val="-43"/>
          <w:sz w:val="20"/>
          <w:vertAlign w:val="baseline"/>
        </w:rPr>
        <w:t> </w:t>
      </w:r>
      <w:r>
        <w:rPr>
          <w:rFonts w:ascii="Calibri" w:hAnsi="Calibri"/>
          <w:color w:val="0000FF"/>
          <w:sz w:val="20"/>
          <w:vertAlign w:val="baseline"/>
        </w:rPr>
        <w:t>julgamento-no-stf-para-os-indigenas/</w:t>
      </w:r>
      <w:r>
        <w:rPr>
          <w:rFonts w:ascii="Calibri" w:hAnsi="Calibri"/>
          <w:sz w:val="20"/>
          <w:vertAlign w:val="baseline"/>
        </w:rPr>
        <w:t>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Accès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 10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2023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20" w:h="16850"/>
          <w:pgMar w:top="1220" w:bottom="0" w:left="1500" w:right="1240"/>
        </w:sectPr>
      </w:pPr>
    </w:p>
    <w:p>
      <w:pPr>
        <w:pStyle w:val="BodyText"/>
        <w:spacing w:before="79"/>
        <w:ind w:left="101" w:right="336"/>
        <w:jc w:val="both"/>
      </w:pPr>
      <w:r>
        <w:rPr/>
        <w:t>de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peuples</w:t>
      </w:r>
      <w:r>
        <w:rPr>
          <w:spacing w:val="1"/>
        </w:rPr>
        <w:t> </w:t>
      </w:r>
      <w:r>
        <w:rPr/>
        <w:t>autochtones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région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Javari,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l’État</w:t>
      </w:r>
      <w:r>
        <w:rPr>
          <w:spacing w:val="1"/>
        </w:rPr>
        <w:t> </w:t>
      </w:r>
      <w:r>
        <w:rPr/>
        <w:t>d’Amazonas. Les institutions souhaitent que le Gouvernement Fédéral soit condamné à</w:t>
      </w:r>
      <w:r>
        <w:rPr>
          <w:spacing w:val="1"/>
        </w:rPr>
        <w:t> </w:t>
      </w:r>
      <w:r>
        <w:rPr/>
        <w:t>verser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indemnité</w:t>
      </w:r>
      <w:r>
        <w:rPr>
          <w:spacing w:val="-2"/>
        </w:rPr>
        <w:t> </w:t>
      </w:r>
      <w:r>
        <w:rPr/>
        <w:t>pour préjudice</w:t>
      </w:r>
      <w:r>
        <w:rPr>
          <w:spacing w:val="-2"/>
        </w:rPr>
        <w:t> </w:t>
      </w:r>
      <w:r>
        <w:rPr/>
        <w:t>moral collectif</w:t>
      </w:r>
      <w:r>
        <w:rPr>
          <w:spacing w:val="-1"/>
        </w:rPr>
        <w:t> </w:t>
      </w:r>
      <w:r>
        <w:rPr/>
        <w:t>d'un montant de</w:t>
      </w:r>
      <w:r>
        <w:rPr>
          <w:spacing w:val="-1"/>
        </w:rPr>
        <w:t> </w:t>
      </w:r>
      <w:r>
        <w:rPr/>
        <w:t>1,5 million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réaux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Cette demande a été formulée dans le cadre du procès intenté par le MPF et la</w:t>
      </w:r>
      <w:r>
        <w:rPr>
          <w:spacing w:val="1"/>
        </w:rPr>
        <w:t> </w:t>
      </w:r>
      <w:r>
        <w:rPr/>
        <w:t>DPU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l'Action</w:t>
      </w:r>
      <w:r>
        <w:rPr>
          <w:spacing w:val="1"/>
        </w:rPr>
        <w:t> </w:t>
      </w:r>
      <w:r>
        <w:rPr/>
        <w:t>Civile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1004249-82.2018.4.01.3200,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Justice</w:t>
      </w:r>
      <w:r>
        <w:rPr>
          <w:spacing w:val="1"/>
        </w:rPr>
        <w:t> </w:t>
      </w:r>
      <w:r>
        <w:rPr/>
        <w:t>Fédérale est saisie depuis octobre 2018. L'Union des Peuples Indigènes du Vale do Javari</w:t>
      </w:r>
      <w:r>
        <w:rPr>
          <w:spacing w:val="1"/>
        </w:rPr>
        <w:t> </w:t>
      </w:r>
      <w:r>
        <w:rPr/>
        <w:t>(Univaja)</w:t>
      </w:r>
      <w:r>
        <w:rPr>
          <w:spacing w:val="-1"/>
        </w:rPr>
        <w:t> </w:t>
      </w:r>
      <w:r>
        <w:rPr/>
        <w:t>intervient également dans</w:t>
      </w:r>
      <w:r>
        <w:rPr>
          <w:spacing w:val="-1"/>
        </w:rPr>
        <w:t> </w:t>
      </w:r>
      <w:r>
        <w:rPr/>
        <w:t>ce procès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 qu'</w:t>
      </w:r>
      <w:r>
        <w:rPr>
          <w:i/>
        </w:rPr>
        <w:t>amicus</w:t>
      </w:r>
      <w:r>
        <w:rPr>
          <w:i/>
          <w:spacing w:val="2"/>
        </w:rPr>
        <w:t> </w:t>
      </w:r>
      <w:r>
        <w:rPr>
          <w:i/>
        </w:rPr>
        <w:t>curiae</w:t>
      </w:r>
      <w:r>
        <w:rPr/>
        <w:t>.</w:t>
      </w:r>
    </w:p>
    <w:p>
      <w:pPr>
        <w:pStyle w:val="BodyText"/>
      </w:pPr>
    </w:p>
    <w:p>
      <w:pPr>
        <w:pStyle w:val="BodyText"/>
        <w:ind w:left="101" w:right="335" w:firstLine="1132"/>
        <w:jc w:val="both"/>
      </w:pPr>
      <w:r>
        <w:rPr/>
        <w:t>Les</w:t>
      </w:r>
      <w:r>
        <w:rPr>
          <w:spacing w:val="1"/>
        </w:rPr>
        <w:t> </w:t>
      </w:r>
      <w:r>
        <w:rPr/>
        <w:t>conflits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région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suivis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font</w:t>
      </w:r>
      <w:r>
        <w:rPr>
          <w:spacing w:val="1"/>
        </w:rPr>
        <w:t> </w:t>
      </w:r>
      <w:r>
        <w:rPr/>
        <w:t>l’objet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plaintes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institutions depuis des années, bien avant les meurtres du fonctionnaire fédéral Bruno da</w:t>
      </w:r>
      <w:r>
        <w:rPr>
          <w:spacing w:val="1"/>
        </w:rPr>
        <w:t> </w:t>
      </w:r>
      <w:r>
        <w:rPr/>
        <w:t>Cunha Araújo Pereira, indigéniste spécialisé de la FUNAI, et du journaliste britannique</w:t>
      </w:r>
      <w:r>
        <w:rPr>
          <w:spacing w:val="1"/>
        </w:rPr>
        <w:t> </w:t>
      </w:r>
      <w:r>
        <w:rPr/>
        <w:t>Dom Philips.</w:t>
      </w:r>
    </w:p>
    <w:p>
      <w:pPr>
        <w:pStyle w:val="BodyText"/>
        <w:spacing w:before="1"/>
      </w:pPr>
    </w:p>
    <w:p>
      <w:pPr>
        <w:pStyle w:val="BodyText"/>
        <w:ind w:left="1224" w:right="1386"/>
        <w:jc w:val="center"/>
      </w:pPr>
      <w:r>
        <w:rPr/>
        <w:t>Dans</w:t>
      </w:r>
      <w:r>
        <w:rPr>
          <w:spacing w:val="-1"/>
        </w:rPr>
        <w:t> </w:t>
      </w:r>
      <w:r>
        <w:rPr/>
        <w:t>leur pétition,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DPU et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MPF</w:t>
      </w:r>
      <w:r>
        <w:rPr>
          <w:spacing w:val="-2"/>
        </w:rPr>
        <w:t> </w:t>
      </w:r>
      <w:r>
        <w:rPr/>
        <w:t>présentent la plainte</w:t>
      </w:r>
      <w:r>
        <w:rPr>
          <w:spacing w:val="-1"/>
        </w:rPr>
        <w:t> </w:t>
      </w:r>
      <w:r>
        <w:rPr/>
        <w:t>suivante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p>
      <w:pPr>
        <w:spacing w:before="0"/>
        <w:ind w:left="2369" w:right="334" w:firstLine="0"/>
        <w:jc w:val="both"/>
        <w:rPr>
          <w:sz w:val="20"/>
        </w:rPr>
      </w:pPr>
      <w:r>
        <w:rPr>
          <w:sz w:val="24"/>
        </w:rPr>
        <w:t>« </w:t>
      </w:r>
      <w:r>
        <w:rPr>
          <w:sz w:val="20"/>
        </w:rPr>
        <w:t>C'est</w:t>
      </w:r>
      <w:r>
        <w:rPr>
          <w:spacing w:val="1"/>
          <w:sz w:val="20"/>
        </w:rPr>
        <w:t> </w:t>
      </w:r>
      <w:r>
        <w:rPr>
          <w:sz w:val="20"/>
        </w:rPr>
        <w:t>l'échec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</w:t>
      </w:r>
      <w:r>
        <w:rPr>
          <w:spacing w:val="1"/>
          <w:sz w:val="20"/>
        </w:rPr>
        <w:t> </w:t>
      </w:r>
      <w:r>
        <w:rPr>
          <w:sz w:val="20"/>
        </w:rPr>
        <w:t>modèle,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modèle</w:t>
      </w:r>
      <w:r>
        <w:rPr>
          <w:spacing w:val="1"/>
          <w:sz w:val="20"/>
        </w:rPr>
        <w:t> </w:t>
      </w:r>
      <w:r>
        <w:rPr>
          <w:sz w:val="20"/>
        </w:rPr>
        <w:t>conçu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propre</w:t>
      </w:r>
      <w:r>
        <w:rPr>
          <w:spacing w:val="50"/>
          <w:sz w:val="20"/>
        </w:rPr>
        <w:t> </w:t>
      </w:r>
      <w:r>
        <w:rPr>
          <w:sz w:val="20"/>
        </w:rPr>
        <w:t>politique</w:t>
      </w:r>
      <w:r>
        <w:rPr>
          <w:spacing w:val="1"/>
          <w:sz w:val="20"/>
        </w:rPr>
        <w:t> </w:t>
      </w:r>
      <w:r>
        <w:rPr>
          <w:sz w:val="20"/>
        </w:rPr>
        <w:t>indigéniste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l'État,</w:t>
      </w:r>
      <w:r>
        <w:rPr>
          <w:spacing w:val="1"/>
          <w:sz w:val="20"/>
        </w:rPr>
        <w:t> </w:t>
      </w:r>
      <w:r>
        <w:rPr>
          <w:sz w:val="20"/>
        </w:rPr>
        <w:t>qui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entraîné</w:t>
      </w:r>
      <w:r>
        <w:rPr>
          <w:spacing w:val="1"/>
          <w:sz w:val="20"/>
        </w:rPr>
        <w:t> </w:t>
      </w:r>
      <w:r>
        <w:rPr>
          <w:sz w:val="20"/>
        </w:rPr>
        <w:t>l'absence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territoriale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l'insécurité des peuples indigènes qui habitent ces lieux. Au Vale do Javari, cela</w:t>
      </w:r>
      <w:r>
        <w:rPr>
          <w:spacing w:val="1"/>
          <w:sz w:val="20"/>
        </w:rPr>
        <w:t> </w:t>
      </w:r>
      <w:r>
        <w:rPr>
          <w:sz w:val="20"/>
        </w:rPr>
        <w:t>s'est traduit par la mort de ceux qui, par omission des accusés, ont agi ; qui, par</w:t>
      </w:r>
      <w:r>
        <w:rPr>
          <w:spacing w:val="1"/>
          <w:sz w:val="20"/>
        </w:rPr>
        <w:t> </w:t>
      </w:r>
      <w:r>
        <w:rPr>
          <w:sz w:val="20"/>
        </w:rPr>
        <w:t>omission</w:t>
      </w:r>
      <w:r>
        <w:rPr>
          <w:spacing w:val="7"/>
          <w:sz w:val="20"/>
        </w:rPr>
        <w:t> </w:t>
      </w:r>
      <w:r>
        <w:rPr>
          <w:sz w:val="20"/>
        </w:rPr>
        <w:t>des</w:t>
      </w:r>
      <w:r>
        <w:rPr>
          <w:spacing w:val="10"/>
          <w:sz w:val="20"/>
        </w:rPr>
        <w:t> </w:t>
      </w:r>
      <w:r>
        <w:rPr>
          <w:sz w:val="20"/>
        </w:rPr>
        <w:t>accusés,</w:t>
      </w:r>
      <w:r>
        <w:rPr>
          <w:spacing w:val="10"/>
          <w:sz w:val="20"/>
        </w:rPr>
        <w:t> </w:t>
      </w:r>
      <w:r>
        <w:rPr>
          <w:sz w:val="20"/>
        </w:rPr>
        <w:t>ont</w:t>
      </w:r>
      <w:r>
        <w:rPr>
          <w:spacing w:val="11"/>
          <w:sz w:val="20"/>
        </w:rPr>
        <w:t> </w:t>
      </w:r>
      <w:r>
        <w:rPr>
          <w:sz w:val="20"/>
        </w:rPr>
        <w:t>mis</w:t>
      </w:r>
      <w:r>
        <w:rPr>
          <w:spacing w:val="11"/>
          <w:sz w:val="20"/>
        </w:rPr>
        <w:t> </w:t>
      </w:r>
      <w:r>
        <w:rPr>
          <w:sz w:val="20"/>
        </w:rPr>
        <w:t>leurs</w:t>
      </w:r>
      <w:r>
        <w:rPr>
          <w:spacing w:val="8"/>
          <w:sz w:val="20"/>
        </w:rPr>
        <w:t> </w:t>
      </w:r>
      <w:r>
        <w:rPr>
          <w:sz w:val="20"/>
        </w:rPr>
        <w:t>actes,</w:t>
      </w:r>
      <w:r>
        <w:rPr>
          <w:spacing w:val="9"/>
          <w:sz w:val="20"/>
        </w:rPr>
        <w:t> </w:t>
      </w:r>
      <w:r>
        <w:rPr>
          <w:sz w:val="20"/>
        </w:rPr>
        <w:t>leur</w:t>
      </w:r>
      <w:r>
        <w:rPr>
          <w:spacing w:val="10"/>
          <w:sz w:val="20"/>
        </w:rPr>
        <w:t> </w:t>
      </w:r>
      <w:r>
        <w:rPr>
          <w:sz w:val="20"/>
        </w:rPr>
        <w:t>sécurité</w:t>
      </w:r>
      <w:r>
        <w:rPr>
          <w:spacing w:val="9"/>
          <w:sz w:val="20"/>
        </w:rPr>
        <w:t> </w:t>
      </w:r>
      <w:r>
        <w:rPr>
          <w:sz w:val="20"/>
        </w:rPr>
        <w:t>et</w:t>
      </w:r>
      <w:r>
        <w:rPr>
          <w:spacing w:val="10"/>
          <w:sz w:val="20"/>
        </w:rPr>
        <w:t> </w:t>
      </w:r>
      <w:r>
        <w:rPr>
          <w:sz w:val="20"/>
        </w:rPr>
        <w:t>leur</w:t>
      </w:r>
      <w:r>
        <w:rPr>
          <w:spacing w:val="9"/>
          <w:sz w:val="20"/>
        </w:rPr>
        <w:t> </w:t>
      </w:r>
      <w:r>
        <w:rPr>
          <w:sz w:val="20"/>
        </w:rPr>
        <w:t>vie</w:t>
      </w:r>
      <w:r>
        <w:rPr>
          <w:spacing w:val="9"/>
          <w:sz w:val="20"/>
        </w:rPr>
        <w:t> </w:t>
      </w:r>
      <w:r>
        <w:rPr>
          <w:sz w:val="20"/>
        </w:rPr>
        <w:t>au</w:t>
      </w:r>
      <w:r>
        <w:rPr>
          <w:spacing w:val="9"/>
          <w:sz w:val="20"/>
        </w:rPr>
        <w:t> </w:t>
      </w:r>
      <w:r>
        <w:rPr>
          <w:sz w:val="20"/>
        </w:rPr>
        <w:t>service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la protection territoriale de cette terre indigène ; qui, par omission des accusés,</w:t>
      </w:r>
      <w:r>
        <w:rPr>
          <w:spacing w:val="1"/>
          <w:sz w:val="20"/>
        </w:rPr>
        <w:t> </w:t>
      </w:r>
      <w:r>
        <w:rPr>
          <w:sz w:val="20"/>
        </w:rPr>
        <w:t>ont succombé. En l'absence de l'État brésilien, ils étaient là. Bruno Pereira et</w:t>
      </w:r>
      <w:r>
        <w:rPr>
          <w:spacing w:val="1"/>
          <w:sz w:val="20"/>
        </w:rPr>
        <w:t> </w:t>
      </w:r>
      <w:r>
        <w:rPr>
          <w:sz w:val="20"/>
        </w:rPr>
        <w:t>Dom</w:t>
      </w:r>
      <w:r>
        <w:rPr>
          <w:spacing w:val="-5"/>
          <w:sz w:val="20"/>
        </w:rPr>
        <w:t> </w:t>
      </w:r>
      <w:r>
        <w:rPr>
          <w:sz w:val="20"/>
        </w:rPr>
        <w:t>Phillips, présents</w:t>
      </w:r>
      <w:r>
        <w:rPr>
          <w:spacing w:val="6"/>
          <w:sz w:val="20"/>
        </w:rPr>
        <w:t> </w:t>
      </w:r>
      <w:r>
        <w:rPr>
          <w:sz w:val="20"/>
        </w:rPr>
        <w:t>».</w:t>
      </w:r>
    </w:p>
    <w:p>
      <w:pPr>
        <w:spacing w:line="229" w:lineRule="exact" w:before="0"/>
        <w:ind w:left="2369" w:right="0" w:firstLine="0"/>
        <w:jc w:val="left"/>
        <w:rPr>
          <w:sz w:val="20"/>
        </w:rPr>
      </w:pPr>
      <w:r>
        <w:rPr>
          <w:sz w:val="20"/>
        </w:rPr>
        <w:t>(...)</w:t>
      </w:r>
    </w:p>
    <w:p>
      <w:pPr>
        <w:spacing w:before="1"/>
        <w:ind w:left="2369" w:right="335" w:firstLine="0"/>
        <w:jc w:val="both"/>
        <w:rPr>
          <w:sz w:val="20"/>
        </w:rPr>
      </w:pPr>
      <w:r>
        <w:rPr>
          <w:sz w:val="20"/>
        </w:rPr>
        <w:t>« L'indigéniste et le journaliste mentionnés sont la face la plus récente et la plus</w:t>
      </w:r>
      <w:r>
        <w:rPr>
          <w:spacing w:val="1"/>
          <w:sz w:val="20"/>
        </w:rPr>
        <w:t> </w:t>
      </w:r>
      <w:r>
        <w:rPr>
          <w:sz w:val="20"/>
        </w:rPr>
        <w:t>tragique du scénario décrit dans la section initiale du présent procès. Ils ont</w:t>
      </w:r>
      <w:r>
        <w:rPr>
          <w:spacing w:val="1"/>
          <w:sz w:val="20"/>
        </w:rPr>
        <w:t> </w:t>
      </w:r>
      <w:r>
        <w:rPr>
          <w:sz w:val="20"/>
        </w:rPr>
        <w:t>donné</w:t>
      </w:r>
      <w:r>
        <w:rPr>
          <w:spacing w:val="1"/>
          <w:sz w:val="20"/>
        </w:rPr>
        <w:t> </w:t>
      </w:r>
      <w:r>
        <w:rPr>
          <w:sz w:val="20"/>
        </w:rPr>
        <w:t>leur</w:t>
      </w:r>
      <w:r>
        <w:rPr>
          <w:spacing w:val="1"/>
          <w:sz w:val="20"/>
        </w:rPr>
        <w:t> </w:t>
      </w:r>
      <w:r>
        <w:rPr>
          <w:sz w:val="20"/>
        </w:rPr>
        <w:t>vie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dénoncer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affronter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menaces</w:t>
      </w:r>
      <w:r>
        <w:rPr>
          <w:spacing w:val="1"/>
          <w:sz w:val="20"/>
        </w:rPr>
        <w:t> </w:t>
      </w:r>
      <w:r>
        <w:rPr>
          <w:sz w:val="20"/>
        </w:rPr>
        <w:t>qui</w:t>
      </w:r>
      <w:r>
        <w:rPr>
          <w:spacing w:val="1"/>
          <w:sz w:val="20"/>
        </w:rPr>
        <w:t> </w:t>
      </w:r>
      <w:r>
        <w:rPr>
          <w:sz w:val="20"/>
        </w:rPr>
        <w:t>pèsent</w:t>
      </w:r>
      <w:r>
        <w:rPr>
          <w:spacing w:val="1"/>
          <w:sz w:val="20"/>
        </w:rPr>
        <w:t> </w:t>
      </w:r>
      <w:r>
        <w:rPr>
          <w:sz w:val="20"/>
        </w:rPr>
        <w:t>sur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territoires indigènes et sur leurs peuples. Ils ont lutté et sont morts pour cette</w:t>
      </w:r>
      <w:r>
        <w:rPr>
          <w:spacing w:val="1"/>
          <w:sz w:val="20"/>
        </w:rPr>
        <w:t> </w:t>
      </w:r>
      <w:r>
        <w:rPr>
          <w:sz w:val="20"/>
        </w:rPr>
        <w:t>cause</w:t>
      </w:r>
      <w:r>
        <w:rPr>
          <w:spacing w:val="4"/>
          <w:sz w:val="20"/>
        </w:rPr>
        <w:t> </w:t>
      </w:r>
      <w:r>
        <w:rPr>
          <w:sz w:val="20"/>
        </w:rPr>
        <w:t>».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1" w:right="335" w:firstLine="1132"/>
        <w:jc w:val="both"/>
      </w:pPr>
      <w:r>
        <w:rPr/>
        <w:t>La DPU a demandé que la FUNAI soit citée à comparaître pour se manifester,</w:t>
      </w:r>
      <w:r>
        <w:rPr>
          <w:spacing w:val="1"/>
        </w:rPr>
        <w:t> </w:t>
      </w:r>
      <w:r>
        <w:rPr/>
        <w:t>sous peine d'une amende personnelle infligée au président de la Fondation, sur les mesures</w:t>
      </w:r>
      <w:r>
        <w:rPr>
          <w:spacing w:val="-57"/>
        </w:rPr>
        <w:t> </w:t>
      </w:r>
      <w:r>
        <w:rPr/>
        <w:t>qui doivent être prises pour éviter que d'autres tragédies ne se produisent, en joignant au</w:t>
      </w:r>
      <w:r>
        <w:rPr>
          <w:spacing w:val="1"/>
        </w:rPr>
        <w:t> </w:t>
      </w:r>
      <w:r>
        <w:rPr/>
        <w:t>dossier toutes les procédures administratives menées après la disparition et la confirmation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l'assassinat de</w:t>
      </w:r>
      <w:r>
        <w:rPr>
          <w:spacing w:val="1"/>
        </w:rPr>
        <w:t> </w:t>
      </w:r>
      <w:r>
        <w:rPr/>
        <w:t>Bruno</w:t>
      </w:r>
      <w:r>
        <w:rPr>
          <w:spacing w:val="1"/>
        </w:rPr>
        <w:t> </w:t>
      </w:r>
      <w:r>
        <w:rPr/>
        <w:t>Pereira et de Dom Phillips.</w:t>
      </w:r>
    </w:p>
    <w:p>
      <w:pPr>
        <w:pStyle w:val="BodyText"/>
      </w:pPr>
    </w:p>
    <w:p>
      <w:pPr>
        <w:pStyle w:val="BodyText"/>
        <w:ind w:left="101" w:right="337" w:firstLine="1132"/>
        <w:jc w:val="both"/>
      </w:pPr>
      <w:r>
        <w:rPr/>
        <w:t>Le</w:t>
      </w:r>
      <w:r>
        <w:rPr>
          <w:spacing w:val="16"/>
        </w:rPr>
        <w:t> </w:t>
      </w:r>
      <w:r>
        <w:rPr/>
        <w:t>25</w:t>
      </w:r>
      <w:r>
        <w:rPr>
          <w:spacing w:val="16"/>
        </w:rPr>
        <w:t> </w:t>
      </w:r>
      <w:r>
        <w:rPr/>
        <w:t>novembre</w:t>
      </w:r>
      <w:r>
        <w:rPr>
          <w:spacing w:val="15"/>
        </w:rPr>
        <w:t> </w:t>
      </w:r>
      <w:r>
        <w:rPr/>
        <w:t>2022,</w:t>
      </w:r>
      <w:r>
        <w:rPr>
          <w:spacing w:val="16"/>
        </w:rPr>
        <w:t> </w:t>
      </w:r>
      <w:r>
        <w:rPr/>
        <w:t>le</w:t>
      </w:r>
      <w:r>
        <w:rPr>
          <w:spacing w:val="15"/>
        </w:rPr>
        <w:t> </w:t>
      </w:r>
      <w:r>
        <w:rPr/>
        <w:t>Juge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rendu</w:t>
      </w:r>
      <w:r>
        <w:rPr>
          <w:spacing w:val="18"/>
        </w:rPr>
        <w:t> </w:t>
      </w:r>
      <w:r>
        <w:rPr/>
        <w:t>une</w:t>
      </w:r>
      <w:r>
        <w:rPr>
          <w:spacing w:val="15"/>
        </w:rPr>
        <w:t> </w:t>
      </w:r>
      <w:r>
        <w:rPr/>
        <w:t>décision</w:t>
      </w:r>
      <w:r>
        <w:rPr>
          <w:spacing w:val="17"/>
        </w:rPr>
        <w:t> </w:t>
      </w:r>
      <w:r>
        <w:rPr/>
        <w:t>d'injonction,</w:t>
      </w:r>
      <w:r>
        <w:rPr>
          <w:spacing w:val="16"/>
        </w:rPr>
        <w:t> </w:t>
      </w:r>
      <w:r>
        <w:rPr/>
        <w:t>répondant</w:t>
      </w:r>
      <w:r>
        <w:rPr>
          <w:spacing w:val="16"/>
        </w:rPr>
        <w:t> </w:t>
      </w:r>
      <w:r>
        <w:rPr/>
        <w:t>à</w:t>
      </w:r>
      <w:r>
        <w:rPr>
          <w:spacing w:val="-57"/>
        </w:rPr>
        <w:t> </w:t>
      </w:r>
      <w:r>
        <w:rPr/>
        <w:t>la demande du Bureau Fédéral du Défenseur Public (DPU), ordonnant au Gouvernement</w:t>
      </w:r>
      <w:r>
        <w:rPr>
          <w:spacing w:val="1"/>
        </w:rPr>
        <w:t> </w:t>
      </w:r>
      <w:r>
        <w:rPr/>
        <w:t>Fédéral d'adopter toutes les mesures nécessaires pour protéger la vie et l'intégrité physique</w:t>
      </w:r>
      <w:r>
        <w:rPr>
          <w:spacing w:val="-57"/>
        </w:rPr>
        <w:t> </w:t>
      </w:r>
      <w:r>
        <w:rPr/>
        <w:t>des peuples autochtones du Vale do Javari et des agents publics qui opèrent dans la région.</w:t>
      </w:r>
      <w:r>
        <w:rPr>
          <w:spacing w:val="-57"/>
        </w:rPr>
        <w:t> </w:t>
      </w:r>
      <w:r>
        <w:rPr/>
        <w:t>La décision ordonne une surveillance ostensive immédiate le long des rivières Ituí et</w:t>
      </w:r>
      <w:r>
        <w:rPr>
          <w:spacing w:val="1"/>
        </w:rPr>
        <w:t> </w:t>
      </w:r>
      <w:r>
        <w:rPr/>
        <w:t>Itacoaí, avec des opérations intégrées entre la Fondation Nationale de l'Indien (FUNAI),</w:t>
      </w:r>
      <w:r>
        <w:rPr>
          <w:spacing w:val="1"/>
        </w:rPr>
        <w:t> </w:t>
      </w:r>
      <w:r>
        <w:rPr/>
        <w:t>l'Institut</w:t>
      </w:r>
      <w:r>
        <w:rPr>
          <w:spacing w:val="-2"/>
        </w:rPr>
        <w:t> </w:t>
      </w:r>
      <w:r>
        <w:rPr/>
        <w:t>Brésilien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l'Environnement</w:t>
      </w:r>
      <w:r>
        <w:rPr>
          <w:spacing w:val="-1"/>
        </w:rPr>
        <w:t> </w:t>
      </w:r>
      <w:r>
        <w:rPr/>
        <w:t>(IBAMA),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/>
        <w:t>Nationale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Forces</w:t>
      </w:r>
      <w:r>
        <w:rPr>
          <w:spacing w:val="-2"/>
        </w:rPr>
        <w:t> </w:t>
      </w:r>
      <w:r>
        <w:rPr/>
        <w:t>Armées.</w:t>
      </w:r>
    </w:p>
    <w:p>
      <w:pPr>
        <w:pStyle w:val="BodyText"/>
        <w:spacing w:before="1"/>
      </w:pPr>
    </w:p>
    <w:p>
      <w:pPr>
        <w:pStyle w:val="BodyText"/>
        <w:ind w:left="101" w:right="338" w:firstLine="1132"/>
        <w:jc w:val="both"/>
      </w:pPr>
      <w:r>
        <w:rPr/>
        <w:t>L'injonction stipule également qu'il convient de fournir toutes les structures</w:t>
      </w:r>
      <w:r>
        <w:rPr>
          <w:spacing w:val="1"/>
        </w:rPr>
        <w:t> </w:t>
      </w:r>
      <w:r>
        <w:rPr/>
        <w:t>nécessaires pour que l'inspection se déroule de manière exhaustive sur toute l'étendue des</w:t>
      </w:r>
      <w:r>
        <w:rPr>
          <w:spacing w:val="1"/>
        </w:rPr>
        <w:t> </w:t>
      </w:r>
      <w:r>
        <w:rPr/>
        <w:t>rivières et les lacs, où, selon la décision, « </w:t>
      </w:r>
      <w:r>
        <w:rPr>
          <w:i/>
        </w:rPr>
        <w:t>sont pratiqués les différents crimes consignés</w:t>
      </w:r>
      <w:r>
        <w:rPr>
          <w:i/>
          <w:spacing w:val="1"/>
        </w:rPr>
        <w:t> </w:t>
      </w:r>
      <w:r>
        <w:rPr>
          <w:i/>
        </w:rPr>
        <w:t>dans</w:t>
      </w:r>
      <w:r>
        <w:rPr>
          <w:i/>
          <w:spacing w:val="1"/>
        </w:rPr>
        <w:t> </w:t>
      </w:r>
      <w:r>
        <w:rPr>
          <w:i/>
        </w:rPr>
        <w:t>les</w:t>
      </w:r>
      <w:r>
        <w:rPr>
          <w:i/>
          <w:spacing w:val="1"/>
        </w:rPr>
        <w:t> </w:t>
      </w:r>
      <w:r>
        <w:rPr>
          <w:i/>
        </w:rPr>
        <w:t>registres</w:t>
      </w:r>
      <w:r>
        <w:rPr>
          <w:i/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notoriété</w:t>
      </w:r>
      <w:r>
        <w:rPr>
          <w:i/>
          <w:spacing w:val="1"/>
        </w:rPr>
        <w:t> </w:t>
      </w:r>
      <w:r>
        <w:rPr>
          <w:i/>
        </w:rPr>
        <w:t>publique</w:t>
      </w:r>
      <w:r>
        <w:rPr>
          <w:i/>
          <w:spacing w:val="1"/>
        </w:rPr>
        <w:t> </w:t>
      </w:r>
      <w:r>
        <w:rPr/>
        <w:t>».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Juge</w:t>
      </w:r>
      <w:r>
        <w:rPr>
          <w:spacing w:val="1"/>
        </w:rPr>
        <w:t> </w:t>
      </w:r>
      <w:r>
        <w:rPr/>
        <w:t>Jaiza</w:t>
      </w:r>
      <w:r>
        <w:rPr>
          <w:spacing w:val="1"/>
        </w:rPr>
        <w:t> </w:t>
      </w:r>
      <w:r>
        <w:rPr/>
        <w:t>Fraxe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demandé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Gouverneur de l'État de Amazonas que la police environnementale de l'État participe</w:t>
      </w:r>
      <w:r>
        <w:rPr>
          <w:spacing w:val="1"/>
        </w:rPr>
        <w:t> </w:t>
      </w:r>
      <w:r>
        <w:rPr/>
        <w:t>également</w:t>
      </w:r>
      <w:r>
        <w:rPr>
          <w:spacing w:val="-1"/>
        </w:rPr>
        <w:t> </w:t>
      </w:r>
      <w:r>
        <w:rPr/>
        <w:t>aux</w:t>
      </w:r>
      <w:r>
        <w:rPr>
          <w:spacing w:val="1"/>
        </w:rPr>
        <w:t> </w:t>
      </w:r>
      <w:r>
        <w:rPr/>
        <w:t>opérations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sécurisation du Javari.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80.064003pt;margin-top:13.914766pt;width:144.020pt;height:.59998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101" w:right="428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  <w:vertAlign w:val="baseline"/>
        </w:rPr>
        <w:t> Disponible sur : </w:t>
      </w:r>
      <w:r>
        <w:rPr>
          <w:rFonts w:ascii="Calibri" w:hAnsi="Calibri"/>
          <w:color w:val="0000FF"/>
          <w:sz w:val="20"/>
          <w:vertAlign w:val="baseline"/>
        </w:rPr>
        <w:t>https:</w:t>
      </w:r>
      <w:hyperlink r:id="rId8">
        <w:r>
          <w:rPr>
            <w:rFonts w:ascii="Calibri" w:hAnsi="Calibri"/>
            <w:color w:val="0000FF"/>
            <w:sz w:val="20"/>
            <w:vertAlign w:val="baseline"/>
          </w:rPr>
          <w:t>//w</w:t>
        </w:r>
      </w:hyperlink>
      <w:r>
        <w:rPr>
          <w:rFonts w:ascii="Calibri" w:hAnsi="Calibri"/>
          <w:color w:val="0000FF"/>
          <w:sz w:val="20"/>
          <w:vertAlign w:val="baseline"/>
        </w:rPr>
        <w:t>ww</w:t>
      </w:r>
      <w:hyperlink r:id="rId8">
        <w:r>
          <w:rPr>
            <w:rFonts w:ascii="Calibri" w:hAnsi="Calibri"/>
            <w:color w:val="0000FF"/>
            <w:sz w:val="20"/>
            <w:vertAlign w:val="baseline"/>
          </w:rPr>
          <w:t>.mpf.mp.br/am/sala-de-imprensa/noticias-am/vale-do-javari-dpu-e-mpf-</w:t>
        </w:r>
      </w:hyperlink>
      <w:r>
        <w:rPr>
          <w:rFonts w:ascii="Calibri" w:hAnsi="Calibri"/>
          <w:color w:val="0000FF"/>
          <w:spacing w:val="1"/>
          <w:sz w:val="20"/>
          <w:vertAlign w:val="baseline"/>
        </w:rPr>
        <w:t> </w:t>
      </w:r>
      <w:r>
        <w:rPr>
          <w:rFonts w:ascii="Calibri" w:hAnsi="Calibri"/>
          <w:color w:val="0000FF"/>
          <w:w w:val="95"/>
          <w:sz w:val="20"/>
          <w:vertAlign w:val="baseline"/>
        </w:rPr>
        <w:t>pedem-que-uniao-seja-condenada-em-r-50-mi-por-danos-morais-coletivos-por-desestruturacao-da-</w:t>
      </w:r>
      <w:r>
        <w:rPr>
          <w:rFonts w:ascii="Calibri" w:hAnsi="Calibri"/>
          <w:color w:val="0000FF"/>
          <w:spacing w:val="1"/>
          <w:w w:val="95"/>
          <w:sz w:val="20"/>
          <w:vertAlign w:val="baseline"/>
        </w:rPr>
        <w:t> </w:t>
      </w:r>
      <w:r>
        <w:rPr>
          <w:rFonts w:ascii="Calibri" w:hAnsi="Calibri"/>
          <w:color w:val="0000FF"/>
          <w:w w:val="95"/>
          <w:sz w:val="20"/>
          <w:vertAlign w:val="baseline"/>
        </w:rPr>
        <w:t>funai</w:t>
      </w:r>
      <w:r>
        <w:rPr>
          <w:rFonts w:ascii="Calibri" w:hAnsi="Calibri"/>
          <w:w w:val="95"/>
          <w:sz w:val="20"/>
          <w:vertAlign w:val="baseline"/>
        </w:rPr>
        <w:t>.</w:t>
      </w:r>
      <w:r>
        <w:rPr>
          <w:rFonts w:ascii="Calibri" w:hAnsi="Calibri"/>
          <w:spacing w:val="1"/>
          <w:w w:val="9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Accès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 10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2023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20" w:h="16850"/>
          <w:pgMar w:top="1220" w:bottom="280" w:left="1500" w:right="1240"/>
        </w:sectPr>
      </w:pPr>
    </w:p>
    <w:p>
      <w:pPr>
        <w:pStyle w:val="BodyText"/>
        <w:spacing w:before="79"/>
        <w:ind w:left="101" w:right="337" w:firstLine="1132"/>
        <w:jc w:val="both"/>
      </w:pPr>
      <w:r>
        <w:rPr/>
        <w:t>La décision établit un délai de cinq jours pour que le Gouvernement Fédéral et</w:t>
      </w:r>
      <w:r>
        <w:rPr>
          <w:spacing w:val="1"/>
        </w:rPr>
        <w:t> </w:t>
      </w:r>
      <w:r>
        <w:rPr/>
        <w:t>la FUNAI attestent des mesures déjà prises pour freiner les activités des pêcheurs illégaux</w:t>
      </w:r>
      <w:r>
        <w:rPr>
          <w:spacing w:val="1"/>
        </w:rPr>
        <w:t> </w:t>
      </w:r>
      <w:r>
        <w:rPr/>
        <w:t>dans le Vale du Javari. L'injonction dénonce la « </w:t>
      </w:r>
      <w:r>
        <w:rPr>
          <w:i/>
        </w:rPr>
        <w:t>grave omission </w:t>
      </w:r>
      <w:r>
        <w:rPr/>
        <w:t>» du Gouvernement</w:t>
      </w:r>
      <w:r>
        <w:rPr>
          <w:spacing w:val="1"/>
        </w:rPr>
        <w:t> </w:t>
      </w:r>
      <w:r>
        <w:rPr/>
        <w:t>Fédéral à l'égard de la région, celle-là même où le militant indigéniste Bruno Pereira et le</w:t>
      </w:r>
      <w:r>
        <w:rPr>
          <w:spacing w:val="1"/>
        </w:rPr>
        <w:t> </w:t>
      </w:r>
      <w:r>
        <w:rPr/>
        <w:t>journaliste Dom Philips ont été assassinés, en juin, et où un fonctionnaire de la FUNAI,</w:t>
      </w:r>
      <w:r>
        <w:rPr>
          <w:spacing w:val="1"/>
        </w:rPr>
        <w:t> </w:t>
      </w:r>
      <w:r>
        <w:rPr/>
        <w:t>Maxciel</w:t>
      </w:r>
      <w:r>
        <w:rPr>
          <w:spacing w:val="-1"/>
        </w:rPr>
        <w:t> </w:t>
      </w:r>
      <w:r>
        <w:rPr/>
        <w:t>dos Santos, a</w:t>
      </w:r>
      <w:r>
        <w:rPr>
          <w:spacing w:val="-1"/>
        </w:rPr>
        <w:t> </w:t>
      </w:r>
      <w:r>
        <w:rPr/>
        <w:t>également été</w:t>
      </w:r>
      <w:r>
        <w:rPr>
          <w:spacing w:val="-1"/>
        </w:rPr>
        <w:t> </w:t>
      </w:r>
      <w:r>
        <w:rPr/>
        <w:t>tué</w:t>
      </w:r>
      <w:r>
        <w:rPr>
          <w:spacing w:val="1"/>
        </w:rPr>
        <w:t> </w:t>
      </w:r>
      <w:r>
        <w:rPr/>
        <w:t>en 2019.</w:t>
      </w:r>
    </w:p>
    <w:p>
      <w:pPr>
        <w:spacing w:before="230"/>
        <w:ind w:left="2369" w:right="337" w:firstLine="0"/>
        <w:jc w:val="both"/>
        <w:rPr>
          <w:sz w:val="20"/>
        </w:rPr>
      </w:pPr>
      <w:r>
        <w:rPr>
          <w:sz w:val="20"/>
        </w:rPr>
        <w:t>« La présence de membres de la Force Nationale et de l'Armée brésilienne ne se</w:t>
      </w:r>
      <w:r>
        <w:rPr>
          <w:spacing w:val="1"/>
          <w:sz w:val="20"/>
        </w:rPr>
        <w:t> </w:t>
      </w:r>
      <w:r>
        <w:rPr>
          <w:sz w:val="20"/>
        </w:rPr>
        <w:t>justifie que s'ils exercent une surveillance efficace des terres, de la forêt et des</w:t>
      </w:r>
      <w:r>
        <w:rPr>
          <w:spacing w:val="1"/>
          <w:sz w:val="20"/>
        </w:rPr>
        <w:t> </w:t>
      </w:r>
      <w:r>
        <w:rPr>
          <w:sz w:val="20"/>
        </w:rPr>
        <w:t>rivières. Rien ne justifie qu'ils soient 'cantonnés' dans les quelques unités qui</w:t>
      </w:r>
      <w:r>
        <w:rPr>
          <w:spacing w:val="1"/>
          <w:sz w:val="20"/>
        </w:rPr>
        <w:t> </w:t>
      </w:r>
      <w:r>
        <w:rPr>
          <w:sz w:val="20"/>
        </w:rPr>
        <w:t>existent</w:t>
      </w:r>
      <w:r>
        <w:rPr>
          <w:spacing w:val="-2"/>
          <w:sz w:val="20"/>
        </w:rPr>
        <w:t> </w:t>
      </w:r>
      <w:r>
        <w:rPr>
          <w:sz w:val="20"/>
        </w:rPr>
        <w:t>encore dans</w:t>
      </w:r>
      <w:r>
        <w:rPr>
          <w:spacing w:val="-1"/>
          <w:sz w:val="20"/>
        </w:rPr>
        <w:t> </w:t>
      </w:r>
      <w:r>
        <w:rPr>
          <w:sz w:val="20"/>
        </w:rPr>
        <w:t>la région</w:t>
      </w:r>
      <w:r>
        <w:rPr>
          <w:spacing w:val="3"/>
          <w:sz w:val="20"/>
        </w:rPr>
        <w:t> </w:t>
      </w:r>
      <w:r>
        <w:rPr>
          <w:sz w:val="20"/>
        </w:rPr>
        <w:t>».</w:t>
      </w:r>
    </w:p>
    <w:p>
      <w:pPr>
        <w:pStyle w:val="BodyText"/>
        <w:rPr>
          <w:sz w:val="20"/>
        </w:rPr>
      </w:pPr>
    </w:p>
    <w:p>
      <w:pPr>
        <w:pStyle w:val="BodyText"/>
        <w:ind w:left="101" w:right="337" w:firstLine="1132"/>
        <w:jc w:val="both"/>
      </w:pPr>
      <w:r>
        <w:rPr/>
        <w:t>Dans la demande qui vient d'être acceptée, la DPU allègue que les activités des</w:t>
      </w:r>
      <w:r>
        <w:rPr>
          <w:spacing w:val="-57"/>
        </w:rPr>
        <w:t> </w:t>
      </w:r>
      <w:r>
        <w:rPr/>
        <w:t>mêmes</w:t>
      </w:r>
      <w:r>
        <w:rPr>
          <w:spacing w:val="1"/>
        </w:rPr>
        <w:t> </w:t>
      </w:r>
      <w:r>
        <w:rPr/>
        <w:t>groupes</w:t>
      </w:r>
      <w:r>
        <w:rPr>
          <w:spacing w:val="1"/>
        </w:rPr>
        <w:t> </w:t>
      </w:r>
      <w:r>
        <w:rPr/>
        <w:t>criminels</w:t>
      </w:r>
      <w:r>
        <w:rPr>
          <w:spacing w:val="1"/>
        </w:rPr>
        <w:t> </w:t>
      </w:r>
      <w:r>
        <w:rPr/>
        <w:t>ayant déjà fait ces</w:t>
      </w:r>
      <w:r>
        <w:rPr>
          <w:spacing w:val="1"/>
        </w:rPr>
        <w:t> </w:t>
      </w:r>
      <w:r>
        <w:rPr/>
        <w:t>trois victimes,</w:t>
      </w:r>
      <w:r>
        <w:rPr>
          <w:spacing w:val="1"/>
        </w:rPr>
        <w:t> </w:t>
      </w:r>
      <w:r>
        <w:rPr/>
        <w:t>Maxciel, Bruno et Dom,</w:t>
      </w:r>
      <w:r>
        <w:rPr>
          <w:spacing w:val="1"/>
        </w:rPr>
        <w:t> </w:t>
      </w:r>
      <w:r>
        <w:rPr/>
        <w:t>mettent en danger les indiens, notamment ceux qui vivent en isolement volontaire, ainsi</w:t>
      </w:r>
      <w:r>
        <w:rPr>
          <w:spacing w:val="1"/>
        </w:rPr>
        <w:t> </w:t>
      </w:r>
      <w:r>
        <w:rPr/>
        <w:t>que les fonctionnaires</w:t>
      </w:r>
      <w:r>
        <w:rPr>
          <w:spacing w:val="1"/>
        </w:rPr>
        <w:t> </w:t>
      </w:r>
      <w:r>
        <w:rPr/>
        <w:t>de la FUNAI et du Secrétariat Spécial</w:t>
      </w:r>
      <w:r>
        <w:rPr>
          <w:spacing w:val="1"/>
        </w:rPr>
        <w:t> </w:t>
      </w:r>
      <w:r>
        <w:rPr/>
        <w:t>à la Santé</w:t>
      </w:r>
      <w:r>
        <w:rPr>
          <w:spacing w:val="60"/>
        </w:rPr>
        <w:t> </w:t>
      </w:r>
      <w:r>
        <w:rPr/>
        <w:t>Indigène (Sesai)</w:t>
      </w:r>
      <w:r>
        <w:rPr>
          <w:spacing w:val="1"/>
        </w:rPr>
        <w:t> </w:t>
      </w:r>
      <w:r>
        <w:rPr/>
        <w:t>qui travaillent dans la</w:t>
      </w:r>
      <w:r>
        <w:rPr>
          <w:spacing w:val="-2"/>
        </w:rPr>
        <w:t> </w:t>
      </w:r>
      <w:r>
        <w:rPr/>
        <w:t>région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80.064003pt;margin-top:17.244808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01" w:right="51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  <w:vertAlign w:val="baseline"/>
        </w:rPr>
        <w:t> Disponible sur : https://povosisolados.org/2022/11/25/justica-federal-atende-pedido-da-dpu-e-ordena-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que-governo-faca-fiscalizacao-ostensiva-imediata-no-vale-do-javari/.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Accès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10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2023</w:t>
      </w:r>
    </w:p>
    <w:sectPr>
      <w:pgSz w:w="11920" w:h="16850"/>
      <w:pgMar w:top="1220" w:bottom="280" w:left="15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9"/>
      <w:numFmt w:val="upperRoman"/>
      <w:lvlText w:val="%1."/>
      <w:lvlJc w:val="left"/>
      <w:pPr>
        <w:ind w:left="1651" w:hanging="41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11" w:hanging="4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62" w:hanging="4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13" w:hanging="4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64" w:hanging="4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5" w:hanging="4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66" w:hanging="4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17" w:hanging="4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68" w:hanging="41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left="101" w:hanging="44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7" w:hanging="44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4" w:hanging="44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1" w:hanging="4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28" w:hanging="4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35" w:hanging="4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42" w:hanging="4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49" w:hanging="4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56" w:hanging="449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447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13" w:hanging="21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6" w:hanging="2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59" w:hanging="2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2" w:hanging="2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5" w:hanging="2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8" w:hanging="2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51" w:hanging="2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24" w:hanging="21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7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4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1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28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35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42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49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56" w:hanging="24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1" w:firstLine="113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98" w:lineRule="exact"/>
      <w:ind w:left="100"/>
    </w:pPr>
    <w:rPr>
      <w:rFonts w:ascii="Verdana" w:hAnsi="Verdana" w:eastAsia="Verdana" w:cs="Verdana"/>
      <w:sz w:val="75"/>
      <w:szCs w:val="75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1132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f.mp.br/am/sala-de-imprensa/noticias-am/vale-do-javari-dpu-e-mpf-" TargetMode="External"/><Relationship Id="rId3" Type="http://schemas.openxmlformats.org/officeDocument/2006/relationships/theme" Target="theme/theme1.xml"/><Relationship Id="rId7" Type="http://schemas.openxmlformats.org/officeDocument/2006/relationships/hyperlink" Target="http://www.conectas.org/noticias/marco-temporal-entenda-a-importancia-do-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Le Bureau Fédéral des Défenseur Publics du Brésil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F247613-F60F-4A37-908E-3C7C5924011C}"/>
</file>

<file path=customXml/itemProps2.xml><?xml version="1.0" encoding="utf-8"?>
<ds:datastoreItem xmlns:ds="http://schemas.openxmlformats.org/officeDocument/2006/customXml" ds:itemID="{58B67B64-6964-4F24-9014-ADAA8DFBD679}"/>
</file>

<file path=customXml/itemProps3.xml><?xml version="1.0" encoding="utf-8"?>
<ds:datastoreItem xmlns:ds="http://schemas.openxmlformats.org/officeDocument/2006/customXml" ds:itemID="{AE7EA654-F7A9-4755-8D96-DCCFC07FA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iszabo</dc:creator>
  <dcterms:created xsi:type="dcterms:W3CDTF">2023-03-23T15:14:51Z</dcterms:created>
  <dcterms:modified xsi:type="dcterms:W3CDTF">2023-03-23T15:14:51Z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Acrobat Pro (32-bit) 23.1.20064</vt:lpwstr>
  </property>
  <property fmtid="{D5CDD505-2E9C-101B-9397-08002B2CF9AE}" pid="4" name="LastSaved">
    <vt:filetime>2023-03-23T00:00:00Z</vt:filetime>
  </property>
  <property fmtid="{D5CDD505-2E9C-101B-9397-08002B2CF9AE}" pid="5" name="ContentTypeId">
    <vt:lpwstr>0x0101009D953D6983EF5F4EB0B6A5354F975E96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