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40FF" w14:textId="727B0D0F" w:rsidR="00FC4474" w:rsidRDefault="0053046B" w:rsidP="00FC4474">
      <w:pPr>
        <w:pStyle w:val="Header"/>
        <w:spacing w:after="120"/>
        <w:jc w:val="center"/>
        <w:rPr>
          <w:rFonts w:cs="Arial"/>
          <w:b/>
          <w:szCs w:val="28"/>
          <w:lang w:val="el-GR"/>
        </w:rPr>
      </w:pPr>
      <w:r w:rsidRPr="0093015F">
        <w:rPr>
          <w:rFonts w:cs="Arial"/>
          <w:noProof/>
          <w:lang w:eastAsia="en-GB"/>
        </w:rPr>
        <w:drawing>
          <wp:anchor distT="0" distB="0" distL="114300" distR="114300" simplePos="0" relativeHeight="251661312" behindDoc="0" locked="0" layoutInCell="1" allowOverlap="1" wp14:anchorId="6DA1A0B9" wp14:editId="79FF3483">
            <wp:simplePos x="0" y="0"/>
            <wp:positionH relativeFrom="column">
              <wp:posOffset>2514600</wp:posOffset>
            </wp:positionH>
            <wp:positionV relativeFrom="paragraph">
              <wp:posOffset>-171450</wp:posOffset>
            </wp:positionV>
            <wp:extent cx="573405" cy="593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89C">
        <w:rPr>
          <w:rFonts w:ascii="Arial" w:hAnsi="Arial" w:cs="Arial"/>
          <w:sz w:val="24"/>
          <w:szCs w:val="18"/>
          <w:lang w:val="el-GR"/>
        </w:rPr>
        <w:tab/>
      </w:r>
    </w:p>
    <w:p w14:paraId="0AD369F4" w14:textId="77777777" w:rsidR="00FC4474" w:rsidRDefault="00FC4474" w:rsidP="00FC4474">
      <w:pPr>
        <w:pStyle w:val="Header"/>
        <w:spacing w:after="120"/>
        <w:jc w:val="center"/>
        <w:rPr>
          <w:rFonts w:cs="Arial"/>
          <w:b/>
          <w:szCs w:val="28"/>
          <w:lang w:val="el-GR"/>
        </w:rPr>
      </w:pPr>
    </w:p>
    <w:p w14:paraId="6B947E18" w14:textId="4AE29412" w:rsidR="00FC4474" w:rsidRPr="00FB007B" w:rsidRDefault="00FB007B" w:rsidP="00FC4474">
      <w:pPr>
        <w:pStyle w:val="Header"/>
        <w:spacing w:after="120"/>
        <w:jc w:val="center"/>
        <w:rPr>
          <w:rFonts w:ascii="Arial" w:hAnsi="Arial" w:cs="Arial"/>
          <w:b/>
          <w:szCs w:val="28"/>
          <w:lang w:val="en-US"/>
        </w:rPr>
      </w:pPr>
      <w:r w:rsidRPr="00FB007B">
        <w:rPr>
          <w:rFonts w:ascii="Arial" w:hAnsi="Arial" w:cs="Arial"/>
          <w:b/>
          <w:szCs w:val="28"/>
          <w:lang w:val="en-US"/>
        </w:rPr>
        <w:t>REPUBLIC OF CYPRUS</w:t>
      </w:r>
    </w:p>
    <w:p w14:paraId="7F5C0CF6" w14:textId="77777777" w:rsidR="008B4BB9" w:rsidRPr="00FB007B" w:rsidRDefault="008B4BB9" w:rsidP="008B4BB9">
      <w:pPr>
        <w:rPr>
          <w:rFonts w:ascii="Arial" w:hAnsi="Arial" w:cs="Arial"/>
          <w:sz w:val="24"/>
          <w:szCs w:val="18"/>
          <w:lang w:val="en-US"/>
        </w:rPr>
      </w:pPr>
    </w:p>
    <w:p w14:paraId="44334252" w14:textId="77777777" w:rsidR="006C7427" w:rsidRPr="006723A1" w:rsidRDefault="006C7427" w:rsidP="008B4BB9">
      <w:pPr>
        <w:rPr>
          <w:rFonts w:ascii="Arial" w:eastAsia="Calibri" w:hAnsi="Arial" w:cs="Arial"/>
          <w:color w:val="000000"/>
          <w:sz w:val="24"/>
          <w:szCs w:val="24"/>
          <w:u w:val="single"/>
          <w:lang w:val="en-US"/>
        </w:rPr>
      </w:pPr>
    </w:p>
    <w:p w14:paraId="4E329506" w14:textId="37AF2F8E" w:rsidR="008B4BB9" w:rsidRPr="006723A1" w:rsidRDefault="006723A1" w:rsidP="006723A1">
      <w:pPr>
        <w:jc w:val="center"/>
        <w:rPr>
          <w:rFonts w:ascii="Arial" w:eastAsia="Calibri" w:hAnsi="Arial" w:cs="Arial"/>
          <w:b/>
          <w:color w:val="000000"/>
          <w:sz w:val="24"/>
          <w:szCs w:val="24"/>
          <w:u w:val="single"/>
          <w:lang w:val="en-US"/>
        </w:rPr>
      </w:pPr>
      <w:r w:rsidRPr="006723A1">
        <w:rPr>
          <w:rFonts w:ascii="Arial" w:eastAsia="Calibri" w:hAnsi="Arial" w:cs="Arial"/>
          <w:b/>
          <w:color w:val="000000"/>
          <w:sz w:val="24"/>
          <w:szCs w:val="24"/>
          <w:u w:val="single"/>
          <w:lang w:val="en-US"/>
        </w:rPr>
        <w:t xml:space="preserve">CYPRUS’ INPUT REGARDING THE REPORT </w:t>
      </w:r>
      <w:r w:rsidR="00A06825">
        <w:rPr>
          <w:rFonts w:ascii="Arial" w:eastAsia="Calibri" w:hAnsi="Arial" w:cs="Arial"/>
          <w:b/>
          <w:color w:val="000000"/>
          <w:sz w:val="24"/>
          <w:szCs w:val="24"/>
          <w:u w:val="single"/>
          <w:lang w:val="en-US"/>
        </w:rPr>
        <w:t>O</w:t>
      </w:r>
      <w:r w:rsidR="00D91867">
        <w:rPr>
          <w:rFonts w:ascii="Arial" w:eastAsia="Calibri" w:hAnsi="Arial" w:cs="Arial"/>
          <w:b/>
          <w:color w:val="000000"/>
          <w:sz w:val="24"/>
          <w:szCs w:val="24"/>
          <w:u w:val="single"/>
          <w:lang w:val="en-US"/>
        </w:rPr>
        <w:t>F</w:t>
      </w:r>
      <w:r w:rsidR="0080641A">
        <w:rPr>
          <w:rFonts w:ascii="Arial" w:eastAsia="Calibri" w:hAnsi="Arial" w:cs="Arial"/>
          <w:b/>
          <w:color w:val="000000"/>
          <w:sz w:val="24"/>
          <w:szCs w:val="24"/>
          <w:u w:val="single"/>
          <w:lang w:val="en-US"/>
        </w:rPr>
        <w:t xml:space="preserve"> THE </w:t>
      </w:r>
      <w:r w:rsidR="00D91867">
        <w:rPr>
          <w:rFonts w:ascii="Arial" w:eastAsia="Calibri" w:hAnsi="Arial" w:cs="Arial"/>
          <w:b/>
          <w:color w:val="000000"/>
          <w:sz w:val="24"/>
          <w:szCs w:val="24"/>
          <w:u w:val="single"/>
          <w:lang w:val="en-US"/>
        </w:rPr>
        <w:t>SPECIAL RAPPORTEUR</w:t>
      </w:r>
      <w:r w:rsidR="0080641A">
        <w:rPr>
          <w:rFonts w:ascii="Arial" w:eastAsia="Calibri" w:hAnsi="Arial" w:cs="Arial"/>
          <w:b/>
          <w:color w:val="000000"/>
          <w:sz w:val="24"/>
          <w:szCs w:val="24"/>
          <w:u w:val="single"/>
          <w:lang w:val="en-US"/>
        </w:rPr>
        <w:t xml:space="preserve"> ON </w:t>
      </w:r>
      <w:bookmarkStart w:id="0" w:name="_Hlk169254478"/>
      <w:r w:rsidR="00D91867">
        <w:rPr>
          <w:rFonts w:ascii="Arial" w:eastAsia="Calibri" w:hAnsi="Arial" w:cs="Arial"/>
          <w:b/>
          <w:color w:val="000000"/>
          <w:sz w:val="24"/>
          <w:szCs w:val="24"/>
          <w:u w:val="single"/>
          <w:lang w:val="en-US"/>
        </w:rPr>
        <w:t xml:space="preserve">THE </w:t>
      </w:r>
      <w:r w:rsidR="001065BA">
        <w:rPr>
          <w:rFonts w:ascii="Arial" w:eastAsia="Calibri" w:hAnsi="Arial" w:cs="Arial"/>
          <w:b/>
          <w:color w:val="000000"/>
          <w:sz w:val="24"/>
          <w:szCs w:val="24"/>
          <w:u w:val="single"/>
          <w:lang w:val="en-US"/>
        </w:rPr>
        <w:t>INDEPENDENCE OF JUDGES AND LAWYERS</w:t>
      </w:r>
      <w:r w:rsidRPr="006723A1">
        <w:rPr>
          <w:rFonts w:ascii="Arial" w:eastAsia="Calibri" w:hAnsi="Arial" w:cs="Arial"/>
          <w:b/>
          <w:color w:val="000000"/>
          <w:sz w:val="24"/>
          <w:szCs w:val="24"/>
          <w:u w:val="single"/>
          <w:lang w:val="en-US"/>
        </w:rPr>
        <w:t xml:space="preserve"> </w:t>
      </w:r>
      <w:bookmarkEnd w:id="0"/>
      <w:r w:rsidRPr="006723A1">
        <w:rPr>
          <w:rFonts w:ascii="Arial" w:eastAsia="Calibri" w:hAnsi="Arial" w:cs="Arial"/>
          <w:b/>
          <w:color w:val="000000"/>
          <w:sz w:val="24"/>
          <w:szCs w:val="24"/>
          <w:u w:val="single"/>
          <w:lang w:val="en-US"/>
        </w:rPr>
        <w:t xml:space="preserve">PURSUANT TO RESOLUTION </w:t>
      </w:r>
      <w:r w:rsidR="00A06825">
        <w:rPr>
          <w:rFonts w:ascii="Arial" w:eastAsia="Calibri" w:hAnsi="Arial" w:cs="Arial"/>
          <w:b/>
          <w:color w:val="000000"/>
          <w:sz w:val="24"/>
          <w:szCs w:val="24"/>
          <w:u w:val="single"/>
          <w:lang w:val="en-US"/>
        </w:rPr>
        <w:t>5</w:t>
      </w:r>
      <w:r w:rsidR="003A7BF1">
        <w:rPr>
          <w:rFonts w:ascii="Arial" w:eastAsia="Calibri" w:hAnsi="Arial" w:cs="Arial"/>
          <w:b/>
          <w:color w:val="000000"/>
          <w:sz w:val="24"/>
          <w:szCs w:val="24"/>
          <w:u w:val="single"/>
          <w:lang w:val="en-US"/>
        </w:rPr>
        <w:t>3</w:t>
      </w:r>
      <w:r w:rsidRPr="006723A1">
        <w:rPr>
          <w:rFonts w:ascii="Arial" w:eastAsia="Calibri" w:hAnsi="Arial" w:cs="Arial"/>
          <w:b/>
          <w:color w:val="000000"/>
          <w:sz w:val="24"/>
          <w:szCs w:val="24"/>
          <w:u w:val="single"/>
          <w:lang w:val="en-US"/>
        </w:rPr>
        <w:t>/</w:t>
      </w:r>
      <w:r w:rsidR="0080641A">
        <w:rPr>
          <w:rFonts w:ascii="Arial" w:eastAsia="Calibri" w:hAnsi="Arial" w:cs="Arial"/>
          <w:b/>
          <w:color w:val="000000"/>
          <w:sz w:val="24"/>
          <w:szCs w:val="24"/>
          <w:u w:val="single"/>
          <w:lang w:val="en-US"/>
        </w:rPr>
        <w:t>1</w:t>
      </w:r>
      <w:r w:rsidR="001065BA">
        <w:rPr>
          <w:rFonts w:ascii="Arial" w:eastAsia="Calibri" w:hAnsi="Arial" w:cs="Arial"/>
          <w:b/>
          <w:color w:val="000000"/>
          <w:sz w:val="24"/>
          <w:szCs w:val="24"/>
          <w:u w:val="single"/>
          <w:lang w:val="en-US"/>
        </w:rPr>
        <w:t>2//SUBMISSION TO REPORT FOR UNGA79</w:t>
      </w:r>
    </w:p>
    <w:p w14:paraId="77CF7AA9" w14:textId="3172E720" w:rsidR="00241AF0" w:rsidRDefault="00241AF0" w:rsidP="00FB007B">
      <w:pPr>
        <w:spacing w:line="276" w:lineRule="auto"/>
        <w:rPr>
          <w:rFonts w:ascii="Arial" w:eastAsia="Calibri" w:hAnsi="Arial" w:cs="Arial"/>
          <w:color w:val="000000"/>
          <w:sz w:val="24"/>
          <w:szCs w:val="24"/>
          <w:lang w:val="en-US"/>
        </w:rPr>
      </w:pPr>
    </w:p>
    <w:p w14:paraId="211D0AA5" w14:textId="5948B67D" w:rsidR="006723A1" w:rsidRDefault="00D91867" w:rsidP="008C3077">
      <w:pPr>
        <w:spacing w:line="276" w:lineRule="auto"/>
        <w:jc w:val="both"/>
        <w:rPr>
          <w:rFonts w:ascii="Arial" w:eastAsia="Calibri" w:hAnsi="Arial" w:cs="Arial"/>
          <w:color w:val="000000"/>
          <w:sz w:val="24"/>
          <w:szCs w:val="24"/>
          <w:lang w:val="en-US"/>
        </w:rPr>
      </w:pPr>
      <w:r w:rsidRPr="00D91867">
        <w:rPr>
          <w:rFonts w:ascii="Arial" w:eastAsia="Calibri" w:hAnsi="Arial" w:cs="Arial"/>
          <w:color w:val="000000"/>
          <w:sz w:val="24"/>
          <w:szCs w:val="24"/>
          <w:lang w:val="en-US"/>
        </w:rPr>
        <w:t xml:space="preserve">Cyprus supports the mandate of the Special Rapporteur on </w:t>
      </w:r>
      <w:r w:rsidR="001065BA" w:rsidRPr="001065BA">
        <w:rPr>
          <w:rFonts w:ascii="Arial" w:eastAsia="Calibri" w:hAnsi="Arial" w:cs="Arial"/>
          <w:color w:val="000000"/>
          <w:sz w:val="24"/>
          <w:szCs w:val="24"/>
          <w:lang w:val="en-US"/>
        </w:rPr>
        <w:t>the independence of judges and lawyers</w:t>
      </w:r>
      <w:r w:rsidR="001065BA">
        <w:rPr>
          <w:rFonts w:ascii="Arial" w:eastAsia="Calibri" w:hAnsi="Arial" w:cs="Arial"/>
          <w:color w:val="000000"/>
          <w:sz w:val="24"/>
          <w:szCs w:val="24"/>
          <w:lang w:val="en-US"/>
        </w:rPr>
        <w:t xml:space="preserve"> </w:t>
      </w:r>
      <w:r w:rsidRPr="00D91867">
        <w:rPr>
          <w:rFonts w:ascii="Arial" w:eastAsia="Calibri" w:hAnsi="Arial" w:cs="Arial"/>
          <w:color w:val="000000"/>
          <w:sz w:val="24"/>
          <w:szCs w:val="24"/>
          <w:lang w:val="en-US"/>
        </w:rPr>
        <w:t xml:space="preserve">and in view of </w:t>
      </w:r>
      <w:r w:rsidR="003A7BF1">
        <w:rPr>
          <w:rFonts w:ascii="Arial" w:eastAsia="Calibri" w:hAnsi="Arial" w:cs="Arial"/>
          <w:color w:val="000000"/>
          <w:sz w:val="24"/>
          <w:szCs w:val="24"/>
          <w:lang w:val="en-US"/>
        </w:rPr>
        <w:t>her</w:t>
      </w:r>
      <w:r w:rsidRPr="00D91867">
        <w:rPr>
          <w:rFonts w:ascii="Arial" w:eastAsia="Calibri" w:hAnsi="Arial" w:cs="Arial"/>
          <w:color w:val="000000"/>
          <w:sz w:val="24"/>
          <w:szCs w:val="24"/>
          <w:lang w:val="en-US"/>
        </w:rPr>
        <w:t xml:space="preserve"> upcoming </w:t>
      </w:r>
      <w:r w:rsidR="003A7BF1">
        <w:rPr>
          <w:rFonts w:ascii="Arial" w:eastAsia="Calibri" w:hAnsi="Arial" w:cs="Arial"/>
          <w:color w:val="000000"/>
          <w:sz w:val="24"/>
          <w:szCs w:val="24"/>
          <w:lang w:val="en-US"/>
        </w:rPr>
        <w:t xml:space="preserve">thematic </w:t>
      </w:r>
      <w:r w:rsidRPr="00D91867">
        <w:rPr>
          <w:rFonts w:ascii="Arial" w:eastAsia="Calibri" w:hAnsi="Arial" w:cs="Arial"/>
          <w:color w:val="000000"/>
          <w:sz w:val="24"/>
          <w:szCs w:val="24"/>
          <w:lang w:val="en-US"/>
        </w:rPr>
        <w:t xml:space="preserve">report to be presented during </w:t>
      </w:r>
      <w:r w:rsidR="003A7BF1">
        <w:rPr>
          <w:rFonts w:ascii="Arial" w:eastAsia="Calibri" w:hAnsi="Arial" w:cs="Arial"/>
          <w:color w:val="000000"/>
          <w:sz w:val="24"/>
          <w:szCs w:val="24"/>
          <w:lang w:val="en-US"/>
        </w:rPr>
        <w:t xml:space="preserve">the </w:t>
      </w:r>
      <w:r w:rsidR="001065BA">
        <w:rPr>
          <w:rFonts w:ascii="Arial" w:eastAsia="Calibri" w:hAnsi="Arial" w:cs="Arial"/>
          <w:color w:val="000000"/>
          <w:sz w:val="24"/>
          <w:szCs w:val="24"/>
          <w:lang w:val="en-US"/>
        </w:rPr>
        <w:t>79</w:t>
      </w:r>
      <w:proofErr w:type="gramStart"/>
      <w:r w:rsidR="001065BA">
        <w:rPr>
          <w:rFonts w:ascii="Arial" w:eastAsia="Calibri" w:hAnsi="Arial" w:cs="Arial"/>
          <w:color w:val="000000"/>
          <w:sz w:val="24"/>
          <w:szCs w:val="24"/>
          <w:vertAlign w:val="superscript"/>
          <w:lang w:val="en-US"/>
        </w:rPr>
        <w:t xml:space="preserve">th  </w:t>
      </w:r>
      <w:r w:rsidR="001065BA">
        <w:rPr>
          <w:rFonts w:ascii="Arial" w:eastAsia="Calibri" w:hAnsi="Arial" w:cs="Arial"/>
          <w:color w:val="000000"/>
          <w:sz w:val="24"/>
          <w:szCs w:val="24"/>
          <w:lang w:val="en-US"/>
        </w:rPr>
        <w:t>G</w:t>
      </w:r>
      <w:r w:rsidR="003A7BF1">
        <w:rPr>
          <w:rFonts w:ascii="Arial" w:eastAsia="Calibri" w:hAnsi="Arial" w:cs="Arial"/>
          <w:color w:val="000000"/>
          <w:sz w:val="24"/>
          <w:szCs w:val="24"/>
          <w:lang w:val="en-US"/>
        </w:rPr>
        <w:t>eneral</w:t>
      </w:r>
      <w:proofErr w:type="gramEnd"/>
      <w:r w:rsidR="003A7BF1">
        <w:rPr>
          <w:rFonts w:ascii="Arial" w:eastAsia="Calibri" w:hAnsi="Arial" w:cs="Arial"/>
          <w:color w:val="000000"/>
          <w:sz w:val="24"/>
          <w:szCs w:val="24"/>
          <w:lang w:val="en-US"/>
        </w:rPr>
        <w:t xml:space="preserve"> Assembly</w:t>
      </w:r>
      <w:r w:rsidRPr="00D91867">
        <w:rPr>
          <w:rFonts w:ascii="Arial" w:eastAsia="Calibri" w:hAnsi="Arial" w:cs="Arial"/>
          <w:color w:val="000000"/>
          <w:sz w:val="24"/>
          <w:szCs w:val="24"/>
          <w:lang w:val="en-US"/>
        </w:rPr>
        <w:t xml:space="preserve"> has the honor to share </w:t>
      </w:r>
      <w:r w:rsidR="003A7BF1">
        <w:rPr>
          <w:rFonts w:ascii="Arial" w:eastAsia="Calibri" w:hAnsi="Arial" w:cs="Arial"/>
          <w:color w:val="000000"/>
          <w:sz w:val="24"/>
          <w:szCs w:val="24"/>
          <w:lang w:val="en-US"/>
        </w:rPr>
        <w:t xml:space="preserve">the </w:t>
      </w:r>
      <w:r w:rsidRPr="00D91867">
        <w:rPr>
          <w:rFonts w:ascii="Arial" w:eastAsia="Calibri" w:hAnsi="Arial" w:cs="Arial"/>
          <w:color w:val="000000"/>
          <w:sz w:val="24"/>
          <w:szCs w:val="24"/>
          <w:lang w:val="en-US"/>
        </w:rPr>
        <w:t>input by the Republic of Cyprus</w:t>
      </w:r>
      <w:r w:rsidR="003A7BF1">
        <w:rPr>
          <w:rFonts w:ascii="Arial" w:eastAsia="Calibri" w:hAnsi="Arial" w:cs="Arial"/>
          <w:color w:val="000000"/>
          <w:sz w:val="24"/>
          <w:szCs w:val="24"/>
          <w:lang w:val="en-US"/>
        </w:rPr>
        <w:t>:</w:t>
      </w:r>
    </w:p>
    <w:p w14:paraId="272251BF" w14:textId="77777777" w:rsidR="003A7BF1" w:rsidRDefault="003A7BF1" w:rsidP="008C3077">
      <w:pPr>
        <w:spacing w:line="276" w:lineRule="auto"/>
        <w:jc w:val="both"/>
        <w:rPr>
          <w:rFonts w:ascii="Arial" w:eastAsia="Calibri" w:hAnsi="Arial" w:cs="Arial"/>
          <w:color w:val="000000"/>
          <w:sz w:val="24"/>
          <w:szCs w:val="24"/>
          <w:lang w:val="en-US"/>
        </w:rPr>
      </w:pPr>
    </w:p>
    <w:p w14:paraId="2DCA58EE" w14:textId="77777777" w:rsidR="001065BA" w:rsidRPr="001065BA" w:rsidRDefault="001065BA" w:rsidP="001065BA">
      <w:pPr>
        <w:spacing w:after="160" w:line="256" w:lineRule="auto"/>
        <w:jc w:val="both"/>
        <w:rPr>
          <w:rFonts w:ascii="Arial" w:eastAsia="Calibri" w:hAnsi="Arial" w:cs="Arial"/>
          <w:kern w:val="2"/>
          <w:sz w:val="24"/>
          <w:szCs w:val="24"/>
          <w:lang w:val="en"/>
          <w14:ligatures w14:val="standardContextual"/>
        </w:rPr>
      </w:pPr>
      <w:r w:rsidRPr="001065BA">
        <w:rPr>
          <w:rFonts w:ascii="Arial" w:eastAsia="Calibri" w:hAnsi="Arial" w:cs="Arial"/>
          <w:kern w:val="2"/>
          <w:sz w:val="24"/>
          <w:szCs w:val="24"/>
          <w:lang w:val="en"/>
          <w14:ligatures w14:val="standardContextual"/>
        </w:rPr>
        <w:t xml:space="preserve">Cyprus enjoys the reality of actual judicial independence that is a crucial component of the rule of law through its constitutional framework and the respect of the independence by all powers of the state and the private sector.  </w:t>
      </w:r>
    </w:p>
    <w:p w14:paraId="0B8F2788" w14:textId="46C25F27" w:rsidR="00FB007B" w:rsidRDefault="001065BA" w:rsidP="001065BA">
      <w:pPr>
        <w:spacing w:after="160" w:line="256" w:lineRule="auto"/>
        <w:jc w:val="both"/>
        <w:rPr>
          <w:rFonts w:ascii="Arial" w:eastAsia="Calibri" w:hAnsi="Arial" w:cs="Arial"/>
          <w:kern w:val="2"/>
          <w:sz w:val="24"/>
          <w:szCs w:val="24"/>
          <w:lang w:val="en"/>
          <w14:ligatures w14:val="standardContextual"/>
        </w:rPr>
      </w:pPr>
      <w:r w:rsidRPr="001065BA">
        <w:rPr>
          <w:rFonts w:ascii="Arial" w:eastAsia="Calibri" w:hAnsi="Arial" w:cs="Arial"/>
          <w:kern w:val="2"/>
          <w:sz w:val="24"/>
          <w:szCs w:val="24"/>
          <w:lang w:val="en"/>
          <w14:ligatures w14:val="standardContextual"/>
        </w:rPr>
        <w:t>The Supreme Court has issued the Guide to judicial conduct (attached) with principles which will assist a judge in deciding whether a certain behavior or conduct is appropriate or not.</w:t>
      </w:r>
    </w:p>
    <w:p w14:paraId="6FC0D81C" w14:textId="77777777" w:rsidR="001065BA" w:rsidRPr="001065BA" w:rsidRDefault="001065BA" w:rsidP="001065BA">
      <w:pPr>
        <w:spacing w:after="160" w:line="256" w:lineRule="auto"/>
        <w:jc w:val="both"/>
        <w:rPr>
          <w:rFonts w:ascii="Arial" w:eastAsia="Calibri" w:hAnsi="Arial" w:cs="Arial"/>
          <w:color w:val="000000"/>
          <w:sz w:val="24"/>
          <w:szCs w:val="24"/>
        </w:rPr>
      </w:pPr>
      <w:r w:rsidRPr="001065BA">
        <w:rPr>
          <w:rFonts w:ascii="Arial" w:eastAsia="Calibri" w:hAnsi="Arial" w:cs="Arial"/>
          <w:color w:val="000000"/>
          <w:sz w:val="24"/>
          <w:szCs w:val="24"/>
        </w:rPr>
        <w:t>A judge shall, in his or her personal relations with individual members of the legal profession who practise regularly in the judge's court, avoid situations which might reasonably give rise to the suspicion or appearance of favouritism or partiality.</w:t>
      </w:r>
    </w:p>
    <w:p w14:paraId="27C116DD" w14:textId="542F9372" w:rsidR="001065BA" w:rsidRDefault="001065BA" w:rsidP="001065BA">
      <w:pPr>
        <w:spacing w:after="160" w:line="256" w:lineRule="auto"/>
        <w:jc w:val="both"/>
        <w:rPr>
          <w:rFonts w:ascii="Arial" w:eastAsia="Calibri" w:hAnsi="Arial" w:cs="Arial"/>
          <w:color w:val="000000"/>
          <w:sz w:val="24"/>
          <w:szCs w:val="24"/>
        </w:rPr>
      </w:pPr>
      <w:r w:rsidRPr="001065BA">
        <w:rPr>
          <w:rFonts w:ascii="Arial" w:eastAsia="Calibri" w:hAnsi="Arial" w:cs="Arial"/>
          <w:color w:val="000000"/>
          <w:sz w:val="24"/>
          <w:szCs w:val="24"/>
        </w:rPr>
        <w:t xml:space="preserve"> A judge and members of the judge's family, shall neither ask for, nor accept, any gift, bequest, loan or favour in relation to anything done or to be done or omitted to be done by the judge, in connection with the performance of judicial duties.</w:t>
      </w:r>
    </w:p>
    <w:p w14:paraId="1D126D0C" w14:textId="77777777" w:rsidR="001065BA" w:rsidRPr="001065BA" w:rsidRDefault="001065BA" w:rsidP="001065BA">
      <w:pPr>
        <w:spacing w:after="160" w:line="256" w:lineRule="auto"/>
        <w:jc w:val="both"/>
        <w:rPr>
          <w:rFonts w:ascii="Arial" w:eastAsia="Calibri" w:hAnsi="Arial" w:cs="Arial"/>
          <w:color w:val="000000"/>
          <w:sz w:val="24"/>
          <w:szCs w:val="24"/>
        </w:rPr>
      </w:pPr>
      <w:r w:rsidRPr="001065BA">
        <w:rPr>
          <w:rFonts w:ascii="Arial" w:eastAsia="Calibri" w:hAnsi="Arial" w:cs="Arial"/>
          <w:color w:val="000000"/>
          <w:sz w:val="24"/>
          <w:szCs w:val="24"/>
        </w:rPr>
        <w:t>Members of the judiciary should disqualify themselves from a case in which their lawyer, accountant, doctor, dentist or other professional adviser is a party to the case. A business association would not normally include that of insurer and insured, banker and customer or council taxpayer and council.</w:t>
      </w:r>
    </w:p>
    <w:p w14:paraId="4D827F93" w14:textId="44E67E74" w:rsidR="001065BA" w:rsidRPr="00D91867" w:rsidRDefault="001065BA" w:rsidP="001065BA">
      <w:pPr>
        <w:spacing w:after="160" w:line="256" w:lineRule="auto"/>
        <w:jc w:val="both"/>
        <w:rPr>
          <w:rFonts w:ascii="Arial" w:eastAsia="Calibri" w:hAnsi="Arial" w:cs="Arial"/>
          <w:color w:val="000000"/>
          <w:sz w:val="24"/>
          <w:szCs w:val="24"/>
        </w:rPr>
      </w:pPr>
      <w:r w:rsidRPr="001065BA">
        <w:rPr>
          <w:rFonts w:ascii="Arial" w:eastAsia="Calibri" w:hAnsi="Arial" w:cs="Arial"/>
          <w:color w:val="000000"/>
          <w:sz w:val="24"/>
          <w:szCs w:val="24"/>
        </w:rPr>
        <w:t>Judges may not hold commercial directorships, other than ones concerned with the management of family assets and may only hold non-commercial directorships where they relate to organisations whose primary purpose is not profit-related, and whose activities are of an uncontroversial character.</w:t>
      </w:r>
    </w:p>
    <w:sectPr w:rsidR="001065BA" w:rsidRPr="00D91867" w:rsidSect="00B6153D">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CD61" w14:textId="77777777" w:rsidR="005E0C9D" w:rsidRDefault="005E0C9D" w:rsidP="008B4BB9">
      <w:r>
        <w:separator/>
      </w:r>
    </w:p>
  </w:endnote>
  <w:endnote w:type="continuationSeparator" w:id="0">
    <w:p w14:paraId="761CBB12" w14:textId="77777777" w:rsidR="005E0C9D" w:rsidRDefault="005E0C9D" w:rsidP="008B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257251"/>
      <w:docPartObj>
        <w:docPartGallery w:val="Page Numbers (Bottom of Page)"/>
        <w:docPartUnique/>
      </w:docPartObj>
    </w:sdtPr>
    <w:sdtEndPr>
      <w:rPr>
        <w:noProof/>
      </w:rPr>
    </w:sdtEndPr>
    <w:sdtContent>
      <w:p w14:paraId="45ADF63B" w14:textId="5A418D47" w:rsidR="00E65D14" w:rsidRDefault="00E65D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95178E" w14:textId="77777777" w:rsidR="00E65D14" w:rsidRDefault="00E65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519900"/>
      <w:docPartObj>
        <w:docPartGallery w:val="Page Numbers (Bottom of Page)"/>
        <w:docPartUnique/>
      </w:docPartObj>
    </w:sdtPr>
    <w:sdtEndPr>
      <w:rPr>
        <w:noProof/>
      </w:rPr>
    </w:sdtEndPr>
    <w:sdtContent>
      <w:p w14:paraId="4B049FF9" w14:textId="4282EB13" w:rsidR="00A06825" w:rsidRDefault="00A06825">
        <w:pPr>
          <w:pStyle w:val="Footer"/>
          <w:jc w:val="right"/>
        </w:pPr>
        <w:r>
          <w:fldChar w:fldCharType="begin"/>
        </w:r>
        <w:r>
          <w:instrText xml:space="preserve"> PAGE   \* MERGEFORMAT </w:instrText>
        </w:r>
        <w:r>
          <w:fldChar w:fldCharType="separate"/>
        </w:r>
        <w:r w:rsidR="00FD6288">
          <w:rPr>
            <w:noProof/>
          </w:rPr>
          <w:t>1</w:t>
        </w:r>
        <w:r>
          <w:rPr>
            <w:noProof/>
          </w:rPr>
          <w:fldChar w:fldCharType="end"/>
        </w:r>
      </w:p>
    </w:sdtContent>
  </w:sdt>
  <w:p w14:paraId="156AC315" w14:textId="77777777" w:rsidR="00E65D14" w:rsidRDefault="00E65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3459" w14:textId="77777777" w:rsidR="005E0C9D" w:rsidRDefault="005E0C9D" w:rsidP="008B4BB9">
      <w:r>
        <w:separator/>
      </w:r>
    </w:p>
  </w:footnote>
  <w:footnote w:type="continuationSeparator" w:id="0">
    <w:p w14:paraId="05626409" w14:textId="77777777" w:rsidR="005E0C9D" w:rsidRDefault="005E0C9D" w:rsidP="008B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CCA"/>
    <w:multiLevelType w:val="hybridMultilevel"/>
    <w:tmpl w:val="174AE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70266"/>
    <w:multiLevelType w:val="hybridMultilevel"/>
    <w:tmpl w:val="727A3FA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F3C1268"/>
    <w:multiLevelType w:val="hybridMultilevel"/>
    <w:tmpl w:val="AF34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F3B7F"/>
    <w:multiLevelType w:val="hybridMultilevel"/>
    <w:tmpl w:val="4860EC58"/>
    <w:lvl w:ilvl="0" w:tplc="E3028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E3347C"/>
    <w:multiLevelType w:val="hybridMultilevel"/>
    <w:tmpl w:val="6B6EC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671A6"/>
    <w:multiLevelType w:val="hybridMultilevel"/>
    <w:tmpl w:val="66DE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051C9"/>
    <w:multiLevelType w:val="hybridMultilevel"/>
    <w:tmpl w:val="A04C1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C6FCC"/>
    <w:multiLevelType w:val="hybridMultilevel"/>
    <w:tmpl w:val="B45EEE4E"/>
    <w:lvl w:ilvl="0" w:tplc="696A6D0A">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8" w15:restartNumberingAfterBreak="0">
    <w:nsid w:val="2AA658E5"/>
    <w:multiLevelType w:val="hybridMultilevel"/>
    <w:tmpl w:val="43160746"/>
    <w:lvl w:ilvl="0" w:tplc="2000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BFE7245"/>
    <w:multiLevelType w:val="hybridMultilevel"/>
    <w:tmpl w:val="48649B02"/>
    <w:lvl w:ilvl="0" w:tplc="2EEA45AA">
      <w:start w:val="1"/>
      <w:numFmt w:val="bullet"/>
      <w:lvlText w:val=""/>
      <w:lvlJc w:val="left"/>
      <w:pPr>
        <w:tabs>
          <w:tab w:val="num" w:pos="360"/>
        </w:tabs>
        <w:ind w:left="360" w:hanging="360"/>
      </w:pPr>
      <w:rPr>
        <w:rFonts w:ascii="Symbol" w:hAnsi="Symbol" w:hint="default"/>
        <w:sz w:val="20"/>
      </w:rPr>
    </w:lvl>
    <w:lvl w:ilvl="1" w:tplc="083A0D9C" w:tentative="1">
      <w:start w:val="1"/>
      <w:numFmt w:val="bullet"/>
      <w:lvlText w:val="o"/>
      <w:lvlJc w:val="left"/>
      <w:pPr>
        <w:tabs>
          <w:tab w:val="num" w:pos="1080"/>
        </w:tabs>
        <w:ind w:left="1080" w:hanging="360"/>
      </w:pPr>
      <w:rPr>
        <w:rFonts w:ascii="Courier New" w:hAnsi="Courier New" w:hint="default"/>
        <w:sz w:val="20"/>
      </w:rPr>
    </w:lvl>
    <w:lvl w:ilvl="2" w:tplc="7572F1C8" w:tentative="1">
      <w:start w:val="1"/>
      <w:numFmt w:val="bullet"/>
      <w:lvlText w:val=""/>
      <w:lvlJc w:val="left"/>
      <w:pPr>
        <w:tabs>
          <w:tab w:val="num" w:pos="1800"/>
        </w:tabs>
        <w:ind w:left="1800" w:hanging="360"/>
      </w:pPr>
      <w:rPr>
        <w:rFonts w:ascii="Wingdings" w:hAnsi="Wingdings" w:hint="default"/>
        <w:sz w:val="20"/>
      </w:rPr>
    </w:lvl>
    <w:lvl w:ilvl="3" w:tplc="0A66454C" w:tentative="1">
      <w:start w:val="1"/>
      <w:numFmt w:val="bullet"/>
      <w:lvlText w:val=""/>
      <w:lvlJc w:val="left"/>
      <w:pPr>
        <w:tabs>
          <w:tab w:val="num" w:pos="2520"/>
        </w:tabs>
        <w:ind w:left="2520" w:hanging="360"/>
      </w:pPr>
      <w:rPr>
        <w:rFonts w:ascii="Wingdings" w:hAnsi="Wingdings" w:hint="default"/>
        <w:sz w:val="20"/>
      </w:rPr>
    </w:lvl>
    <w:lvl w:ilvl="4" w:tplc="DEF864C6" w:tentative="1">
      <w:start w:val="1"/>
      <w:numFmt w:val="bullet"/>
      <w:lvlText w:val=""/>
      <w:lvlJc w:val="left"/>
      <w:pPr>
        <w:tabs>
          <w:tab w:val="num" w:pos="3240"/>
        </w:tabs>
        <w:ind w:left="3240" w:hanging="360"/>
      </w:pPr>
      <w:rPr>
        <w:rFonts w:ascii="Wingdings" w:hAnsi="Wingdings" w:hint="default"/>
        <w:sz w:val="20"/>
      </w:rPr>
    </w:lvl>
    <w:lvl w:ilvl="5" w:tplc="905ED08A" w:tentative="1">
      <w:start w:val="1"/>
      <w:numFmt w:val="bullet"/>
      <w:lvlText w:val=""/>
      <w:lvlJc w:val="left"/>
      <w:pPr>
        <w:tabs>
          <w:tab w:val="num" w:pos="3960"/>
        </w:tabs>
        <w:ind w:left="3960" w:hanging="360"/>
      </w:pPr>
      <w:rPr>
        <w:rFonts w:ascii="Wingdings" w:hAnsi="Wingdings" w:hint="default"/>
        <w:sz w:val="20"/>
      </w:rPr>
    </w:lvl>
    <w:lvl w:ilvl="6" w:tplc="D45442E2" w:tentative="1">
      <w:start w:val="1"/>
      <w:numFmt w:val="bullet"/>
      <w:lvlText w:val=""/>
      <w:lvlJc w:val="left"/>
      <w:pPr>
        <w:tabs>
          <w:tab w:val="num" w:pos="4680"/>
        </w:tabs>
        <w:ind w:left="4680" w:hanging="360"/>
      </w:pPr>
      <w:rPr>
        <w:rFonts w:ascii="Wingdings" w:hAnsi="Wingdings" w:hint="default"/>
        <w:sz w:val="20"/>
      </w:rPr>
    </w:lvl>
    <w:lvl w:ilvl="7" w:tplc="3864E136" w:tentative="1">
      <w:start w:val="1"/>
      <w:numFmt w:val="bullet"/>
      <w:lvlText w:val=""/>
      <w:lvlJc w:val="left"/>
      <w:pPr>
        <w:tabs>
          <w:tab w:val="num" w:pos="5400"/>
        </w:tabs>
        <w:ind w:left="5400" w:hanging="360"/>
      </w:pPr>
      <w:rPr>
        <w:rFonts w:ascii="Wingdings" w:hAnsi="Wingdings" w:hint="default"/>
        <w:sz w:val="20"/>
      </w:rPr>
    </w:lvl>
    <w:lvl w:ilvl="8" w:tplc="6D5E1816"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1BC29D2"/>
    <w:multiLevelType w:val="hybridMultilevel"/>
    <w:tmpl w:val="8048B404"/>
    <w:lvl w:ilvl="0" w:tplc="04080001">
      <w:start w:val="1"/>
      <w:numFmt w:val="bullet"/>
      <w:lvlText w:val=""/>
      <w:lvlJc w:val="left"/>
      <w:pPr>
        <w:ind w:left="2519" w:hanging="360"/>
      </w:pPr>
      <w:rPr>
        <w:rFonts w:ascii="Symbol" w:hAnsi="Symbol" w:hint="default"/>
      </w:rPr>
    </w:lvl>
    <w:lvl w:ilvl="1" w:tplc="04080003" w:tentative="1">
      <w:start w:val="1"/>
      <w:numFmt w:val="bullet"/>
      <w:lvlText w:val="o"/>
      <w:lvlJc w:val="left"/>
      <w:pPr>
        <w:ind w:left="3239" w:hanging="360"/>
      </w:pPr>
      <w:rPr>
        <w:rFonts w:ascii="Courier New" w:hAnsi="Courier New" w:cs="Courier New" w:hint="default"/>
      </w:rPr>
    </w:lvl>
    <w:lvl w:ilvl="2" w:tplc="04080005" w:tentative="1">
      <w:start w:val="1"/>
      <w:numFmt w:val="bullet"/>
      <w:lvlText w:val=""/>
      <w:lvlJc w:val="left"/>
      <w:pPr>
        <w:ind w:left="3959" w:hanging="360"/>
      </w:pPr>
      <w:rPr>
        <w:rFonts w:ascii="Wingdings" w:hAnsi="Wingdings" w:hint="default"/>
      </w:rPr>
    </w:lvl>
    <w:lvl w:ilvl="3" w:tplc="04080001" w:tentative="1">
      <w:start w:val="1"/>
      <w:numFmt w:val="bullet"/>
      <w:lvlText w:val=""/>
      <w:lvlJc w:val="left"/>
      <w:pPr>
        <w:ind w:left="4679" w:hanging="360"/>
      </w:pPr>
      <w:rPr>
        <w:rFonts w:ascii="Symbol" w:hAnsi="Symbol" w:hint="default"/>
      </w:rPr>
    </w:lvl>
    <w:lvl w:ilvl="4" w:tplc="04080003" w:tentative="1">
      <w:start w:val="1"/>
      <w:numFmt w:val="bullet"/>
      <w:lvlText w:val="o"/>
      <w:lvlJc w:val="left"/>
      <w:pPr>
        <w:ind w:left="5399" w:hanging="360"/>
      </w:pPr>
      <w:rPr>
        <w:rFonts w:ascii="Courier New" w:hAnsi="Courier New" w:cs="Courier New" w:hint="default"/>
      </w:rPr>
    </w:lvl>
    <w:lvl w:ilvl="5" w:tplc="04080005" w:tentative="1">
      <w:start w:val="1"/>
      <w:numFmt w:val="bullet"/>
      <w:lvlText w:val=""/>
      <w:lvlJc w:val="left"/>
      <w:pPr>
        <w:ind w:left="6119" w:hanging="360"/>
      </w:pPr>
      <w:rPr>
        <w:rFonts w:ascii="Wingdings" w:hAnsi="Wingdings" w:hint="default"/>
      </w:rPr>
    </w:lvl>
    <w:lvl w:ilvl="6" w:tplc="04080001" w:tentative="1">
      <w:start w:val="1"/>
      <w:numFmt w:val="bullet"/>
      <w:lvlText w:val=""/>
      <w:lvlJc w:val="left"/>
      <w:pPr>
        <w:ind w:left="6839" w:hanging="360"/>
      </w:pPr>
      <w:rPr>
        <w:rFonts w:ascii="Symbol" w:hAnsi="Symbol" w:hint="default"/>
      </w:rPr>
    </w:lvl>
    <w:lvl w:ilvl="7" w:tplc="04080003" w:tentative="1">
      <w:start w:val="1"/>
      <w:numFmt w:val="bullet"/>
      <w:lvlText w:val="o"/>
      <w:lvlJc w:val="left"/>
      <w:pPr>
        <w:ind w:left="7559" w:hanging="360"/>
      </w:pPr>
      <w:rPr>
        <w:rFonts w:ascii="Courier New" w:hAnsi="Courier New" w:cs="Courier New" w:hint="default"/>
      </w:rPr>
    </w:lvl>
    <w:lvl w:ilvl="8" w:tplc="04080005" w:tentative="1">
      <w:start w:val="1"/>
      <w:numFmt w:val="bullet"/>
      <w:lvlText w:val=""/>
      <w:lvlJc w:val="left"/>
      <w:pPr>
        <w:ind w:left="8279" w:hanging="360"/>
      </w:pPr>
      <w:rPr>
        <w:rFonts w:ascii="Wingdings" w:hAnsi="Wingdings" w:hint="default"/>
      </w:rPr>
    </w:lvl>
  </w:abstractNum>
  <w:abstractNum w:abstractNumId="11" w15:restartNumberingAfterBreak="0">
    <w:nsid w:val="37B734ED"/>
    <w:multiLevelType w:val="hybridMultilevel"/>
    <w:tmpl w:val="42C605B2"/>
    <w:lvl w:ilvl="0" w:tplc="986E2E58">
      <w:start w:val="1"/>
      <w:numFmt w:val="decimal"/>
      <w:lvlText w:val="%1."/>
      <w:lvlJc w:val="left"/>
      <w:pPr>
        <w:ind w:left="1080" w:hanging="360"/>
      </w:pPr>
      <w:rPr>
        <w:rFonts w:hint="default"/>
        <w:i/>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2" w15:restartNumberingAfterBreak="0">
    <w:nsid w:val="466A2224"/>
    <w:multiLevelType w:val="hybridMultilevel"/>
    <w:tmpl w:val="0A9433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BD14E6E"/>
    <w:multiLevelType w:val="hybridMultilevel"/>
    <w:tmpl w:val="186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1770B"/>
    <w:multiLevelType w:val="hybridMultilevel"/>
    <w:tmpl w:val="7FD23B8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5" w15:restartNumberingAfterBreak="0">
    <w:nsid w:val="5E180BA6"/>
    <w:multiLevelType w:val="hybridMultilevel"/>
    <w:tmpl w:val="1136A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9FD6845"/>
    <w:multiLevelType w:val="hybridMultilevel"/>
    <w:tmpl w:val="FEC6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27833"/>
    <w:multiLevelType w:val="hybridMultilevel"/>
    <w:tmpl w:val="00EEF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D16D1"/>
    <w:multiLevelType w:val="hybridMultilevel"/>
    <w:tmpl w:val="927056F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78146027"/>
    <w:multiLevelType w:val="hybridMultilevel"/>
    <w:tmpl w:val="391C5096"/>
    <w:lvl w:ilvl="0" w:tplc="0980BD96">
      <w:start w:val="1"/>
      <w:numFmt w:val="bullet"/>
      <w:lvlText w:val="o"/>
      <w:lvlJc w:val="left"/>
      <w:pPr>
        <w:ind w:left="720" w:hanging="360"/>
      </w:pPr>
      <w:rPr>
        <w:rFonts w:ascii="Courier New" w:hAnsi="Courier New" w:hint="default"/>
      </w:rPr>
    </w:lvl>
    <w:lvl w:ilvl="1" w:tplc="A08CB45A">
      <w:start w:val="1"/>
      <w:numFmt w:val="bullet"/>
      <w:lvlText w:val="o"/>
      <w:lvlJc w:val="left"/>
      <w:pPr>
        <w:ind w:left="1440" w:hanging="360"/>
      </w:pPr>
      <w:rPr>
        <w:rFonts w:ascii="Courier New" w:hAnsi="Courier New" w:hint="default"/>
      </w:rPr>
    </w:lvl>
    <w:lvl w:ilvl="2" w:tplc="813C6F56">
      <w:start w:val="1"/>
      <w:numFmt w:val="bullet"/>
      <w:lvlText w:val=""/>
      <w:lvlJc w:val="left"/>
      <w:pPr>
        <w:ind w:left="2160" w:hanging="360"/>
      </w:pPr>
      <w:rPr>
        <w:rFonts w:ascii="Wingdings" w:hAnsi="Wingdings" w:hint="default"/>
      </w:rPr>
    </w:lvl>
    <w:lvl w:ilvl="3" w:tplc="A80A2280">
      <w:start w:val="1"/>
      <w:numFmt w:val="bullet"/>
      <w:lvlText w:val=""/>
      <w:lvlJc w:val="left"/>
      <w:pPr>
        <w:ind w:left="2880" w:hanging="360"/>
      </w:pPr>
      <w:rPr>
        <w:rFonts w:ascii="Symbol" w:hAnsi="Symbol" w:hint="default"/>
      </w:rPr>
    </w:lvl>
    <w:lvl w:ilvl="4" w:tplc="0C882152">
      <w:start w:val="1"/>
      <w:numFmt w:val="bullet"/>
      <w:lvlText w:val="o"/>
      <w:lvlJc w:val="left"/>
      <w:pPr>
        <w:ind w:left="3600" w:hanging="360"/>
      </w:pPr>
      <w:rPr>
        <w:rFonts w:ascii="Courier New" w:hAnsi="Courier New" w:hint="default"/>
      </w:rPr>
    </w:lvl>
    <w:lvl w:ilvl="5" w:tplc="A5786304">
      <w:start w:val="1"/>
      <w:numFmt w:val="bullet"/>
      <w:lvlText w:val=""/>
      <w:lvlJc w:val="left"/>
      <w:pPr>
        <w:ind w:left="4320" w:hanging="360"/>
      </w:pPr>
      <w:rPr>
        <w:rFonts w:ascii="Wingdings" w:hAnsi="Wingdings" w:hint="default"/>
      </w:rPr>
    </w:lvl>
    <w:lvl w:ilvl="6" w:tplc="077A158A">
      <w:start w:val="1"/>
      <w:numFmt w:val="bullet"/>
      <w:lvlText w:val=""/>
      <w:lvlJc w:val="left"/>
      <w:pPr>
        <w:ind w:left="5040" w:hanging="360"/>
      </w:pPr>
      <w:rPr>
        <w:rFonts w:ascii="Symbol" w:hAnsi="Symbol" w:hint="default"/>
      </w:rPr>
    </w:lvl>
    <w:lvl w:ilvl="7" w:tplc="B0E4C300">
      <w:start w:val="1"/>
      <w:numFmt w:val="bullet"/>
      <w:lvlText w:val="o"/>
      <w:lvlJc w:val="left"/>
      <w:pPr>
        <w:ind w:left="5760" w:hanging="360"/>
      </w:pPr>
      <w:rPr>
        <w:rFonts w:ascii="Courier New" w:hAnsi="Courier New" w:hint="default"/>
      </w:rPr>
    </w:lvl>
    <w:lvl w:ilvl="8" w:tplc="680045DC">
      <w:start w:val="1"/>
      <w:numFmt w:val="bullet"/>
      <w:lvlText w:val=""/>
      <w:lvlJc w:val="left"/>
      <w:pPr>
        <w:ind w:left="6480" w:hanging="360"/>
      </w:pPr>
      <w:rPr>
        <w:rFonts w:ascii="Wingdings" w:hAnsi="Wingdings" w:hint="default"/>
      </w:rPr>
    </w:lvl>
  </w:abstractNum>
  <w:abstractNum w:abstractNumId="20" w15:restartNumberingAfterBreak="0">
    <w:nsid w:val="7C115978"/>
    <w:multiLevelType w:val="hybridMultilevel"/>
    <w:tmpl w:val="1912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05054">
    <w:abstractNumId w:val="6"/>
  </w:num>
  <w:num w:numId="2" w16cid:durableId="657615757">
    <w:abstractNumId w:val="4"/>
  </w:num>
  <w:num w:numId="3" w16cid:durableId="2062093135">
    <w:abstractNumId w:val="2"/>
  </w:num>
  <w:num w:numId="4" w16cid:durableId="2050570944">
    <w:abstractNumId w:val="20"/>
  </w:num>
  <w:num w:numId="5" w16cid:durableId="23137276">
    <w:abstractNumId w:val="7"/>
  </w:num>
  <w:num w:numId="6" w16cid:durableId="1931623822">
    <w:abstractNumId w:val="15"/>
  </w:num>
  <w:num w:numId="7" w16cid:durableId="1172257843">
    <w:abstractNumId w:val="10"/>
  </w:num>
  <w:num w:numId="8" w16cid:durableId="1675759821">
    <w:abstractNumId w:val="12"/>
  </w:num>
  <w:num w:numId="9" w16cid:durableId="1370835371">
    <w:abstractNumId w:val="5"/>
  </w:num>
  <w:num w:numId="10" w16cid:durableId="1486775135">
    <w:abstractNumId w:val="13"/>
  </w:num>
  <w:num w:numId="11" w16cid:durableId="1562524932">
    <w:abstractNumId w:val="3"/>
  </w:num>
  <w:num w:numId="12" w16cid:durableId="976496144">
    <w:abstractNumId w:val="19"/>
  </w:num>
  <w:num w:numId="13" w16cid:durableId="55511888">
    <w:abstractNumId w:val="9"/>
  </w:num>
  <w:num w:numId="14" w16cid:durableId="1469282222">
    <w:abstractNumId w:val="14"/>
  </w:num>
  <w:num w:numId="15" w16cid:durableId="275717294">
    <w:abstractNumId w:val="18"/>
  </w:num>
  <w:num w:numId="16" w16cid:durableId="469832834">
    <w:abstractNumId w:val="8"/>
  </w:num>
  <w:num w:numId="17" w16cid:durableId="1332685043">
    <w:abstractNumId w:val="1"/>
  </w:num>
  <w:num w:numId="18" w16cid:durableId="1244679584">
    <w:abstractNumId w:val="11"/>
  </w:num>
  <w:num w:numId="19" w16cid:durableId="2080594631">
    <w:abstractNumId w:val="16"/>
  </w:num>
  <w:num w:numId="20" w16cid:durableId="639502962">
    <w:abstractNumId w:val="17"/>
  </w:num>
  <w:num w:numId="21" w16cid:durableId="538444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B9"/>
    <w:rsid w:val="000054D4"/>
    <w:rsid w:val="00013C6A"/>
    <w:rsid w:val="000439C7"/>
    <w:rsid w:val="0004461B"/>
    <w:rsid w:val="00053B16"/>
    <w:rsid w:val="000C00CC"/>
    <w:rsid w:val="000D2C1B"/>
    <w:rsid w:val="000F201F"/>
    <w:rsid w:val="0010438E"/>
    <w:rsid w:val="001065BA"/>
    <w:rsid w:val="00106DF7"/>
    <w:rsid w:val="00124949"/>
    <w:rsid w:val="0013255E"/>
    <w:rsid w:val="00156095"/>
    <w:rsid w:val="001645E7"/>
    <w:rsid w:val="00181A58"/>
    <w:rsid w:val="001A7216"/>
    <w:rsid w:val="001C4906"/>
    <w:rsid w:val="001D192A"/>
    <w:rsid w:val="001F0EFF"/>
    <w:rsid w:val="00241AF0"/>
    <w:rsid w:val="00253435"/>
    <w:rsid w:val="0025380A"/>
    <w:rsid w:val="00260FD5"/>
    <w:rsid w:val="00290C12"/>
    <w:rsid w:val="0029769B"/>
    <w:rsid w:val="002C48B2"/>
    <w:rsid w:val="002D7DC4"/>
    <w:rsid w:val="002E5D18"/>
    <w:rsid w:val="0031523D"/>
    <w:rsid w:val="00321CD7"/>
    <w:rsid w:val="003302C4"/>
    <w:rsid w:val="003324A8"/>
    <w:rsid w:val="00346E49"/>
    <w:rsid w:val="00371DE8"/>
    <w:rsid w:val="003754D7"/>
    <w:rsid w:val="003A7BF1"/>
    <w:rsid w:val="003C0EA3"/>
    <w:rsid w:val="003C6025"/>
    <w:rsid w:val="003E2B48"/>
    <w:rsid w:val="004026A2"/>
    <w:rsid w:val="00404ED3"/>
    <w:rsid w:val="004146FC"/>
    <w:rsid w:val="00427AD6"/>
    <w:rsid w:val="00454D9D"/>
    <w:rsid w:val="0048463B"/>
    <w:rsid w:val="004A4A47"/>
    <w:rsid w:val="004B52C5"/>
    <w:rsid w:val="004C307B"/>
    <w:rsid w:val="004E45F4"/>
    <w:rsid w:val="004F705D"/>
    <w:rsid w:val="00514590"/>
    <w:rsid w:val="00523723"/>
    <w:rsid w:val="0053046B"/>
    <w:rsid w:val="005315D4"/>
    <w:rsid w:val="005404A0"/>
    <w:rsid w:val="00542739"/>
    <w:rsid w:val="00543D2C"/>
    <w:rsid w:val="005462A7"/>
    <w:rsid w:val="005873B9"/>
    <w:rsid w:val="005C3150"/>
    <w:rsid w:val="005D0CFC"/>
    <w:rsid w:val="005E0C9D"/>
    <w:rsid w:val="005F3467"/>
    <w:rsid w:val="005F4E9C"/>
    <w:rsid w:val="005F6511"/>
    <w:rsid w:val="00611D88"/>
    <w:rsid w:val="00626073"/>
    <w:rsid w:val="00631FBA"/>
    <w:rsid w:val="006723A1"/>
    <w:rsid w:val="00674690"/>
    <w:rsid w:val="006C00AD"/>
    <w:rsid w:val="006C5F02"/>
    <w:rsid w:val="006C7427"/>
    <w:rsid w:val="00714505"/>
    <w:rsid w:val="00722D0D"/>
    <w:rsid w:val="00727B7C"/>
    <w:rsid w:val="0073027F"/>
    <w:rsid w:val="00747821"/>
    <w:rsid w:val="00752602"/>
    <w:rsid w:val="0075535A"/>
    <w:rsid w:val="007671ED"/>
    <w:rsid w:val="007730E0"/>
    <w:rsid w:val="00787FBD"/>
    <w:rsid w:val="007D446E"/>
    <w:rsid w:val="0080641A"/>
    <w:rsid w:val="00833FE1"/>
    <w:rsid w:val="008424C8"/>
    <w:rsid w:val="00856B5B"/>
    <w:rsid w:val="00890757"/>
    <w:rsid w:val="0089324D"/>
    <w:rsid w:val="008B4BB9"/>
    <w:rsid w:val="008C2565"/>
    <w:rsid w:val="008C3077"/>
    <w:rsid w:val="008F43F6"/>
    <w:rsid w:val="00933B74"/>
    <w:rsid w:val="009414AD"/>
    <w:rsid w:val="009569EA"/>
    <w:rsid w:val="009648EC"/>
    <w:rsid w:val="00966BF2"/>
    <w:rsid w:val="00972641"/>
    <w:rsid w:val="00974C4F"/>
    <w:rsid w:val="009A598B"/>
    <w:rsid w:val="009D2B65"/>
    <w:rsid w:val="00A0120C"/>
    <w:rsid w:val="00A06825"/>
    <w:rsid w:val="00A06C6E"/>
    <w:rsid w:val="00A22AE8"/>
    <w:rsid w:val="00A64775"/>
    <w:rsid w:val="00A67FAD"/>
    <w:rsid w:val="00A7161E"/>
    <w:rsid w:val="00A86472"/>
    <w:rsid w:val="00A944C1"/>
    <w:rsid w:val="00A96EDC"/>
    <w:rsid w:val="00AC19AA"/>
    <w:rsid w:val="00AF2EAB"/>
    <w:rsid w:val="00AF77EE"/>
    <w:rsid w:val="00B04E42"/>
    <w:rsid w:val="00B125E8"/>
    <w:rsid w:val="00B33724"/>
    <w:rsid w:val="00B6153D"/>
    <w:rsid w:val="00BB1334"/>
    <w:rsid w:val="00BB6BB9"/>
    <w:rsid w:val="00BC532F"/>
    <w:rsid w:val="00BD120F"/>
    <w:rsid w:val="00C07A05"/>
    <w:rsid w:val="00C431D1"/>
    <w:rsid w:val="00C445E6"/>
    <w:rsid w:val="00C80636"/>
    <w:rsid w:val="00C8080E"/>
    <w:rsid w:val="00CE41BF"/>
    <w:rsid w:val="00D1689C"/>
    <w:rsid w:val="00D82B6E"/>
    <w:rsid w:val="00D91867"/>
    <w:rsid w:val="00D955B9"/>
    <w:rsid w:val="00DF1EBD"/>
    <w:rsid w:val="00DF5B29"/>
    <w:rsid w:val="00E143AB"/>
    <w:rsid w:val="00E22B1C"/>
    <w:rsid w:val="00E27341"/>
    <w:rsid w:val="00E355C2"/>
    <w:rsid w:val="00E402D2"/>
    <w:rsid w:val="00E46E72"/>
    <w:rsid w:val="00E47874"/>
    <w:rsid w:val="00E5377B"/>
    <w:rsid w:val="00E60945"/>
    <w:rsid w:val="00E61B8A"/>
    <w:rsid w:val="00E65D14"/>
    <w:rsid w:val="00E76496"/>
    <w:rsid w:val="00E86988"/>
    <w:rsid w:val="00E95888"/>
    <w:rsid w:val="00ED539B"/>
    <w:rsid w:val="00F0242E"/>
    <w:rsid w:val="00F15DE7"/>
    <w:rsid w:val="00F30D64"/>
    <w:rsid w:val="00F358C6"/>
    <w:rsid w:val="00F40A4E"/>
    <w:rsid w:val="00F40E3B"/>
    <w:rsid w:val="00F414C3"/>
    <w:rsid w:val="00F43D24"/>
    <w:rsid w:val="00F66B66"/>
    <w:rsid w:val="00FB007B"/>
    <w:rsid w:val="00FC4474"/>
    <w:rsid w:val="00FD6288"/>
    <w:rsid w:val="00FE0385"/>
    <w:rsid w:val="00FE238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CDBD"/>
  <w15:docId w15:val="{8AA209F1-A168-4101-AC15-AA486829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BB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BB9"/>
    <w:rPr>
      <w:color w:val="0563C1" w:themeColor="hyperlink"/>
      <w:u w:val="single"/>
    </w:rPr>
  </w:style>
  <w:style w:type="paragraph" w:styleId="Header">
    <w:name w:val="header"/>
    <w:basedOn w:val="Normal"/>
    <w:link w:val="HeaderChar"/>
    <w:unhideWhenUsed/>
    <w:rsid w:val="008B4BB9"/>
    <w:pPr>
      <w:tabs>
        <w:tab w:val="center" w:pos="4153"/>
        <w:tab w:val="right" w:pos="8306"/>
      </w:tabs>
    </w:pPr>
  </w:style>
  <w:style w:type="character" w:customStyle="1" w:styleId="HeaderChar">
    <w:name w:val="Header Char"/>
    <w:basedOn w:val="DefaultParagraphFont"/>
    <w:link w:val="Header"/>
    <w:rsid w:val="008B4BB9"/>
  </w:style>
  <w:style w:type="paragraph" w:styleId="Footer">
    <w:name w:val="footer"/>
    <w:basedOn w:val="Normal"/>
    <w:link w:val="FooterChar"/>
    <w:uiPriority w:val="99"/>
    <w:unhideWhenUsed/>
    <w:rsid w:val="008B4BB9"/>
    <w:pPr>
      <w:tabs>
        <w:tab w:val="center" w:pos="4153"/>
        <w:tab w:val="right" w:pos="8306"/>
      </w:tabs>
    </w:pPr>
  </w:style>
  <w:style w:type="character" w:customStyle="1" w:styleId="FooterChar">
    <w:name w:val="Footer Char"/>
    <w:basedOn w:val="DefaultParagraphFont"/>
    <w:link w:val="Footer"/>
    <w:uiPriority w:val="99"/>
    <w:rsid w:val="008B4BB9"/>
  </w:style>
  <w:style w:type="paragraph" w:styleId="BalloonText">
    <w:name w:val="Balloon Text"/>
    <w:basedOn w:val="Normal"/>
    <w:link w:val="BalloonTextChar"/>
    <w:uiPriority w:val="99"/>
    <w:semiHidden/>
    <w:unhideWhenUsed/>
    <w:rsid w:val="008B4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BB9"/>
    <w:rPr>
      <w:rFonts w:ascii="Segoe UI" w:hAnsi="Segoe UI" w:cs="Segoe UI"/>
      <w:sz w:val="18"/>
      <w:szCs w:val="18"/>
    </w:rPr>
  </w:style>
  <w:style w:type="table" w:styleId="TableGrid">
    <w:name w:val="Table Grid"/>
    <w:basedOn w:val="TableNormal"/>
    <w:uiPriority w:val="39"/>
    <w:rsid w:val="0093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6511"/>
    <w:rPr>
      <w:color w:val="808080"/>
    </w:rPr>
  </w:style>
  <w:style w:type="paragraph" w:styleId="ListParagraph">
    <w:name w:val="List Paragraph"/>
    <w:basedOn w:val="Normal"/>
    <w:link w:val="ListParagraphChar"/>
    <w:uiPriority w:val="34"/>
    <w:qFormat/>
    <w:rsid w:val="00542739"/>
    <w:pPr>
      <w:ind w:left="720"/>
      <w:contextualSpacing/>
    </w:pPr>
  </w:style>
  <w:style w:type="paragraph" w:customStyle="1" w:styleId="paragraph">
    <w:name w:val="paragraph"/>
    <w:basedOn w:val="Normal"/>
    <w:rsid w:val="0080641A"/>
    <w:pPr>
      <w:spacing w:before="100" w:beforeAutospacing="1" w:after="100" w:afterAutospacing="1"/>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0641A"/>
  </w:style>
  <w:style w:type="character" w:customStyle="1" w:styleId="eop">
    <w:name w:val="eop"/>
    <w:basedOn w:val="DefaultParagraphFont"/>
    <w:rsid w:val="0080641A"/>
  </w:style>
  <w:style w:type="character" w:customStyle="1" w:styleId="ListParagraphChar">
    <w:name w:val="List Paragraph Char"/>
    <w:link w:val="ListParagraph"/>
    <w:uiPriority w:val="34"/>
    <w:locked/>
    <w:rsid w:val="0080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94665">
      <w:bodyDiv w:val="1"/>
      <w:marLeft w:val="0"/>
      <w:marRight w:val="0"/>
      <w:marTop w:val="0"/>
      <w:marBottom w:val="0"/>
      <w:divBdr>
        <w:top w:val="none" w:sz="0" w:space="0" w:color="auto"/>
        <w:left w:val="none" w:sz="0" w:space="0" w:color="auto"/>
        <w:bottom w:val="none" w:sz="0" w:space="0" w:color="auto"/>
        <w:right w:val="none" w:sz="0" w:space="0" w:color="auto"/>
      </w:divBdr>
    </w:div>
    <w:div w:id="642271137">
      <w:bodyDiv w:val="1"/>
      <w:marLeft w:val="0"/>
      <w:marRight w:val="0"/>
      <w:marTop w:val="0"/>
      <w:marBottom w:val="0"/>
      <w:divBdr>
        <w:top w:val="none" w:sz="0" w:space="0" w:color="auto"/>
        <w:left w:val="none" w:sz="0" w:space="0" w:color="auto"/>
        <w:bottom w:val="none" w:sz="0" w:space="0" w:color="auto"/>
        <w:right w:val="none" w:sz="0" w:space="0" w:color="auto"/>
      </w:divBdr>
    </w:div>
    <w:div w:id="714621261">
      <w:bodyDiv w:val="1"/>
      <w:marLeft w:val="0"/>
      <w:marRight w:val="0"/>
      <w:marTop w:val="0"/>
      <w:marBottom w:val="0"/>
      <w:divBdr>
        <w:top w:val="none" w:sz="0" w:space="0" w:color="auto"/>
        <w:left w:val="none" w:sz="0" w:space="0" w:color="auto"/>
        <w:bottom w:val="none" w:sz="0" w:space="0" w:color="auto"/>
        <w:right w:val="none" w:sz="0" w:space="0" w:color="auto"/>
      </w:divBdr>
    </w:div>
    <w:div w:id="19845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Cyprus</Contributor>
  </documentManagement>
</p:properties>
</file>

<file path=customXml/itemProps1.xml><?xml version="1.0" encoding="utf-8"?>
<ds:datastoreItem xmlns:ds="http://schemas.openxmlformats.org/officeDocument/2006/customXml" ds:itemID="{2972B8CF-0469-4F40-9648-669F4490482B}"/>
</file>

<file path=customXml/itemProps2.xml><?xml version="1.0" encoding="utf-8"?>
<ds:datastoreItem xmlns:ds="http://schemas.openxmlformats.org/officeDocument/2006/customXml" ds:itemID="{802E0439-A531-4B5C-A13D-F3D538A3FFEE}"/>
</file>

<file path=customXml/itemProps3.xml><?xml version="1.0" encoding="utf-8"?>
<ds:datastoreItem xmlns:ds="http://schemas.openxmlformats.org/officeDocument/2006/customXml" ds:itemID="{513A3B97-03FD-484A-B398-4F6714118F99}"/>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Flourentzou</dc:creator>
  <cp:lastModifiedBy>Melanie Santizo Sandoval</cp:lastModifiedBy>
  <cp:revision>2</cp:revision>
  <cp:lastPrinted>2024-02-29T07:43:00Z</cp:lastPrinted>
  <dcterms:created xsi:type="dcterms:W3CDTF">2024-06-18T08:33:00Z</dcterms:created>
  <dcterms:modified xsi:type="dcterms:W3CDTF">2024-06-18T08:33:00Z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