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64" w:rsidRDefault="00A83B64" w:rsidP="00A83B64">
      <w:pPr>
        <w:jc w:val="center"/>
      </w:pPr>
    </w:p>
    <w:p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rsidR="00A83B64" w:rsidRPr="00737659" w:rsidRDefault="00A83B64" w:rsidP="00A83B64">
      <w:pPr>
        <w:spacing w:after="160" w:line="259" w:lineRule="auto"/>
        <w:jc w:val="center"/>
        <w:rPr>
          <w:rFonts w:eastAsia="Calibri"/>
          <w:b/>
          <w:sz w:val="22"/>
          <w:szCs w:val="22"/>
          <w:lang w:val="en-US"/>
        </w:rPr>
      </w:pPr>
      <w:r w:rsidRPr="00737659">
        <w:rPr>
          <w:rFonts w:eastAsia="Calibri"/>
          <w:b/>
          <w:sz w:val="22"/>
          <w:szCs w:val="22"/>
          <w:lang w:val="en-US"/>
        </w:rPr>
        <w:t xml:space="preserve">Report of the Special Rapporteur on the right to adequate housing to the </w:t>
      </w:r>
      <w:r w:rsidRPr="00737659">
        <w:rPr>
          <w:rFonts w:eastAsia="Calibri"/>
          <w:b/>
          <w:sz w:val="22"/>
          <w:szCs w:val="22"/>
          <w:lang w:val="en-US"/>
        </w:rPr>
        <w:br/>
        <w:t xml:space="preserve">78th session of the UN General Assembly </w:t>
      </w:r>
    </w:p>
    <w:p w:rsidR="00A83B64" w:rsidRPr="00737659" w:rsidRDefault="00A83B64" w:rsidP="00A83B64">
      <w:pPr>
        <w:spacing w:after="160" w:line="259" w:lineRule="auto"/>
        <w:jc w:val="center"/>
        <w:rPr>
          <w:rFonts w:eastAsia="Calibri"/>
          <w:b/>
          <w:bCs/>
          <w:sz w:val="32"/>
          <w:szCs w:val="22"/>
        </w:rPr>
      </w:pPr>
      <w:r w:rsidRPr="00737659">
        <w:rPr>
          <w:rFonts w:eastAsia="Calibri"/>
          <w:b/>
          <w:bCs/>
          <w:sz w:val="32"/>
          <w:szCs w:val="22"/>
        </w:rPr>
        <w:t>Questionnaire</w:t>
      </w:r>
    </w:p>
    <w:p w:rsidR="00A83B64" w:rsidRPr="00737659" w:rsidRDefault="00A83B64" w:rsidP="00A83B64">
      <w:pPr>
        <w:spacing w:after="160" w:line="259" w:lineRule="auto"/>
        <w:jc w:val="both"/>
        <w:rPr>
          <w:rFonts w:eastAsia="Calibri"/>
          <w:sz w:val="22"/>
          <w:szCs w:val="22"/>
        </w:rPr>
      </w:pP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For States: please share this questionnaire as well with your National Statistical Office and relevant Ministries to assist completing statistical sections relating to housing affordability.</w:t>
      </w: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 xml:space="preserve">Name of submitting entity, </w:t>
      </w:r>
      <w:r w:rsidR="00300FD1">
        <w:rPr>
          <w:rFonts w:eastAsia="Calibri"/>
          <w:sz w:val="22"/>
          <w:szCs w:val="22"/>
        </w:rPr>
        <w:t>organization or individual: Ministry of Infrastructure, Housing and Urban development</w:t>
      </w:r>
    </w:p>
    <w:p w:rsidR="00A83B64" w:rsidRPr="00737659" w:rsidRDefault="00A83B64" w:rsidP="00A83B64">
      <w:pPr>
        <w:spacing w:after="160" w:line="259" w:lineRule="auto"/>
        <w:jc w:val="both"/>
        <w:rPr>
          <w:rFonts w:eastAsia="Calibri"/>
          <w:sz w:val="22"/>
          <w:szCs w:val="22"/>
        </w:rPr>
      </w:pPr>
      <w:bookmarkStart w:id="0" w:name="_GoBack"/>
      <w:bookmarkEnd w:id="0"/>
    </w:p>
    <w:p w:rsidR="00A83B64" w:rsidRPr="005A71EE" w:rsidRDefault="00A83B64" w:rsidP="00A83B64">
      <w:pPr>
        <w:spacing w:after="160" w:line="259" w:lineRule="auto"/>
        <w:jc w:val="both"/>
        <w:rPr>
          <w:rFonts w:eastAsia="Calibri"/>
          <w:b/>
          <w:i/>
          <w:sz w:val="24"/>
          <w:szCs w:val="24"/>
        </w:rPr>
      </w:pPr>
      <w:r w:rsidRPr="005A71EE">
        <w:rPr>
          <w:rFonts w:eastAsia="Calibri"/>
          <w:b/>
          <w:i/>
          <w:sz w:val="24"/>
          <w:szCs w:val="24"/>
        </w:rPr>
        <w:t xml:space="preserve">National law, policies and jurisprudence relating to affordable housing </w:t>
      </w:r>
    </w:p>
    <w:p w:rsidR="00A83B64" w:rsidRPr="00C73570" w:rsidRDefault="00A83B64" w:rsidP="00A83B64">
      <w:pPr>
        <w:numPr>
          <w:ilvl w:val="0"/>
          <w:numId w:val="1"/>
        </w:numPr>
        <w:spacing w:after="160" w:line="259" w:lineRule="auto"/>
        <w:contextualSpacing/>
        <w:jc w:val="both"/>
        <w:rPr>
          <w:rFonts w:eastAsia="Calibri"/>
          <w:b/>
          <w:sz w:val="22"/>
          <w:szCs w:val="22"/>
        </w:rPr>
      </w:pPr>
      <w:r w:rsidRPr="00C73570">
        <w:rPr>
          <w:rFonts w:eastAsia="Calibri"/>
          <w:b/>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rsidR="00580DDD" w:rsidRDefault="00580DDD" w:rsidP="00580DDD">
      <w:pPr>
        <w:spacing w:after="160" w:line="259" w:lineRule="auto"/>
        <w:ind w:left="720"/>
        <w:contextualSpacing/>
        <w:jc w:val="both"/>
        <w:rPr>
          <w:rFonts w:eastAsia="Calibri"/>
          <w:sz w:val="22"/>
          <w:szCs w:val="22"/>
        </w:rPr>
      </w:pPr>
    </w:p>
    <w:p w:rsidR="00580DDD" w:rsidRPr="00580DDD" w:rsidRDefault="00580DDD" w:rsidP="00580DDD">
      <w:pPr>
        <w:spacing w:after="160" w:line="259" w:lineRule="auto"/>
        <w:ind w:left="720"/>
        <w:contextualSpacing/>
        <w:jc w:val="both"/>
        <w:rPr>
          <w:rFonts w:eastAsia="Calibri"/>
          <w:sz w:val="22"/>
          <w:szCs w:val="22"/>
        </w:rPr>
      </w:pPr>
      <w:r w:rsidRPr="00580DDD">
        <w:rPr>
          <w:rFonts w:ascii="Maiandra GD" w:hAnsi="Maiandra GD"/>
          <w:sz w:val="24"/>
          <w:szCs w:val="24"/>
        </w:rPr>
        <w:t>Yes, Zambia’s Natio</w:t>
      </w:r>
      <w:r w:rsidR="004901A7">
        <w:rPr>
          <w:rFonts w:ascii="Maiandra GD" w:hAnsi="Maiandra GD"/>
          <w:sz w:val="24"/>
          <w:szCs w:val="24"/>
        </w:rPr>
        <w:t xml:space="preserve">nal Housing Authority Act of 1972 CAP 195 </w:t>
      </w:r>
      <w:r w:rsidRPr="00580DDD">
        <w:rPr>
          <w:rFonts w:ascii="Maiandra GD" w:hAnsi="Maiandra GD"/>
          <w:sz w:val="24"/>
          <w:szCs w:val="24"/>
        </w:rPr>
        <w:t>aimed at promoting decent housing development as well as housing affordability for all citizens, among other key issues. Additionally, the National Housing Policy and its Implementation Plan for the period 2020- 2024 is aimed at promoting housing affordability, decent housing and improved living conditions.</w:t>
      </w:r>
    </w:p>
    <w:p w:rsidR="00A83B64" w:rsidRPr="00737659" w:rsidRDefault="00A83B64" w:rsidP="00A83B64">
      <w:pPr>
        <w:spacing w:after="160" w:line="259" w:lineRule="auto"/>
        <w:ind w:left="720"/>
        <w:jc w:val="both"/>
        <w:rPr>
          <w:rFonts w:eastAsia="Calibri"/>
          <w:sz w:val="22"/>
          <w:szCs w:val="22"/>
        </w:rPr>
      </w:pPr>
    </w:p>
    <w:p w:rsidR="00A83B64" w:rsidRPr="00C73570" w:rsidRDefault="00A83B64" w:rsidP="00A83B64">
      <w:pPr>
        <w:numPr>
          <w:ilvl w:val="0"/>
          <w:numId w:val="1"/>
        </w:numPr>
        <w:spacing w:after="160" w:line="259" w:lineRule="auto"/>
        <w:contextualSpacing/>
        <w:jc w:val="both"/>
        <w:rPr>
          <w:rFonts w:eastAsia="Calibri"/>
          <w:b/>
          <w:sz w:val="22"/>
          <w:szCs w:val="22"/>
        </w:rPr>
      </w:pPr>
      <w:r w:rsidRPr="00C73570">
        <w:rPr>
          <w:rFonts w:eastAsia="Calibri"/>
          <w:b/>
          <w:sz w:val="22"/>
          <w:szCs w:val="22"/>
        </w:rPr>
        <w:t xml:space="preserve">Please explain if there is any official definition or criteria to assess whether a household faces housing costs above the level of affordability in your country. </w:t>
      </w:r>
    </w:p>
    <w:p w:rsidR="00580DDD" w:rsidRDefault="00580DDD" w:rsidP="00580DDD">
      <w:pPr>
        <w:spacing w:after="160" w:line="259" w:lineRule="auto"/>
        <w:ind w:left="720"/>
        <w:contextualSpacing/>
        <w:jc w:val="both"/>
        <w:rPr>
          <w:rFonts w:eastAsia="Calibri"/>
          <w:sz w:val="22"/>
          <w:szCs w:val="22"/>
        </w:rPr>
      </w:pPr>
    </w:p>
    <w:p w:rsidR="004901A7" w:rsidRDefault="00580DDD" w:rsidP="004901A7">
      <w:pPr>
        <w:spacing w:after="160" w:line="259" w:lineRule="auto"/>
        <w:ind w:left="720"/>
        <w:jc w:val="both"/>
        <w:rPr>
          <w:rFonts w:ascii="Maiandra GD" w:eastAsiaTheme="minorHAnsi" w:hAnsi="Maiandra GD" w:cstheme="minorBidi"/>
          <w:sz w:val="24"/>
          <w:szCs w:val="24"/>
          <w:lang w:val="en-US"/>
        </w:rPr>
      </w:pPr>
      <w:r w:rsidRPr="00580DDD">
        <w:rPr>
          <w:rFonts w:ascii="Maiandra GD" w:eastAsiaTheme="minorHAnsi" w:hAnsi="Maiandra GD" w:cstheme="minorBidi"/>
          <w:sz w:val="24"/>
          <w:szCs w:val="24"/>
          <w:lang w:val="en-US"/>
        </w:rPr>
        <w:t xml:space="preserve">According to the National Housing Policy of 2020-2024, affordable housing is defined as housing that costs 30% or less of one’s income. </w:t>
      </w:r>
    </w:p>
    <w:p w:rsidR="00A83B64" w:rsidRPr="00C73570" w:rsidRDefault="00A83B64" w:rsidP="004901A7">
      <w:pPr>
        <w:spacing w:after="160" w:line="259" w:lineRule="auto"/>
        <w:ind w:left="720"/>
        <w:jc w:val="both"/>
        <w:rPr>
          <w:rFonts w:eastAsia="Calibri"/>
          <w:b/>
          <w:sz w:val="22"/>
          <w:szCs w:val="22"/>
        </w:rPr>
      </w:pPr>
      <w:r w:rsidRPr="00C73570">
        <w:rPr>
          <w:rFonts w:eastAsia="Calibri"/>
          <w:b/>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rsidR="00A83B64" w:rsidRPr="00C73570" w:rsidRDefault="00A83B64" w:rsidP="00A83B64">
      <w:pPr>
        <w:spacing w:after="160" w:line="259" w:lineRule="auto"/>
        <w:ind w:left="720"/>
        <w:jc w:val="both"/>
        <w:rPr>
          <w:rFonts w:eastAsia="Calibri"/>
          <w:b/>
          <w:sz w:val="22"/>
          <w:szCs w:val="22"/>
        </w:rPr>
      </w:pPr>
      <w:r w:rsidRPr="00C73570">
        <w:rPr>
          <w:rFonts w:eastAsia="Calibri"/>
          <w:b/>
          <w:sz w:val="22"/>
          <w:szCs w:val="22"/>
        </w:rPr>
        <w:lastRenderedPageBreak/>
        <w:t xml:space="preserve">(e.g. judgements by international, constitutional, supreme or high courts, to rent control measures or rent freezes, to access to housing subsidies, public or social housing, non-discrimination and equal access to affordable housing etc.)   </w:t>
      </w:r>
    </w:p>
    <w:p w:rsidR="00A83B64" w:rsidRPr="005A71EE" w:rsidRDefault="00A83B64" w:rsidP="00A83B64">
      <w:pPr>
        <w:spacing w:after="160" w:line="259" w:lineRule="auto"/>
        <w:jc w:val="both"/>
        <w:rPr>
          <w:rFonts w:eastAsia="Calibri"/>
          <w:sz w:val="22"/>
          <w:szCs w:val="22"/>
        </w:rPr>
      </w:pPr>
      <w:r w:rsidRPr="00737659">
        <w:rPr>
          <w:rFonts w:eastAsia="Calibri"/>
          <w:sz w:val="22"/>
          <w:szCs w:val="22"/>
        </w:rPr>
        <w:tab/>
      </w:r>
      <w:r w:rsidR="00580DDD" w:rsidRPr="004901A7">
        <w:rPr>
          <w:rFonts w:ascii="Maiandra GD" w:hAnsi="Maiandra GD"/>
          <w:sz w:val="24"/>
          <w:szCs w:val="24"/>
          <w:highlight w:val="yellow"/>
        </w:rPr>
        <w:t>Refer to Ministry of Justice for the response.</w:t>
      </w:r>
    </w:p>
    <w:p w:rsidR="00A83B64" w:rsidRPr="005A71EE" w:rsidRDefault="00A83B64" w:rsidP="00A83B64">
      <w:pPr>
        <w:spacing w:after="160" w:line="259" w:lineRule="auto"/>
        <w:jc w:val="both"/>
        <w:rPr>
          <w:rFonts w:eastAsia="Calibri"/>
          <w:b/>
          <w:i/>
          <w:sz w:val="24"/>
          <w:szCs w:val="24"/>
        </w:rPr>
      </w:pPr>
      <w:r w:rsidRPr="005A71EE">
        <w:rPr>
          <w:rFonts w:eastAsia="Calibri"/>
          <w:b/>
          <w:i/>
          <w:sz w:val="24"/>
          <w:szCs w:val="24"/>
        </w:rPr>
        <w:t>Data and trends on housing affordability</w:t>
      </w:r>
    </w:p>
    <w:p w:rsidR="001330EC" w:rsidRPr="0091621E" w:rsidRDefault="00A83B64" w:rsidP="0091621E">
      <w:pPr>
        <w:pStyle w:val="ListParagraph"/>
        <w:numPr>
          <w:ilvl w:val="0"/>
          <w:numId w:val="8"/>
        </w:numPr>
        <w:spacing w:after="160" w:line="259" w:lineRule="auto"/>
        <w:jc w:val="both"/>
        <w:rPr>
          <w:rFonts w:eastAsia="Calibri"/>
          <w:b/>
          <w:sz w:val="22"/>
          <w:szCs w:val="22"/>
        </w:rPr>
      </w:pPr>
      <w:r w:rsidRPr="0091621E">
        <w:rPr>
          <w:rFonts w:eastAsia="Calibri"/>
          <w:b/>
          <w:sz w:val="22"/>
          <w:szCs w:val="22"/>
        </w:rPr>
        <w:t>Is housing affordability regularly measured in your country, region or city, by the national statistical office or other entities? Please explain how housing affordability is measured and tracked. Where is the data published?</w:t>
      </w:r>
    </w:p>
    <w:p w:rsidR="00A83B64" w:rsidRPr="001330EC" w:rsidRDefault="00A83B64" w:rsidP="001330EC">
      <w:pPr>
        <w:spacing w:after="160" w:line="259" w:lineRule="auto"/>
        <w:ind w:left="720"/>
        <w:contextualSpacing/>
        <w:jc w:val="both"/>
        <w:rPr>
          <w:rFonts w:eastAsia="Calibri"/>
          <w:b/>
          <w:i/>
          <w:sz w:val="22"/>
          <w:szCs w:val="22"/>
        </w:rPr>
      </w:pPr>
      <w:r w:rsidRPr="001330EC">
        <w:rPr>
          <w:rFonts w:eastAsia="Calibri"/>
          <w:b/>
          <w:i/>
          <w:sz w:val="22"/>
          <w:szCs w:val="22"/>
        </w:rPr>
        <w:t xml:space="preserve">   </w:t>
      </w:r>
    </w:p>
    <w:p w:rsidR="00A83B64" w:rsidRDefault="001330EC" w:rsidP="00A83B64">
      <w:pPr>
        <w:spacing w:after="160" w:line="259" w:lineRule="auto"/>
        <w:ind w:left="720"/>
        <w:jc w:val="both"/>
        <w:rPr>
          <w:rFonts w:eastAsia="Calibri"/>
          <w:sz w:val="22"/>
          <w:szCs w:val="22"/>
        </w:rPr>
      </w:pPr>
      <w:r w:rsidRPr="00D6618B">
        <w:rPr>
          <w:rFonts w:ascii="Maiandra GD" w:hAnsi="Maiandra GD"/>
          <w:sz w:val="24"/>
          <w:szCs w:val="24"/>
        </w:rPr>
        <w:t>There has been a challenge with measuring the level of housing affordability among different citizens</w:t>
      </w:r>
      <w:r w:rsidR="00477CC4">
        <w:rPr>
          <w:rFonts w:ascii="Maiandra GD" w:hAnsi="Maiandra GD"/>
          <w:sz w:val="24"/>
          <w:szCs w:val="24"/>
        </w:rPr>
        <w:t xml:space="preserve"> because most data relies upon the National Population and Housing Census which is </w:t>
      </w:r>
      <w:r w:rsidR="00A34115">
        <w:rPr>
          <w:rFonts w:ascii="Maiandra GD" w:hAnsi="Maiandra GD"/>
          <w:sz w:val="24"/>
          <w:szCs w:val="24"/>
        </w:rPr>
        <w:t xml:space="preserve">broadly </w:t>
      </w:r>
      <w:r w:rsidR="00477CC4">
        <w:rPr>
          <w:rFonts w:ascii="Maiandra GD" w:hAnsi="Maiandra GD"/>
          <w:sz w:val="24"/>
          <w:szCs w:val="24"/>
        </w:rPr>
        <w:t xml:space="preserve">carried </w:t>
      </w:r>
      <w:r w:rsidR="00A34115">
        <w:rPr>
          <w:rFonts w:ascii="Maiandra GD" w:hAnsi="Maiandra GD"/>
          <w:sz w:val="24"/>
          <w:szCs w:val="24"/>
        </w:rPr>
        <w:t xml:space="preserve">out </w:t>
      </w:r>
      <w:r w:rsidR="00477CC4">
        <w:rPr>
          <w:rFonts w:ascii="Maiandra GD" w:hAnsi="Maiandra GD"/>
          <w:sz w:val="24"/>
          <w:szCs w:val="24"/>
        </w:rPr>
        <w:t>after 10 years</w:t>
      </w:r>
      <w:r w:rsidRPr="00D6618B">
        <w:rPr>
          <w:rFonts w:ascii="Maiandra GD" w:hAnsi="Maiandra GD"/>
          <w:sz w:val="24"/>
          <w:szCs w:val="24"/>
        </w:rPr>
        <w:t xml:space="preserve">. However, the Government of the Republic of Zambia, through the Ministry of Infrastructure, Housing and Urban Development </w:t>
      </w:r>
      <w:r>
        <w:rPr>
          <w:rFonts w:ascii="Maiandra GD" w:hAnsi="Maiandra GD"/>
          <w:sz w:val="24"/>
          <w:szCs w:val="24"/>
        </w:rPr>
        <w:t>is in</w:t>
      </w:r>
      <w:r w:rsidRPr="00D6618B">
        <w:rPr>
          <w:rFonts w:ascii="Maiandra GD" w:hAnsi="Maiandra GD"/>
          <w:sz w:val="24"/>
          <w:szCs w:val="24"/>
        </w:rPr>
        <w:t xml:space="preserve"> the process of establishing the National Housing Database with the hope of creating a </w:t>
      </w:r>
      <w:r>
        <w:rPr>
          <w:rFonts w:ascii="Maiandra GD" w:hAnsi="Maiandra GD"/>
          <w:sz w:val="24"/>
          <w:szCs w:val="24"/>
        </w:rPr>
        <w:t>n</w:t>
      </w:r>
      <w:r w:rsidRPr="00D6618B">
        <w:rPr>
          <w:rFonts w:ascii="Maiandra GD" w:hAnsi="Maiandra GD"/>
          <w:sz w:val="24"/>
          <w:szCs w:val="24"/>
        </w:rPr>
        <w:t xml:space="preserve">ational </w:t>
      </w:r>
      <w:r>
        <w:rPr>
          <w:rFonts w:ascii="Maiandra GD" w:hAnsi="Maiandra GD"/>
          <w:sz w:val="24"/>
          <w:szCs w:val="24"/>
        </w:rPr>
        <w:t>h</w:t>
      </w:r>
      <w:r w:rsidRPr="00D6618B">
        <w:rPr>
          <w:rFonts w:ascii="Maiandra GD" w:hAnsi="Maiandra GD"/>
          <w:sz w:val="24"/>
          <w:szCs w:val="24"/>
        </w:rPr>
        <w:t xml:space="preserve">ub </w:t>
      </w:r>
      <w:r>
        <w:rPr>
          <w:rFonts w:ascii="Maiandra GD" w:hAnsi="Maiandra GD"/>
          <w:sz w:val="24"/>
          <w:szCs w:val="24"/>
        </w:rPr>
        <w:t>of</w:t>
      </w:r>
      <w:r w:rsidRPr="00D6618B">
        <w:rPr>
          <w:rFonts w:ascii="Maiandra GD" w:hAnsi="Maiandra GD"/>
          <w:sz w:val="24"/>
          <w:szCs w:val="24"/>
        </w:rPr>
        <w:t xml:space="preserve"> information on housing matters, including data on the level of housing affordability within the country.</w:t>
      </w:r>
    </w:p>
    <w:p w:rsidR="00A83B64" w:rsidRPr="00C73570" w:rsidRDefault="00A83B64" w:rsidP="0091621E">
      <w:pPr>
        <w:numPr>
          <w:ilvl w:val="0"/>
          <w:numId w:val="8"/>
        </w:numPr>
        <w:spacing w:after="160" w:line="259" w:lineRule="auto"/>
        <w:contextualSpacing/>
        <w:jc w:val="both"/>
        <w:rPr>
          <w:rFonts w:eastAsia="Calibri"/>
          <w:b/>
          <w:sz w:val="22"/>
          <w:szCs w:val="22"/>
        </w:rPr>
      </w:pPr>
      <w:r w:rsidRPr="00C73570">
        <w:rPr>
          <w:rFonts w:eastAsia="Calibri"/>
          <w:b/>
          <w:sz w:val="22"/>
          <w:szCs w:val="22"/>
        </w:rPr>
        <w:t xml:space="preserve">Has housing affordability increased or decreased in your country over the past 10 years? In which regions or cities has housing affordability changed and for whom? </w:t>
      </w:r>
    </w:p>
    <w:p w:rsidR="001330EC" w:rsidRDefault="001330EC" w:rsidP="001330EC">
      <w:pPr>
        <w:spacing w:after="160" w:line="259" w:lineRule="auto"/>
        <w:ind w:left="720"/>
        <w:contextualSpacing/>
        <w:jc w:val="both"/>
        <w:rPr>
          <w:rFonts w:eastAsia="Calibri"/>
          <w:sz w:val="22"/>
          <w:szCs w:val="22"/>
        </w:rPr>
      </w:pPr>
    </w:p>
    <w:p w:rsidR="001330EC" w:rsidRPr="00737659" w:rsidRDefault="001330EC" w:rsidP="001330EC">
      <w:pPr>
        <w:spacing w:after="160" w:line="259" w:lineRule="auto"/>
        <w:ind w:left="720"/>
        <w:contextualSpacing/>
        <w:jc w:val="both"/>
        <w:rPr>
          <w:rFonts w:eastAsia="Calibri"/>
          <w:sz w:val="22"/>
          <w:szCs w:val="22"/>
        </w:rPr>
      </w:pPr>
      <w:r w:rsidRPr="00D9735C">
        <w:rPr>
          <w:rFonts w:ascii="Maiandra GD" w:hAnsi="Maiandra GD"/>
          <w:sz w:val="24"/>
          <w:szCs w:val="24"/>
        </w:rPr>
        <w:t>According to the Centre for Affordable Housing</w:t>
      </w:r>
      <w:r w:rsidR="0091621E">
        <w:rPr>
          <w:rFonts w:ascii="Maiandra GD" w:hAnsi="Maiandra GD"/>
          <w:sz w:val="24"/>
          <w:szCs w:val="24"/>
        </w:rPr>
        <w:t xml:space="preserve"> Finance 2021</w:t>
      </w:r>
      <w:r w:rsidRPr="00D9735C">
        <w:rPr>
          <w:rFonts w:ascii="Maiandra GD" w:hAnsi="Maiandra GD"/>
          <w:sz w:val="24"/>
          <w:szCs w:val="24"/>
        </w:rPr>
        <w:t>, Zambia’s housing affordability has been decreasing over the years due to increased house prices and inadequate finance for housing development.</w:t>
      </w:r>
      <w:r>
        <w:rPr>
          <w:rFonts w:ascii="Maiandra GD" w:hAnsi="Maiandra GD"/>
          <w:sz w:val="24"/>
          <w:szCs w:val="24"/>
        </w:rPr>
        <w:t xml:space="preserve"> Mainly, the areas that have been affected are urban areas such as in Lusaka and </w:t>
      </w:r>
      <w:proofErr w:type="spellStart"/>
      <w:r>
        <w:rPr>
          <w:rFonts w:ascii="Maiandra GD" w:hAnsi="Maiandra GD"/>
          <w:sz w:val="24"/>
          <w:szCs w:val="24"/>
        </w:rPr>
        <w:t>Copperbelt</w:t>
      </w:r>
      <w:proofErr w:type="spellEnd"/>
      <w:r>
        <w:rPr>
          <w:rFonts w:ascii="Maiandra GD" w:hAnsi="Maiandra GD"/>
          <w:sz w:val="24"/>
          <w:szCs w:val="24"/>
        </w:rPr>
        <w:t xml:space="preserve"> regions, among others, due to increasing populations and competing demand for housing services.</w:t>
      </w:r>
    </w:p>
    <w:p w:rsidR="00A83B64" w:rsidRPr="00737659" w:rsidRDefault="00A83B64" w:rsidP="00A83B64">
      <w:pPr>
        <w:spacing w:after="160" w:line="259" w:lineRule="auto"/>
        <w:ind w:left="720"/>
        <w:jc w:val="both"/>
        <w:rPr>
          <w:rFonts w:eastAsia="Calibri"/>
          <w:sz w:val="22"/>
          <w:szCs w:val="22"/>
        </w:rPr>
      </w:pPr>
    </w:p>
    <w:p w:rsidR="00A83B64" w:rsidRPr="00C73570" w:rsidRDefault="00A83B64" w:rsidP="0091621E">
      <w:pPr>
        <w:numPr>
          <w:ilvl w:val="0"/>
          <w:numId w:val="8"/>
        </w:numPr>
        <w:spacing w:after="160" w:line="259" w:lineRule="auto"/>
        <w:contextualSpacing/>
        <w:jc w:val="both"/>
        <w:rPr>
          <w:rFonts w:eastAsia="Calibri"/>
          <w:b/>
          <w:sz w:val="22"/>
          <w:szCs w:val="22"/>
        </w:rPr>
      </w:pPr>
      <w:r w:rsidRPr="00C73570">
        <w:rPr>
          <w:rFonts w:eastAsia="Calibri"/>
          <w:b/>
          <w:sz w:val="22"/>
          <w:szCs w:val="22"/>
        </w:rPr>
        <w:t>Please describe which households, persons or groups are at particular risk of being exposed to housing affordability in your country, region or city.</w:t>
      </w:r>
    </w:p>
    <w:p w:rsidR="00A83B64" w:rsidRPr="00C73570" w:rsidRDefault="00A83B64" w:rsidP="00A83B64">
      <w:pPr>
        <w:spacing w:after="160" w:line="259" w:lineRule="auto"/>
        <w:ind w:left="720"/>
        <w:contextualSpacing/>
        <w:jc w:val="both"/>
        <w:rPr>
          <w:rFonts w:eastAsia="Calibri"/>
          <w:sz w:val="22"/>
          <w:szCs w:val="22"/>
        </w:rPr>
      </w:pPr>
    </w:p>
    <w:p w:rsidR="00A83B64" w:rsidRDefault="00A83B64" w:rsidP="00A83B64">
      <w:pPr>
        <w:spacing w:after="160" w:line="259" w:lineRule="auto"/>
        <w:ind w:left="720"/>
        <w:contextualSpacing/>
        <w:jc w:val="both"/>
        <w:rPr>
          <w:rFonts w:eastAsia="Calibri"/>
          <w:b/>
          <w:sz w:val="22"/>
          <w:szCs w:val="22"/>
        </w:rPr>
      </w:pPr>
      <w:r w:rsidRPr="00C73570">
        <w:rPr>
          <w:rFonts w:eastAsia="Calibri"/>
          <w:b/>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rsidR="00C962DF" w:rsidRPr="00C73570" w:rsidRDefault="00C962DF" w:rsidP="00A83B64">
      <w:pPr>
        <w:spacing w:after="160" w:line="259" w:lineRule="auto"/>
        <w:ind w:left="720"/>
        <w:contextualSpacing/>
        <w:jc w:val="both"/>
        <w:rPr>
          <w:rFonts w:eastAsia="Calibri"/>
          <w:b/>
          <w:sz w:val="22"/>
          <w:szCs w:val="22"/>
        </w:rPr>
      </w:pPr>
    </w:p>
    <w:p w:rsidR="002333AE" w:rsidRPr="002333AE" w:rsidRDefault="002333AE" w:rsidP="002333AE">
      <w:pPr>
        <w:spacing w:after="160" w:line="259" w:lineRule="auto"/>
        <w:ind w:left="720"/>
        <w:jc w:val="both"/>
        <w:rPr>
          <w:rFonts w:ascii="Maiandra GD" w:eastAsiaTheme="minorHAnsi" w:hAnsi="Maiandra GD" w:cstheme="minorBidi"/>
          <w:sz w:val="24"/>
          <w:szCs w:val="24"/>
          <w:lang w:val="en-US"/>
        </w:rPr>
      </w:pPr>
      <w:r w:rsidRPr="002333AE">
        <w:rPr>
          <w:rFonts w:ascii="Maiandra GD" w:eastAsiaTheme="minorHAnsi" w:hAnsi="Maiandra GD" w:cstheme="minorBidi"/>
          <w:sz w:val="24"/>
          <w:szCs w:val="24"/>
          <w:lang w:val="en-US"/>
        </w:rPr>
        <w:t>Mainly the households which have been affected include, those of middle and low-income earners, who mainly include women, the physically challenged and children.</w:t>
      </w:r>
    </w:p>
    <w:p w:rsidR="00A83B64" w:rsidRPr="00C73570" w:rsidRDefault="00A83B64" w:rsidP="0091621E">
      <w:pPr>
        <w:numPr>
          <w:ilvl w:val="0"/>
          <w:numId w:val="8"/>
        </w:numPr>
        <w:spacing w:after="160" w:line="259" w:lineRule="auto"/>
        <w:contextualSpacing/>
        <w:jc w:val="both"/>
        <w:rPr>
          <w:rFonts w:eastAsia="Calibri"/>
          <w:b/>
          <w:sz w:val="22"/>
          <w:szCs w:val="22"/>
        </w:rPr>
      </w:pPr>
      <w:r w:rsidRPr="00C73570">
        <w:rPr>
          <w:rFonts w:eastAsia="Calibri"/>
          <w:b/>
          <w:sz w:val="22"/>
          <w:szCs w:val="22"/>
        </w:rPr>
        <w:t xml:space="preserve">May certain specific groups or persons, such as persons experiencing homelessness, living in informal settlements, students, asylum seekers or refugees, potentially be left out in data collection in relation to housing affordability?   </w:t>
      </w:r>
    </w:p>
    <w:p w:rsidR="000C6FA2" w:rsidRDefault="000C6FA2" w:rsidP="00A83B64">
      <w:pPr>
        <w:spacing w:after="160" w:line="259" w:lineRule="auto"/>
        <w:ind w:left="720"/>
        <w:jc w:val="both"/>
        <w:rPr>
          <w:rFonts w:ascii="Maiandra GD" w:hAnsi="Maiandra GD"/>
          <w:sz w:val="24"/>
          <w:szCs w:val="24"/>
        </w:rPr>
      </w:pPr>
    </w:p>
    <w:p w:rsidR="00A83B64" w:rsidRPr="000C6FA2" w:rsidRDefault="000C6FA2" w:rsidP="00A83B64">
      <w:pPr>
        <w:spacing w:after="160" w:line="259" w:lineRule="auto"/>
        <w:ind w:left="720"/>
        <w:jc w:val="both"/>
        <w:rPr>
          <w:rFonts w:eastAsia="Calibri"/>
          <w:sz w:val="22"/>
          <w:szCs w:val="22"/>
        </w:rPr>
      </w:pPr>
      <w:r w:rsidRPr="000C6FA2">
        <w:rPr>
          <w:rFonts w:ascii="Maiandra GD" w:hAnsi="Maiandra GD"/>
          <w:sz w:val="24"/>
          <w:szCs w:val="24"/>
        </w:rPr>
        <w:lastRenderedPageBreak/>
        <w:t xml:space="preserve">Yes, due to inadequate tools and capacity to enable the collection of </w:t>
      </w:r>
      <w:r>
        <w:rPr>
          <w:rFonts w:ascii="Maiandra GD" w:hAnsi="Maiandra GD"/>
          <w:sz w:val="24"/>
          <w:szCs w:val="24"/>
        </w:rPr>
        <w:t xml:space="preserve">adequate </w:t>
      </w:r>
      <w:r w:rsidRPr="000C6FA2">
        <w:rPr>
          <w:rFonts w:ascii="Maiandra GD" w:hAnsi="Maiandra GD"/>
          <w:sz w:val="24"/>
          <w:szCs w:val="24"/>
        </w:rPr>
        <w:t>data in certain areas.</w:t>
      </w:r>
    </w:p>
    <w:p w:rsidR="00A83B64" w:rsidRPr="005A71EE" w:rsidRDefault="00A83B64" w:rsidP="00A83B64">
      <w:pPr>
        <w:spacing w:after="160" w:line="259" w:lineRule="auto"/>
        <w:jc w:val="both"/>
        <w:rPr>
          <w:rFonts w:eastAsia="Calibri"/>
          <w:b/>
          <w:i/>
          <w:sz w:val="24"/>
          <w:szCs w:val="24"/>
          <w:lang w:val="en-US"/>
        </w:rPr>
      </w:pPr>
      <w:r w:rsidRPr="005A71EE">
        <w:rPr>
          <w:rFonts w:eastAsia="Calibri"/>
          <w:b/>
          <w:i/>
          <w:sz w:val="24"/>
          <w:szCs w:val="24"/>
          <w:lang w:val="en-US"/>
        </w:rPr>
        <w:t xml:space="preserve">Causes and Consequences of housing unaffordability </w:t>
      </w:r>
    </w:p>
    <w:p w:rsidR="00A83B64" w:rsidRDefault="00A83B64" w:rsidP="0091621E">
      <w:pPr>
        <w:numPr>
          <w:ilvl w:val="0"/>
          <w:numId w:val="8"/>
        </w:numPr>
        <w:spacing w:after="160" w:line="259" w:lineRule="auto"/>
        <w:contextualSpacing/>
        <w:jc w:val="both"/>
        <w:rPr>
          <w:rFonts w:eastAsia="Calibri"/>
          <w:b/>
          <w:sz w:val="22"/>
          <w:szCs w:val="22"/>
        </w:rPr>
      </w:pPr>
      <w:r w:rsidRPr="00C73570">
        <w:rPr>
          <w:rFonts w:eastAsia="Calibri"/>
          <w:b/>
          <w:sz w:val="22"/>
          <w:szCs w:val="22"/>
          <w:lang w:val="en-US"/>
        </w:rPr>
        <w:t xml:space="preserve">What are main reasons why housing is unaffordable to certain persons or groups in your country? </w:t>
      </w:r>
      <w:r w:rsidRPr="00C73570">
        <w:rPr>
          <w:rFonts w:eastAsia="Calibri"/>
          <w:b/>
          <w:sz w:val="22"/>
          <w:szCs w:val="22"/>
        </w:rPr>
        <w:t>Please provide if possible as well links to (scientific) studies t</w:t>
      </w:r>
      <w:r w:rsidR="00C73570" w:rsidRPr="00C73570">
        <w:rPr>
          <w:rFonts w:eastAsia="Calibri"/>
          <w:b/>
          <w:sz w:val="22"/>
          <w:szCs w:val="22"/>
        </w:rPr>
        <w:t>hat have analysed such reasons.</w:t>
      </w:r>
    </w:p>
    <w:p w:rsidR="0091621E" w:rsidRPr="00C73570" w:rsidRDefault="0091621E" w:rsidP="0091621E">
      <w:pPr>
        <w:spacing w:after="160" w:line="259" w:lineRule="auto"/>
        <w:ind w:left="720"/>
        <w:contextualSpacing/>
        <w:jc w:val="both"/>
        <w:rPr>
          <w:rFonts w:eastAsia="Calibri"/>
          <w:b/>
          <w:sz w:val="22"/>
          <w:szCs w:val="22"/>
        </w:rPr>
      </w:pPr>
    </w:p>
    <w:p w:rsidR="0091621E" w:rsidRPr="0091621E" w:rsidRDefault="00C73570" w:rsidP="0091621E">
      <w:pPr>
        <w:ind w:firstLine="720"/>
        <w:jc w:val="both"/>
        <w:rPr>
          <w:rFonts w:ascii="Maiandra GD" w:hAnsi="Maiandra GD"/>
          <w:sz w:val="24"/>
          <w:szCs w:val="24"/>
        </w:rPr>
      </w:pPr>
      <w:r w:rsidRPr="00DA6B96">
        <w:rPr>
          <w:rFonts w:ascii="Maiandra GD" w:hAnsi="Maiandra GD"/>
          <w:sz w:val="24"/>
          <w:szCs w:val="24"/>
        </w:rPr>
        <w:t>Reasons include among others, inadequate;</w:t>
      </w:r>
    </w:p>
    <w:p w:rsidR="0091621E" w:rsidRPr="00B60D5C" w:rsidRDefault="00B60D5C" w:rsidP="00B60D5C">
      <w:pPr>
        <w:pStyle w:val="ListParagraph"/>
        <w:numPr>
          <w:ilvl w:val="0"/>
          <w:numId w:val="3"/>
        </w:numPr>
        <w:spacing w:after="160" w:line="259" w:lineRule="auto"/>
        <w:ind w:firstLine="630"/>
        <w:jc w:val="both"/>
        <w:rPr>
          <w:rFonts w:ascii="Maiandra GD" w:hAnsi="Maiandra GD"/>
          <w:sz w:val="24"/>
          <w:szCs w:val="24"/>
        </w:rPr>
      </w:pPr>
      <w:r>
        <w:rPr>
          <w:rFonts w:ascii="Maiandra GD" w:hAnsi="Maiandra GD"/>
          <w:sz w:val="24"/>
          <w:szCs w:val="24"/>
        </w:rPr>
        <w:t>a</w:t>
      </w:r>
      <w:r w:rsidRPr="00DA6B96">
        <w:rPr>
          <w:rFonts w:ascii="Maiandra GD" w:hAnsi="Maiandra GD"/>
          <w:sz w:val="24"/>
          <w:szCs w:val="24"/>
        </w:rPr>
        <w:t xml:space="preserve">vailability of </w:t>
      </w:r>
      <w:r>
        <w:rPr>
          <w:rFonts w:ascii="Maiandra GD" w:hAnsi="Maiandra GD"/>
          <w:sz w:val="24"/>
          <w:szCs w:val="24"/>
        </w:rPr>
        <w:t xml:space="preserve">serviced </w:t>
      </w:r>
      <w:r w:rsidRPr="00DA6B96">
        <w:rPr>
          <w:rFonts w:ascii="Maiandra GD" w:hAnsi="Maiandra GD"/>
          <w:sz w:val="24"/>
          <w:szCs w:val="24"/>
        </w:rPr>
        <w:t>land for housing development.</w:t>
      </w:r>
    </w:p>
    <w:p w:rsidR="0091621E" w:rsidRPr="00DA6B96" w:rsidRDefault="0091621E" w:rsidP="0091621E">
      <w:pPr>
        <w:pStyle w:val="ListParagraph"/>
        <w:numPr>
          <w:ilvl w:val="0"/>
          <w:numId w:val="3"/>
        </w:numPr>
        <w:spacing w:after="160" w:line="259" w:lineRule="auto"/>
        <w:ind w:firstLine="630"/>
        <w:jc w:val="both"/>
        <w:rPr>
          <w:rFonts w:ascii="Maiandra GD" w:hAnsi="Maiandra GD"/>
          <w:sz w:val="24"/>
          <w:szCs w:val="24"/>
        </w:rPr>
      </w:pPr>
      <w:r w:rsidRPr="00DA6B96">
        <w:rPr>
          <w:rFonts w:ascii="Maiandra GD" w:hAnsi="Maiandra GD"/>
          <w:sz w:val="24"/>
          <w:szCs w:val="24"/>
        </w:rPr>
        <w:t>housing Finance to support housing development</w:t>
      </w:r>
    </w:p>
    <w:p w:rsidR="0091621E" w:rsidRPr="00DA6B96" w:rsidRDefault="0091621E" w:rsidP="0091621E">
      <w:pPr>
        <w:pStyle w:val="ListParagraph"/>
        <w:numPr>
          <w:ilvl w:val="0"/>
          <w:numId w:val="3"/>
        </w:numPr>
        <w:spacing w:after="160" w:line="259" w:lineRule="auto"/>
        <w:ind w:left="1440" w:hanging="90"/>
        <w:jc w:val="both"/>
        <w:rPr>
          <w:rFonts w:ascii="Maiandra GD" w:hAnsi="Maiandra GD"/>
          <w:sz w:val="24"/>
          <w:szCs w:val="24"/>
        </w:rPr>
      </w:pPr>
      <w:r w:rsidRPr="00DA6B96">
        <w:rPr>
          <w:rFonts w:ascii="Maiandra GD" w:hAnsi="Maiandra GD"/>
          <w:sz w:val="24"/>
          <w:szCs w:val="24"/>
        </w:rPr>
        <w:t xml:space="preserve">knowledge in the production and use of alternative </w:t>
      </w:r>
      <w:r w:rsidR="00B60D5C">
        <w:rPr>
          <w:rFonts w:ascii="Maiandra GD" w:hAnsi="Maiandra GD"/>
          <w:sz w:val="24"/>
          <w:szCs w:val="24"/>
        </w:rPr>
        <w:t xml:space="preserve">materials and </w:t>
      </w:r>
      <w:r w:rsidRPr="00DA6B96">
        <w:rPr>
          <w:rFonts w:ascii="Maiandra GD" w:hAnsi="Maiandra GD"/>
          <w:sz w:val="24"/>
          <w:szCs w:val="24"/>
        </w:rPr>
        <w:t xml:space="preserve">methods of </w:t>
      </w:r>
      <w:r>
        <w:rPr>
          <w:rFonts w:ascii="Maiandra GD" w:hAnsi="Maiandra GD"/>
          <w:sz w:val="24"/>
          <w:szCs w:val="24"/>
        </w:rPr>
        <w:t>construction</w:t>
      </w:r>
    </w:p>
    <w:p w:rsidR="00A83B64" w:rsidRPr="00C73570" w:rsidRDefault="00A83B64" w:rsidP="0091621E">
      <w:pPr>
        <w:numPr>
          <w:ilvl w:val="0"/>
          <w:numId w:val="8"/>
        </w:numPr>
        <w:spacing w:after="160" w:line="259" w:lineRule="auto"/>
        <w:contextualSpacing/>
        <w:jc w:val="both"/>
        <w:rPr>
          <w:rFonts w:eastAsia="Calibri"/>
          <w:b/>
          <w:sz w:val="22"/>
          <w:szCs w:val="22"/>
        </w:rPr>
      </w:pPr>
      <w:r w:rsidRPr="00C73570">
        <w:rPr>
          <w:rFonts w:eastAsia="Calibri"/>
          <w:b/>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rsidR="00C73570" w:rsidRPr="00C73570" w:rsidRDefault="00C73570" w:rsidP="00C73570">
      <w:pPr>
        <w:pStyle w:val="ListParagraph"/>
        <w:jc w:val="both"/>
        <w:rPr>
          <w:rFonts w:ascii="Maiandra GD" w:hAnsi="Maiandra GD"/>
          <w:sz w:val="24"/>
          <w:szCs w:val="24"/>
        </w:rPr>
      </w:pPr>
      <w:r w:rsidRPr="00C73570">
        <w:rPr>
          <w:rFonts w:ascii="Maiandra GD" w:hAnsi="Maiandra GD"/>
          <w:sz w:val="24"/>
          <w:szCs w:val="24"/>
        </w:rPr>
        <w:t xml:space="preserve">In terms of land control, Zambia has a dual </w:t>
      </w:r>
      <w:r w:rsidR="003363EB">
        <w:rPr>
          <w:rFonts w:ascii="Maiandra GD" w:hAnsi="Maiandra GD"/>
          <w:sz w:val="24"/>
          <w:szCs w:val="24"/>
        </w:rPr>
        <w:t xml:space="preserve">land tenure system, with about 6% </w:t>
      </w:r>
      <w:r w:rsidRPr="00C73570">
        <w:rPr>
          <w:rFonts w:ascii="Maiandra GD" w:hAnsi="Maiandra GD"/>
          <w:sz w:val="24"/>
          <w:szCs w:val="24"/>
        </w:rPr>
        <w:t>of lan</w:t>
      </w:r>
      <w:r w:rsidR="003363EB">
        <w:rPr>
          <w:rFonts w:ascii="Maiandra GD" w:hAnsi="Maiandra GD"/>
          <w:sz w:val="24"/>
          <w:szCs w:val="24"/>
        </w:rPr>
        <w:t xml:space="preserve">d held under state land and 94% </w:t>
      </w:r>
      <w:r w:rsidRPr="00C73570">
        <w:rPr>
          <w:rFonts w:ascii="Maiandra GD" w:hAnsi="Maiandra GD"/>
          <w:sz w:val="24"/>
          <w:szCs w:val="24"/>
        </w:rPr>
        <w:t xml:space="preserve">under customary land. Generally, land held under customary tenure is meant for non-profit making but to improve accessibility to land for residents of the respective traditional areas. However, monetary values may be attached to state land, these values are determined by the respective local authorities through by-laws in order to facilitate the provision of services within the districts. Land prices </w:t>
      </w:r>
      <w:r w:rsidR="003363EB">
        <w:rPr>
          <w:rFonts w:ascii="Maiandra GD" w:hAnsi="Maiandra GD"/>
          <w:sz w:val="24"/>
          <w:szCs w:val="24"/>
        </w:rPr>
        <w:t>may differ in each respective district in respect of the stipulated by-laws</w:t>
      </w:r>
      <w:r w:rsidRPr="00C73570">
        <w:rPr>
          <w:rFonts w:ascii="Maiandra GD" w:hAnsi="Maiandra GD"/>
          <w:sz w:val="24"/>
          <w:szCs w:val="24"/>
        </w:rPr>
        <w:t>.</w:t>
      </w:r>
    </w:p>
    <w:p w:rsidR="00C73570" w:rsidRDefault="00C73570" w:rsidP="00C73570">
      <w:pPr>
        <w:pStyle w:val="ListParagraph"/>
        <w:jc w:val="both"/>
        <w:rPr>
          <w:rFonts w:ascii="Maiandra GD" w:hAnsi="Maiandra GD"/>
          <w:sz w:val="24"/>
          <w:szCs w:val="24"/>
        </w:rPr>
      </w:pPr>
    </w:p>
    <w:p w:rsidR="00C73570" w:rsidRPr="00C73570" w:rsidRDefault="00C73570" w:rsidP="00C73570">
      <w:pPr>
        <w:pStyle w:val="ListParagraph"/>
        <w:jc w:val="both"/>
        <w:rPr>
          <w:rFonts w:ascii="Maiandra GD" w:hAnsi="Maiandra GD"/>
          <w:sz w:val="24"/>
          <w:szCs w:val="24"/>
        </w:rPr>
      </w:pPr>
      <w:r w:rsidRPr="003363EB">
        <w:rPr>
          <w:rFonts w:ascii="Maiandra GD" w:hAnsi="Maiandra GD"/>
          <w:sz w:val="24"/>
          <w:szCs w:val="24"/>
          <w:highlight w:val="yellow"/>
        </w:rPr>
        <w:t xml:space="preserve">For </w:t>
      </w:r>
      <w:proofErr w:type="spellStart"/>
      <w:r w:rsidRPr="003363EB">
        <w:rPr>
          <w:rFonts w:ascii="Maiandra GD" w:hAnsi="Maiandra GD"/>
          <w:sz w:val="24"/>
          <w:szCs w:val="24"/>
          <w:highlight w:val="yellow"/>
        </w:rPr>
        <w:t>futher</w:t>
      </w:r>
      <w:proofErr w:type="spellEnd"/>
      <w:r w:rsidRPr="003363EB">
        <w:rPr>
          <w:rFonts w:ascii="Maiandra GD" w:hAnsi="Maiandra GD"/>
          <w:sz w:val="24"/>
          <w:szCs w:val="24"/>
          <w:highlight w:val="yellow"/>
        </w:rPr>
        <w:t xml:space="preserve"> information, please refer to Ministry of Lands.</w:t>
      </w:r>
    </w:p>
    <w:p w:rsidR="00A83B64" w:rsidRDefault="00A83B64" w:rsidP="00A83B64">
      <w:pPr>
        <w:pStyle w:val="ListParagraph"/>
        <w:rPr>
          <w:rFonts w:eastAsia="Calibri"/>
          <w:sz w:val="22"/>
          <w:szCs w:val="22"/>
        </w:rPr>
      </w:pPr>
    </w:p>
    <w:p w:rsidR="00A83B64" w:rsidRPr="00375659" w:rsidRDefault="00A83B64" w:rsidP="0091621E">
      <w:pPr>
        <w:numPr>
          <w:ilvl w:val="0"/>
          <w:numId w:val="8"/>
        </w:numPr>
        <w:spacing w:after="160" w:line="259" w:lineRule="auto"/>
        <w:contextualSpacing/>
        <w:jc w:val="both"/>
        <w:rPr>
          <w:rFonts w:eastAsia="Calibri"/>
          <w:b/>
          <w:sz w:val="22"/>
          <w:szCs w:val="22"/>
        </w:rPr>
      </w:pPr>
      <w:r w:rsidRPr="00375659">
        <w:rPr>
          <w:rFonts w:eastAsia="Calibri"/>
          <w:b/>
          <w:sz w:val="22"/>
          <w:szCs w:val="22"/>
        </w:rPr>
        <w:t>How many households have, during the last ten years been evicted because of their non-payment of housing costs?  Please provide, if possible, more information on the socio-economic profi</w:t>
      </w:r>
      <w:r w:rsidR="00C73570" w:rsidRPr="00375659">
        <w:rPr>
          <w:rFonts w:eastAsia="Calibri"/>
          <w:b/>
          <w:sz w:val="22"/>
          <w:szCs w:val="22"/>
        </w:rPr>
        <w:t>le of the concerned households.</w:t>
      </w:r>
    </w:p>
    <w:p w:rsidR="00C73570" w:rsidRDefault="001D6FC9" w:rsidP="00C73570">
      <w:pPr>
        <w:spacing w:after="160" w:line="259" w:lineRule="auto"/>
        <w:ind w:left="720"/>
        <w:contextualSpacing/>
        <w:jc w:val="both"/>
        <w:rPr>
          <w:rFonts w:eastAsia="Calibri"/>
          <w:sz w:val="22"/>
          <w:szCs w:val="22"/>
        </w:rPr>
      </w:pPr>
      <w:r>
        <w:rPr>
          <w:rFonts w:eastAsia="Calibri"/>
          <w:sz w:val="22"/>
          <w:szCs w:val="22"/>
        </w:rPr>
        <w:t>…………………………….</w:t>
      </w:r>
    </w:p>
    <w:p w:rsidR="00A83B64" w:rsidRDefault="00A83B64" w:rsidP="00A83B64">
      <w:pPr>
        <w:pStyle w:val="ListParagraph"/>
        <w:rPr>
          <w:rFonts w:eastAsia="Calibri"/>
          <w:sz w:val="22"/>
          <w:szCs w:val="22"/>
        </w:rPr>
      </w:pPr>
    </w:p>
    <w:p w:rsidR="00A83B64" w:rsidRPr="00375659" w:rsidRDefault="00A83B64" w:rsidP="0091621E">
      <w:pPr>
        <w:numPr>
          <w:ilvl w:val="0"/>
          <w:numId w:val="8"/>
        </w:numPr>
        <w:spacing w:after="160" w:line="259" w:lineRule="auto"/>
        <w:contextualSpacing/>
        <w:jc w:val="both"/>
        <w:rPr>
          <w:rFonts w:eastAsia="Calibri"/>
          <w:b/>
          <w:sz w:val="22"/>
          <w:szCs w:val="22"/>
        </w:rPr>
      </w:pPr>
      <w:r w:rsidRPr="00375659">
        <w:rPr>
          <w:rFonts w:eastAsia="Calibri"/>
          <w:b/>
          <w:sz w:val="22"/>
          <w:szCs w:val="22"/>
        </w:rPr>
        <w:t>How many individuals, households or groups have, during the last ten years, been rendered homeless because of inability to afford housing?  Please provide a breakdown of the socio-economic characteristics of such individuals.</w:t>
      </w:r>
    </w:p>
    <w:p w:rsidR="00A83B64" w:rsidRDefault="001D6FC9" w:rsidP="00A83B64">
      <w:pPr>
        <w:spacing w:after="160" w:line="259" w:lineRule="auto"/>
        <w:ind w:left="720"/>
        <w:jc w:val="both"/>
        <w:rPr>
          <w:rFonts w:eastAsia="Calibri"/>
          <w:sz w:val="22"/>
          <w:szCs w:val="22"/>
        </w:rPr>
      </w:pPr>
      <w:r>
        <w:rPr>
          <w:rFonts w:eastAsia="Calibri"/>
          <w:sz w:val="22"/>
          <w:szCs w:val="22"/>
        </w:rPr>
        <w:t>……………………………..</w:t>
      </w:r>
    </w:p>
    <w:p w:rsidR="00AB0178" w:rsidRPr="00AB0178" w:rsidRDefault="00AB0178" w:rsidP="00A83B64">
      <w:pPr>
        <w:spacing w:after="160" w:line="259" w:lineRule="auto"/>
        <w:ind w:left="720"/>
        <w:jc w:val="both"/>
        <w:rPr>
          <w:rFonts w:ascii="Maiandra GD" w:eastAsia="Calibri" w:hAnsi="Maiandra GD"/>
          <w:sz w:val="24"/>
          <w:szCs w:val="24"/>
        </w:rPr>
      </w:pPr>
      <w:r w:rsidRPr="00AB0178">
        <w:rPr>
          <w:rFonts w:ascii="Maiandra GD" w:eastAsia="Calibri" w:hAnsi="Maiandra GD"/>
          <w:sz w:val="24"/>
          <w:szCs w:val="24"/>
          <w:highlight w:val="yellow"/>
        </w:rPr>
        <w:t xml:space="preserve">Refer to </w:t>
      </w:r>
      <w:r>
        <w:rPr>
          <w:rFonts w:ascii="Maiandra GD" w:eastAsia="Calibri" w:hAnsi="Maiandra GD"/>
          <w:sz w:val="24"/>
          <w:szCs w:val="24"/>
          <w:highlight w:val="yellow"/>
        </w:rPr>
        <w:t xml:space="preserve">the </w:t>
      </w:r>
      <w:r w:rsidRPr="00AB0178">
        <w:rPr>
          <w:rFonts w:ascii="Maiandra GD" w:eastAsia="Calibri" w:hAnsi="Maiandra GD"/>
          <w:sz w:val="24"/>
          <w:szCs w:val="24"/>
          <w:highlight w:val="yellow"/>
        </w:rPr>
        <w:t>Ministry of Community Development</w:t>
      </w:r>
      <w:r>
        <w:rPr>
          <w:rFonts w:ascii="Maiandra GD" w:eastAsia="Calibri" w:hAnsi="Maiandra GD"/>
          <w:sz w:val="24"/>
          <w:szCs w:val="24"/>
          <w:highlight w:val="yellow"/>
        </w:rPr>
        <w:t xml:space="preserve"> and Social Services</w:t>
      </w:r>
      <w:r w:rsidRPr="00AB0178">
        <w:rPr>
          <w:rFonts w:ascii="Maiandra GD" w:eastAsia="Calibri" w:hAnsi="Maiandra GD"/>
          <w:sz w:val="24"/>
          <w:szCs w:val="24"/>
          <w:highlight w:val="yellow"/>
        </w:rPr>
        <w:t xml:space="preserve"> for further information.</w:t>
      </w:r>
    </w:p>
    <w:p w:rsidR="00A83B64" w:rsidRPr="00375659" w:rsidRDefault="00A83B64" w:rsidP="0091621E">
      <w:pPr>
        <w:numPr>
          <w:ilvl w:val="0"/>
          <w:numId w:val="8"/>
        </w:numPr>
        <w:spacing w:after="160" w:line="259" w:lineRule="auto"/>
        <w:contextualSpacing/>
        <w:jc w:val="both"/>
        <w:rPr>
          <w:rFonts w:eastAsia="Calibri"/>
          <w:b/>
          <w:sz w:val="22"/>
          <w:szCs w:val="22"/>
        </w:rPr>
      </w:pPr>
      <w:r w:rsidRPr="00375659">
        <w:rPr>
          <w:rFonts w:eastAsia="Calibri"/>
          <w:b/>
          <w:sz w:val="22"/>
          <w:szCs w:val="22"/>
        </w:rPr>
        <w:t>Please describe how housing unaffordability impacts the capacity of individuals and families to enjoy their other human rights including rights to work, health, education, and access to personal security in all its dimensions.</w:t>
      </w:r>
    </w:p>
    <w:p w:rsidR="00AE2234" w:rsidRPr="00737659" w:rsidRDefault="00AE2234" w:rsidP="00AE2234">
      <w:pPr>
        <w:spacing w:after="160" w:line="259" w:lineRule="auto"/>
        <w:contextualSpacing/>
        <w:jc w:val="both"/>
        <w:rPr>
          <w:rFonts w:eastAsia="Calibri"/>
          <w:sz w:val="22"/>
          <w:szCs w:val="22"/>
        </w:rPr>
      </w:pPr>
    </w:p>
    <w:p w:rsidR="00A83B64" w:rsidRPr="00737659" w:rsidRDefault="00AE2234" w:rsidP="00A83B64">
      <w:pPr>
        <w:spacing w:after="160" w:line="259" w:lineRule="auto"/>
        <w:ind w:left="720"/>
        <w:jc w:val="both"/>
        <w:rPr>
          <w:rFonts w:eastAsia="Calibri"/>
          <w:sz w:val="22"/>
          <w:szCs w:val="22"/>
        </w:rPr>
      </w:pPr>
      <w:r w:rsidRPr="0081118F">
        <w:rPr>
          <w:rFonts w:ascii="Maiandra GD" w:hAnsi="Maiandra GD"/>
          <w:sz w:val="24"/>
          <w:szCs w:val="24"/>
        </w:rPr>
        <w:t>Reduced housing affordability inhibits one’s ability enjoy basic human rights, as this results in limited finances available to enable one to attend to work, access health, education and access personal security.</w:t>
      </w:r>
    </w:p>
    <w:p w:rsidR="00A83B64" w:rsidRPr="005A71EE" w:rsidRDefault="00A83B64" w:rsidP="00A83B64">
      <w:pPr>
        <w:spacing w:after="160" w:line="259" w:lineRule="auto"/>
        <w:jc w:val="both"/>
        <w:rPr>
          <w:rFonts w:eastAsia="Calibri"/>
          <w:b/>
          <w:i/>
          <w:sz w:val="24"/>
          <w:szCs w:val="24"/>
          <w:lang w:val="en-US"/>
        </w:rPr>
      </w:pPr>
      <w:r w:rsidRPr="005A71EE">
        <w:rPr>
          <w:rFonts w:eastAsia="Calibri"/>
          <w:b/>
          <w:i/>
          <w:sz w:val="24"/>
          <w:szCs w:val="24"/>
          <w:lang w:val="en-US"/>
        </w:rPr>
        <w:t xml:space="preserve">Laws, policies, </w:t>
      </w:r>
      <w:proofErr w:type="spellStart"/>
      <w:r w:rsidRPr="005A71EE">
        <w:rPr>
          <w:rFonts w:eastAsia="Calibri"/>
          <w:b/>
          <w:i/>
          <w:sz w:val="24"/>
          <w:szCs w:val="24"/>
          <w:lang w:val="en-US"/>
        </w:rPr>
        <w:t>programmes</w:t>
      </w:r>
      <w:proofErr w:type="spellEnd"/>
      <w:r w:rsidRPr="005A71EE">
        <w:rPr>
          <w:rFonts w:eastAsia="Calibri"/>
          <w:b/>
          <w:i/>
          <w:sz w:val="24"/>
          <w:szCs w:val="24"/>
          <w:lang w:val="en-US"/>
        </w:rPr>
        <w:t xml:space="preserve"> and practices aiming to ensure that housing is affordable to all without discrimination</w:t>
      </w:r>
    </w:p>
    <w:p w:rsidR="00A83B64" w:rsidRPr="00375659" w:rsidRDefault="00A83B64" w:rsidP="0091621E">
      <w:pPr>
        <w:numPr>
          <w:ilvl w:val="0"/>
          <w:numId w:val="8"/>
        </w:numPr>
        <w:spacing w:after="160" w:line="259" w:lineRule="auto"/>
        <w:contextualSpacing/>
        <w:jc w:val="both"/>
        <w:rPr>
          <w:rFonts w:eastAsia="Calibri"/>
          <w:b/>
          <w:sz w:val="22"/>
          <w:szCs w:val="22"/>
          <w:lang w:val="en-US"/>
        </w:rPr>
      </w:pPr>
      <w:r w:rsidRPr="00375659">
        <w:rPr>
          <w:rFonts w:eastAsia="Calibri"/>
          <w:b/>
          <w:sz w:val="22"/>
          <w:szCs w:val="22"/>
          <w:lang w:val="en-US"/>
        </w:rPr>
        <w:t xml:space="preserve">Please share an overview of the laws, policies, </w:t>
      </w:r>
      <w:proofErr w:type="spellStart"/>
      <w:r w:rsidRPr="00375659">
        <w:rPr>
          <w:rFonts w:eastAsia="Calibri"/>
          <w:b/>
          <w:sz w:val="22"/>
          <w:szCs w:val="22"/>
          <w:lang w:val="en-US"/>
        </w:rPr>
        <w:t>programmes</w:t>
      </w:r>
      <w:proofErr w:type="spellEnd"/>
      <w:r w:rsidRPr="00375659">
        <w:rPr>
          <w:rFonts w:eastAsia="Calibri"/>
          <w:b/>
          <w:sz w:val="22"/>
          <w:szCs w:val="22"/>
          <w:lang w:val="en-US"/>
        </w:rPr>
        <w:t xml:space="preserve"> and practices adopted in your country/region/city to ensure that housing is affordable for all without any discrimination, Please, provide links to relevant official texts.  </w:t>
      </w:r>
    </w:p>
    <w:p w:rsidR="00A83B64" w:rsidRPr="00375659" w:rsidRDefault="00A83B64" w:rsidP="00A83B64">
      <w:pPr>
        <w:spacing w:after="160" w:line="259" w:lineRule="auto"/>
        <w:ind w:left="720"/>
        <w:jc w:val="both"/>
        <w:rPr>
          <w:rFonts w:eastAsia="Calibri"/>
          <w:b/>
          <w:sz w:val="22"/>
          <w:szCs w:val="22"/>
          <w:lang w:val="en-US"/>
        </w:rPr>
      </w:pPr>
      <w:r w:rsidRPr="00375659">
        <w:rPr>
          <w:rFonts w:eastAsia="Calibri"/>
          <w:b/>
          <w:sz w:val="22"/>
          <w:szCs w:val="22"/>
          <w:lang w:val="en-US"/>
        </w:rPr>
        <w:t xml:space="preserve">(e.g. affordable 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375659">
        <w:rPr>
          <w:rFonts w:eastAsia="Calibri"/>
          <w:b/>
          <w:sz w:val="22"/>
          <w:szCs w:val="22"/>
          <w:lang w:val="en-US"/>
        </w:rPr>
        <w:t>etc</w:t>
      </w:r>
      <w:proofErr w:type="spellEnd"/>
      <w:r w:rsidRPr="00375659">
        <w:rPr>
          <w:rFonts w:eastAsia="Calibri"/>
          <w:b/>
          <w:sz w:val="22"/>
          <w:szCs w:val="22"/>
          <w:lang w:val="en-US"/>
        </w:rPr>
        <w:t xml:space="preserve">). </w:t>
      </w:r>
    </w:p>
    <w:p w:rsidR="00510E1F" w:rsidRPr="00510E1F" w:rsidRDefault="00A83B64" w:rsidP="00A83B64">
      <w:pPr>
        <w:spacing w:after="160" w:line="259" w:lineRule="auto"/>
        <w:jc w:val="both"/>
        <w:rPr>
          <w:rFonts w:ascii="Maiandra GD" w:eastAsia="Calibri" w:hAnsi="Maiandra GD"/>
          <w:sz w:val="24"/>
          <w:szCs w:val="24"/>
          <w:lang w:val="en-US"/>
        </w:rPr>
      </w:pPr>
      <w:r w:rsidRPr="00737659">
        <w:rPr>
          <w:rFonts w:eastAsia="Calibri"/>
          <w:sz w:val="22"/>
          <w:szCs w:val="22"/>
          <w:lang w:val="en-US"/>
        </w:rPr>
        <w:tab/>
      </w:r>
      <w:r w:rsidR="001D6FC9" w:rsidRPr="00510E1F">
        <w:rPr>
          <w:rFonts w:ascii="Maiandra GD" w:eastAsia="Calibri" w:hAnsi="Maiandra GD"/>
          <w:sz w:val="24"/>
          <w:szCs w:val="24"/>
          <w:lang w:val="en-US"/>
        </w:rPr>
        <w:t xml:space="preserve">Our country has </w:t>
      </w:r>
      <w:r w:rsidR="00510E1F" w:rsidRPr="00510E1F">
        <w:rPr>
          <w:rFonts w:ascii="Maiandra GD" w:eastAsia="Calibri" w:hAnsi="Maiandra GD"/>
          <w:sz w:val="24"/>
          <w:szCs w:val="24"/>
          <w:lang w:val="en-US"/>
        </w:rPr>
        <w:t>adopted the following;</w:t>
      </w:r>
    </w:p>
    <w:p w:rsidR="00510E1F" w:rsidRDefault="00510E1F" w:rsidP="00510E1F">
      <w:pPr>
        <w:pStyle w:val="ListParagraph"/>
        <w:numPr>
          <w:ilvl w:val="0"/>
          <w:numId w:val="4"/>
        </w:numPr>
        <w:spacing w:after="160" w:line="259" w:lineRule="auto"/>
        <w:jc w:val="both"/>
        <w:rPr>
          <w:rFonts w:ascii="Maiandra GD" w:eastAsia="Calibri" w:hAnsi="Maiandra GD"/>
          <w:sz w:val="24"/>
          <w:szCs w:val="24"/>
          <w:lang w:val="en-US"/>
        </w:rPr>
      </w:pPr>
      <w:r w:rsidRPr="00510E1F">
        <w:rPr>
          <w:rFonts w:ascii="Maiandra GD" w:eastAsia="Calibri" w:hAnsi="Maiandra GD"/>
          <w:sz w:val="24"/>
          <w:szCs w:val="24"/>
          <w:lang w:val="en-US"/>
        </w:rPr>
        <w:t>The Constitution of Zambia which recognizes citizens’ rights to adequate housing.</w:t>
      </w:r>
    </w:p>
    <w:p w:rsidR="001129D8" w:rsidRPr="00510E1F" w:rsidRDefault="001129D8" w:rsidP="00510E1F">
      <w:pPr>
        <w:pStyle w:val="ListParagraph"/>
        <w:numPr>
          <w:ilvl w:val="0"/>
          <w:numId w:val="4"/>
        </w:numPr>
        <w:spacing w:after="160" w:line="259" w:lineRule="auto"/>
        <w:jc w:val="both"/>
        <w:rPr>
          <w:rFonts w:ascii="Maiandra GD" w:eastAsia="Calibri" w:hAnsi="Maiandra GD"/>
          <w:sz w:val="24"/>
          <w:szCs w:val="24"/>
          <w:lang w:val="en-US"/>
        </w:rPr>
      </w:pPr>
      <w:r>
        <w:rPr>
          <w:rFonts w:ascii="Maiandra GD" w:eastAsia="Calibri" w:hAnsi="Maiandra GD"/>
          <w:sz w:val="24"/>
          <w:szCs w:val="24"/>
          <w:lang w:val="en-US"/>
        </w:rPr>
        <w:t>The National Housing Authority Act which recognizes the need for delivering dece</w:t>
      </w:r>
      <w:r w:rsidR="00A86C30">
        <w:rPr>
          <w:rFonts w:ascii="Maiandra GD" w:eastAsia="Calibri" w:hAnsi="Maiandra GD"/>
          <w:sz w:val="24"/>
          <w:szCs w:val="24"/>
          <w:lang w:val="en-US"/>
        </w:rPr>
        <w:t>nt and affordable housing</w:t>
      </w:r>
    </w:p>
    <w:p w:rsidR="00510E1F" w:rsidRDefault="00510E1F" w:rsidP="00510E1F">
      <w:pPr>
        <w:pStyle w:val="ListParagraph"/>
        <w:numPr>
          <w:ilvl w:val="0"/>
          <w:numId w:val="4"/>
        </w:numPr>
        <w:spacing w:after="160" w:line="259" w:lineRule="auto"/>
        <w:jc w:val="both"/>
        <w:rPr>
          <w:rFonts w:ascii="Maiandra GD" w:eastAsia="Calibri" w:hAnsi="Maiandra GD"/>
          <w:sz w:val="24"/>
          <w:szCs w:val="24"/>
          <w:lang w:val="en-US"/>
        </w:rPr>
      </w:pPr>
      <w:r w:rsidRPr="00510E1F">
        <w:rPr>
          <w:rFonts w:ascii="Maiandra GD" w:eastAsia="Calibri" w:hAnsi="Maiandra GD"/>
          <w:sz w:val="24"/>
          <w:szCs w:val="24"/>
          <w:lang w:val="en-US"/>
        </w:rPr>
        <w:t>The 1995 National Land Policy which recognizes the need for ensuring improved access to land by all.</w:t>
      </w:r>
    </w:p>
    <w:p w:rsidR="001129D8" w:rsidRPr="00510E1F" w:rsidRDefault="001129D8" w:rsidP="00510E1F">
      <w:pPr>
        <w:pStyle w:val="ListParagraph"/>
        <w:numPr>
          <w:ilvl w:val="0"/>
          <w:numId w:val="4"/>
        </w:numPr>
        <w:spacing w:after="160" w:line="259" w:lineRule="auto"/>
        <w:jc w:val="both"/>
        <w:rPr>
          <w:rFonts w:ascii="Maiandra GD" w:eastAsia="Calibri" w:hAnsi="Maiandra GD"/>
          <w:sz w:val="24"/>
          <w:szCs w:val="24"/>
          <w:lang w:val="en-US"/>
        </w:rPr>
      </w:pPr>
      <w:r>
        <w:rPr>
          <w:rFonts w:ascii="Maiandra GD" w:eastAsia="Calibri" w:hAnsi="Maiandra GD"/>
          <w:sz w:val="24"/>
          <w:szCs w:val="24"/>
          <w:lang w:val="en-US"/>
        </w:rPr>
        <w:t>The Urban and Regional Planning No. 3 of 2015 which recognizes the need to have planned human settlements for improved service delivery.</w:t>
      </w:r>
    </w:p>
    <w:p w:rsidR="00510E1F" w:rsidRPr="00510E1F" w:rsidRDefault="001D6FC9" w:rsidP="00510E1F">
      <w:pPr>
        <w:pStyle w:val="ListParagraph"/>
        <w:numPr>
          <w:ilvl w:val="0"/>
          <w:numId w:val="4"/>
        </w:numPr>
        <w:spacing w:after="160" w:line="259" w:lineRule="auto"/>
        <w:jc w:val="both"/>
        <w:rPr>
          <w:rFonts w:ascii="Maiandra GD" w:eastAsia="Calibri" w:hAnsi="Maiandra GD"/>
          <w:sz w:val="24"/>
          <w:szCs w:val="24"/>
          <w:lang w:val="en-US"/>
        </w:rPr>
      </w:pPr>
      <w:r w:rsidRPr="00510E1F">
        <w:rPr>
          <w:rFonts w:ascii="Maiandra GD" w:eastAsia="Calibri" w:hAnsi="Maiandra GD"/>
          <w:sz w:val="24"/>
          <w:szCs w:val="24"/>
          <w:lang w:val="en-US"/>
        </w:rPr>
        <w:t>the 2020 National Housing Policy to ensure increased</w:t>
      </w:r>
      <w:r w:rsidR="00FF6983">
        <w:rPr>
          <w:rFonts w:ascii="Maiandra GD" w:eastAsia="Calibri" w:hAnsi="Maiandra GD"/>
          <w:sz w:val="24"/>
          <w:szCs w:val="24"/>
          <w:lang w:val="en-US"/>
        </w:rPr>
        <w:t xml:space="preserve"> delivery of social and public housing,</w:t>
      </w:r>
      <w:r w:rsidRPr="00510E1F">
        <w:rPr>
          <w:rFonts w:ascii="Maiandra GD" w:eastAsia="Calibri" w:hAnsi="Maiandra GD"/>
          <w:sz w:val="24"/>
          <w:szCs w:val="24"/>
          <w:lang w:val="en-US"/>
        </w:rPr>
        <w:t xml:space="preserve"> housing affordability</w:t>
      </w:r>
      <w:r w:rsidR="00FF6983">
        <w:rPr>
          <w:rFonts w:ascii="Maiandra GD" w:eastAsia="Calibri" w:hAnsi="Maiandra GD"/>
          <w:sz w:val="24"/>
          <w:szCs w:val="24"/>
          <w:lang w:val="en-US"/>
        </w:rPr>
        <w:t xml:space="preserve"> </w:t>
      </w:r>
      <w:r w:rsidR="001129D8">
        <w:rPr>
          <w:rFonts w:ascii="Maiandra GD" w:eastAsia="Calibri" w:hAnsi="Maiandra GD"/>
          <w:sz w:val="24"/>
          <w:szCs w:val="24"/>
          <w:lang w:val="en-US"/>
        </w:rPr>
        <w:t xml:space="preserve">and provision of services in housing </w:t>
      </w:r>
      <w:proofErr w:type="spellStart"/>
      <w:r w:rsidR="001129D8">
        <w:rPr>
          <w:rFonts w:ascii="Maiandra GD" w:eastAsia="Calibri" w:hAnsi="Maiandra GD"/>
          <w:sz w:val="24"/>
          <w:szCs w:val="24"/>
          <w:lang w:val="en-US"/>
        </w:rPr>
        <w:t>neighbourhoods</w:t>
      </w:r>
      <w:proofErr w:type="spellEnd"/>
      <w:r w:rsidR="001129D8">
        <w:rPr>
          <w:rFonts w:ascii="Maiandra GD" w:eastAsia="Calibri" w:hAnsi="Maiandra GD"/>
          <w:sz w:val="24"/>
          <w:szCs w:val="24"/>
          <w:lang w:val="en-US"/>
        </w:rPr>
        <w:t>.</w:t>
      </w:r>
    </w:p>
    <w:p w:rsidR="00510E1F" w:rsidRPr="00510E1F" w:rsidRDefault="00510E1F" w:rsidP="00A83B64">
      <w:pPr>
        <w:pStyle w:val="ListParagraph"/>
        <w:numPr>
          <w:ilvl w:val="0"/>
          <w:numId w:val="4"/>
        </w:numPr>
        <w:spacing w:after="160" w:line="259" w:lineRule="auto"/>
        <w:jc w:val="both"/>
        <w:rPr>
          <w:rFonts w:eastAsia="Calibri"/>
          <w:sz w:val="22"/>
          <w:szCs w:val="22"/>
          <w:lang w:val="en-US"/>
        </w:rPr>
      </w:pPr>
      <w:r w:rsidRPr="00510E1F">
        <w:rPr>
          <w:rFonts w:ascii="Maiandra GD" w:eastAsia="Calibri" w:hAnsi="Maiandra GD"/>
          <w:sz w:val="24"/>
          <w:szCs w:val="24"/>
          <w:lang w:val="en-US"/>
        </w:rPr>
        <w:t>The 2021 National Land Policy to ensure increased access to land for housing development.</w:t>
      </w:r>
      <w:r w:rsidR="001D6FC9" w:rsidRPr="00510E1F">
        <w:rPr>
          <w:rFonts w:eastAsia="Calibri"/>
          <w:sz w:val="22"/>
          <w:szCs w:val="22"/>
          <w:lang w:val="en-US"/>
        </w:rPr>
        <w:t xml:space="preserve"> </w:t>
      </w:r>
    </w:p>
    <w:p w:rsidR="00A83B64" w:rsidRPr="00375659" w:rsidRDefault="00A83B64" w:rsidP="0091621E">
      <w:pPr>
        <w:numPr>
          <w:ilvl w:val="0"/>
          <w:numId w:val="8"/>
        </w:numPr>
        <w:spacing w:after="160" w:line="259" w:lineRule="auto"/>
        <w:contextualSpacing/>
        <w:jc w:val="both"/>
        <w:rPr>
          <w:rFonts w:eastAsia="Calibri"/>
          <w:b/>
          <w:sz w:val="22"/>
          <w:szCs w:val="22"/>
          <w:lang w:val="en-US"/>
        </w:rPr>
      </w:pPr>
      <w:r w:rsidRPr="00375659">
        <w:rPr>
          <w:rFonts w:eastAsia="Calibri"/>
          <w:b/>
          <w:sz w:val="22"/>
          <w:szCs w:val="22"/>
          <w:lang w:val="en-US"/>
        </w:rPr>
        <w:t>Please share an assessment of the success, limitations or potential failures of the above mentioned laws and 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rsidR="00A83B64" w:rsidRDefault="00A83B64" w:rsidP="00A83B64">
      <w:pPr>
        <w:spacing w:after="160" w:line="259" w:lineRule="auto"/>
        <w:contextualSpacing/>
        <w:rPr>
          <w:rFonts w:eastAsia="Calibri"/>
          <w:sz w:val="22"/>
          <w:szCs w:val="22"/>
          <w:lang w:val="en-US"/>
        </w:rPr>
      </w:pPr>
    </w:p>
    <w:p w:rsidR="00A83B64" w:rsidRPr="009629B9" w:rsidRDefault="00A80C11" w:rsidP="009629B9">
      <w:pPr>
        <w:spacing w:after="160" w:line="259" w:lineRule="auto"/>
        <w:ind w:firstLine="360"/>
        <w:contextualSpacing/>
        <w:rPr>
          <w:rFonts w:ascii="Maiandra GD" w:eastAsia="Calibri" w:hAnsi="Maiandra GD"/>
          <w:sz w:val="24"/>
          <w:szCs w:val="24"/>
          <w:lang w:val="en-US"/>
        </w:rPr>
      </w:pPr>
      <w:r w:rsidRPr="009629B9">
        <w:rPr>
          <w:rFonts w:ascii="Maiandra GD" w:eastAsia="Calibri" w:hAnsi="Maiandra GD"/>
          <w:sz w:val="24"/>
          <w:szCs w:val="24"/>
          <w:lang w:val="en-US"/>
        </w:rPr>
        <w:t>Successes of implementing such laws lie in the fact that;</w:t>
      </w:r>
    </w:p>
    <w:p w:rsidR="00A80C11" w:rsidRPr="009629B9" w:rsidRDefault="00A80C11" w:rsidP="00D76250">
      <w:pPr>
        <w:pStyle w:val="ListParagraph"/>
        <w:numPr>
          <w:ilvl w:val="0"/>
          <w:numId w:val="6"/>
        </w:numPr>
        <w:spacing w:after="160" w:line="259" w:lineRule="auto"/>
        <w:jc w:val="both"/>
        <w:rPr>
          <w:rFonts w:ascii="Maiandra GD" w:eastAsia="Calibri" w:hAnsi="Maiandra GD"/>
          <w:sz w:val="24"/>
          <w:szCs w:val="24"/>
          <w:lang w:val="en-US"/>
        </w:rPr>
      </w:pPr>
      <w:r w:rsidRPr="009629B9">
        <w:rPr>
          <w:rFonts w:ascii="Maiandra GD" w:eastAsia="Calibri" w:hAnsi="Maiandra GD"/>
          <w:sz w:val="24"/>
          <w:szCs w:val="24"/>
          <w:lang w:val="en-US"/>
        </w:rPr>
        <w:t>Zambia has been able to improve the servi</w:t>
      </w:r>
      <w:r w:rsidR="0063340D">
        <w:rPr>
          <w:rFonts w:ascii="Maiandra GD" w:eastAsia="Calibri" w:hAnsi="Maiandra GD"/>
          <w:sz w:val="24"/>
          <w:szCs w:val="24"/>
          <w:lang w:val="en-US"/>
        </w:rPr>
        <w:t>ces in terms of planning toward</w:t>
      </w:r>
      <w:r w:rsidRPr="009629B9">
        <w:rPr>
          <w:rFonts w:ascii="Maiandra GD" w:eastAsia="Calibri" w:hAnsi="Maiandra GD"/>
          <w:sz w:val="24"/>
          <w:szCs w:val="24"/>
          <w:lang w:val="en-US"/>
        </w:rPr>
        <w:t xml:space="preserve"> housing development, as a result more than 50% of the country’s districts have been planned.</w:t>
      </w:r>
    </w:p>
    <w:p w:rsidR="00A80C11" w:rsidRPr="009629B9" w:rsidRDefault="00A80C11" w:rsidP="00D76250">
      <w:pPr>
        <w:pStyle w:val="ListParagraph"/>
        <w:numPr>
          <w:ilvl w:val="0"/>
          <w:numId w:val="6"/>
        </w:numPr>
        <w:spacing w:after="160" w:line="259" w:lineRule="auto"/>
        <w:jc w:val="both"/>
        <w:rPr>
          <w:rFonts w:ascii="Maiandra GD" w:eastAsia="Calibri" w:hAnsi="Maiandra GD"/>
          <w:sz w:val="24"/>
          <w:szCs w:val="24"/>
          <w:lang w:val="en-US"/>
        </w:rPr>
      </w:pPr>
      <w:r w:rsidRPr="009629B9">
        <w:rPr>
          <w:rFonts w:ascii="Maiandra GD" w:eastAsia="Calibri" w:hAnsi="Maiandra GD"/>
          <w:sz w:val="24"/>
          <w:szCs w:val="24"/>
          <w:lang w:val="en-US"/>
        </w:rPr>
        <w:t>There has been improved collaboration among stak</w:t>
      </w:r>
      <w:r w:rsidR="009629B9" w:rsidRPr="009629B9">
        <w:rPr>
          <w:rFonts w:ascii="Maiandra GD" w:eastAsia="Calibri" w:hAnsi="Maiandra GD"/>
          <w:sz w:val="24"/>
          <w:szCs w:val="24"/>
          <w:lang w:val="en-US"/>
        </w:rPr>
        <w:t xml:space="preserve">eholders in housing development and other developments necessary for ensuring our human settlements are </w:t>
      </w:r>
      <w:r w:rsidR="00D76250" w:rsidRPr="009629B9">
        <w:rPr>
          <w:rFonts w:ascii="Maiandra GD" w:eastAsia="Calibri" w:hAnsi="Maiandra GD"/>
          <w:sz w:val="24"/>
          <w:szCs w:val="24"/>
          <w:lang w:val="en-US"/>
        </w:rPr>
        <w:t>livable</w:t>
      </w:r>
      <w:r w:rsidR="009629B9">
        <w:rPr>
          <w:rFonts w:ascii="Maiandra GD" w:eastAsia="Calibri" w:hAnsi="Maiandra GD"/>
          <w:sz w:val="24"/>
          <w:szCs w:val="24"/>
          <w:lang w:val="en-US"/>
        </w:rPr>
        <w:t>.</w:t>
      </w:r>
    </w:p>
    <w:p w:rsidR="009629B9" w:rsidRPr="009629B9" w:rsidRDefault="009629B9" w:rsidP="00D76250">
      <w:pPr>
        <w:pStyle w:val="ListParagraph"/>
        <w:numPr>
          <w:ilvl w:val="0"/>
          <w:numId w:val="6"/>
        </w:numPr>
        <w:spacing w:after="160" w:line="259" w:lineRule="auto"/>
        <w:jc w:val="both"/>
        <w:rPr>
          <w:rFonts w:ascii="Maiandra GD" w:eastAsia="Calibri" w:hAnsi="Maiandra GD"/>
          <w:sz w:val="24"/>
          <w:szCs w:val="24"/>
          <w:lang w:val="en-US"/>
        </w:rPr>
      </w:pPr>
      <w:r w:rsidRPr="009629B9">
        <w:rPr>
          <w:rFonts w:ascii="Maiandra GD" w:eastAsia="Calibri" w:hAnsi="Maiandra GD"/>
          <w:sz w:val="24"/>
          <w:szCs w:val="24"/>
          <w:lang w:val="en-US"/>
        </w:rPr>
        <w:t xml:space="preserve">There has been a steady recognition </w:t>
      </w:r>
      <w:r w:rsidR="0063340D">
        <w:rPr>
          <w:rFonts w:ascii="Maiandra GD" w:eastAsia="Calibri" w:hAnsi="Maiandra GD"/>
          <w:sz w:val="24"/>
          <w:szCs w:val="24"/>
          <w:lang w:val="en-US"/>
        </w:rPr>
        <w:t>of</w:t>
      </w:r>
      <w:r w:rsidRPr="009629B9">
        <w:rPr>
          <w:rFonts w:ascii="Maiandra GD" w:eastAsia="Calibri" w:hAnsi="Maiandra GD"/>
          <w:sz w:val="24"/>
          <w:szCs w:val="24"/>
          <w:lang w:val="en-US"/>
        </w:rPr>
        <w:t xml:space="preserve"> </w:t>
      </w:r>
      <w:r w:rsidR="0063340D">
        <w:rPr>
          <w:rFonts w:ascii="Maiandra GD" w:eastAsia="Calibri" w:hAnsi="Maiandra GD"/>
          <w:sz w:val="24"/>
          <w:szCs w:val="24"/>
          <w:lang w:val="en-US"/>
        </w:rPr>
        <w:t xml:space="preserve">the </w:t>
      </w:r>
      <w:r w:rsidRPr="009629B9">
        <w:rPr>
          <w:rFonts w:ascii="Maiandra GD" w:eastAsia="Calibri" w:hAnsi="Maiandra GD"/>
          <w:sz w:val="24"/>
          <w:szCs w:val="24"/>
          <w:lang w:val="en-US"/>
        </w:rPr>
        <w:t>need to develop public housing as well as social housing</w:t>
      </w:r>
      <w:r>
        <w:rPr>
          <w:rFonts w:ascii="Maiandra GD" w:eastAsia="Calibri" w:hAnsi="Maiandra GD"/>
          <w:sz w:val="24"/>
          <w:szCs w:val="24"/>
          <w:lang w:val="en-US"/>
        </w:rPr>
        <w:t>.</w:t>
      </w:r>
    </w:p>
    <w:p w:rsidR="00A83B64" w:rsidRDefault="009629B9" w:rsidP="00D76250">
      <w:pPr>
        <w:pStyle w:val="ListParagraph"/>
        <w:numPr>
          <w:ilvl w:val="0"/>
          <w:numId w:val="6"/>
        </w:numPr>
        <w:spacing w:after="160" w:line="259" w:lineRule="auto"/>
        <w:jc w:val="both"/>
        <w:rPr>
          <w:rFonts w:ascii="Maiandra GD" w:eastAsia="Calibri" w:hAnsi="Maiandra GD"/>
          <w:sz w:val="24"/>
          <w:szCs w:val="24"/>
          <w:lang w:val="en-US"/>
        </w:rPr>
      </w:pPr>
      <w:r w:rsidRPr="009629B9">
        <w:rPr>
          <w:rFonts w:ascii="Maiandra GD" w:eastAsia="Calibri" w:hAnsi="Maiandra GD"/>
          <w:sz w:val="24"/>
          <w:szCs w:val="24"/>
          <w:lang w:val="en-US"/>
        </w:rPr>
        <w:t xml:space="preserve">There has </w:t>
      </w:r>
      <w:r>
        <w:rPr>
          <w:rFonts w:ascii="Maiandra GD" w:eastAsia="Calibri" w:hAnsi="Maiandra GD"/>
          <w:sz w:val="24"/>
          <w:szCs w:val="24"/>
          <w:lang w:val="en-US"/>
        </w:rPr>
        <w:t xml:space="preserve">been </w:t>
      </w:r>
      <w:r w:rsidRPr="009629B9">
        <w:rPr>
          <w:rFonts w:ascii="Maiandra GD" w:eastAsia="Calibri" w:hAnsi="Maiandra GD"/>
          <w:sz w:val="24"/>
          <w:szCs w:val="24"/>
          <w:lang w:val="en-US"/>
        </w:rPr>
        <w:t>recognition by many sector players on the right to housing development</w:t>
      </w:r>
      <w:r>
        <w:rPr>
          <w:rFonts w:ascii="Maiandra GD" w:eastAsia="Calibri" w:hAnsi="Maiandra GD"/>
          <w:sz w:val="24"/>
          <w:szCs w:val="24"/>
          <w:lang w:val="en-US"/>
        </w:rPr>
        <w:t>.</w:t>
      </w:r>
    </w:p>
    <w:p w:rsidR="009629B9" w:rsidRDefault="009629B9" w:rsidP="009629B9">
      <w:pPr>
        <w:spacing w:after="160" w:line="259" w:lineRule="auto"/>
        <w:rPr>
          <w:rFonts w:ascii="Maiandra GD" w:eastAsia="Calibri" w:hAnsi="Maiandra GD"/>
          <w:sz w:val="24"/>
          <w:szCs w:val="24"/>
          <w:lang w:val="en-US"/>
        </w:rPr>
      </w:pPr>
      <w:r>
        <w:rPr>
          <w:rFonts w:ascii="Maiandra GD" w:eastAsia="Calibri" w:hAnsi="Maiandra GD"/>
          <w:sz w:val="24"/>
          <w:szCs w:val="24"/>
          <w:lang w:val="en-US"/>
        </w:rPr>
        <w:t>Among others, challenges have been as follows;</w:t>
      </w:r>
    </w:p>
    <w:p w:rsidR="00641D93" w:rsidRPr="0063340D" w:rsidRDefault="00641D93" w:rsidP="00375659">
      <w:pPr>
        <w:pStyle w:val="ListParagraph"/>
        <w:numPr>
          <w:ilvl w:val="0"/>
          <w:numId w:val="7"/>
        </w:numPr>
        <w:spacing w:after="160" w:line="259" w:lineRule="auto"/>
        <w:ind w:firstLine="270"/>
        <w:jc w:val="both"/>
        <w:rPr>
          <w:rFonts w:ascii="Maiandra GD" w:eastAsia="Calibri" w:hAnsi="Maiandra GD"/>
          <w:sz w:val="24"/>
          <w:szCs w:val="24"/>
          <w:lang w:val="en-US"/>
        </w:rPr>
      </w:pPr>
      <w:r w:rsidRPr="0063340D">
        <w:rPr>
          <w:rFonts w:ascii="Maiandra GD" w:eastAsia="Calibri" w:hAnsi="Maiandra GD"/>
          <w:sz w:val="24"/>
          <w:szCs w:val="24"/>
          <w:lang w:val="en-US"/>
        </w:rPr>
        <w:t>Inadequate finance to adequately implement the Acts and Polices.</w:t>
      </w:r>
    </w:p>
    <w:p w:rsidR="0063340D" w:rsidRPr="0063340D" w:rsidRDefault="0063340D" w:rsidP="00375659">
      <w:pPr>
        <w:pStyle w:val="ListParagraph"/>
        <w:numPr>
          <w:ilvl w:val="0"/>
          <w:numId w:val="7"/>
        </w:numPr>
        <w:spacing w:after="160" w:line="259" w:lineRule="auto"/>
        <w:ind w:firstLine="270"/>
        <w:jc w:val="both"/>
        <w:rPr>
          <w:rFonts w:ascii="Maiandra GD" w:eastAsia="Calibri" w:hAnsi="Maiandra GD"/>
          <w:sz w:val="24"/>
          <w:szCs w:val="24"/>
          <w:lang w:val="en-US"/>
        </w:rPr>
      </w:pPr>
      <w:r w:rsidRPr="0063340D">
        <w:rPr>
          <w:rFonts w:ascii="Maiandra GD" w:eastAsia="Calibri" w:hAnsi="Maiandra GD"/>
          <w:sz w:val="24"/>
          <w:szCs w:val="24"/>
          <w:lang w:val="en-US"/>
        </w:rPr>
        <w:t>Inadequate technical capacity among various stakeholders.</w:t>
      </w:r>
    </w:p>
    <w:p w:rsidR="0063340D" w:rsidRPr="0063340D" w:rsidRDefault="0063340D" w:rsidP="00375659">
      <w:pPr>
        <w:pStyle w:val="ListParagraph"/>
        <w:numPr>
          <w:ilvl w:val="0"/>
          <w:numId w:val="7"/>
        </w:numPr>
        <w:spacing w:after="160" w:line="259" w:lineRule="auto"/>
        <w:ind w:left="1440" w:hanging="540"/>
        <w:jc w:val="both"/>
        <w:rPr>
          <w:rFonts w:ascii="Maiandra GD" w:eastAsia="Calibri" w:hAnsi="Maiandra GD"/>
          <w:sz w:val="24"/>
          <w:szCs w:val="24"/>
          <w:lang w:val="en-US"/>
        </w:rPr>
      </w:pPr>
      <w:r>
        <w:rPr>
          <w:rFonts w:ascii="Maiandra GD" w:eastAsia="Calibri" w:hAnsi="Maiandra GD"/>
          <w:sz w:val="24"/>
          <w:szCs w:val="24"/>
          <w:lang w:val="en-US"/>
        </w:rPr>
        <w:t>Outdated</w:t>
      </w:r>
      <w:r w:rsidRPr="0063340D">
        <w:rPr>
          <w:rFonts w:ascii="Maiandra GD" w:eastAsia="Calibri" w:hAnsi="Maiandra GD"/>
          <w:sz w:val="24"/>
          <w:szCs w:val="24"/>
          <w:lang w:val="en-US"/>
        </w:rPr>
        <w:t xml:space="preserve"> Acts and Policies to ensure effective delivery of housing services.</w:t>
      </w:r>
    </w:p>
    <w:p w:rsidR="0063340D" w:rsidRPr="0063340D" w:rsidRDefault="0063340D" w:rsidP="00375659">
      <w:pPr>
        <w:pStyle w:val="ListParagraph"/>
        <w:numPr>
          <w:ilvl w:val="0"/>
          <w:numId w:val="7"/>
        </w:numPr>
        <w:spacing w:after="160" w:line="259" w:lineRule="auto"/>
        <w:ind w:left="1440" w:hanging="630"/>
        <w:jc w:val="both"/>
        <w:rPr>
          <w:rFonts w:ascii="Maiandra GD" w:eastAsia="Calibri" w:hAnsi="Maiandra GD"/>
          <w:sz w:val="24"/>
          <w:szCs w:val="24"/>
          <w:lang w:val="en-US"/>
        </w:rPr>
      </w:pPr>
      <w:r w:rsidRPr="0063340D">
        <w:rPr>
          <w:rFonts w:ascii="Maiandra GD" w:eastAsia="Calibri" w:hAnsi="Maiandra GD"/>
          <w:sz w:val="24"/>
          <w:szCs w:val="24"/>
          <w:lang w:val="en-US"/>
        </w:rPr>
        <w:t xml:space="preserve">Inadequate information flow among different sector players for effective </w:t>
      </w:r>
      <w:r>
        <w:rPr>
          <w:rFonts w:ascii="Maiandra GD" w:eastAsia="Calibri" w:hAnsi="Maiandra GD"/>
          <w:sz w:val="24"/>
          <w:szCs w:val="24"/>
          <w:lang w:val="en-US"/>
        </w:rPr>
        <w:t>decision-making</w:t>
      </w:r>
      <w:r w:rsidRPr="0063340D">
        <w:rPr>
          <w:rFonts w:ascii="Maiandra GD" w:eastAsia="Calibri" w:hAnsi="Maiandra GD"/>
          <w:sz w:val="24"/>
          <w:szCs w:val="24"/>
          <w:lang w:val="en-US"/>
        </w:rPr>
        <w:t>.</w:t>
      </w:r>
    </w:p>
    <w:p w:rsidR="00A83B64" w:rsidRPr="00737659" w:rsidRDefault="00A83B64" w:rsidP="00A83B64">
      <w:pPr>
        <w:spacing w:after="160" w:line="259" w:lineRule="auto"/>
        <w:contextualSpacing/>
        <w:rPr>
          <w:rFonts w:eastAsia="Calibri"/>
          <w:sz w:val="22"/>
          <w:szCs w:val="22"/>
          <w:lang w:val="en-US"/>
        </w:rPr>
      </w:pPr>
    </w:p>
    <w:p w:rsidR="00A83B64" w:rsidRPr="00737659" w:rsidRDefault="00A83B64" w:rsidP="00A83B64">
      <w:pPr>
        <w:spacing w:after="160" w:line="259" w:lineRule="auto"/>
        <w:rPr>
          <w:rFonts w:eastAsia="Calibri"/>
          <w:b/>
          <w:sz w:val="28"/>
          <w:szCs w:val="22"/>
          <w:lang w:val="en-US"/>
        </w:rPr>
      </w:pPr>
      <w:r w:rsidRPr="00737659">
        <w:rPr>
          <w:rFonts w:eastAsia="Calibri"/>
          <w:b/>
          <w:sz w:val="28"/>
          <w:szCs w:val="22"/>
          <w:lang w:val="en-US"/>
        </w:rPr>
        <w:t>Submission instructions</w:t>
      </w:r>
    </w:p>
    <w:p w:rsidR="00A83B64" w:rsidRPr="00737659" w:rsidRDefault="00A83B64" w:rsidP="00A83B64">
      <w:pPr>
        <w:spacing w:after="160" w:line="259" w:lineRule="auto"/>
        <w:rPr>
          <w:rFonts w:eastAsia="Calibri"/>
          <w:sz w:val="22"/>
          <w:szCs w:val="22"/>
          <w:lang w:val="en-US"/>
        </w:rPr>
      </w:pPr>
      <w:r w:rsidRPr="00737659">
        <w:rPr>
          <w:rFonts w:eastAsia="Calibri"/>
          <w:b/>
          <w:sz w:val="22"/>
          <w:szCs w:val="22"/>
          <w:lang w:val="en-US"/>
        </w:rPr>
        <w:t>Deadline:</w:t>
      </w:r>
      <w:r w:rsidRPr="00737659">
        <w:rPr>
          <w:rFonts w:eastAsia="Calibri"/>
          <w:sz w:val="22"/>
          <w:szCs w:val="22"/>
          <w:lang w:val="en-US"/>
        </w:rPr>
        <w:t xml:space="preserve">  </w:t>
      </w:r>
      <w:r>
        <w:rPr>
          <w:rFonts w:eastAsia="Calibri"/>
          <w:b/>
          <w:sz w:val="22"/>
          <w:szCs w:val="22"/>
          <w:lang w:val="en-US"/>
        </w:rPr>
        <w:t>30</w:t>
      </w:r>
      <w:r w:rsidRPr="00737659">
        <w:rPr>
          <w:rFonts w:eastAsia="Calibri"/>
          <w:b/>
          <w:sz w:val="22"/>
          <w:szCs w:val="22"/>
          <w:lang w:val="en-US"/>
        </w:rPr>
        <w:t xml:space="preserve"> April 2023</w:t>
      </w:r>
    </w:p>
    <w:p w:rsidR="00A83B64" w:rsidRPr="004175E5" w:rsidRDefault="00A83B64" w:rsidP="00A83B64">
      <w:pPr>
        <w:spacing w:after="160" w:line="259" w:lineRule="auto"/>
        <w:rPr>
          <w:rFonts w:eastAsia="Calibri"/>
          <w:color w:val="0563C1"/>
          <w:sz w:val="22"/>
          <w:szCs w:val="22"/>
          <w:u w:val="single"/>
          <w:lang w:val="en-US"/>
        </w:rPr>
      </w:pPr>
      <w:r w:rsidRPr="00737659">
        <w:rPr>
          <w:rFonts w:eastAsia="Calibri"/>
          <w:b/>
          <w:sz w:val="22"/>
          <w:szCs w:val="22"/>
          <w:lang w:val="en-US"/>
        </w:rPr>
        <w:t xml:space="preserve">Email: </w:t>
      </w:r>
      <w:r w:rsidRPr="00737659">
        <w:rPr>
          <w:rFonts w:eastAsia="Calibri"/>
          <w:sz w:val="22"/>
          <w:szCs w:val="22"/>
          <w:lang w:val="en-US"/>
        </w:rPr>
        <w:t xml:space="preserve">Please return this questionnaire to: </w:t>
      </w:r>
      <w:hyperlink r:id="rId8" w:history="1">
        <w:r w:rsidRPr="00737659">
          <w:rPr>
            <w:rFonts w:eastAsia="Calibri"/>
            <w:color w:val="0563C1"/>
            <w:sz w:val="22"/>
            <w:szCs w:val="22"/>
            <w:u w:val="single"/>
            <w:lang w:val="en-US"/>
          </w:rPr>
          <w:t>hrc-sr-housing@un.org</w:t>
        </w:r>
      </w:hyperlink>
      <w:r w:rsidRPr="00737659">
        <w:rPr>
          <w:rFonts w:eastAsia="Calibri"/>
          <w:color w:val="5B9BD5"/>
          <w:sz w:val="22"/>
          <w:szCs w:val="22"/>
          <w:lang w:val="en-US"/>
        </w:rPr>
        <w:t>;</w:t>
      </w:r>
      <w:r w:rsidRPr="00737659">
        <w:rPr>
          <w:rFonts w:eastAsia="Calibri"/>
          <w:sz w:val="22"/>
          <w:szCs w:val="22"/>
          <w:lang w:val="en-US"/>
        </w:rPr>
        <w:t xml:space="preserve"> </w:t>
      </w:r>
      <w:hyperlink r:id="rId9" w:history="1">
        <w:r w:rsidRPr="004175E5">
          <w:rPr>
            <w:rFonts w:eastAsia="Calibri"/>
            <w:color w:val="0563C1"/>
            <w:sz w:val="22"/>
            <w:szCs w:val="22"/>
            <w:u w:val="single"/>
            <w:lang w:val="en-US"/>
          </w:rPr>
          <w:t>ohchr-registry@un.org</w:t>
        </w:r>
      </w:hyperlink>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Email subject line:</w:t>
      </w:r>
      <w:r w:rsidRPr="00737659">
        <w:rPr>
          <w:rFonts w:eastAsia="Calibri"/>
          <w:sz w:val="22"/>
          <w:szCs w:val="22"/>
          <w:lang w:val="en-US"/>
        </w:rPr>
        <w:t xml:space="preserve"> Input for SR housing - report on housing affordability</w:t>
      </w:r>
    </w:p>
    <w:p w:rsidR="00A83B64" w:rsidRPr="00737659" w:rsidRDefault="00A83B64" w:rsidP="00A83B64">
      <w:pPr>
        <w:spacing w:after="160"/>
        <w:rPr>
          <w:rFonts w:eastAsia="Calibri"/>
          <w:sz w:val="22"/>
          <w:szCs w:val="22"/>
          <w:lang w:val="en-US"/>
        </w:rPr>
      </w:pPr>
      <w:r w:rsidRPr="00737659">
        <w:rPr>
          <w:rFonts w:eastAsia="Calibri"/>
          <w:b/>
          <w:sz w:val="22"/>
          <w:szCs w:val="22"/>
          <w:lang w:val="en-US"/>
        </w:rPr>
        <w:t>Accepted File formats:</w:t>
      </w:r>
      <w:r w:rsidRPr="00737659">
        <w:rPr>
          <w:rFonts w:eastAsia="Calibri"/>
          <w:sz w:val="22"/>
          <w:szCs w:val="22"/>
          <w:lang w:val="en-US"/>
        </w:rPr>
        <w:t xml:space="preserve"> Word (supporting documents may be submitted in PDF)</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Accepted languages: </w:t>
      </w:r>
      <w:r w:rsidRPr="00737659">
        <w:rPr>
          <w:rFonts w:eastAsia="Calibri"/>
          <w:sz w:val="22"/>
          <w:szCs w:val="22"/>
          <w:lang w:val="en-US"/>
        </w:rPr>
        <w:t>English, French and Spanish</w:t>
      </w:r>
    </w:p>
    <w:p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t>Please include references to reports, academic articles, policy documents, text of legislation and judgements, statistical information with hyperlinks or attach them to your submission (please respect total file size limit of 20 MB per email to ensure that it can be received)</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Publication: </w:t>
      </w:r>
      <w:r w:rsidRPr="00737659">
        <w:rPr>
          <w:rFonts w:eastAsia="Calibri"/>
          <w:sz w:val="22"/>
          <w:szCs w:val="22"/>
          <w:lang w:val="en-US"/>
        </w:rPr>
        <w:t>Submissions of States and public authorities will be published. For other stakeholders, submissions will be published, except confidential</w:t>
      </w:r>
      <w:r>
        <w:rPr>
          <w:rFonts w:eastAsia="Calibri"/>
          <w:sz w:val="22"/>
          <w:szCs w:val="22"/>
          <w:lang w:val="en-US"/>
        </w:rPr>
        <w:t>ity</w:t>
      </w:r>
      <w:r w:rsidRPr="00737659">
        <w:rPr>
          <w:rFonts w:eastAsia="Calibri"/>
          <w:sz w:val="22"/>
          <w:szCs w:val="22"/>
          <w:lang w:val="en-US"/>
        </w:rPr>
        <w:t xml:space="preserve"> is explicitly requested.</w:t>
      </w:r>
    </w:p>
    <w:p w:rsidR="00A83B64" w:rsidRDefault="00A83B64" w:rsidP="00A83B64">
      <w:pPr>
        <w:rPr>
          <w:rFonts w:eastAsia="Calibri"/>
          <w:sz w:val="22"/>
          <w:szCs w:val="22"/>
          <w:lang w:val="en-US"/>
        </w:rPr>
      </w:pPr>
      <w:r w:rsidRPr="00737659">
        <w:rPr>
          <w:rFonts w:eastAsia="Calibri"/>
          <w:b/>
          <w:sz w:val="22"/>
          <w:szCs w:val="22"/>
          <w:lang w:val="en-US"/>
        </w:rPr>
        <w:t>Expected presentation</w:t>
      </w:r>
      <w:r w:rsidRPr="00737659">
        <w:rPr>
          <w:rFonts w:eastAsia="Calibri"/>
          <w:sz w:val="22"/>
          <w:szCs w:val="22"/>
          <w:lang w:val="en-US"/>
        </w:rPr>
        <w:t xml:space="preserve"> of the report of the Special Rapporteur to the General Assembly: October 2023</w:t>
      </w:r>
      <w:r>
        <w:rPr>
          <w:rFonts w:eastAsia="Calibri"/>
          <w:sz w:val="22"/>
          <w:szCs w:val="22"/>
          <w:lang w:val="en-US"/>
        </w:rPr>
        <w:t>.</w:t>
      </w:r>
    </w:p>
    <w:p w:rsidR="00A83B64" w:rsidRPr="00EC689C" w:rsidRDefault="00A83B64" w:rsidP="00A83B64">
      <w:pPr>
        <w:suppressAutoHyphens/>
        <w:spacing w:before="240" w:line="240" w:lineRule="atLeast"/>
        <w:ind w:left="1134" w:right="1134"/>
        <w:jc w:val="center"/>
        <w:rPr>
          <w:u w:val="single"/>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p w:rsidR="0067523D" w:rsidRDefault="0067523D"/>
    <w:sectPr w:rsidR="0067523D" w:rsidSect="00A80C11">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E3" w:rsidRDefault="00155FE3" w:rsidP="00A83B64">
      <w:r>
        <w:separator/>
      </w:r>
    </w:p>
  </w:endnote>
  <w:endnote w:type="continuationSeparator" w:id="0">
    <w:p w:rsidR="00155FE3" w:rsidRDefault="00155FE3"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1" w:rsidRDefault="00A80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rsidR="00A80C11" w:rsidRDefault="00A80C11">
        <w:pPr>
          <w:pStyle w:val="Footer"/>
          <w:jc w:val="center"/>
        </w:pPr>
        <w:r>
          <w:fldChar w:fldCharType="begin"/>
        </w:r>
        <w:r>
          <w:instrText xml:space="preserve"> PAGE   \* MERGEFORMAT </w:instrText>
        </w:r>
        <w:r>
          <w:fldChar w:fldCharType="separate"/>
        </w:r>
        <w:r w:rsidR="008C4C4C">
          <w:rPr>
            <w:noProof/>
          </w:rPr>
          <w:t>5</w:t>
        </w:r>
        <w:r>
          <w:rPr>
            <w:noProof/>
          </w:rPr>
          <w:fldChar w:fldCharType="end"/>
        </w:r>
      </w:p>
    </w:sdtContent>
  </w:sdt>
  <w:p w:rsidR="00A80C11" w:rsidRDefault="00A80C11" w:rsidP="00A80C11">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rsidR="00A80C11" w:rsidRDefault="00A80C11">
        <w:pPr>
          <w:pStyle w:val="Footer"/>
          <w:jc w:val="center"/>
        </w:pPr>
        <w:r>
          <w:fldChar w:fldCharType="begin"/>
        </w:r>
        <w:r>
          <w:instrText xml:space="preserve"> PAGE   \* MERGEFORMAT </w:instrText>
        </w:r>
        <w:r>
          <w:fldChar w:fldCharType="separate"/>
        </w:r>
        <w:r w:rsidR="008C4C4C">
          <w:rPr>
            <w:noProof/>
          </w:rPr>
          <w:t>1</w:t>
        </w:r>
        <w:r>
          <w:rPr>
            <w:noProof/>
          </w:rPr>
          <w:fldChar w:fldCharType="end"/>
        </w:r>
      </w:p>
    </w:sdtContent>
  </w:sdt>
  <w:p w:rsidR="00A80C11" w:rsidRPr="002873B2" w:rsidRDefault="00A80C11" w:rsidP="00A80C1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E3" w:rsidRDefault="00155FE3" w:rsidP="00A83B64">
      <w:r>
        <w:separator/>
      </w:r>
    </w:p>
  </w:footnote>
  <w:footnote w:type="continuationSeparator" w:id="0">
    <w:p w:rsidR="00155FE3" w:rsidRDefault="00155FE3"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1" w:rsidRDefault="00A80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1" w:rsidRPr="00AD4CA9" w:rsidRDefault="00A80C11" w:rsidP="00A80C11">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1" w:rsidRPr="00925A9D" w:rsidRDefault="00A80C11" w:rsidP="00A80C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2C5C36A" wp14:editId="27E6BB36">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A80C11" w:rsidRPr="00B73FD1" w:rsidRDefault="00A80C11" w:rsidP="00A80C11">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1C6"/>
    <w:multiLevelType w:val="hybridMultilevel"/>
    <w:tmpl w:val="DF4880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41D20"/>
    <w:multiLevelType w:val="hybridMultilevel"/>
    <w:tmpl w:val="019E79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73455"/>
    <w:multiLevelType w:val="hybridMultilevel"/>
    <w:tmpl w:val="DF9E3B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FD7F00"/>
    <w:multiLevelType w:val="hybridMultilevel"/>
    <w:tmpl w:val="DC6A787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A7D6505"/>
    <w:multiLevelType w:val="hybridMultilevel"/>
    <w:tmpl w:val="5AB43B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CB05BB"/>
    <w:multiLevelType w:val="hybridMultilevel"/>
    <w:tmpl w:val="26A881E8"/>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5459E"/>
    <w:multiLevelType w:val="hybridMultilevel"/>
    <w:tmpl w:val="A13CF0BA"/>
    <w:lvl w:ilvl="0" w:tplc="4230B2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27587"/>
    <w:rsid w:val="000C6FA2"/>
    <w:rsid w:val="000E72DF"/>
    <w:rsid w:val="001129D8"/>
    <w:rsid w:val="001330EC"/>
    <w:rsid w:val="00155FE3"/>
    <w:rsid w:val="00175631"/>
    <w:rsid w:val="001D6FC9"/>
    <w:rsid w:val="001E3C6A"/>
    <w:rsid w:val="00222333"/>
    <w:rsid w:val="002333AE"/>
    <w:rsid w:val="002F6521"/>
    <w:rsid w:val="00300FD1"/>
    <w:rsid w:val="003363EB"/>
    <w:rsid w:val="00375659"/>
    <w:rsid w:val="00477CC4"/>
    <w:rsid w:val="004901A7"/>
    <w:rsid w:val="00510E1F"/>
    <w:rsid w:val="00580DDD"/>
    <w:rsid w:val="005A71EE"/>
    <w:rsid w:val="0063340D"/>
    <w:rsid w:val="00641D93"/>
    <w:rsid w:val="0067523D"/>
    <w:rsid w:val="0072038C"/>
    <w:rsid w:val="00766EF7"/>
    <w:rsid w:val="007E0106"/>
    <w:rsid w:val="007F0A02"/>
    <w:rsid w:val="00807733"/>
    <w:rsid w:val="008C4C4C"/>
    <w:rsid w:val="0091621E"/>
    <w:rsid w:val="00922B19"/>
    <w:rsid w:val="009629B9"/>
    <w:rsid w:val="009F5B4B"/>
    <w:rsid w:val="00A34115"/>
    <w:rsid w:val="00A80C11"/>
    <w:rsid w:val="00A83B64"/>
    <w:rsid w:val="00A86C30"/>
    <w:rsid w:val="00AB0178"/>
    <w:rsid w:val="00AE2234"/>
    <w:rsid w:val="00B60D5C"/>
    <w:rsid w:val="00C0123C"/>
    <w:rsid w:val="00C73570"/>
    <w:rsid w:val="00C962DF"/>
    <w:rsid w:val="00D02843"/>
    <w:rsid w:val="00D76250"/>
    <w:rsid w:val="00E67958"/>
    <w:rsid w:val="00F06FB0"/>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paragraph" w:styleId="BalloonText">
    <w:name w:val="Balloon Text"/>
    <w:basedOn w:val="Normal"/>
    <w:link w:val="BalloonTextChar"/>
    <w:uiPriority w:val="99"/>
    <w:semiHidden/>
    <w:unhideWhenUsed/>
    <w:rsid w:val="00807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housing@u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hchr-registry@un.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D55-D3BA-41FB-A56D-C0FE71CA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3</cp:revision>
  <cp:lastPrinted>2023-03-30T12:18:00Z</cp:lastPrinted>
  <dcterms:created xsi:type="dcterms:W3CDTF">2023-05-01T10:13:00Z</dcterms:created>
  <dcterms:modified xsi:type="dcterms:W3CDTF">2023-05-01T10:13:00Z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de35b7d206118b39021eb5b4c4db66976e0c7b22d2ddd32e92a59bdc0a6c3a26</vt:lpwstr>
  </property>
</Properties>
</file>