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19964" w14:textId="77777777" w:rsidR="004C625C" w:rsidRPr="006F538B" w:rsidRDefault="008D0014">
      <w:bookmarkStart w:id="0" w:name="_Hlk39136566"/>
      <w:r>
        <w:rPr>
          <w:noProof/>
        </w:rPr>
        <w:object w:dxaOrig="1440" w:dyaOrig="1440" w14:anchorId="31F962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98.45pt;margin-top:-9pt;width:293.9pt;height:52.2pt;z-index:251657728">
            <v:imagedata r:id="rId11" o:title=""/>
          </v:shape>
          <o:OLEObject Type="Embed" ProgID="Word.Picture.8" ShapeID="_x0000_s2050" DrawAspect="Content" ObjectID="_1743954044" r:id="rId12"/>
        </w:object>
      </w:r>
    </w:p>
    <w:p w14:paraId="21E688FE" w14:textId="77777777" w:rsidR="004C625C" w:rsidRPr="006F538B" w:rsidRDefault="004C625C" w:rsidP="00520299">
      <w:pPr>
        <w:jc w:val="center"/>
      </w:pPr>
    </w:p>
    <w:p w14:paraId="24222ED3" w14:textId="77777777" w:rsidR="004C625C" w:rsidRPr="006F538B" w:rsidRDefault="004C625C" w:rsidP="00520299">
      <w:pPr>
        <w:jc w:val="center"/>
      </w:pPr>
    </w:p>
    <w:p w14:paraId="4E6B111E" w14:textId="77777777" w:rsidR="004C625C" w:rsidRPr="006F538B" w:rsidRDefault="004C625C" w:rsidP="00520299">
      <w:pPr>
        <w:jc w:val="center"/>
        <w:rPr>
          <w:szCs w:val="22"/>
        </w:rPr>
      </w:pPr>
    </w:p>
    <w:p w14:paraId="7C7C9C23" w14:textId="2D301CF1" w:rsidR="00D156AB" w:rsidRPr="006F538B" w:rsidRDefault="00A93046" w:rsidP="00520299">
      <w:pPr>
        <w:spacing w:line="360" w:lineRule="auto"/>
        <w:jc w:val="center"/>
        <w:rPr>
          <w:rFonts w:ascii="Candara" w:hAnsi="Candara" w:cs="Arial"/>
          <w:sz w:val="24"/>
          <w:szCs w:val="24"/>
        </w:rPr>
      </w:pPr>
      <w:r w:rsidRPr="006F538B">
        <w:rPr>
          <w:rFonts w:ascii="Candara" w:hAnsi="Candara" w:cs="Arial"/>
          <w:sz w:val="24"/>
          <w:szCs w:val="24"/>
        </w:rPr>
        <w:t>Republic of Cyprus</w:t>
      </w:r>
    </w:p>
    <w:p w14:paraId="4796C4A7" w14:textId="77777777" w:rsidR="00CF3310" w:rsidRPr="006F538B" w:rsidRDefault="00CF3310" w:rsidP="00CF3310">
      <w:pPr>
        <w:jc w:val="center"/>
        <w:rPr>
          <w:rFonts w:ascii="Candara" w:hAnsi="Candara" w:cs="Arial"/>
        </w:rPr>
      </w:pPr>
    </w:p>
    <w:p w14:paraId="7E030CC9" w14:textId="625A7626" w:rsidR="00246609" w:rsidRPr="006F538B" w:rsidRDefault="00A93046" w:rsidP="00A93046">
      <w:pPr>
        <w:jc w:val="center"/>
        <w:rPr>
          <w:rFonts w:ascii="Candara" w:hAnsi="Candara" w:cs="Arial"/>
          <w:b/>
          <w:bCs/>
          <w:sz w:val="24"/>
          <w:szCs w:val="24"/>
        </w:rPr>
      </w:pPr>
      <w:r w:rsidRPr="006F538B">
        <w:rPr>
          <w:rFonts w:ascii="Candara" w:hAnsi="Candara" w:cs="Arial"/>
          <w:b/>
          <w:bCs/>
          <w:sz w:val="24"/>
          <w:szCs w:val="24"/>
        </w:rPr>
        <w:t xml:space="preserve">CYPRUS’ INPUT REGARDING </w:t>
      </w:r>
      <w:r w:rsidR="00DC7E2D" w:rsidRPr="006F538B">
        <w:rPr>
          <w:rFonts w:ascii="Candara" w:hAnsi="Candara" w:cs="Arial"/>
          <w:b/>
          <w:bCs/>
          <w:sz w:val="24"/>
          <w:szCs w:val="24"/>
        </w:rPr>
        <w:t>EXAMPLES OF A HUMAN RIGHTS-BASED APPROACH TO UNIVERSAL HEALTH COVERAGE</w:t>
      </w:r>
    </w:p>
    <w:p w14:paraId="4F7AFD85" w14:textId="77777777" w:rsidR="00A93046" w:rsidRPr="006F538B" w:rsidRDefault="00A93046" w:rsidP="00E96A34">
      <w:pPr>
        <w:jc w:val="center"/>
        <w:rPr>
          <w:rFonts w:ascii="Candara" w:hAnsi="Candara" w:cs="Arial"/>
          <w:sz w:val="24"/>
          <w:szCs w:val="24"/>
        </w:rPr>
      </w:pPr>
    </w:p>
    <w:p w14:paraId="3DD0EECE" w14:textId="77777777" w:rsidR="00DC7E2D" w:rsidRPr="006F538B" w:rsidRDefault="00DC7E2D" w:rsidP="00E96A34">
      <w:pPr>
        <w:jc w:val="center"/>
        <w:rPr>
          <w:rFonts w:ascii="Candara" w:hAnsi="Candara"/>
          <w:b/>
          <w:sz w:val="24"/>
          <w:szCs w:val="24"/>
        </w:rPr>
      </w:pPr>
    </w:p>
    <w:p w14:paraId="3BD898B1" w14:textId="43736AB1" w:rsidR="00142AC3" w:rsidRPr="006F538B" w:rsidRDefault="00E96A34" w:rsidP="001026BA">
      <w:pPr>
        <w:jc w:val="center"/>
        <w:rPr>
          <w:rFonts w:ascii="Candara" w:hAnsi="Candara"/>
          <w:b/>
          <w:sz w:val="28"/>
          <w:szCs w:val="28"/>
        </w:rPr>
      </w:pPr>
      <w:r w:rsidRPr="006F538B">
        <w:rPr>
          <w:rFonts w:ascii="Candara" w:hAnsi="Candara"/>
          <w:b/>
          <w:sz w:val="28"/>
          <w:szCs w:val="28"/>
        </w:rPr>
        <w:t xml:space="preserve">Universal Health </w:t>
      </w:r>
      <w:proofErr w:type="gramStart"/>
      <w:r w:rsidRPr="006F538B">
        <w:rPr>
          <w:rFonts w:ascii="Candara" w:hAnsi="Candara"/>
          <w:b/>
          <w:sz w:val="28"/>
          <w:szCs w:val="28"/>
        </w:rPr>
        <w:t>coverage</w:t>
      </w:r>
      <w:proofErr w:type="gramEnd"/>
      <w:r w:rsidRPr="006F538B">
        <w:rPr>
          <w:rFonts w:ascii="Candara" w:hAnsi="Candara"/>
          <w:b/>
          <w:sz w:val="28"/>
          <w:szCs w:val="28"/>
        </w:rPr>
        <w:t>-Human right based upon the values of equality without discrimination</w:t>
      </w:r>
    </w:p>
    <w:p w14:paraId="7F6695F7" w14:textId="77777777" w:rsidR="0032386A" w:rsidRPr="006F538B" w:rsidRDefault="0032386A" w:rsidP="00E96A34">
      <w:pPr>
        <w:jc w:val="center"/>
        <w:rPr>
          <w:rFonts w:ascii="Candara" w:hAnsi="Candara"/>
          <w:b/>
          <w:sz w:val="24"/>
          <w:szCs w:val="24"/>
        </w:rPr>
      </w:pPr>
    </w:p>
    <w:p w14:paraId="143E9C8E" w14:textId="685FCF59" w:rsidR="001026BA" w:rsidRPr="006F538B" w:rsidRDefault="001026BA" w:rsidP="00DC7E2D">
      <w:pPr>
        <w:rPr>
          <w:rFonts w:ascii="Candara" w:hAnsi="Candara"/>
          <w:b/>
          <w:bCs/>
          <w:i/>
          <w:iCs/>
          <w:noProof/>
          <w:sz w:val="24"/>
          <w:szCs w:val="24"/>
        </w:rPr>
      </w:pPr>
      <w:r w:rsidRPr="006F538B">
        <w:rPr>
          <w:rFonts w:ascii="Candara" w:hAnsi="Candara"/>
          <w:b/>
          <w:bCs/>
          <w:i/>
          <w:iCs/>
          <w:noProof/>
          <w:sz w:val="24"/>
          <w:szCs w:val="24"/>
        </w:rPr>
        <w:t>Synopsis (prepared by Ministry of Finance)</w:t>
      </w:r>
    </w:p>
    <w:p w14:paraId="1D941281" w14:textId="57132350" w:rsidR="00E96A34" w:rsidRPr="006F538B" w:rsidRDefault="00E96A34" w:rsidP="00DC7E2D">
      <w:pPr>
        <w:rPr>
          <w:rFonts w:ascii="Candara" w:hAnsi="Candara"/>
          <w:noProof/>
          <w:sz w:val="24"/>
          <w:szCs w:val="24"/>
        </w:rPr>
      </w:pPr>
      <w:r w:rsidRPr="006F538B">
        <w:rPr>
          <w:rFonts w:ascii="Candara" w:hAnsi="Candara"/>
          <w:noProof/>
          <w:sz w:val="24"/>
          <w:szCs w:val="24"/>
        </w:rPr>
        <w:t>Cyprus has since 2019 adopted a general health scheme (GHS</w:t>
      </w:r>
      <w:r w:rsidR="0032386A" w:rsidRPr="006F538B">
        <w:rPr>
          <w:rFonts w:ascii="Candara" w:hAnsi="Candara"/>
          <w:noProof/>
          <w:sz w:val="24"/>
          <w:szCs w:val="24"/>
        </w:rPr>
        <w:t>) regarding the provision of healthcare services.</w:t>
      </w:r>
    </w:p>
    <w:p w14:paraId="54969662" w14:textId="77777777" w:rsidR="0020245D" w:rsidRPr="006F538B" w:rsidRDefault="0020245D" w:rsidP="00DC7E2D">
      <w:pPr>
        <w:rPr>
          <w:rFonts w:ascii="Candara" w:hAnsi="Candara"/>
          <w:noProof/>
          <w:sz w:val="24"/>
          <w:szCs w:val="24"/>
        </w:rPr>
      </w:pPr>
    </w:p>
    <w:p w14:paraId="30141E4C" w14:textId="77777777" w:rsidR="0032386A" w:rsidRPr="006F538B" w:rsidRDefault="0032386A" w:rsidP="00DC7E2D">
      <w:pPr>
        <w:rPr>
          <w:rFonts w:ascii="Candara" w:hAnsi="Candara"/>
          <w:noProof/>
          <w:sz w:val="24"/>
          <w:szCs w:val="24"/>
        </w:rPr>
      </w:pPr>
      <w:r w:rsidRPr="006F538B">
        <w:rPr>
          <w:rFonts w:ascii="Candara" w:hAnsi="Candara"/>
          <w:noProof/>
          <w:sz w:val="24"/>
          <w:szCs w:val="24"/>
        </w:rPr>
        <w:t>The major elements of this scheme are concerned with the following:</w:t>
      </w:r>
    </w:p>
    <w:p w14:paraId="033FFA41" w14:textId="77777777" w:rsidR="0032386A" w:rsidRPr="006F538B" w:rsidRDefault="0032386A" w:rsidP="00DC7E2D">
      <w:pPr>
        <w:numPr>
          <w:ilvl w:val="0"/>
          <w:numId w:val="13"/>
        </w:numPr>
        <w:rPr>
          <w:rFonts w:ascii="Candara" w:hAnsi="Candara"/>
          <w:noProof/>
          <w:sz w:val="24"/>
          <w:szCs w:val="24"/>
        </w:rPr>
      </w:pPr>
      <w:r w:rsidRPr="006F538B">
        <w:rPr>
          <w:rFonts w:ascii="Candara" w:hAnsi="Candara"/>
          <w:noProof/>
          <w:sz w:val="24"/>
          <w:szCs w:val="24"/>
        </w:rPr>
        <w:t>universal coverage</w:t>
      </w:r>
    </w:p>
    <w:p w14:paraId="487036A7" w14:textId="6C6C51D3" w:rsidR="0032386A" w:rsidRPr="006F538B" w:rsidRDefault="0032386A" w:rsidP="00DC7E2D">
      <w:pPr>
        <w:numPr>
          <w:ilvl w:val="0"/>
          <w:numId w:val="13"/>
        </w:numPr>
        <w:rPr>
          <w:rFonts w:ascii="Candara" w:hAnsi="Candara"/>
          <w:noProof/>
          <w:sz w:val="24"/>
          <w:szCs w:val="24"/>
        </w:rPr>
      </w:pPr>
      <w:r w:rsidRPr="006F538B">
        <w:rPr>
          <w:rFonts w:ascii="Candara" w:hAnsi="Candara"/>
          <w:noProof/>
          <w:sz w:val="24"/>
          <w:szCs w:val="24"/>
        </w:rPr>
        <w:t>contributions based on income =</w:t>
      </w:r>
      <w:r w:rsidR="00DC7E2D" w:rsidRPr="006F538B">
        <w:rPr>
          <w:rFonts w:ascii="Candara" w:hAnsi="Candara"/>
          <w:noProof/>
          <w:sz w:val="24"/>
          <w:szCs w:val="24"/>
        </w:rPr>
        <w:t xml:space="preserve"> </w:t>
      </w:r>
      <w:r w:rsidRPr="006F538B">
        <w:rPr>
          <w:rFonts w:ascii="Candara" w:hAnsi="Candara"/>
          <w:noProof/>
          <w:sz w:val="24"/>
          <w:szCs w:val="24"/>
        </w:rPr>
        <w:t>solidarity</w:t>
      </w:r>
    </w:p>
    <w:p w14:paraId="13ED7080" w14:textId="77777777" w:rsidR="0032386A" w:rsidRPr="006F538B" w:rsidRDefault="0032386A" w:rsidP="00DC7E2D">
      <w:pPr>
        <w:numPr>
          <w:ilvl w:val="0"/>
          <w:numId w:val="13"/>
        </w:numPr>
        <w:rPr>
          <w:rFonts w:ascii="Candara" w:hAnsi="Candara"/>
          <w:noProof/>
          <w:sz w:val="24"/>
          <w:szCs w:val="24"/>
        </w:rPr>
      </w:pPr>
      <w:bookmarkStart w:id="1" w:name="_Hlk131698056"/>
      <w:r w:rsidRPr="006F538B">
        <w:rPr>
          <w:rFonts w:ascii="Candara" w:hAnsi="Candara"/>
          <w:noProof/>
          <w:sz w:val="24"/>
          <w:szCs w:val="24"/>
        </w:rPr>
        <w:t>financial protection</w:t>
      </w:r>
    </w:p>
    <w:bookmarkEnd w:id="1"/>
    <w:p w14:paraId="1701A217" w14:textId="77777777" w:rsidR="0032386A" w:rsidRPr="006F538B" w:rsidRDefault="0032386A" w:rsidP="00DC7E2D">
      <w:pPr>
        <w:numPr>
          <w:ilvl w:val="0"/>
          <w:numId w:val="13"/>
        </w:numPr>
        <w:rPr>
          <w:rFonts w:ascii="Candara" w:hAnsi="Candara"/>
          <w:noProof/>
          <w:sz w:val="24"/>
          <w:szCs w:val="24"/>
        </w:rPr>
      </w:pPr>
      <w:r w:rsidRPr="006F538B">
        <w:rPr>
          <w:rFonts w:ascii="Candara" w:hAnsi="Candara"/>
          <w:noProof/>
          <w:sz w:val="24"/>
          <w:szCs w:val="24"/>
        </w:rPr>
        <w:t>single health fund</w:t>
      </w:r>
    </w:p>
    <w:p w14:paraId="34B3F9B0" w14:textId="77777777" w:rsidR="0032386A" w:rsidRPr="006F538B" w:rsidRDefault="0032386A" w:rsidP="00DC7E2D">
      <w:pPr>
        <w:numPr>
          <w:ilvl w:val="0"/>
          <w:numId w:val="13"/>
        </w:numPr>
        <w:rPr>
          <w:rFonts w:ascii="Candara" w:hAnsi="Candara"/>
          <w:noProof/>
          <w:sz w:val="24"/>
          <w:szCs w:val="24"/>
        </w:rPr>
      </w:pPr>
      <w:bookmarkStart w:id="2" w:name="_Hlk131697996"/>
      <w:r w:rsidRPr="006F538B">
        <w:rPr>
          <w:rFonts w:ascii="Candara" w:hAnsi="Candara"/>
          <w:noProof/>
          <w:sz w:val="24"/>
          <w:szCs w:val="24"/>
        </w:rPr>
        <w:t>equal access to health care services</w:t>
      </w:r>
    </w:p>
    <w:p w14:paraId="777EAAA7" w14:textId="77777777" w:rsidR="0032386A" w:rsidRPr="006F538B" w:rsidRDefault="0032386A" w:rsidP="00DC7E2D">
      <w:pPr>
        <w:numPr>
          <w:ilvl w:val="0"/>
          <w:numId w:val="13"/>
        </w:numPr>
        <w:rPr>
          <w:rFonts w:ascii="Candara" w:hAnsi="Candara"/>
          <w:noProof/>
          <w:sz w:val="24"/>
          <w:szCs w:val="24"/>
        </w:rPr>
      </w:pPr>
      <w:bookmarkStart w:id="3" w:name="_Hlk131698091"/>
      <w:bookmarkEnd w:id="2"/>
      <w:r w:rsidRPr="006F538B">
        <w:rPr>
          <w:rFonts w:ascii="Candara" w:hAnsi="Candara"/>
          <w:noProof/>
          <w:sz w:val="24"/>
          <w:szCs w:val="24"/>
        </w:rPr>
        <w:t>improvement of quality</w:t>
      </w:r>
    </w:p>
    <w:p w14:paraId="5165C114" w14:textId="77777777" w:rsidR="0032386A" w:rsidRPr="006F538B" w:rsidRDefault="0032386A" w:rsidP="00DC7E2D">
      <w:pPr>
        <w:numPr>
          <w:ilvl w:val="0"/>
          <w:numId w:val="13"/>
        </w:numPr>
        <w:rPr>
          <w:rFonts w:ascii="Candara" w:hAnsi="Candara"/>
          <w:noProof/>
          <w:sz w:val="24"/>
          <w:szCs w:val="24"/>
        </w:rPr>
      </w:pPr>
      <w:bookmarkStart w:id="4" w:name="_Hlk131698072"/>
      <w:bookmarkEnd w:id="3"/>
      <w:r w:rsidRPr="006F538B">
        <w:rPr>
          <w:rFonts w:ascii="Candara" w:hAnsi="Candara"/>
          <w:noProof/>
          <w:sz w:val="24"/>
          <w:szCs w:val="24"/>
        </w:rPr>
        <w:t>free choice of health care provider</w:t>
      </w:r>
    </w:p>
    <w:bookmarkEnd w:id="4"/>
    <w:p w14:paraId="47ACF235" w14:textId="77777777" w:rsidR="0032386A" w:rsidRPr="006F538B" w:rsidRDefault="0032386A" w:rsidP="00DC7E2D">
      <w:pPr>
        <w:numPr>
          <w:ilvl w:val="0"/>
          <w:numId w:val="13"/>
        </w:numPr>
        <w:rPr>
          <w:rFonts w:ascii="Candara" w:hAnsi="Candara"/>
          <w:noProof/>
          <w:sz w:val="24"/>
          <w:szCs w:val="24"/>
        </w:rPr>
      </w:pPr>
      <w:r w:rsidRPr="006F538B">
        <w:rPr>
          <w:rFonts w:ascii="Candara" w:hAnsi="Candara"/>
          <w:noProof/>
          <w:sz w:val="24"/>
          <w:szCs w:val="24"/>
        </w:rPr>
        <w:t>comprehensive package of services</w:t>
      </w:r>
    </w:p>
    <w:p w14:paraId="50D4C234" w14:textId="77777777" w:rsidR="0032386A" w:rsidRPr="006F538B" w:rsidRDefault="0032386A" w:rsidP="00DC7E2D">
      <w:pPr>
        <w:numPr>
          <w:ilvl w:val="0"/>
          <w:numId w:val="13"/>
        </w:numPr>
        <w:rPr>
          <w:rFonts w:ascii="Candara" w:hAnsi="Candara"/>
          <w:noProof/>
          <w:sz w:val="24"/>
          <w:szCs w:val="24"/>
        </w:rPr>
      </w:pPr>
      <w:r w:rsidRPr="006F538B">
        <w:rPr>
          <w:rFonts w:ascii="Candara" w:hAnsi="Candara"/>
          <w:noProof/>
          <w:sz w:val="24"/>
          <w:szCs w:val="24"/>
        </w:rPr>
        <w:t>organization of primary care and prevention</w:t>
      </w:r>
    </w:p>
    <w:p w14:paraId="0D2B34C3" w14:textId="77777777" w:rsidR="0032386A" w:rsidRPr="006F538B" w:rsidRDefault="0032386A" w:rsidP="00DC7E2D">
      <w:pPr>
        <w:numPr>
          <w:ilvl w:val="0"/>
          <w:numId w:val="13"/>
        </w:numPr>
        <w:rPr>
          <w:rFonts w:ascii="Candara" w:hAnsi="Candara"/>
          <w:noProof/>
          <w:sz w:val="24"/>
          <w:szCs w:val="24"/>
        </w:rPr>
      </w:pPr>
      <w:r w:rsidRPr="006F538B">
        <w:rPr>
          <w:rFonts w:ascii="Candara" w:hAnsi="Candara"/>
          <w:noProof/>
          <w:sz w:val="24"/>
          <w:szCs w:val="24"/>
        </w:rPr>
        <w:t>fast service</w:t>
      </w:r>
    </w:p>
    <w:p w14:paraId="4D93D795" w14:textId="77777777" w:rsidR="0032386A" w:rsidRPr="006F538B" w:rsidRDefault="0032386A" w:rsidP="00DC7E2D">
      <w:pPr>
        <w:numPr>
          <w:ilvl w:val="0"/>
          <w:numId w:val="13"/>
        </w:numPr>
        <w:rPr>
          <w:rFonts w:ascii="Candara" w:hAnsi="Candara"/>
          <w:noProof/>
          <w:sz w:val="24"/>
          <w:szCs w:val="24"/>
        </w:rPr>
      </w:pPr>
      <w:r w:rsidRPr="006F538B">
        <w:rPr>
          <w:rFonts w:ascii="Candara" w:hAnsi="Candara"/>
          <w:noProof/>
          <w:sz w:val="24"/>
          <w:szCs w:val="24"/>
        </w:rPr>
        <w:t>reduced waiting lists</w:t>
      </w:r>
    </w:p>
    <w:p w14:paraId="3BC2588E" w14:textId="77777777" w:rsidR="0032386A" w:rsidRPr="006F538B" w:rsidRDefault="0032386A" w:rsidP="00DC7E2D">
      <w:pPr>
        <w:numPr>
          <w:ilvl w:val="0"/>
          <w:numId w:val="13"/>
        </w:numPr>
        <w:rPr>
          <w:rFonts w:ascii="Candara" w:hAnsi="Candara"/>
          <w:noProof/>
          <w:sz w:val="24"/>
          <w:szCs w:val="24"/>
        </w:rPr>
      </w:pPr>
      <w:r w:rsidRPr="006F538B">
        <w:rPr>
          <w:rFonts w:ascii="Candara" w:hAnsi="Candara"/>
          <w:noProof/>
          <w:sz w:val="24"/>
          <w:szCs w:val="24"/>
        </w:rPr>
        <w:t>expanded pharmaceutical products</w:t>
      </w:r>
    </w:p>
    <w:p w14:paraId="29CC08DE" w14:textId="42D37F50" w:rsidR="0032386A" w:rsidRPr="006F538B" w:rsidRDefault="00AC7FE8" w:rsidP="00DC7E2D">
      <w:pPr>
        <w:numPr>
          <w:ilvl w:val="0"/>
          <w:numId w:val="13"/>
        </w:numPr>
        <w:rPr>
          <w:rFonts w:ascii="Candara" w:hAnsi="Candara"/>
          <w:noProof/>
          <w:sz w:val="24"/>
          <w:szCs w:val="24"/>
        </w:rPr>
      </w:pPr>
      <w:bookmarkStart w:id="5" w:name="_Hlk131696515"/>
      <w:r w:rsidRPr="006F538B">
        <w:rPr>
          <w:rFonts w:ascii="Candara" w:hAnsi="Candara"/>
          <w:noProof/>
          <w:sz w:val="24"/>
          <w:szCs w:val="24"/>
        </w:rPr>
        <w:t>&gt;</w:t>
      </w:r>
      <w:bookmarkEnd w:id="5"/>
      <w:r w:rsidRPr="006F538B">
        <w:rPr>
          <w:rFonts w:ascii="Candara" w:hAnsi="Candara"/>
          <w:noProof/>
          <w:sz w:val="24"/>
          <w:szCs w:val="24"/>
        </w:rPr>
        <w:t>3.000 doctors, 500 pharmacies</w:t>
      </w:r>
      <w:r w:rsidR="00B316CB" w:rsidRPr="006F538B">
        <w:rPr>
          <w:rFonts w:ascii="Candara" w:hAnsi="Candara"/>
          <w:noProof/>
          <w:sz w:val="24"/>
          <w:szCs w:val="24"/>
        </w:rPr>
        <w:t xml:space="preserve"> [[NB: population less than 1million]]</w:t>
      </w:r>
    </w:p>
    <w:p w14:paraId="137CF8DB" w14:textId="0517ED3C" w:rsidR="0020245D" w:rsidRPr="006F538B" w:rsidRDefault="0020245D" w:rsidP="00DC7E2D">
      <w:pPr>
        <w:numPr>
          <w:ilvl w:val="0"/>
          <w:numId w:val="13"/>
        </w:numPr>
        <w:rPr>
          <w:rFonts w:ascii="Candara" w:hAnsi="Candara"/>
          <w:noProof/>
          <w:sz w:val="24"/>
          <w:szCs w:val="24"/>
        </w:rPr>
      </w:pPr>
      <w:r w:rsidRPr="006F538B">
        <w:rPr>
          <w:rFonts w:ascii="Candara" w:hAnsi="Candara"/>
          <w:noProof/>
          <w:sz w:val="24"/>
          <w:szCs w:val="24"/>
        </w:rPr>
        <w:t>&gt; 200 clinical labs, &gt;2.700 hospital beds</w:t>
      </w:r>
      <w:r w:rsidR="00B316CB" w:rsidRPr="006F538B">
        <w:rPr>
          <w:rFonts w:ascii="Candara" w:hAnsi="Candara"/>
          <w:noProof/>
          <w:sz w:val="24"/>
          <w:szCs w:val="24"/>
        </w:rPr>
        <w:t xml:space="preserve"> [[note above]]</w:t>
      </w:r>
    </w:p>
    <w:p w14:paraId="3C63929F" w14:textId="77777777" w:rsidR="0032386A" w:rsidRPr="006F538B" w:rsidRDefault="0020245D" w:rsidP="00DC7E2D">
      <w:pPr>
        <w:numPr>
          <w:ilvl w:val="0"/>
          <w:numId w:val="13"/>
        </w:numPr>
        <w:rPr>
          <w:rFonts w:ascii="Candara" w:hAnsi="Candara"/>
          <w:noProof/>
          <w:sz w:val="24"/>
          <w:szCs w:val="24"/>
        </w:rPr>
      </w:pPr>
      <w:r w:rsidRPr="006F538B">
        <w:rPr>
          <w:rFonts w:ascii="Candara" w:hAnsi="Candara"/>
          <w:noProof/>
          <w:sz w:val="24"/>
          <w:szCs w:val="24"/>
        </w:rPr>
        <w:t>Transparency</w:t>
      </w:r>
    </w:p>
    <w:p w14:paraId="52FCA5EB" w14:textId="77777777" w:rsidR="0020245D" w:rsidRPr="006F538B" w:rsidRDefault="0020245D" w:rsidP="00DC7E2D">
      <w:pPr>
        <w:rPr>
          <w:rFonts w:ascii="Candara" w:hAnsi="Candara"/>
          <w:noProof/>
          <w:sz w:val="24"/>
          <w:szCs w:val="24"/>
        </w:rPr>
      </w:pPr>
    </w:p>
    <w:p w14:paraId="4175FF23" w14:textId="56442D1C" w:rsidR="0020245D" w:rsidRPr="006F538B" w:rsidRDefault="00B316CB" w:rsidP="00DC7E2D">
      <w:pPr>
        <w:numPr>
          <w:ilvl w:val="0"/>
          <w:numId w:val="21"/>
        </w:numPr>
        <w:rPr>
          <w:rFonts w:ascii="Candara" w:hAnsi="Candara"/>
          <w:noProof/>
          <w:sz w:val="24"/>
          <w:szCs w:val="24"/>
        </w:rPr>
      </w:pPr>
      <w:r w:rsidRPr="006F538B">
        <w:rPr>
          <w:rFonts w:ascii="Candara" w:hAnsi="Candara"/>
          <w:noProof/>
          <w:sz w:val="24"/>
          <w:szCs w:val="24"/>
        </w:rPr>
        <w:t>GHS’</w:t>
      </w:r>
      <w:r w:rsidR="0020245D" w:rsidRPr="006F538B">
        <w:rPr>
          <w:rFonts w:ascii="Candara" w:hAnsi="Candara"/>
          <w:noProof/>
          <w:sz w:val="24"/>
          <w:szCs w:val="24"/>
        </w:rPr>
        <w:t xml:space="preserve"> basic </w:t>
      </w:r>
      <w:r w:rsidR="009616BC" w:rsidRPr="006F538B">
        <w:rPr>
          <w:rFonts w:ascii="Candara" w:hAnsi="Candara"/>
          <w:noProof/>
          <w:sz w:val="24"/>
          <w:szCs w:val="24"/>
        </w:rPr>
        <w:t>principles</w:t>
      </w:r>
      <w:r w:rsidR="0020245D" w:rsidRPr="006F538B">
        <w:rPr>
          <w:rFonts w:ascii="Candara" w:hAnsi="Candara"/>
          <w:noProof/>
          <w:sz w:val="24"/>
          <w:szCs w:val="24"/>
        </w:rPr>
        <w:t xml:space="preserve"> </w:t>
      </w:r>
      <w:r w:rsidRPr="006F538B">
        <w:rPr>
          <w:rFonts w:ascii="Candara" w:hAnsi="Candara"/>
          <w:noProof/>
          <w:sz w:val="24"/>
          <w:szCs w:val="24"/>
        </w:rPr>
        <w:t>are</w:t>
      </w:r>
      <w:r w:rsidR="0020245D" w:rsidRPr="006F538B">
        <w:rPr>
          <w:rFonts w:ascii="Candara" w:hAnsi="Candara"/>
          <w:noProof/>
          <w:sz w:val="24"/>
          <w:szCs w:val="24"/>
        </w:rPr>
        <w:t xml:space="preserve"> based upon:</w:t>
      </w:r>
    </w:p>
    <w:p w14:paraId="66C9C897" w14:textId="77777777" w:rsidR="001C634E" w:rsidRPr="006F538B" w:rsidRDefault="001C634E" w:rsidP="00DC7E2D">
      <w:pPr>
        <w:ind w:left="720"/>
        <w:rPr>
          <w:rFonts w:ascii="Candara" w:hAnsi="Candara"/>
          <w:noProof/>
          <w:sz w:val="24"/>
          <w:szCs w:val="24"/>
        </w:rPr>
      </w:pPr>
    </w:p>
    <w:p w14:paraId="662131C1" w14:textId="77777777" w:rsidR="0020245D" w:rsidRPr="006F538B" w:rsidRDefault="0020245D" w:rsidP="00DC7E2D">
      <w:pPr>
        <w:numPr>
          <w:ilvl w:val="0"/>
          <w:numId w:val="16"/>
        </w:numPr>
        <w:rPr>
          <w:rFonts w:ascii="Candara" w:hAnsi="Candara"/>
          <w:noProof/>
          <w:sz w:val="24"/>
          <w:szCs w:val="24"/>
        </w:rPr>
      </w:pPr>
      <w:r w:rsidRPr="006F538B">
        <w:rPr>
          <w:rFonts w:ascii="Candara" w:hAnsi="Candara"/>
          <w:noProof/>
          <w:sz w:val="24"/>
          <w:szCs w:val="24"/>
        </w:rPr>
        <w:t>Universality, that is meant universal coverage of the population</w:t>
      </w:r>
    </w:p>
    <w:p w14:paraId="227E9E58" w14:textId="77777777" w:rsidR="0020245D" w:rsidRPr="006F538B" w:rsidRDefault="0020245D" w:rsidP="00DC7E2D">
      <w:pPr>
        <w:numPr>
          <w:ilvl w:val="0"/>
          <w:numId w:val="16"/>
        </w:numPr>
        <w:rPr>
          <w:rFonts w:ascii="Candara" w:hAnsi="Candara"/>
          <w:noProof/>
          <w:sz w:val="24"/>
          <w:szCs w:val="24"/>
        </w:rPr>
      </w:pPr>
      <w:r w:rsidRPr="006F538B">
        <w:rPr>
          <w:rFonts w:ascii="Candara" w:hAnsi="Candara"/>
          <w:noProof/>
          <w:sz w:val="24"/>
          <w:szCs w:val="24"/>
        </w:rPr>
        <w:t>Equality that is meant equal access of all beneficiaries to health care services provided</w:t>
      </w:r>
    </w:p>
    <w:p w14:paraId="6E8D58A7" w14:textId="77777777" w:rsidR="0020245D" w:rsidRPr="006F538B" w:rsidRDefault="0020245D" w:rsidP="00DC7E2D">
      <w:pPr>
        <w:numPr>
          <w:ilvl w:val="0"/>
          <w:numId w:val="16"/>
        </w:numPr>
        <w:rPr>
          <w:rFonts w:ascii="Candara" w:hAnsi="Candara"/>
          <w:noProof/>
          <w:sz w:val="24"/>
          <w:szCs w:val="24"/>
        </w:rPr>
      </w:pPr>
      <w:r w:rsidRPr="006F538B">
        <w:rPr>
          <w:rFonts w:ascii="Candara" w:hAnsi="Candara"/>
          <w:noProof/>
          <w:sz w:val="24"/>
          <w:szCs w:val="24"/>
        </w:rPr>
        <w:t>Solidarity that is meant contributions based on income</w:t>
      </w:r>
    </w:p>
    <w:p w14:paraId="3F8EF1D5" w14:textId="77777777" w:rsidR="0020245D" w:rsidRPr="006F538B" w:rsidRDefault="0020245D" w:rsidP="00DC7E2D">
      <w:pPr>
        <w:numPr>
          <w:ilvl w:val="0"/>
          <w:numId w:val="16"/>
        </w:numPr>
        <w:rPr>
          <w:rFonts w:ascii="Candara" w:hAnsi="Candara"/>
          <w:noProof/>
          <w:sz w:val="24"/>
          <w:szCs w:val="24"/>
        </w:rPr>
      </w:pPr>
      <w:r w:rsidRPr="006F538B">
        <w:rPr>
          <w:rFonts w:ascii="Candara" w:hAnsi="Candara"/>
          <w:noProof/>
          <w:sz w:val="24"/>
          <w:szCs w:val="24"/>
        </w:rPr>
        <w:t>Free choice that is meant the beneficiaries will choose freely their health care providers</w:t>
      </w:r>
    </w:p>
    <w:p w14:paraId="69E05942" w14:textId="77777777" w:rsidR="00B65D75" w:rsidRPr="006F538B" w:rsidRDefault="00B65D75" w:rsidP="00DC7E2D">
      <w:pPr>
        <w:rPr>
          <w:rFonts w:ascii="Candara" w:hAnsi="Candara"/>
          <w:noProof/>
          <w:sz w:val="24"/>
          <w:szCs w:val="24"/>
        </w:rPr>
      </w:pPr>
    </w:p>
    <w:p w14:paraId="5ECD33DB" w14:textId="204F9B93" w:rsidR="00B65D75" w:rsidRDefault="00B65D75" w:rsidP="00DC7E2D">
      <w:pPr>
        <w:numPr>
          <w:ilvl w:val="0"/>
          <w:numId w:val="17"/>
        </w:numPr>
        <w:rPr>
          <w:rFonts w:ascii="Candara" w:hAnsi="Candara"/>
          <w:noProof/>
          <w:sz w:val="24"/>
          <w:szCs w:val="24"/>
        </w:rPr>
      </w:pPr>
      <w:r w:rsidRPr="006F538B">
        <w:rPr>
          <w:rFonts w:ascii="Candara" w:hAnsi="Candara"/>
          <w:noProof/>
          <w:sz w:val="24"/>
          <w:szCs w:val="24"/>
        </w:rPr>
        <w:t>GHS</w:t>
      </w:r>
      <w:r w:rsidR="00B316CB" w:rsidRPr="006F538B">
        <w:rPr>
          <w:rFonts w:ascii="Candara" w:hAnsi="Candara"/>
          <w:noProof/>
          <w:sz w:val="24"/>
          <w:szCs w:val="24"/>
        </w:rPr>
        <w:t>’</w:t>
      </w:r>
      <w:r w:rsidRPr="006F538B">
        <w:rPr>
          <w:rFonts w:ascii="Candara" w:hAnsi="Candara"/>
          <w:noProof/>
          <w:sz w:val="24"/>
          <w:szCs w:val="24"/>
        </w:rPr>
        <w:t xml:space="preserve"> beneficiaries are the following:</w:t>
      </w:r>
    </w:p>
    <w:p w14:paraId="29102B86" w14:textId="77777777" w:rsidR="004104E6" w:rsidRPr="006F538B" w:rsidRDefault="004104E6" w:rsidP="004104E6">
      <w:pPr>
        <w:ind w:left="360"/>
        <w:rPr>
          <w:rFonts w:ascii="Candara" w:hAnsi="Candara"/>
          <w:noProof/>
          <w:sz w:val="24"/>
          <w:szCs w:val="24"/>
        </w:rPr>
      </w:pPr>
    </w:p>
    <w:p w14:paraId="014B5492" w14:textId="3C16707D" w:rsidR="00B65D75" w:rsidRPr="006F538B" w:rsidRDefault="00B316CB" w:rsidP="00DC7E2D">
      <w:pPr>
        <w:numPr>
          <w:ilvl w:val="0"/>
          <w:numId w:val="18"/>
        </w:numPr>
        <w:rPr>
          <w:rFonts w:ascii="Candara" w:hAnsi="Candara"/>
          <w:noProof/>
          <w:sz w:val="24"/>
          <w:szCs w:val="24"/>
        </w:rPr>
      </w:pPr>
      <w:r w:rsidRPr="006F538B">
        <w:rPr>
          <w:rFonts w:ascii="Candara" w:hAnsi="Candara"/>
          <w:noProof/>
          <w:sz w:val="24"/>
          <w:szCs w:val="24"/>
        </w:rPr>
        <w:t>R</w:t>
      </w:r>
      <w:r w:rsidR="00B65D75" w:rsidRPr="006F538B">
        <w:rPr>
          <w:rFonts w:ascii="Candara" w:hAnsi="Candara"/>
          <w:noProof/>
          <w:sz w:val="24"/>
          <w:szCs w:val="24"/>
        </w:rPr>
        <w:t xml:space="preserve">epublic of Cyprus </w:t>
      </w:r>
      <w:r w:rsidRPr="006F538B">
        <w:rPr>
          <w:rFonts w:ascii="Candara" w:hAnsi="Candara"/>
          <w:noProof/>
          <w:sz w:val="24"/>
          <w:szCs w:val="24"/>
        </w:rPr>
        <w:t xml:space="preserve">citizens </w:t>
      </w:r>
      <w:r w:rsidR="00B65D75" w:rsidRPr="006F538B">
        <w:rPr>
          <w:rFonts w:ascii="Candara" w:hAnsi="Candara"/>
          <w:noProof/>
          <w:sz w:val="24"/>
          <w:szCs w:val="24"/>
        </w:rPr>
        <w:t xml:space="preserve">who have their </w:t>
      </w:r>
      <w:r w:rsidRPr="006F538B">
        <w:rPr>
          <w:rFonts w:ascii="Candara" w:hAnsi="Candara"/>
          <w:noProof/>
          <w:sz w:val="24"/>
          <w:szCs w:val="24"/>
        </w:rPr>
        <w:t>permanent</w:t>
      </w:r>
      <w:r w:rsidR="00B65D75" w:rsidRPr="006F538B">
        <w:rPr>
          <w:rFonts w:ascii="Candara" w:hAnsi="Candara"/>
          <w:noProof/>
          <w:sz w:val="24"/>
          <w:szCs w:val="24"/>
        </w:rPr>
        <w:t xml:space="preserve"> residence in the </w:t>
      </w:r>
      <w:r w:rsidRPr="006F538B">
        <w:rPr>
          <w:rFonts w:ascii="Candara" w:hAnsi="Candara"/>
          <w:noProof/>
          <w:sz w:val="24"/>
          <w:szCs w:val="24"/>
        </w:rPr>
        <w:t xml:space="preserve">areas where the Government </w:t>
      </w:r>
      <w:r w:rsidR="00B65D75" w:rsidRPr="006F538B">
        <w:rPr>
          <w:rFonts w:ascii="Candara" w:hAnsi="Candara"/>
          <w:noProof/>
          <w:sz w:val="24"/>
          <w:szCs w:val="24"/>
        </w:rPr>
        <w:t xml:space="preserve">of the </w:t>
      </w:r>
      <w:r w:rsidRPr="006F538B">
        <w:rPr>
          <w:rFonts w:ascii="Candara" w:hAnsi="Candara"/>
          <w:noProof/>
          <w:sz w:val="24"/>
          <w:szCs w:val="24"/>
        </w:rPr>
        <w:t>Republic of Cyprus exercises effective control</w:t>
      </w:r>
    </w:p>
    <w:p w14:paraId="41F809C1" w14:textId="1CF8A461" w:rsidR="00B65D75" w:rsidRPr="006F538B" w:rsidRDefault="00B65D75" w:rsidP="00DC7E2D">
      <w:pPr>
        <w:numPr>
          <w:ilvl w:val="0"/>
          <w:numId w:val="18"/>
        </w:numPr>
        <w:rPr>
          <w:rFonts w:ascii="Candara" w:hAnsi="Candara"/>
          <w:noProof/>
          <w:sz w:val="24"/>
          <w:szCs w:val="24"/>
        </w:rPr>
      </w:pPr>
      <w:r w:rsidRPr="006F538B">
        <w:rPr>
          <w:rFonts w:ascii="Candara" w:hAnsi="Candara"/>
          <w:noProof/>
          <w:sz w:val="24"/>
          <w:szCs w:val="24"/>
        </w:rPr>
        <w:t xml:space="preserve">European Union citizens who have their ordinary residence and either work or have acquired the right of permanent residence in </w:t>
      </w:r>
      <w:r w:rsidR="00B316CB" w:rsidRPr="006F538B">
        <w:rPr>
          <w:rFonts w:ascii="Candara" w:hAnsi="Candara"/>
          <w:noProof/>
          <w:sz w:val="24"/>
          <w:szCs w:val="24"/>
        </w:rPr>
        <w:t xml:space="preserve">the areas where the Government of </w:t>
      </w:r>
      <w:r w:rsidRPr="006F538B">
        <w:rPr>
          <w:rFonts w:ascii="Candara" w:hAnsi="Candara"/>
          <w:noProof/>
          <w:sz w:val="24"/>
          <w:szCs w:val="24"/>
        </w:rPr>
        <w:t>Cyprus</w:t>
      </w:r>
      <w:r w:rsidR="00B316CB" w:rsidRPr="006F538B">
        <w:rPr>
          <w:rFonts w:ascii="Candara" w:hAnsi="Candara"/>
          <w:noProof/>
          <w:sz w:val="24"/>
          <w:szCs w:val="24"/>
        </w:rPr>
        <w:t xml:space="preserve"> exercises effective control</w:t>
      </w:r>
    </w:p>
    <w:p w14:paraId="639B0B1A" w14:textId="47DC1B7D" w:rsidR="00B65D75" w:rsidRPr="006F538B" w:rsidRDefault="00B65D75" w:rsidP="00DC7E2D">
      <w:pPr>
        <w:numPr>
          <w:ilvl w:val="0"/>
          <w:numId w:val="18"/>
        </w:numPr>
        <w:rPr>
          <w:rFonts w:ascii="Candara" w:hAnsi="Candara"/>
          <w:noProof/>
          <w:sz w:val="24"/>
          <w:szCs w:val="24"/>
        </w:rPr>
      </w:pPr>
      <w:r w:rsidRPr="006F538B">
        <w:rPr>
          <w:rFonts w:ascii="Candara" w:hAnsi="Candara"/>
          <w:noProof/>
          <w:sz w:val="24"/>
          <w:szCs w:val="24"/>
        </w:rPr>
        <w:lastRenderedPageBreak/>
        <w:t>Third</w:t>
      </w:r>
      <w:r w:rsidR="00B316CB" w:rsidRPr="006F538B">
        <w:rPr>
          <w:rFonts w:ascii="Candara" w:hAnsi="Candara"/>
          <w:noProof/>
          <w:sz w:val="24"/>
          <w:szCs w:val="24"/>
        </w:rPr>
        <w:t>-</w:t>
      </w:r>
      <w:r w:rsidRPr="006F538B">
        <w:rPr>
          <w:rFonts w:ascii="Candara" w:hAnsi="Candara"/>
          <w:noProof/>
          <w:sz w:val="24"/>
          <w:szCs w:val="24"/>
        </w:rPr>
        <w:t xml:space="preserve">country citizens who have their their ordinary residence or the right for equal treatment in the sectors of social insurance, according to the provisions of </w:t>
      </w:r>
      <w:r w:rsidR="00B316CB" w:rsidRPr="006F538B">
        <w:rPr>
          <w:rFonts w:ascii="Candara" w:hAnsi="Candara"/>
          <w:noProof/>
          <w:sz w:val="24"/>
          <w:szCs w:val="24"/>
        </w:rPr>
        <w:t>C</w:t>
      </w:r>
      <w:r w:rsidRPr="006F538B">
        <w:rPr>
          <w:rFonts w:ascii="Candara" w:hAnsi="Candara"/>
          <w:noProof/>
          <w:sz w:val="24"/>
          <w:szCs w:val="24"/>
        </w:rPr>
        <w:t>yprus national law</w:t>
      </w:r>
    </w:p>
    <w:p w14:paraId="4E8CFC0B" w14:textId="7DBA584C" w:rsidR="005E3604" w:rsidRDefault="00B65D75" w:rsidP="004104E6">
      <w:pPr>
        <w:numPr>
          <w:ilvl w:val="0"/>
          <w:numId w:val="18"/>
        </w:numPr>
        <w:rPr>
          <w:rFonts w:ascii="Candara" w:hAnsi="Candara"/>
          <w:noProof/>
          <w:sz w:val="24"/>
          <w:szCs w:val="24"/>
        </w:rPr>
      </w:pPr>
      <w:r w:rsidRPr="004104E6">
        <w:rPr>
          <w:rFonts w:ascii="Candara" w:hAnsi="Candara"/>
          <w:noProof/>
          <w:sz w:val="24"/>
          <w:szCs w:val="24"/>
        </w:rPr>
        <w:t>Other categories (e.g</w:t>
      </w:r>
      <w:r w:rsidR="004104E6">
        <w:rPr>
          <w:rFonts w:ascii="Candara" w:hAnsi="Candara"/>
          <w:noProof/>
          <w:sz w:val="24"/>
          <w:szCs w:val="24"/>
        </w:rPr>
        <w:t>.</w:t>
      </w:r>
      <w:r w:rsidRPr="004104E6">
        <w:rPr>
          <w:rFonts w:ascii="Candara" w:hAnsi="Candara"/>
          <w:noProof/>
          <w:sz w:val="24"/>
          <w:szCs w:val="24"/>
        </w:rPr>
        <w:t xml:space="preserve"> refugees) </w:t>
      </w:r>
    </w:p>
    <w:p w14:paraId="70DA66AD" w14:textId="77777777" w:rsidR="004104E6" w:rsidRPr="004104E6" w:rsidRDefault="004104E6" w:rsidP="004104E6">
      <w:pPr>
        <w:ind w:left="1440"/>
        <w:rPr>
          <w:rFonts w:ascii="Candara" w:hAnsi="Candara"/>
          <w:noProof/>
          <w:sz w:val="24"/>
          <w:szCs w:val="24"/>
        </w:rPr>
      </w:pPr>
    </w:p>
    <w:p w14:paraId="11AE09AA" w14:textId="77777777" w:rsidR="005E3604" w:rsidRPr="006F538B" w:rsidRDefault="005E3604" w:rsidP="00DC7E2D">
      <w:pPr>
        <w:numPr>
          <w:ilvl w:val="0"/>
          <w:numId w:val="17"/>
        </w:numPr>
        <w:rPr>
          <w:rFonts w:ascii="Candara" w:hAnsi="Candara"/>
          <w:noProof/>
          <w:sz w:val="24"/>
          <w:szCs w:val="24"/>
        </w:rPr>
      </w:pPr>
      <w:r w:rsidRPr="006F538B">
        <w:rPr>
          <w:rFonts w:ascii="Candara" w:hAnsi="Candara"/>
          <w:noProof/>
          <w:sz w:val="24"/>
          <w:szCs w:val="24"/>
        </w:rPr>
        <w:t>The access to health care services is ensured by:</w:t>
      </w:r>
    </w:p>
    <w:p w14:paraId="5CB5862A" w14:textId="77777777" w:rsidR="005E3604" w:rsidRPr="006F538B" w:rsidRDefault="005E3604" w:rsidP="00B316CB">
      <w:pPr>
        <w:ind w:left="360"/>
        <w:rPr>
          <w:rFonts w:ascii="Candara" w:hAnsi="Candara"/>
          <w:noProof/>
          <w:sz w:val="24"/>
          <w:szCs w:val="24"/>
        </w:rPr>
      </w:pPr>
    </w:p>
    <w:p w14:paraId="3AE8D712" w14:textId="77777777" w:rsidR="005E3604" w:rsidRPr="006F538B" w:rsidRDefault="005E3604" w:rsidP="00B316CB">
      <w:pPr>
        <w:numPr>
          <w:ilvl w:val="0"/>
          <w:numId w:val="19"/>
        </w:numPr>
        <w:ind w:left="720"/>
        <w:rPr>
          <w:rFonts w:ascii="Candara" w:hAnsi="Candara"/>
          <w:noProof/>
          <w:sz w:val="24"/>
          <w:szCs w:val="24"/>
        </w:rPr>
      </w:pPr>
      <w:r w:rsidRPr="006F538B">
        <w:rPr>
          <w:rFonts w:ascii="Candara" w:hAnsi="Candara"/>
          <w:noProof/>
          <w:sz w:val="24"/>
          <w:szCs w:val="24"/>
        </w:rPr>
        <w:t>The registration to GHS and</w:t>
      </w:r>
    </w:p>
    <w:p w14:paraId="118F90E7" w14:textId="6D0164D5" w:rsidR="005E3604" w:rsidRPr="006F538B" w:rsidRDefault="005E3604" w:rsidP="00B316CB">
      <w:pPr>
        <w:numPr>
          <w:ilvl w:val="0"/>
          <w:numId w:val="19"/>
        </w:numPr>
        <w:ind w:left="720"/>
        <w:rPr>
          <w:rFonts w:ascii="Candara" w:hAnsi="Candara"/>
          <w:noProof/>
          <w:sz w:val="24"/>
          <w:szCs w:val="24"/>
        </w:rPr>
      </w:pPr>
      <w:r w:rsidRPr="006F538B">
        <w:rPr>
          <w:rFonts w:ascii="Candara" w:hAnsi="Candara"/>
          <w:noProof/>
          <w:sz w:val="24"/>
          <w:szCs w:val="24"/>
        </w:rPr>
        <w:t xml:space="preserve">Family doctor’s </w:t>
      </w:r>
      <w:r w:rsidR="00B316CB" w:rsidRPr="006F538B">
        <w:rPr>
          <w:rFonts w:ascii="Candara" w:hAnsi="Candara"/>
          <w:noProof/>
          <w:sz w:val="24"/>
          <w:szCs w:val="24"/>
        </w:rPr>
        <w:t>(</w:t>
      </w:r>
      <w:r w:rsidR="00845FCD" w:rsidRPr="006F538B">
        <w:rPr>
          <w:rFonts w:ascii="Candara" w:hAnsi="Candara"/>
          <w:noProof/>
          <w:sz w:val="24"/>
          <w:szCs w:val="24"/>
        </w:rPr>
        <w:t>FD</w:t>
      </w:r>
      <w:r w:rsidR="00B316CB" w:rsidRPr="006F538B">
        <w:rPr>
          <w:rFonts w:ascii="Candara" w:hAnsi="Candara"/>
          <w:noProof/>
          <w:sz w:val="24"/>
          <w:szCs w:val="24"/>
        </w:rPr>
        <w:t xml:space="preserve">) </w:t>
      </w:r>
      <w:r w:rsidRPr="006F538B">
        <w:rPr>
          <w:rFonts w:ascii="Candara" w:hAnsi="Candara"/>
          <w:noProof/>
          <w:sz w:val="24"/>
          <w:szCs w:val="24"/>
        </w:rPr>
        <w:t>list. This can be achieved electronically through the beneficiary’s portal</w:t>
      </w:r>
      <w:r w:rsidR="009616BC" w:rsidRPr="006F538B">
        <w:rPr>
          <w:rFonts w:ascii="Candara" w:hAnsi="Candara"/>
          <w:noProof/>
          <w:sz w:val="24"/>
          <w:szCs w:val="24"/>
        </w:rPr>
        <w:t xml:space="preserve"> </w:t>
      </w:r>
      <w:r w:rsidRPr="006F538B">
        <w:rPr>
          <w:rFonts w:ascii="Candara" w:hAnsi="Candara"/>
          <w:noProof/>
          <w:sz w:val="24"/>
          <w:szCs w:val="24"/>
        </w:rPr>
        <w:t>on GHS website or when first visit the FD’s office</w:t>
      </w:r>
    </w:p>
    <w:p w14:paraId="4BB6ACB5" w14:textId="77777777" w:rsidR="005E3604" w:rsidRPr="006F538B" w:rsidRDefault="005E3604" w:rsidP="00B316CB">
      <w:pPr>
        <w:numPr>
          <w:ilvl w:val="0"/>
          <w:numId w:val="19"/>
        </w:numPr>
        <w:ind w:left="720"/>
        <w:rPr>
          <w:rFonts w:ascii="Candara" w:hAnsi="Candara"/>
          <w:noProof/>
          <w:sz w:val="24"/>
          <w:szCs w:val="24"/>
        </w:rPr>
      </w:pPr>
      <w:r w:rsidRPr="006F538B">
        <w:rPr>
          <w:rFonts w:ascii="Candara" w:hAnsi="Candara"/>
          <w:noProof/>
          <w:sz w:val="24"/>
          <w:szCs w:val="24"/>
        </w:rPr>
        <w:t>The FD is the first point of contact and the health care provider that will guide the patient through the system</w:t>
      </w:r>
    </w:p>
    <w:p w14:paraId="3A0C7DD6" w14:textId="77777777" w:rsidR="005E3604" w:rsidRPr="006F538B" w:rsidRDefault="005E3604" w:rsidP="00DC7E2D">
      <w:pPr>
        <w:ind w:left="1440"/>
        <w:rPr>
          <w:rFonts w:ascii="Candara" w:hAnsi="Candara"/>
          <w:noProof/>
          <w:sz w:val="24"/>
          <w:szCs w:val="24"/>
        </w:rPr>
      </w:pPr>
    </w:p>
    <w:p w14:paraId="0C444BAB" w14:textId="77777777" w:rsidR="005E3604" w:rsidRPr="006F538B" w:rsidRDefault="005E3604" w:rsidP="00DC7E2D">
      <w:pPr>
        <w:numPr>
          <w:ilvl w:val="0"/>
          <w:numId w:val="17"/>
        </w:numPr>
        <w:rPr>
          <w:rFonts w:ascii="Candara" w:hAnsi="Candara"/>
          <w:noProof/>
          <w:sz w:val="24"/>
          <w:szCs w:val="24"/>
        </w:rPr>
      </w:pPr>
      <w:r w:rsidRPr="006F538B">
        <w:rPr>
          <w:rFonts w:ascii="Candara" w:hAnsi="Candara"/>
          <w:noProof/>
          <w:sz w:val="24"/>
          <w:szCs w:val="24"/>
        </w:rPr>
        <w:t>Overall the GHS architecture provides certain benefits to the beneficiaries:</w:t>
      </w:r>
    </w:p>
    <w:p w14:paraId="33179931" w14:textId="77777777" w:rsidR="009616BC" w:rsidRPr="006F538B" w:rsidRDefault="009616BC" w:rsidP="00DC7E2D">
      <w:pPr>
        <w:ind w:left="720"/>
        <w:rPr>
          <w:rFonts w:ascii="Candara" w:hAnsi="Candara"/>
          <w:noProof/>
          <w:sz w:val="24"/>
          <w:szCs w:val="24"/>
        </w:rPr>
      </w:pPr>
    </w:p>
    <w:p w14:paraId="2B5CBDE0" w14:textId="36160E2E" w:rsidR="005E3604" w:rsidRPr="006F538B" w:rsidRDefault="004104E6" w:rsidP="00DC7E2D">
      <w:pPr>
        <w:numPr>
          <w:ilvl w:val="0"/>
          <w:numId w:val="20"/>
        </w:numPr>
        <w:rPr>
          <w:rFonts w:ascii="Candara" w:hAnsi="Candara"/>
          <w:noProof/>
          <w:sz w:val="24"/>
          <w:szCs w:val="24"/>
        </w:rPr>
      </w:pPr>
      <w:r>
        <w:rPr>
          <w:rFonts w:ascii="Candara" w:hAnsi="Candara"/>
          <w:noProof/>
          <w:sz w:val="24"/>
          <w:szCs w:val="24"/>
        </w:rPr>
        <w:t>U</w:t>
      </w:r>
      <w:r w:rsidR="005E3604" w:rsidRPr="006F538B">
        <w:rPr>
          <w:rFonts w:ascii="Candara" w:hAnsi="Candara"/>
          <w:noProof/>
          <w:sz w:val="24"/>
          <w:szCs w:val="24"/>
        </w:rPr>
        <w:t>niveral coverage</w:t>
      </w:r>
    </w:p>
    <w:p w14:paraId="1FED0262" w14:textId="77777777" w:rsidR="005E3604" w:rsidRPr="006F538B" w:rsidRDefault="005E3604" w:rsidP="00DC7E2D">
      <w:pPr>
        <w:numPr>
          <w:ilvl w:val="0"/>
          <w:numId w:val="20"/>
        </w:numPr>
        <w:rPr>
          <w:rFonts w:ascii="Candara" w:hAnsi="Candara"/>
          <w:noProof/>
          <w:sz w:val="24"/>
          <w:szCs w:val="24"/>
        </w:rPr>
      </w:pPr>
      <w:r w:rsidRPr="006F538B">
        <w:rPr>
          <w:rFonts w:ascii="Candara" w:hAnsi="Candara"/>
          <w:noProof/>
          <w:sz w:val="24"/>
          <w:szCs w:val="24"/>
        </w:rPr>
        <w:t>comprehensive package of services</w:t>
      </w:r>
    </w:p>
    <w:p w14:paraId="6281326E" w14:textId="77777777" w:rsidR="005E3604" w:rsidRPr="006F538B" w:rsidRDefault="005E3604" w:rsidP="00DC7E2D">
      <w:pPr>
        <w:numPr>
          <w:ilvl w:val="0"/>
          <w:numId w:val="20"/>
        </w:numPr>
        <w:rPr>
          <w:rFonts w:ascii="Candara" w:hAnsi="Candara"/>
          <w:noProof/>
          <w:sz w:val="24"/>
          <w:szCs w:val="24"/>
        </w:rPr>
      </w:pPr>
      <w:r w:rsidRPr="006F538B">
        <w:rPr>
          <w:rFonts w:ascii="Candara" w:hAnsi="Candara"/>
          <w:noProof/>
          <w:sz w:val="24"/>
          <w:szCs w:val="24"/>
        </w:rPr>
        <w:t>equal access to health care services</w:t>
      </w:r>
    </w:p>
    <w:p w14:paraId="11789515" w14:textId="77777777" w:rsidR="005E3604" w:rsidRPr="006F538B" w:rsidRDefault="005E3604" w:rsidP="00DC7E2D">
      <w:pPr>
        <w:numPr>
          <w:ilvl w:val="0"/>
          <w:numId w:val="20"/>
        </w:numPr>
        <w:rPr>
          <w:rFonts w:ascii="Candara" w:hAnsi="Candara"/>
          <w:noProof/>
          <w:sz w:val="24"/>
          <w:szCs w:val="24"/>
        </w:rPr>
      </w:pPr>
      <w:r w:rsidRPr="006F538B">
        <w:rPr>
          <w:rFonts w:ascii="Candara" w:hAnsi="Candara"/>
          <w:noProof/>
          <w:sz w:val="24"/>
          <w:szCs w:val="24"/>
        </w:rPr>
        <w:t>solidarity in sharing the financial burden of healthcare expenditure</w:t>
      </w:r>
    </w:p>
    <w:p w14:paraId="59FC086A" w14:textId="77777777" w:rsidR="005E3604" w:rsidRPr="006F538B" w:rsidRDefault="005E3604" w:rsidP="00DC7E2D">
      <w:pPr>
        <w:numPr>
          <w:ilvl w:val="0"/>
          <w:numId w:val="20"/>
        </w:numPr>
        <w:rPr>
          <w:rFonts w:ascii="Candara" w:hAnsi="Candara"/>
          <w:noProof/>
          <w:sz w:val="24"/>
          <w:szCs w:val="24"/>
        </w:rPr>
      </w:pPr>
      <w:r w:rsidRPr="006F538B">
        <w:rPr>
          <w:rFonts w:ascii="Candara" w:hAnsi="Candara"/>
          <w:noProof/>
          <w:sz w:val="24"/>
          <w:szCs w:val="24"/>
        </w:rPr>
        <w:t>financial protection</w:t>
      </w:r>
    </w:p>
    <w:p w14:paraId="34DBB6C8" w14:textId="77777777" w:rsidR="005E3604" w:rsidRPr="006F538B" w:rsidRDefault="005E3604" w:rsidP="00DC7E2D">
      <w:pPr>
        <w:numPr>
          <w:ilvl w:val="0"/>
          <w:numId w:val="20"/>
        </w:numPr>
        <w:rPr>
          <w:rFonts w:ascii="Candara" w:hAnsi="Candara"/>
          <w:noProof/>
          <w:sz w:val="24"/>
          <w:szCs w:val="24"/>
        </w:rPr>
      </w:pPr>
      <w:r w:rsidRPr="006F538B">
        <w:rPr>
          <w:rFonts w:ascii="Candara" w:hAnsi="Candara"/>
          <w:noProof/>
          <w:sz w:val="24"/>
          <w:szCs w:val="24"/>
        </w:rPr>
        <w:t>free choice of health care provider</w:t>
      </w:r>
    </w:p>
    <w:p w14:paraId="6BFFDC30" w14:textId="77777777" w:rsidR="005E3604" w:rsidRPr="006F538B" w:rsidRDefault="005E3604" w:rsidP="00DC7E2D">
      <w:pPr>
        <w:numPr>
          <w:ilvl w:val="0"/>
          <w:numId w:val="20"/>
        </w:numPr>
        <w:rPr>
          <w:rFonts w:ascii="Candara" w:hAnsi="Candara"/>
          <w:noProof/>
          <w:sz w:val="24"/>
          <w:szCs w:val="24"/>
        </w:rPr>
      </w:pPr>
      <w:r w:rsidRPr="006F538B">
        <w:rPr>
          <w:rFonts w:ascii="Candara" w:hAnsi="Candara"/>
          <w:noProof/>
          <w:sz w:val="24"/>
          <w:szCs w:val="24"/>
        </w:rPr>
        <w:t>improvement of quality of healthcare services</w:t>
      </w:r>
    </w:p>
    <w:p w14:paraId="51AF0CDB" w14:textId="77777777" w:rsidR="005E3604" w:rsidRPr="006F538B" w:rsidRDefault="005E3604" w:rsidP="00DC7E2D">
      <w:pPr>
        <w:numPr>
          <w:ilvl w:val="0"/>
          <w:numId w:val="20"/>
        </w:numPr>
        <w:rPr>
          <w:rFonts w:ascii="Candara" w:hAnsi="Candara"/>
          <w:noProof/>
          <w:sz w:val="24"/>
          <w:szCs w:val="24"/>
        </w:rPr>
      </w:pPr>
      <w:r w:rsidRPr="006F538B">
        <w:rPr>
          <w:rFonts w:ascii="Candara" w:hAnsi="Candara"/>
          <w:noProof/>
          <w:sz w:val="24"/>
          <w:szCs w:val="24"/>
        </w:rPr>
        <w:t xml:space="preserve">prevemtion and detection of diseases and </w:t>
      </w:r>
    </w:p>
    <w:p w14:paraId="438D0B4B" w14:textId="77777777" w:rsidR="005E3604" w:rsidRPr="006F538B" w:rsidRDefault="004D2CDB" w:rsidP="00DC7E2D">
      <w:pPr>
        <w:numPr>
          <w:ilvl w:val="0"/>
          <w:numId w:val="20"/>
        </w:numPr>
        <w:rPr>
          <w:rFonts w:ascii="Candara" w:hAnsi="Candara"/>
          <w:noProof/>
          <w:sz w:val="24"/>
          <w:szCs w:val="24"/>
        </w:rPr>
      </w:pPr>
      <w:r w:rsidRPr="006F538B">
        <w:rPr>
          <w:rFonts w:ascii="Candara" w:hAnsi="Candara"/>
          <w:noProof/>
          <w:sz w:val="24"/>
          <w:szCs w:val="24"/>
        </w:rPr>
        <w:t>E-health</w:t>
      </w:r>
    </w:p>
    <w:p w14:paraId="14F71F01" w14:textId="77777777" w:rsidR="00A6261A" w:rsidRPr="006F538B" w:rsidRDefault="00A6261A" w:rsidP="00DC7E2D">
      <w:pPr>
        <w:rPr>
          <w:rFonts w:ascii="Candara" w:hAnsi="Candara"/>
          <w:noProof/>
          <w:sz w:val="24"/>
          <w:szCs w:val="24"/>
        </w:rPr>
      </w:pPr>
    </w:p>
    <w:p w14:paraId="676D2C46" w14:textId="09642ED6" w:rsidR="00A6261A" w:rsidRDefault="004104E6" w:rsidP="004104E6">
      <w:pPr>
        <w:jc w:val="center"/>
        <w:rPr>
          <w:rFonts w:ascii="Candara" w:hAnsi="Candara"/>
          <w:b/>
          <w:bCs/>
          <w:noProof/>
          <w:sz w:val="24"/>
          <w:szCs w:val="24"/>
        </w:rPr>
      </w:pPr>
      <w:r>
        <w:rPr>
          <w:rFonts w:ascii="Candara" w:hAnsi="Candara"/>
          <w:b/>
          <w:bCs/>
          <w:noProof/>
          <w:sz w:val="24"/>
          <w:szCs w:val="24"/>
        </w:rPr>
        <w:t>****</w:t>
      </w:r>
    </w:p>
    <w:p w14:paraId="63658927" w14:textId="77777777" w:rsidR="004104E6" w:rsidRPr="004104E6" w:rsidRDefault="004104E6" w:rsidP="004104E6">
      <w:pPr>
        <w:jc w:val="center"/>
        <w:rPr>
          <w:rFonts w:ascii="Candara" w:hAnsi="Candara"/>
          <w:b/>
          <w:bCs/>
          <w:noProof/>
          <w:sz w:val="24"/>
          <w:szCs w:val="24"/>
        </w:rPr>
      </w:pPr>
    </w:p>
    <w:p w14:paraId="1A744D92" w14:textId="7B5F9763" w:rsidR="00A6261A" w:rsidRPr="004104E6" w:rsidRDefault="001026BA" w:rsidP="00DC7E2D">
      <w:pPr>
        <w:rPr>
          <w:rFonts w:ascii="Candara" w:hAnsi="Candara"/>
          <w:b/>
          <w:bCs/>
          <w:i/>
          <w:iCs/>
          <w:noProof/>
          <w:sz w:val="24"/>
          <w:szCs w:val="24"/>
          <w:u w:val="single"/>
        </w:rPr>
      </w:pPr>
      <w:r w:rsidRPr="004104E6">
        <w:rPr>
          <w:rFonts w:ascii="Candara" w:hAnsi="Candara"/>
          <w:b/>
          <w:bCs/>
          <w:i/>
          <w:iCs/>
          <w:noProof/>
          <w:sz w:val="24"/>
          <w:szCs w:val="24"/>
          <w:u w:val="single"/>
        </w:rPr>
        <w:t>Contribution by Ministry of Health</w:t>
      </w:r>
    </w:p>
    <w:p w14:paraId="1D3FA6C1" w14:textId="77777777" w:rsidR="001026BA" w:rsidRPr="006F538B" w:rsidRDefault="001026BA" w:rsidP="00DC7E2D">
      <w:pPr>
        <w:rPr>
          <w:rFonts w:ascii="Candara" w:hAnsi="Candara"/>
          <w:b/>
          <w:bCs/>
          <w:i/>
          <w:iCs/>
          <w:noProof/>
          <w:sz w:val="24"/>
          <w:szCs w:val="24"/>
        </w:rPr>
      </w:pPr>
    </w:p>
    <w:bookmarkEnd w:id="0"/>
    <w:p w14:paraId="5F6F34C7" w14:textId="4FFA5952" w:rsidR="001026BA" w:rsidRPr="006F538B" w:rsidRDefault="001026BA" w:rsidP="001026BA">
      <w:pPr>
        <w:rPr>
          <w:rFonts w:ascii="Candara" w:hAnsi="Candara" w:cs="Arial"/>
          <w:sz w:val="24"/>
          <w:szCs w:val="24"/>
        </w:rPr>
      </w:pPr>
      <w:r w:rsidRPr="006F538B">
        <w:rPr>
          <w:rFonts w:ascii="Candara" w:hAnsi="Candara" w:cs="Arial"/>
          <w:sz w:val="24"/>
          <w:szCs w:val="24"/>
        </w:rPr>
        <w:t xml:space="preserve">The Republic of Cyprus fully supports and commends the commitment of the United Nations </w:t>
      </w:r>
      <w:r w:rsidR="00584556" w:rsidRPr="006F538B">
        <w:rPr>
          <w:rFonts w:ascii="Candara" w:hAnsi="Candara" w:cs="Arial"/>
          <w:sz w:val="24"/>
          <w:szCs w:val="24"/>
        </w:rPr>
        <w:t xml:space="preserve">High Commissioner for </w:t>
      </w:r>
      <w:r w:rsidRPr="006F538B">
        <w:rPr>
          <w:rFonts w:ascii="Candara" w:hAnsi="Candara" w:cs="Arial"/>
          <w:sz w:val="24"/>
          <w:szCs w:val="24"/>
        </w:rPr>
        <w:t>Human Rights to universal health coverage in alignment with the Sustainable Development Goals by 2030. We recognize the need for access to essential health services without suffering financial hardship consistent with legally binding human rights norms including the right to health and the principles of equality and non</w:t>
      </w:r>
      <w:r w:rsidR="004104E6">
        <w:rPr>
          <w:rFonts w:ascii="Candara" w:hAnsi="Candara" w:cs="Arial"/>
          <w:sz w:val="24"/>
          <w:szCs w:val="24"/>
        </w:rPr>
        <w:t>-</w:t>
      </w:r>
      <w:r w:rsidRPr="006F538B">
        <w:rPr>
          <w:rFonts w:ascii="Candara" w:hAnsi="Candara" w:cs="Arial"/>
          <w:sz w:val="24"/>
          <w:szCs w:val="24"/>
        </w:rPr>
        <w:t>discrimination so that ‘no one is left behind’.</w:t>
      </w:r>
    </w:p>
    <w:p w14:paraId="305A39BD" w14:textId="77777777" w:rsidR="001026BA" w:rsidRPr="006F538B" w:rsidRDefault="001026BA" w:rsidP="001026BA">
      <w:pPr>
        <w:rPr>
          <w:rFonts w:ascii="Candara" w:hAnsi="Candara" w:cs="Arial"/>
          <w:sz w:val="24"/>
          <w:szCs w:val="24"/>
        </w:rPr>
      </w:pPr>
    </w:p>
    <w:p w14:paraId="5750112C" w14:textId="77777777" w:rsidR="00584556" w:rsidRPr="006F538B" w:rsidRDefault="001026BA" w:rsidP="001026BA">
      <w:pPr>
        <w:rPr>
          <w:rFonts w:ascii="Candara" w:hAnsi="Candara" w:cs="Arial"/>
          <w:bCs/>
          <w:sz w:val="24"/>
          <w:szCs w:val="24"/>
        </w:rPr>
      </w:pPr>
      <w:r w:rsidRPr="006F538B">
        <w:rPr>
          <w:rFonts w:ascii="Candara" w:hAnsi="Candara" w:cs="Arial"/>
          <w:bCs/>
          <w:sz w:val="24"/>
          <w:szCs w:val="24"/>
        </w:rPr>
        <w:t xml:space="preserve">Cyprus successfully managed to implement reforms leading to universal health coverage despite the enormous constraints during the COVID-19 pandemic.  Cyprus implemented the first phase of the new General Healthcare System </w:t>
      </w:r>
      <w:r w:rsidR="00584556" w:rsidRPr="006F538B">
        <w:rPr>
          <w:rFonts w:ascii="Candara" w:hAnsi="Candara" w:cs="Arial"/>
          <w:bCs/>
          <w:sz w:val="24"/>
          <w:szCs w:val="24"/>
        </w:rPr>
        <w:t xml:space="preserve">(GHS) </w:t>
      </w:r>
      <w:r w:rsidRPr="006F538B">
        <w:rPr>
          <w:rFonts w:ascii="Candara" w:hAnsi="Candara" w:cs="Arial"/>
          <w:bCs/>
          <w:sz w:val="24"/>
          <w:szCs w:val="24"/>
        </w:rPr>
        <w:t xml:space="preserve">in June 2019, which unified a previously fragmented system that had about 80% population coverage </w:t>
      </w:r>
      <w:proofErr w:type="gramStart"/>
      <w:r w:rsidRPr="006F538B">
        <w:rPr>
          <w:rFonts w:ascii="Candara" w:hAnsi="Candara" w:cs="Arial"/>
          <w:bCs/>
          <w:sz w:val="24"/>
          <w:szCs w:val="24"/>
        </w:rPr>
        <w:t>and  an</w:t>
      </w:r>
      <w:proofErr w:type="gramEnd"/>
      <w:r w:rsidRPr="006F538B">
        <w:rPr>
          <w:rFonts w:ascii="Candara" w:hAnsi="Candara" w:cs="Arial"/>
          <w:bCs/>
          <w:sz w:val="24"/>
          <w:szCs w:val="24"/>
        </w:rPr>
        <w:t xml:space="preserve"> imbalance of resources between public and private providers, very high out-of-pocket (OOP) payments, large inequalities in access, long waiting lists and inefficiency of the health system overall. </w:t>
      </w:r>
    </w:p>
    <w:p w14:paraId="2CC8FDB2" w14:textId="77777777" w:rsidR="00584556" w:rsidRPr="006F538B" w:rsidRDefault="00584556" w:rsidP="001026BA">
      <w:pPr>
        <w:rPr>
          <w:rFonts w:ascii="Candara" w:hAnsi="Candara" w:cs="Arial"/>
          <w:bCs/>
          <w:sz w:val="24"/>
          <w:szCs w:val="24"/>
        </w:rPr>
      </w:pPr>
    </w:p>
    <w:p w14:paraId="484892AE" w14:textId="35B973C6" w:rsidR="001026BA" w:rsidRPr="006F538B" w:rsidRDefault="001026BA" w:rsidP="001026BA">
      <w:pPr>
        <w:rPr>
          <w:rFonts w:ascii="Candara" w:hAnsi="Candara" w:cs="Arial"/>
          <w:bCs/>
          <w:sz w:val="24"/>
          <w:szCs w:val="24"/>
        </w:rPr>
      </w:pPr>
      <w:r w:rsidRPr="006F538B">
        <w:rPr>
          <w:rFonts w:ascii="Candara" w:hAnsi="Candara" w:cs="Arial"/>
          <w:bCs/>
          <w:sz w:val="24"/>
          <w:szCs w:val="24"/>
        </w:rPr>
        <w:t>The new system is financed by state revenues and contributions levied through wages, incomes and pensions</w:t>
      </w:r>
      <w:r w:rsidR="00584556" w:rsidRPr="006F538B">
        <w:rPr>
          <w:rFonts w:ascii="Candara" w:hAnsi="Candara" w:cs="Arial"/>
          <w:bCs/>
          <w:sz w:val="24"/>
          <w:szCs w:val="24"/>
        </w:rPr>
        <w:t>.</w:t>
      </w:r>
      <w:r w:rsidRPr="006F538B">
        <w:rPr>
          <w:rFonts w:ascii="Candara" w:hAnsi="Candara" w:cs="Arial"/>
          <w:bCs/>
          <w:sz w:val="24"/>
          <w:szCs w:val="24"/>
        </w:rPr>
        <w:t xml:space="preserve"> Under the new System, some responsibilities of the Ministry of Health shifted to the Health Insurance Organisation, which serves as the single purchaser of services from both public and private providers. Some of the Ministry’s other responsibilities moved to the new State Healthcare Services Organisation, which is responsible for the development, management, control and supervision of hospitals and health centres, in the public sector. Concerted reform </w:t>
      </w:r>
      <w:r w:rsidRPr="006F538B">
        <w:rPr>
          <w:rFonts w:ascii="Candara" w:hAnsi="Candara" w:cs="Arial"/>
          <w:bCs/>
          <w:sz w:val="24"/>
          <w:szCs w:val="24"/>
        </w:rPr>
        <w:lastRenderedPageBreak/>
        <w:t>efforts meant that, despite the pandemic, the new health system became operational on June 1</w:t>
      </w:r>
      <w:r w:rsidRPr="006F538B">
        <w:rPr>
          <w:rFonts w:ascii="Candara" w:hAnsi="Candara" w:cs="Arial"/>
          <w:bCs/>
          <w:sz w:val="24"/>
          <w:szCs w:val="24"/>
          <w:vertAlign w:val="superscript"/>
        </w:rPr>
        <w:t>st</w:t>
      </w:r>
      <w:r w:rsidRPr="006F538B">
        <w:rPr>
          <w:rFonts w:ascii="Candara" w:hAnsi="Candara" w:cs="Arial"/>
          <w:bCs/>
          <w:sz w:val="24"/>
          <w:szCs w:val="24"/>
        </w:rPr>
        <w:t xml:space="preserve"> 2020. </w:t>
      </w:r>
    </w:p>
    <w:p w14:paraId="232FF5A1" w14:textId="77777777" w:rsidR="001026BA" w:rsidRPr="006F538B" w:rsidRDefault="001026BA" w:rsidP="001026BA">
      <w:pPr>
        <w:rPr>
          <w:rFonts w:ascii="Candara" w:hAnsi="Candara" w:cs="Arial"/>
          <w:bCs/>
          <w:sz w:val="24"/>
          <w:szCs w:val="24"/>
        </w:rPr>
      </w:pPr>
    </w:p>
    <w:p w14:paraId="01EEE1DB" w14:textId="77777777" w:rsidR="001026BA" w:rsidRPr="006F538B" w:rsidRDefault="001026BA" w:rsidP="001026BA">
      <w:pPr>
        <w:rPr>
          <w:rFonts w:ascii="Candara" w:hAnsi="Candara"/>
          <w:b/>
          <w:bCs/>
          <w:sz w:val="24"/>
          <w:szCs w:val="24"/>
        </w:rPr>
      </w:pPr>
      <w:r w:rsidRPr="006F538B">
        <w:rPr>
          <w:rFonts w:ascii="Candara" w:hAnsi="Candara"/>
          <w:b/>
          <w:bCs/>
          <w:sz w:val="24"/>
          <w:szCs w:val="24"/>
        </w:rPr>
        <w:t>Prioritize healthcare access and financial protection for populations left behind (removing barriers to access, awareness campaigns)</w:t>
      </w:r>
    </w:p>
    <w:p w14:paraId="445B4329" w14:textId="3612398D" w:rsidR="001026BA" w:rsidRPr="006F538B" w:rsidRDefault="001026BA" w:rsidP="001026BA">
      <w:pPr>
        <w:rPr>
          <w:rFonts w:ascii="Candara" w:hAnsi="Candara" w:cs="Arial"/>
          <w:color w:val="212529"/>
          <w:sz w:val="24"/>
          <w:szCs w:val="24"/>
        </w:rPr>
      </w:pPr>
      <w:r w:rsidRPr="006F538B">
        <w:rPr>
          <w:rFonts w:ascii="Candara" w:hAnsi="Candara" w:cs="Arial"/>
          <w:color w:val="212529"/>
          <w:sz w:val="24"/>
          <w:szCs w:val="24"/>
        </w:rPr>
        <w:t xml:space="preserve">The Health Insurance Organisation was established by virtue of </w:t>
      </w:r>
      <w:r w:rsidR="007A7CB6" w:rsidRPr="006F538B">
        <w:rPr>
          <w:rFonts w:ascii="Candara" w:hAnsi="Candara" w:cs="Arial"/>
          <w:color w:val="212529"/>
          <w:sz w:val="24"/>
          <w:szCs w:val="24"/>
        </w:rPr>
        <w:t>Cyprus national</w:t>
      </w:r>
      <w:r w:rsidRPr="006F538B">
        <w:rPr>
          <w:rFonts w:ascii="Candara" w:hAnsi="Candara" w:cs="Arial"/>
          <w:color w:val="212529"/>
          <w:sz w:val="24"/>
          <w:szCs w:val="24"/>
        </w:rPr>
        <w:t xml:space="preserve"> Law No 89(I) 2001 as a legal entity governed by public law for the implementation of the General Healthcare System (GHS) in the Republic of Cyprus. It is governed by a Board of Directors, with members from a wide sector of society, </w:t>
      </w:r>
      <w:proofErr w:type="gramStart"/>
      <w:r w:rsidRPr="006F538B">
        <w:rPr>
          <w:rFonts w:ascii="Candara" w:hAnsi="Candara" w:cs="Arial"/>
          <w:color w:val="212529"/>
          <w:sz w:val="24"/>
          <w:szCs w:val="24"/>
        </w:rPr>
        <w:t>e.g.</w:t>
      </w:r>
      <w:proofErr w:type="gramEnd"/>
      <w:r w:rsidRPr="006F538B">
        <w:rPr>
          <w:rFonts w:ascii="Candara" w:hAnsi="Candara" w:cs="Arial"/>
          <w:color w:val="212529"/>
          <w:sz w:val="24"/>
          <w:szCs w:val="24"/>
        </w:rPr>
        <w:t xml:space="preserve"> government, employers, employees and patients.  In accordance with the General Healthcare System Laws of 2001 to 2017, the Organisation is the executive authority for the implementation and management of the </w:t>
      </w:r>
      <w:proofErr w:type="gramStart"/>
      <w:r w:rsidRPr="006F538B">
        <w:rPr>
          <w:rFonts w:ascii="Candara" w:hAnsi="Candara" w:cs="Arial"/>
          <w:color w:val="212529"/>
          <w:sz w:val="24"/>
          <w:szCs w:val="24"/>
        </w:rPr>
        <w:t>GHS..</w:t>
      </w:r>
      <w:proofErr w:type="gramEnd"/>
      <w:r w:rsidRPr="006F538B">
        <w:rPr>
          <w:rFonts w:ascii="Candara" w:hAnsi="Candara" w:cs="Arial"/>
          <w:color w:val="212529"/>
          <w:sz w:val="24"/>
          <w:szCs w:val="24"/>
        </w:rPr>
        <w:t xml:space="preserve"> The Law stipulates the philosophy, system-architecture and main features of the GHS.</w:t>
      </w:r>
    </w:p>
    <w:p w14:paraId="7436A92A" w14:textId="77777777" w:rsidR="007A7CB6" w:rsidRPr="006F538B" w:rsidRDefault="007A7CB6" w:rsidP="001026BA">
      <w:pPr>
        <w:rPr>
          <w:rFonts w:ascii="Candara" w:hAnsi="Candara"/>
          <w:sz w:val="24"/>
          <w:szCs w:val="24"/>
        </w:rPr>
      </w:pPr>
    </w:p>
    <w:p w14:paraId="7C2C4300" w14:textId="174FB560" w:rsidR="001026BA" w:rsidRPr="006F538B" w:rsidRDefault="001026BA" w:rsidP="001026BA">
      <w:pPr>
        <w:shd w:val="clear" w:color="auto" w:fill="FFFFFF"/>
        <w:rPr>
          <w:rFonts w:ascii="Candara" w:hAnsi="Candara" w:cs="Arial"/>
          <w:sz w:val="24"/>
          <w:szCs w:val="24"/>
        </w:rPr>
      </w:pPr>
      <w:r w:rsidRPr="006F538B">
        <w:rPr>
          <w:rFonts w:ascii="Candara" w:hAnsi="Candara" w:cs="Arial"/>
          <w:sz w:val="24"/>
          <w:szCs w:val="24"/>
        </w:rPr>
        <w:t xml:space="preserve">The mission of the General Healthcare System (GHS) in Cyprus is to implement and operate a person-centred system based on the principles of social solidarity, justice and universality, with regard to both contribution and coverage of healthcare service’s needs. The GHS is a comprehensive and financially sustainable healthcare System aiming to meet the </w:t>
      </w:r>
      <w:r w:rsidRPr="006F538B">
        <w:rPr>
          <w:rFonts w:ascii="Candara" w:hAnsi="Candara" w:cs="Arial"/>
          <w:color w:val="0D0D0D" w:themeColor="text1" w:themeTint="F2"/>
          <w:sz w:val="24"/>
          <w:szCs w:val="24"/>
        </w:rPr>
        <w:t xml:space="preserve">expectations and needs </w:t>
      </w:r>
      <w:r w:rsidRPr="006F538B">
        <w:rPr>
          <w:rFonts w:ascii="Candara" w:hAnsi="Candara" w:cs="Arial"/>
          <w:sz w:val="24"/>
          <w:szCs w:val="24"/>
        </w:rPr>
        <w:t xml:space="preserve">of Cypriot citizens for equal access to treatment and provision of high-quality healthcare by using, in the best possible way, all available resources. There is a shared vision where a healthcare system ensures that every citizen has equal and unrestricted access to high quality healthcare services. The Health Insurance Organisation is continually strengthening and safeguarding the key principles underpinning its operation such as universality, solidarity in funding, equal access and provision of quality services. The COVID-19 pandemic highlighted the need for solidarity and inclusion in healthcare settings and so a decision was made by the Ministerial Council (2133/2019) to guarantee healthcare coverage to all groups of people in Cyprus including legal and illegal migrants. </w:t>
      </w:r>
    </w:p>
    <w:p w14:paraId="4913564E" w14:textId="2A9F270A" w:rsidR="001026BA" w:rsidRPr="006F538B" w:rsidRDefault="001026BA" w:rsidP="001026BA">
      <w:pPr>
        <w:spacing w:before="100" w:beforeAutospacing="1" w:after="100" w:afterAutospacing="1"/>
        <w:rPr>
          <w:rFonts w:ascii="Candara" w:hAnsi="Candara" w:cs="Arial"/>
          <w:bCs/>
          <w:color w:val="262626" w:themeColor="text1" w:themeTint="D9"/>
          <w:sz w:val="24"/>
          <w:szCs w:val="24"/>
        </w:rPr>
      </w:pPr>
      <w:r w:rsidRPr="006F538B">
        <w:rPr>
          <w:rFonts w:ascii="Candara" w:hAnsi="Candara" w:cs="Arial"/>
          <w:bCs/>
          <w:color w:val="262626" w:themeColor="text1" w:themeTint="D9"/>
          <w:sz w:val="24"/>
          <w:szCs w:val="24"/>
        </w:rPr>
        <w:t>It is worth noting that persons, who are specified by the Health Insurance Organisation (HIO) Board as ‘special cases’ can also be included in accordance with the Regulations. The HIO may, at its discretion, include on a voluntary basis and under terms and conditions set by internal regulations, persons who are excluded from the GHS.</w:t>
      </w:r>
    </w:p>
    <w:p w14:paraId="05E2B931" w14:textId="5CCCF13B" w:rsidR="001026BA" w:rsidRPr="006F538B" w:rsidRDefault="001026BA" w:rsidP="001026BA">
      <w:pPr>
        <w:shd w:val="clear" w:color="auto" w:fill="FFFFFF"/>
        <w:rPr>
          <w:rFonts w:ascii="Candara" w:hAnsi="Candara" w:cs="Arial"/>
          <w:sz w:val="24"/>
          <w:szCs w:val="24"/>
        </w:rPr>
      </w:pPr>
      <w:r w:rsidRPr="006F538B">
        <w:rPr>
          <w:rFonts w:ascii="Candara" w:hAnsi="Candara" w:cs="Arial"/>
          <w:sz w:val="24"/>
          <w:szCs w:val="24"/>
        </w:rPr>
        <w:t xml:space="preserve">Prior to introduction of the new General Healthcare System, a </w:t>
      </w:r>
      <w:r w:rsidR="00537CAC" w:rsidRPr="006F538B">
        <w:rPr>
          <w:rFonts w:ascii="Candara" w:hAnsi="Candara" w:cs="Arial"/>
          <w:sz w:val="24"/>
          <w:szCs w:val="24"/>
        </w:rPr>
        <w:t>powerful</w:t>
      </w:r>
      <w:r w:rsidRPr="006F538B">
        <w:rPr>
          <w:rFonts w:ascii="Candara" w:hAnsi="Candara" w:cs="Arial"/>
          <w:sz w:val="24"/>
          <w:szCs w:val="24"/>
        </w:rPr>
        <w:t xml:space="preserve"> awareness campaign was launched online </w:t>
      </w:r>
      <w:r w:rsidR="00C116D8" w:rsidRPr="006F538B">
        <w:rPr>
          <w:rFonts w:ascii="Candara" w:hAnsi="Candara" w:cs="Arial"/>
          <w:sz w:val="24"/>
          <w:szCs w:val="24"/>
        </w:rPr>
        <w:t xml:space="preserve">and offline, </w:t>
      </w:r>
      <w:r w:rsidRPr="006F538B">
        <w:rPr>
          <w:rFonts w:ascii="Candara" w:hAnsi="Candara" w:cs="Arial"/>
          <w:sz w:val="24"/>
          <w:szCs w:val="24"/>
        </w:rPr>
        <w:t>through mass media</w:t>
      </w:r>
      <w:r w:rsidR="00C116D8" w:rsidRPr="006F538B">
        <w:rPr>
          <w:rFonts w:ascii="Candara" w:hAnsi="Candara" w:cs="Arial"/>
          <w:sz w:val="24"/>
          <w:szCs w:val="24"/>
        </w:rPr>
        <w:t>, social media</w:t>
      </w:r>
      <w:r w:rsidRPr="006F538B">
        <w:rPr>
          <w:rFonts w:ascii="Candara" w:hAnsi="Candara" w:cs="Arial"/>
          <w:sz w:val="24"/>
          <w:szCs w:val="24"/>
        </w:rPr>
        <w:t xml:space="preserve"> and helplines in order to inform both beneficiaries and providers about the System.</w:t>
      </w:r>
      <w:r w:rsidR="00C116D8" w:rsidRPr="006F538B">
        <w:rPr>
          <w:rFonts w:ascii="Candara" w:hAnsi="Candara" w:cs="Arial"/>
          <w:sz w:val="24"/>
          <w:szCs w:val="24"/>
        </w:rPr>
        <w:t xml:space="preserve">  </w:t>
      </w:r>
      <w:r w:rsidRPr="006F538B">
        <w:rPr>
          <w:rFonts w:ascii="Candara" w:hAnsi="Candara" w:cs="Arial"/>
          <w:sz w:val="24"/>
          <w:szCs w:val="24"/>
        </w:rPr>
        <w:t>Training was provide</w:t>
      </w:r>
      <w:r w:rsidR="00C116D8" w:rsidRPr="006F538B">
        <w:rPr>
          <w:rFonts w:ascii="Candara" w:hAnsi="Candara" w:cs="Arial"/>
          <w:sz w:val="24"/>
          <w:szCs w:val="24"/>
        </w:rPr>
        <w:t>d</w:t>
      </w:r>
      <w:r w:rsidRPr="006F538B">
        <w:rPr>
          <w:rFonts w:ascii="Candara" w:hAnsi="Candara" w:cs="Arial"/>
          <w:sz w:val="24"/>
          <w:szCs w:val="24"/>
        </w:rPr>
        <w:t xml:space="preserve"> for health professionals in a user-friendly digital environment. Health information leaflets were issued in different languages and available also online. Facilitators were appointed in all districts in order to help individuals who encountered difficulties to register as beneficiaries on the system. All sectors of society were included in the awareness campaign. The GHS Contact Centre provides services and facilitates access to a single point of contact between the Health Insurance Organisation and beneficiaries, healthcare providers, or other individuals requesting information on all issues concerning the General Healthcare System.</w:t>
      </w:r>
    </w:p>
    <w:p w14:paraId="763D3712" w14:textId="3D4F3E7F" w:rsidR="001026BA" w:rsidRPr="006F538B" w:rsidRDefault="001026BA" w:rsidP="00C116D8">
      <w:pPr>
        <w:shd w:val="clear" w:color="auto" w:fill="FFFFFF"/>
        <w:rPr>
          <w:rFonts w:ascii="Candara" w:hAnsi="Candara"/>
          <w:sz w:val="24"/>
          <w:szCs w:val="24"/>
        </w:rPr>
      </w:pPr>
      <w:r w:rsidRPr="006F538B">
        <w:rPr>
          <w:rFonts w:ascii="Candara" w:hAnsi="Candara" w:cs="Arial"/>
          <w:sz w:val="24"/>
          <w:szCs w:val="24"/>
        </w:rPr>
        <w:t> </w:t>
      </w:r>
      <w:r w:rsidRPr="006F538B">
        <w:rPr>
          <w:rFonts w:ascii="Candara" w:hAnsi="Candara" w:cs="Arial"/>
          <w:color w:val="4A4A4A"/>
          <w:sz w:val="24"/>
          <w:szCs w:val="24"/>
        </w:rPr>
        <w:t> </w:t>
      </w:r>
    </w:p>
    <w:p w14:paraId="2576A3ED" w14:textId="77777777" w:rsidR="001026BA" w:rsidRPr="006F538B" w:rsidRDefault="001026BA" w:rsidP="001026BA">
      <w:pPr>
        <w:pStyle w:val="ListParagraph"/>
        <w:numPr>
          <w:ilvl w:val="0"/>
          <w:numId w:val="22"/>
        </w:numPr>
        <w:spacing w:after="160" w:line="259" w:lineRule="auto"/>
        <w:rPr>
          <w:rFonts w:ascii="Candara" w:hAnsi="Candara"/>
          <w:sz w:val="24"/>
          <w:szCs w:val="24"/>
          <w:lang w:val="en-GB"/>
        </w:rPr>
      </w:pPr>
      <w:r w:rsidRPr="006F538B">
        <w:rPr>
          <w:rFonts w:ascii="Candara" w:hAnsi="Candara"/>
          <w:b/>
          <w:bCs/>
          <w:sz w:val="24"/>
          <w:szCs w:val="24"/>
          <w:lang w:val="en-GB"/>
        </w:rPr>
        <w:t>Coverage packages</w:t>
      </w:r>
      <w:r w:rsidRPr="006F538B">
        <w:rPr>
          <w:rFonts w:ascii="Candara" w:hAnsi="Candara"/>
          <w:sz w:val="24"/>
          <w:szCs w:val="24"/>
          <w:lang w:val="en-GB"/>
        </w:rPr>
        <w:t xml:space="preserve"> based on human rights principles and right to health</w:t>
      </w:r>
    </w:p>
    <w:p w14:paraId="537B94A3" w14:textId="77777777" w:rsidR="001026BA" w:rsidRPr="006F538B" w:rsidRDefault="001026BA" w:rsidP="001026BA">
      <w:pPr>
        <w:shd w:val="clear" w:color="auto" w:fill="FFFFFF"/>
        <w:rPr>
          <w:rFonts w:ascii="Candara" w:hAnsi="Candara" w:cs="Arial"/>
          <w:sz w:val="24"/>
          <w:szCs w:val="24"/>
        </w:rPr>
      </w:pPr>
      <w:r w:rsidRPr="006F538B">
        <w:rPr>
          <w:rFonts w:ascii="Candara" w:hAnsi="Candara" w:cs="Arial"/>
          <w:sz w:val="24"/>
          <w:szCs w:val="24"/>
        </w:rPr>
        <w:t xml:space="preserve">The aim of the General Healthcare System (GHS) is to deliver continuous high quality healthcare services to all </w:t>
      </w:r>
      <w:proofErr w:type="gramStart"/>
      <w:r w:rsidRPr="006F538B">
        <w:rPr>
          <w:rFonts w:ascii="Candara" w:hAnsi="Candara" w:cs="Arial"/>
          <w:sz w:val="24"/>
          <w:szCs w:val="24"/>
        </w:rPr>
        <w:t>citizens .The</w:t>
      </w:r>
      <w:proofErr w:type="gramEnd"/>
      <w:r w:rsidRPr="006F538B">
        <w:rPr>
          <w:rFonts w:ascii="Candara" w:hAnsi="Candara" w:cs="Arial"/>
          <w:sz w:val="24"/>
          <w:szCs w:val="24"/>
        </w:rPr>
        <w:t xml:space="preserve"> main features of the system are:</w:t>
      </w:r>
    </w:p>
    <w:p w14:paraId="47020D60" w14:textId="77777777" w:rsidR="001026BA" w:rsidRPr="006F538B" w:rsidRDefault="001026BA" w:rsidP="001026BA">
      <w:pPr>
        <w:numPr>
          <w:ilvl w:val="0"/>
          <w:numId w:val="23"/>
        </w:numPr>
        <w:shd w:val="clear" w:color="auto" w:fill="FFFFFF"/>
        <w:spacing w:before="100" w:beforeAutospacing="1" w:after="100" w:afterAutospacing="1"/>
        <w:jc w:val="left"/>
        <w:rPr>
          <w:rFonts w:ascii="Candara" w:hAnsi="Candara" w:cs="Arial"/>
          <w:b/>
          <w:bCs/>
          <w:color w:val="212529"/>
          <w:sz w:val="24"/>
          <w:szCs w:val="24"/>
        </w:rPr>
      </w:pPr>
      <w:r w:rsidRPr="006F538B">
        <w:rPr>
          <w:rFonts w:ascii="Candara" w:hAnsi="Candara" w:cs="Arial"/>
          <w:b/>
          <w:bCs/>
          <w:color w:val="212529"/>
          <w:sz w:val="24"/>
          <w:szCs w:val="24"/>
        </w:rPr>
        <w:t>Universal coverage of the population</w:t>
      </w:r>
    </w:p>
    <w:p w14:paraId="34C805C0" w14:textId="77777777" w:rsidR="001026BA" w:rsidRPr="006F538B" w:rsidRDefault="001026BA" w:rsidP="001026BA">
      <w:pPr>
        <w:numPr>
          <w:ilvl w:val="0"/>
          <w:numId w:val="23"/>
        </w:numPr>
        <w:shd w:val="clear" w:color="auto" w:fill="FFFFFF"/>
        <w:spacing w:before="100" w:beforeAutospacing="1" w:after="100" w:afterAutospacing="1"/>
        <w:jc w:val="left"/>
        <w:rPr>
          <w:rFonts w:ascii="Candara" w:hAnsi="Candara" w:cs="Arial"/>
          <w:b/>
          <w:bCs/>
          <w:color w:val="212529"/>
          <w:sz w:val="24"/>
          <w:szCs w:val="24"/>
        </w:rPr>
      </w:pPr>
      <w:r w:rsidRPr="006F538B">
        <w:rPr>
          <w:rFonts w:ascii="Candara" w:hAnsi="Candara" w:cs="Arial"/>
          <w:b/>
          <w:bCs/>
          <w:color w:val="212529"/>
          <w:sz w:val="24"/>
          <w:szCs w:val="24"/>
        </w:rPr>
        <w:t>Equal and equitable treatment of all beneficiaries</w:t>
      </w:r>
    </w:p>
    <w:p w14:paraId="78916379" w14:textId="77777777" w:rsidR="001026BA" w:rsidRPr="006F538B" w:rsidRDefault="001026BA" w:rsidP="001026BA">
      <w:pPr>
        <w:numPr>
          <w:ilvl w:val="0"/>
          <w:numId w:val="23"/>
        </w:numPr>
        <w:shd w:val="clear" w:color="auto" w:fill="FFFFFF"/>
        <w:spacing w:before="100" w:beforeAutospacing="1" w:after="100" w:afterAutospacing="1"/>
        <w:jc w:val="left"/>
        <w:rPr>
          <w:rFonts w:ascii="Candara" w:hAnsi="Candara" w:cs="Arial"/>
          <w:b/>
          <w:bCs/>
          <w:color w:val="212529"/>
          <w:sz w:val="24"/>
          <w:szCs w:val="24"/>
        </w:rPr>
      </w:pPr>
      <w:r w:rsidRPr="006F538B">
        <w:rPr>
          <w:rFonts w:ascii="Candara" w:hAnsi="Candara" w:cs="Arial"/>
          <w:b/>
          <w:bCs/>
          <w:color w:val="212529"/>
          <w:sz w:val="24"/>
          <w:szCs w:val="24"/>
        </w:rPr>
        <w:lastRenderedPageBreak/>
        <w:t>Provision of a comprehensive package of healthcare services</w:t>
      </w:r>
    </w:p>
    <w:p w14:paraId="7CA21928" w14:textId="77777777" w:rsidR="001026BA" w:rsidRPr="006F538B" w:rsidRDefault="001026BA" w:rsidP="001026BA">
      <w:pPr>
        <w:numPr>
          <w:ilvl w:val="0"/>
          <w:numId w:val="23"/>
        </w:numPr>
        <w:shd w:val="clear" w:color="auto" w:fill="FFFFFF"/>
        <w:spacing w:before="100" w:beforeAutospacing="1" w:after="100" w:afterAutospacing="1"/>
        <w:jc w:val="left"/>
        <w:rPr>
          <w:rFonts w:ascii="Candara" w:hAnsi="Candara" w:cs="Arial"/>
          <w:b/>
          <w:bCs/>
          <w:color w:val="212529"/>
          <w:sz w:val="24"/>
          <w:szCs w:val="24"/>
        </w:rPr>
      </w:pPr>
      <w:r w:rsidRPr="006F538B">
        <w:rPr>
          <w:rFonts w:ascii="Candara" w:hAnsi="Candara" w:cs="Arial"/>
          <w:b/>
          <w:bCs/>
          <w:color w:val="212529"/>
          <w:sz w:val="24"/>
          <w:szCs w:val="24"/>
        </w:rPr>
        <w:t>Freedom of choice of provider by the beneficiaries</w:t>
      </w:r>
    </w:p>
    <w:p w14:paraId="71AC0BA3" w14:textId="77777777" w:rsidR="001026BA" w:rsidRPr="006F538B" w:rsidRDefault="001026BA" w:rsidP="001026BA">
      <w:pPr>
        <w:numPr>
          <w:ilvl w:val="0"/>
          <w:numId w:val="23"/>
        </w:numPr>
        <w:shd w:val="clear" w:color="auto" w:fill="FFFFFF"/>
        <w:spacing w:before="100" w:beforeAutospacing="1" w:after="100" w:afterAutospacing="1"/>
        <w:jc w:val="left"/>
        <w:rPr>
          <w:rFonts w:ascii="Candara" w:hAnsi="Candara" w:cs="Arial"/>
          <w:b/>
          <w:color w:val="212529"/>
          <w:sz w:val="24"/>
          <w:szCs w:val="24"/>
        </w:rPr>
      </w:pPr>
      <w:r w:rsidRPr="006F538B">
        <w:rPr>
          <w:rFonts w:ascii="Candara" w:hAnsi="Candara" w:cs="Arial"/>
          <w:b/>
          <w:color w:val="212529"/>
          <w:sz w:val="24"/>
          <w:szCs w:val="24"/>
        </w:rPr>
        <w:t>Social reciprocity</w:t>
      </w:r>
    </w:p>
    <w:p w14:paraId="17B77205" w14:textId="77777777" w:rsidR="00C116D8" w:rsidRPr="006F538B" w:rsidRDefault="001026BA" w:rsidP="001026BA">
      <w:pPr>
        <w:rPr>
          <w:rStyle w:val="Emphasis"/>
          <w:rFonts w:ascii="Candara" w:hAnsi="Candara" w:cs="Arial"/>
          <w:b/>
          <w:bCs/>
          <w:color w:val="4472C4" w:themeColor="accent1"/>
          <w:sz w:val="24"/>
          <w:szCs w:val="24"/>
          <w:shd w:val="clear" w:color="auto" w:fill="FFFFFF"/>
        </w:rPr>
      </w:pPr>
      <w:r w:rsidRPr="006F538B">
        <w:rPr>
          <w:rFonts w:ascii="Candara" w:hAnsi="Candara" w:cs="Arial"/>
          <w:bCs/>
          <w:color w:val="4472C4" w:themeColor="accent1"/>
          <w:sz w:val="24"/>
          <w:szCs w:val="24"/>
        </w:rPr>
        <w:t>In accordance with the WHO definition of “</w:t>
      </w:r>
      <w:r w:rsidRPr="006F538B">
        <w:rPr>
          <w:rStyle w:val="Emphasis"/>
          <w:rFonts w:ascii="Candara" w:hAnsi="Candara" w:cs="Arial"/>
          <w:bCs/>
          <w:color w:val="4472C4" w:themeColor="accent1"/>
          <w:sz w:val="24"/>
          <w:szCs w:val="24"/>
          <w:shd w:val="clear" w:color="auto" w:fill="FFFFFF"/>
        </w:rPr>
        <w:t>health’ as being a state of complete physical mental and social well-being, the GHS offers a comprehensive package of health services including very affordable medicines</w:t>
      </w:r>
      <w:r w:rsidRPr="006F538B">
        <w:rPr>
          <w:rStyle w:val="Emphasis"/>
          <w:rFonts w:ascii="Candara" w:hAnsi="Candara" w:cs="Arial"/>
          <w:b/>
          <w:bCs/>
          <w:color w:val="4472C4" w:themeColor="accent1"/>
          <w:sz w:val="24"/>
          <w:szCs w:val="24"/>
          <w:shd w:val="clear" w:color="auto" w:fill="FFFFFF"/>
        </w:rPr>
        <w:t xml:space="preserve">. </w:t>
      </w:r>
    </w:p>
    <w:p w14:paraId="70477302" w14:textId="2552D5DC" w:rsidR="001026BA" w:rsidRPr="006F538B" w:rsidRDefault="001026BA" w:rsidP="001026BA">
      <w:pPr>
        <w:rPr>
          <w:rFonts w:ascii="Candara" w:hAnsi="Candara"/>
          <w:color w:val="000000" w:themeColor="text1"/>
          <w:sz w:val="24"/>
          <w:szCs w:val="24"/>
        </w:rPr>
      </w:pPr>
      <w:r w:rsidRPr="006F538B">
        <w:rPr>
          <w:rFonts w:ascii="Candara" w:hAnsi="Candara" w:cs="Arial"/>
          <w:color w:val="000000" w:themeColor="text1"/>
          <w:sz w:val="24"/>
          <w:szCs w:val="24"/>
        </w:rPr>
        <w:t>T</w:t>
      </w:r>
      <w:r w:rsidRPr="006F538B">
        <w:rPr>
          <w:rFonts w:ascii="Candara" w:hAnsi="Candara"/>
          <w:color w:val="000000" w:themeColor="text1"/>
          <w:sz w:val="24"/>
          <w:szCs w:val="24"/>
        </w:rPr>
        <w:t>o ensure access to medicines, under the General Healthcare System beneficiaries pay a flat co-payment of only EUR 1 for the generic equivalent of a prescribed medicine. The current list of non-hospital medicines covered includes at least 1 510 products. As part of attempts to contain costs to medicines, Cyprus was an early signatory of the Valletta Declaration in which 10 EU Member States have committed to working together to ensure affordable access to medicines. This collaborative approach aligns with the European Commission’s pharmaceutical strategy for Europe.</w:t>
      </w:r>
    </w:p>
    <w:p w14:paraId="75E325CC" w14:textId="77777777" w:rsidR="00C116D8" w:rsidRPr="006F538B" w:rsidRDefault="00C116D8" w:rsidP="001026BA">
      <w:pPr>
        <w:rPr>
          <w:rFonts w:ascii="Candara" w:hAnsi="Candara"/>
          <w:color w:val="000000" w:themeColor="text1"/>
          <w:sz w:val="24"/>
          <w:szCs w:val="24"/>
        </w:rPr>
      </w:pPr>
    </w:p>
    <w:p w14:paraId="00140B3E" w14:textId="77777777" w:rsidR="001026BA" w:rsidRPr="006F538B" w:rsidRDefault="001026BA" w:rsidP="001026BA">
      <w:pPr>
        <w:rPr>
          <w:rStyle w:val="Emphasis"/>
          <w:rFonts w:ascii="Candara" w:hAnsi="Candara" w:cs="Arial"/>
          <w:bCs/>
          <w:i w:val="0"/>
          <w:iCs w:val="0"/>
          <w:color w:val="4472C4" w:themeColor="accent1"/>
          <w:sz w:val="24"/>
          <w:szCs w:val="24"/>
          <w:shd w:val="clear" w:color="auto" w:fill="FFFFFF"/>
        </w:rPr>
      </w:pPr>
      <w:r w:rsidRPr="006F538B">
        <w:rPr>
          <w:rStyle w:val="Emphasis"/>
          <w:rFonts w:ascii="Candara" w:hAnsi="Candara" w:cs="Arial"/>
          <w:bCs/>
          <w:color w:val="4472C4" w:themeColor="accent1"/>
          <w:sz w:val="24"/>
          <w:szCs w:val="24"/>
          <w:shd w:val="clear" w:color="auto" w:fill="FFFFFF"/>
        </w:rPr>
        <w:t xml:space="preserve">A robust primary care service with access to multidisciplinary teams, emergency mental and palliative care, and access to secondary care at outpatients and inpatient stay are also included in the package. Beneficiaries are entitled to preventive dental care, physiotherapy occupational therapy and rehabilitation services within the GHS. </w:t>
      </w:r>
    </w:p>
    <w:p w14:paraId="1BFFF236" w14:textId="765D7264" w:rsidR="001026BA" w:rsidRPr="006F538B" w:rsidRDefault="001026BA" w:rsidP="001026BA">
      <w:pPr>
        <w:shd w:val="clear" w:color="auto" w:fill="FFFFFF"/>
        <w:rPr>
          <w:rFonts w:ascii="Candara" w:hAnsi="Candara" w:cs="Arial"/>
          <w:color w:val="000000" w:themeColor="text1"/>
          <w:sz w:val="24"/>
          <w:szCs w:val="24"/>
        </w:rPr>
      </w:pPr>
      <w:r w:rsidRPr="006F538B">
        <w:rPr>
          <w:rFonts w:ascii="Candara" w:hAnsi="Candara"/>
          <w:color w:val="000000" w:themeColor="text1"/>
          <w:sz w:val="24"/>
          <w:szCs w:val="24"/>
        </w:rPr>
        <w:t xml:space="preserve">Prior to the COVID-19 pandemic and the expansion of coverage under the General Healthcare System, the proportion of the population reporting unmet needs for medical care in Cyprus due to cost, travel distance or waiting times was low. According to a survey in 2019, just </w:t>
      </w:r>
      <w:r w:rsidRPr="006F538B">
        <w:rPr>
          <w:rFonts w:ascii="Candara" w:hAnsi="Candara"/>
          <w:color w:val="000000" w:themeColor="text1"/>
          <w:sz w:val="24"/>
          <w:szCs w:val="24"/>
          <w:u w:val="single"/>
        </w:rPr>
        <w:t>1 % of the population reported unmet medical care needs</w:t>
      </w:r>
      <w:r w:rsidRPr="006F538B">
        <w:rPr>
          <w:rFonts w:ascii="Candara" w:hAnsi="Candara"/>
          <w:color w:val="000000" w:themeColor="text1"/>
          <w:sz w:val="24"/>
          <w:szCs w:val="24"/>
        </w:rPr>
        <w:t>.</w:t>
      </w:r>
      <w:r w:rsidR="00C116D8" w:rsidRPr="006F538B">
        <w:rPr>
          <w:rFonts w:ascii="Candara" w:hAnsi="Candara"/>
          <w:color w:val="000000" w:themeColor="text1"/>
          <w:sz w:val="24"/>
          <w:szCs w:val="24"/>
        </w:rPr>
        <w:t xml:space="preserve"> </w:t>
      </w:r>
      <w:r w:rsidRPr="006F538B">
        <w:rPr>
          <w:rFonts w:ascii="Candara" w:hAnsi="Candara" w:cs="Arial"/>
          <w:color w:val="000000" w:themeColor="text1"/>
          <w:sz w:val="24"/>
          <w:szCs w:val="24"/>
        </w:rPr>
        <w:t xml:space="preserve">The COVID-19 pandemic highlighted the importance of </w:t>
      </w:r>
      <w:r w:rsidRPr="006F538B">
        <w:rPr>
          <w:rFonts w:ascii="Candara" w:hAnsi="Candara" w:cs="Arial"/>
          <w:b/>
          <w:bCs/>
          <w:color w:val="000000" w:themeColor="text1"/>
          <w:sz w:val="24"/>
          <w:szCs w:val="24"/>
        </w:rPr>
        <w:t>a comprehensive primary care service for ongoing access of patients during the period lockdown</w:t>
      </w:r>
      <w:r w:rsidRPr="006F538B">
        <w:rPr>
          <w:rFonts w:ascii="Candara" w:hAnsi="Candara" w:cs="Arial"/>
          <w:color w:val="000000" w:themeColor="text1"/>
          <w:sz w:val="24"/>
          <w:szCs w:val="24"/>
        </w:rPr>
        <w:t xml:space="preserve">. Telephone and online access to health professionals and mental health practitioners addressed the needs of the patients at home. </w:t>
      </w:r>
      <w:r w:rsidR="00C116D8" w:rsidRPr="006F538B">
        <w:rPr>
          <w:rFonts w:ascii="Candara" w:hAnsi="Candara" w:cs="Arial"/>
          <w:color w:val="000000" w:themeColor="text1"/>
          <w:sz w:val="24"/>
          <w:szCs w:val="24"/>
        </w:rPr>
        <w:t>At</w:t>
      </w:r>
      <w:r w:rsidRPr="006F538B">
        <w:rPr>
          <w:rFonts w:ascii="Candara" w:hAnsi="Candara" w:cs="Arial"/>
          <w:color w:val="000000" w:themeColor="text1"/>
          <w:sz w:val="24"/>
          <w:szCs w:val="24"/>
        </w:rPr>
        <w:t xml:space="preserve"> the beginning of the COVID pandemic, a coordinated service was set up by the Medical and Public Health Services with the Social Services to facilitate the protection, communication, vaccination and care of occupants of care homes while maintaining their dignity and comfort.</w:t>
      </w:r>
    </w:p>
    <w:p w14:paraId="636F3E33" w14:textId="77777777" w:rsidR="00C116D8" w:rsidRPr="006F538B" w:rsidRDefault="00C116D8" w:rsidP="001026BA">
      <w:pPr>
        <w:shd w:val="clear" w:color="auto" w:fill="FFFFFF"/>
        <w:rPr>
          <w:rFonts w:ascii="Candara" w:hAnsi="Candara" w:cs="Arial"/>
          <w:color w:val="000000" w:themeColor="text1"/>
          <w:sz w:val="24"/>
          <w:szCs w:val="24"/>
        </w:rPr>
      </w:pPr>
    </w:p>
    <w:p w14:paraId="44FBCD4C" w14:textId="59181A7A" w:rsidR="001026BA" w:rsidRPr="006F538B" w:rsidRDefault="001026BA" w:rsidP="001026BA">
      <w:pPr>
        <w:shd w:val="clear" w:color="auto" w:fill="FFFFFF"/>
        <w:rPr>
          <w:rFonts w:ascii="Candara" w:hAnsi="Candara" w:cs="Arial"/>
          <w:color w:val="000000" w:themeColor="text1"/>
          <w:sz w:val="24"/>
          <w:szCs w:val="24"/>
        </w:rPr>
      </w:pPr>
      <w:r w:rsidRPr="006F538B">
        <w:rPr>
          <w:rFonts w:ascii="Candara" w:hAnsi="Candara" w:cs="Arial"/>
          <w:color w:val="000000" w:themeColor="text1"/>
          <w:sz w:val="24"/>
          <w:szCs w:val="24"/>
        </w:rPr>
        <w:t>The GHS is following the updated National Cancer Strategy, patients are entitled to choose their provide</w:t>
      </w:r>
      <w:r w:rsidR="006F538B" w:rsidRPr="006F538B">
        <w:rPr>
          <w:rFonts w:ascii="Candara" w:hAnsi="Candara" w:cs="Arial"/>
          <w:color w:val="000000" w:themeColor="text1"/>
          <w:sz w:val="24"/>
          <w:szCs w:val="24"/>
        </w:rPr>
        <w:t>r</w:t>
      </w:r>
      <w:r w:rsidRPr="006F538B">
        <w:rPr>
          <w:rFonts w:ascii="Candara" w:hAnsi="Candara" w:cs="Arial"/>
          <w:color w:val="000000" w:themeColor="text1"/>
          <w:sz w:val="24"/>
          <w:szCs w:val="24"/>
        </w:rPr>
        <w:t xml:space="preserve"> and a concerted effort is underway to integrate services, share information, improve data collection and to facilitate ongoing research.</w:t>
      </w:r>
    </w:p>
    <w:p w14:paraId="0AFFAF42" w14:textId="77777777" w:rsidR="001026BA" w:rsidRPr="006F538B" w:rsidRDefault="001026BA" w:rsidP="001026BA">
      <w:pPr>
        <w:shd w:val="clear" w:color="auto" w:fill="FFFFFF"/>
        <w:rPr>
          <w:rStyle w:val="Emphasis"/>
          <w:rFonts w:ascii="Candara" w:hAnsi="Candara"/>
          <w:b/>
          <w:bCs/>
          <w:i w:val="0"/>
          <w:iCs w:val="0"/>
          <w:color w:val="000000" w:themeColor="text1"/>
          <w:sz w:val="24"/>
          <w:szCs w:val="24"/>
        </w:rPr>
      </w:pPr>
    </w:p>
    <w:p w14:paraId="0DF337DE" w14:textId="2F3C1184" w:rsidR="001026BA" w:rsidRPr="006F538B" w:rsidRDefault="001026BA" w:rsidP="001026BA">
      <w:pPr>
        <w:shd w:val="clear" w:color="auto" w:fill="FFFFFF"/>
        <w:rPr>
          <w:rFonts w:ascii="Candara" w:hAnsi="Candara" w:cs="Arial"/>
          <w:color w:val="000000" w:themeColor="text1"/>
          <w:sz w:val="24"/>
          <w:szCs w:val="24"/>
        </w:rPr>
      </w:pPr>
      <w:r w:rsidRPr="006F538B">
        <w:rPr>
          <w:rFonts w:ascii="Candara" w:hAnsi="Candara" w:cs="Arial"/>
          <w:color w:val="000000" w:themeColor="text1"/>
          <w:sz w:val="24"/>
          <w:szCs w:val="24"/>
        </w:rPr>
        <w:t xml:space="preserve">Vaccination is also provided free of charge by personal doctors and by maternal and child services. Vaccine coverage rates are closely monitored and in general are high in Cyprus. At the beginning of each school year, health visitors belonging to the School Medical Services assess vaccination records of students, for those who are not up to date recommendations are made for vaccination and a follow up check is carried out to ensure the </w:t>
      </w:r>
      <w:r w:rsidR="00C116D8" w:rsidRPr="006F538B">
        <w:rPr>
          <w:rFonts w:ascii="Candara" w:hAnsi="Candara" w:cs="Arial"/>
          <w:color w:val="000000" w:themeColor="text1"/>
          <w:sz w:val="24"/>
          <w:szCs w:val="24"/>
        </w:rPr>
        <w:t>catch-up</w:t>
      </w:r>
      <w:r w:rsidRPr="006F538B">
        <w:rPr>
          <w:rFonts w:ascii="Candara" w:hAnsi="Candara" w:cs="Arial"/>
          <w:color w:val="000000" w:themeColor="text1"/>
          <w:sz w:val="24"/>
          <w:szCs w:val="24"/>
        </w:rPr>
        <w:t xml:space="preserve"> vaccination has been completed.  An early roll- out of the National Vaccination Plan for COVID-19 with mobile units to reach isolated communities resulted in a very high overall vaccination coverage rate. Cyprus has also stepped up its influenza vaccination coverage for older </w:t>
      </w:r>
      <w:r w:rsidR="006F538B" w:rsidRPr="006F538B">
        <w:rPr>
          <w:rFonts w:ascii="Candara" w:hAnsi="Candara" w:cs="Arial"/>
          <w:color w:val="000000" w:themeColor="text1"/>
          <w:sz w:val="24"/>
          <w:szCs w:val="24"/>
        </w:rPr>
        <w:t>persons</w:t>
      </w:r>
      <w:r w:rsidRPr="006F538B">
        <w:rPr>
          <w:rFonts w:ascii="Candara" w:hAnsi="Candara" w:cs="Arial"/>
          <w:color w:val="000000" w:themeColor="text1"/>
          <w:sz w:val="24"/>
          <w:szCs w:val="24"/>
        </w:rPr>
        <w:t>.</w:t>
      </w:r>
    </w:p>
    <w:p w14:paraId="46B2FEAA" w14:textId="77777777" w:rsidR="001026BA" w:rsidRPr="006F538B" w:rsidRDefault="001026BA" w:rsidP="001026BA">
      <w:pPr>
        <w:shd w:val="clear" w:color="auto" w:fill="FFFFFF"/>
        <w:rPr>
          <w:rFonts w:ascii="Candara" w:hAnsi="Candara" w:cs="Arial"/>
          <w:color w:val="000000" w:themeColor="text1"/>
          <w:sz w:val="24"/>
          <w:szCs w:val="24"/>
        </w:rPr>
      </w:pPr>
    </w:p>
    <w:p w14:paraId="5BE09061" w14:textId="0B5B0FC4" w:rsidR="001026BA" w:rsidRPr="006F538B" w:rsidRDefault="001026BA" w:rsidP="001026BA">
      <w:pPr>
        <w:rPr>
          <w:rFonts w:ascii="Candara" w:hAnsi="Candara" w:cs="Arial"/>
          <w:color w:val="000000" w:themeColor="text1"/>
          <w:sz w:val="24"/>
          <w:szCs w:val="24"/>
        </w:rPr>
      </w:pPr>
      <w:r w:rsidRPr="006F538B">
        <w:rPr>
          <w:rFonts w:ascii="Candara" w:hAnsi="Candara" w:cs="Arial"/>
          <w:color w:val="000000" w:themeColor="text1"/>
          <w:sz w:val="24"/>
          <w:szCs w:val="24"/>
        </w:rPr>
        <w:t xml:space="preserve">By law, the Medical and Public Health Services of the Ministry of Health are responsible for prevention and control of infectious diseases. </w:t>
      </w:r>
      <w:r w:rsidRPr="006F538B">
        <w:rPr>
          <w:rFonts w:ascii="Candara" w:hAnsi="Candara" w:cs="Arial"/>
          <w:bCs/>
          <w:sz w:val="24"/>
          <w:szCs w:val="24"/>
        </w:rPr>
        <w:t>The Ministry of Health played a central role in steering the country’s response to the COVID-19 pandemic</w:t>
      </w:r>
      <w:r w:rsidRPr="006F538B">
        <w:rPr>
          <w:rFonts w:ascii="Candara" w:hAnsi="Candara" w:cs="Arial"/>
          <w:b/>
          <w:color w:val="808080" w:themeColor="background1" w:themeShade="80"/>
          <w:sz w:val="24"/>
          <w:szCs w:val="24"/>
        </w:rPr>
        <w:t>.</w:t>
      </w:r>
      <w:r w:rsidRPr="006F538B">
        <w:rPr>
          <w:rFonts w:ascii="Candara" w:hAnsi="Candara" w:cs="Arial"/>
          <w:b/>
          <w:sz w:val="24"/>
          <w:szCs w:val="24"/>
        </w:rPr>
        <w:t xml:space="preserve"> </w:t>
      </w:r>
      <w:r w:rsidRPr="006F538B">
        <w:rPr>
          <w:rFonts w:ascii="Candara" w:hAnsi="Candara" w:cs="Arial"/>
          <w:color w:val="000000" w:themeColor="text1"/>
          <w:sz w:val="24"/>
          <w:szCs w:val="24"/>
        </w:rPr>
        <w:t xml:space="preserve">In January 2020, the Medical and Public Health Services set up a multidisciplinary </w:t>
      </w:r>
      <w:r w:rsidR="006F538B" w:rsidRPr="006F538B">
        <w:rPr>
          <w:rFonts w:ascii="Candara" w:hAnsi="Candara" w:cs="Arial"/>
          <w:color w:val="000000" w:themeColor="text1"/>
          <w:sz w:val="24"/>
          <w:szCs w:val="24"/>
        </w:rPr>
        <w:t>T</w:t>
      </w:r>
      <w:r w:rsidRPr="006F538B">
        <w:rPr>
          <w:rFonts w:ascii="Candara" w:hAnsi="Candara" w:cs="Arial"/>
          <w:color w:val="000000" w:themeColor="text1"/>
          <w:sz w:val="24"/>
          <w:szCs w:val="24"/>
        </w:rPr>
        <w:t xml:space="preserve">ask </w:t>
      </w:r>
      <w:r w:rsidR="006F538B" w:rsidRPr="006F538B">
        <w:rPr>
          <w:rFonts w:ascii="Candara" w:hAnsi="Candara" w:cs="Arial"/>
          <w:color w:val="000000" w:themeColor="text1"/>
          <w:sz w:val="24"/>
          <w:szCs w:val="24"/>
        </w:rPr>
        <w:t>F</w:t>
      </w:r>
      <w:r w:rsidRPr="006F538B">
        <w:rPr>
          <w:rFonts w:ascii="Candara" w:hAnsi="Candara" w:cs="Arial"/>
          <w:color w:val="000000" w:themeColor="text1"/>
          <w:sz w:val="24"/>
          <w:szCs w:val="24"/>
        </w:rPr>
        <w:t xml:space="preserve">orce involving public health experts, scientists, politicians, academics and civil society in order to respond swiftly and effectively to the pandemic </w:t>
      </w:r>
      <w:proofErr w:type="gramStart"/>
      <w:r w:rsidRPr="006F538B">
        <w:rPr>
          <w:rFonts w:ascii="Candara" w:hAnsi="Candara" w:cs="Arial"/>
          <w:color w:val="000000" w:themeColor="text1"/>
          <w:sz w:val="24"/>
          <w:szCs w:val="24"/>
        </w:rPr>
        <w:t>crisis..</w:t>
      </w:r>
      <w:proofErr w:type="gramEnd"/>
      <w:r w:rsidRPr="006F538B">
        <w:rPr>
          <w:rFonts w:ascii="Candara" w:hAnsi="Candara" w:cs="Arial"/>
          <w:color w:val="000000" w:themeColor="text1"/>
          <w:sz w:val="24"/>
          <w:szCs w:val="24"/>
        </w:rPr>
        <w:t xml:space="preserve"> Coordination was at the highest level of the Council of Ministers and there was close collaboration with the healthcare services and patient groups.</w:t>
      </w:r>
    </w:p>
    <w:p w14:paraId="510FC429" w14:textId="77777777" w:rsidR="001026BA" w:rsidRPr="006F538B" w:rsidRDefault="001026BA" w:rsidP="001026BA">
      <w:pPr>
        <w:shd w:val="clear" w:color="auto" w:fill="FFFFFF"/>
        <w:rPr>
          <w:rFonts w:ascii="Candara" w:hAnsi="Candara" w:cs="Arial"/>
          <w:color w:val="212529"/>
          <w:sz w:val="24"/>
          <w:szCs w:val="24"/>
        </w:rPr>
      </w:pPr>
      <w:r w:rsidRPr="006F538B">
        <w:rPr>
          <w:rFonts w:ascii="Candara" w:hAnsi="Candara" w:cs="Arial"/>
          <w:color w:val="212529"/>
          <w:sz w:val="24"/>
          <w:szCs w:val="24"/>
        </w:rPr>
        <w:lastRenderedPageBreak/>
        <w:t> </w:t>
      </w:r>
    </w:p>
    <w:p w14:paraId="64E53A73" w14:textId="3F789A0F" w:rsidR="001026BA" w:rsidRPr="006F538B" w:rsidRDefault="001026BA" w:rsidP="006F538B">
      <w:pPr>
        <w:pStyle w:val="ListParagraph"/>
        <w:numPr>
          <w:ilvl w:val="0"/>
          <w:numId w:val="22"/>
        </w:numPr>
        <w:spacing w:after="160" w:line="259" w:lineRule="auto"/>
        <w:jc w:val="both"/>
        <w:rPr>
          <w:rFonts w:ascii="Candara" w:hAnsi="Candara"/>
          <w:b/>
          <w:bCs/>
          <w:sz w:val="24"/>
          <w:szCs w:val="24"/>
          <w:lang w:val="en-GB"/>
        </w:rPr>
      </w:pPr>
      <w:r w:rsidRPr="006F538B">
        <w:rPr>
          <w:rFonts w:ascii="Candara" w:hAnsi="Candara"/>
          <w:b/>
          <w:bCs/>
          <w:sz w:val="24"/>
          <w:szCs w:val="24"/>
          <w:lang w:val="en-GB"/>
        </w:rPr>
        <w:t xml:space="preserve">Proactively increase resources </w:t>
      </w:r>
      <w:r w:rsidRPr="006F538B">
        <w:rPr>
          <w:rFonts w:ascii="Candara" w:hAnsi="Candara"/>
          <w:sz w:val="24"/>
          <w:szCs w:val="24"/>
          <w:lang w:val="en-GB"/>
        </w:rPr>
        <w:t>available for health services (to what</w:t>
      </w:r>
      <w:r w:rsidRPr="006F538B">
        <w:rPr>
          <w:rFonts w:ascii="Candara" w:hAnsi="Candara"/>
          <w:b/>
          <w:bCs/>
          <w:sz w:val="24"/>
          <w:szCs w:val="24"/>
          <w:lang w:val="en-GB"/>
        </w:rPr>
        <w:t xml:space="preserve"> extent are people covered</w:t>
      </w:r>
      <w:r w:rsidR="006F538B" w:rsidRPr="006F538B">
        <w:rPr>
          <w:rFonts w:ascii="Candara" w:hAnsi="Candara"/>
          <w:b/>
          <w:bCs/>
          <w:sz w:val="24"/>
          <w:szCs w:val="24"/>
          <w:lang w:val="en-GB"/>
        </w:rPr>
        <w:t>)</w:t>
      </w:r>
      <w:r w:rsidRPr="006F538B">
        <w:rPr>
          <w:rFonts w:ascii="Candara" w:hAnsi="Candara"/>
          <w:b/>
          <w:bCs/>
          <w:sz w:val="24"/>
          <w:szCs w:val="24"/>
          <w:lang w:val="en-GB"/>
        </w:rPr>
        <w:t>.</w:t>
      </w:r>
    </w:p>
    <w:p w14:paraId="49003AA6" w14:textId="77777777" w:rsidR="001026BA" w:rsidRPr="006F538B" w:rsidRDefault="001026BA" w:rsidP="001026BA">
      <w:pPr>
        <w:shd w:val="clear" w:color="auto" w:fill="FFFFFF"/>
        <w:rPr>
          <w:rFonts w:ascii="Candara" w:hAnsi="Candara" w:cs="Arial"/>
          <w:color w:val="000000" w:themeColor="text1"/>
          <w:sz w:val="24"/>
          <w:szCs w:val="24"/>
        </w:rPr>
      </w:pPr>
      <w:r w:rsidRPr="006F538B">
        <w:rPr>
          <w:rFonts w:ascii="Candara" w:hAnsi="Candara" w:cs="Arial"/>
          <w:color w:val="000000" w:themeColor="text1"/>
          <w:sz w:val="24"/>
          <w:szCs w:val="24"/>
        </w:rPr>
        <w:t xml:space="preserve">The GHS is a comprehensive and financially sustainable healthcare system aiming to meet the expectations of Cypriot citizens for equal access to treatment and provision of high- quality healthcare </w:t>
      </w:r>
      <w:r w:rsidRPr="006F538B">
        <w:rPr>
          <w:rFonts w:ascii="Candara" w:hAnsi="Candara" w:cs="Arial"/>
          <w:color w:val="262626" w:themeColor="text1" w:themeTint="D9"/>
          <w:sz w:val="24"/>
          <w:szCs w:val="24"/>
        </w:rPr>
        <w:t>by using, in the best possible way, all available resources. </w:t>
      </w:r>
      <w:r w:rsidRPr="006F538B">
        <w:rPr>
          <w:rFonts w:ascii="Candara" w:hAnsi="Candara" w:cs="Arial"/>
          <w:color w:val="000000" w:themeColor="text1"/>
          <w:sz w:val="24"/>
          <w:szCs w:val="24"/>
        </w:rPr>
        <w:t>Services are allocated according to need and in keeping with international guidelines.  The use of resources is based on the principle of the best health for most.</w:t>
      </w:r>
    </w:p>
    <w:p w14:paraId="28D6C939" w14:textId="77777777" w:rsidR="001026BA" w:rsidRPr="006F538B" w:rsidRDefault="001026BA" w:rsidP="001026BA">
      <w:pPr>
        <w:shd w:val="clear" w:color="auto" w:fill="FFFFFF"/>
        <w:rPr>
          <w:rFonts w:ascii="Candara" w:hAnsi="Candara" w:cs="Arial"/>
          <w:color w:val="212529"/>
          <w:sz w:val="24"/>
          <w:szCs w:val="24"/>
        </w:rPr>
      </w:pPr>
      <w:r w:rsidRPr="006F538B">
        <w:rPr>
          <w:rFonts w:ascii="Candara" w:hAnsi="Candara" w:cs="Arial"/>
          <w:color w:val="212529"/>
          <w:sz w:val="24"/>
          <w:szCs w:val="24"/>
        </w:rPr>
        <w:t> </w:t>
      </w:r>
    </w:p>
    <w:p w14:paraId="52F25E28" w14:textId="77777777" w:rsidR="001026BA" w:rsidRPr="006F538B" w:rsidRDefault="001026BA" w:rsidP="001026BA">
      <w:pPr>
        <w:shd w:val="clear" w:color="auto" w:fill="FFFFFF"/>
        <w:rPr>
          <w:rFonts w:ascii="Candara" w:hAnsi="Candara" w:cs="Arial"/>
          <w:sz w:val="24"/>
          <w:szCs w:val="24"/>
        </w:rPr>
      </w:pPr>
      <w:r w:rsidRPr="006F538B">
        <w:rPr>
          <w:rFonts w:ascii="Candara" w:hAnsi="Candara" w:cs="Arial"/>
          <w:sz w:val="24"/>
          <w:szCs w:val="24"/>
        </w:rPr>
        <w:t>For the implementation of the GHS, a special fund was established for purposes of gathering the relevant </w:t>
      </w:r>
      <w:hyperlink r:id="rId13" w:tgtFrame="_blank" w:history="1">
        <w:r w:rsidRPr="006F538B">
          <w:rPr>
            <w:rFonts w:ascii="Candara" w:hAnsi="Candara" w:cs="Arial"/>
            <w:sz w:val="24"/>
            <w:szCs w:val="24"/>
          </w:rPr>
          <w:t>contributions</w:t>
        </w:r>
      </w:hyperlink>
      <w:r w:rsidRPr="006F538B">
        <w:rPr>
          <w:rFonts w:ascii="Candara" w:hAnsi="Candara" w:cs="Arial"/>
          <w:sz w:val="24"/>
          <w:szCs w:val="24"/>
        </w:rPr>
        <w:t xml:space="preserve"> and from which all payments to providers of healthcare services will be made. The GHS fund is managed by the Health Insurance Organisation (HIO). The main source of financing is contributions levied on wages, incomes, pensions and state revenues. In order to safeguard the long-term financial sustainability, its budget is regulated with a hard-cap global budget. The IT system can readily facilitate swift and real time audit control.</w:t>
      </w:r>
    </w:p>
    <w:p w14:paraId="37130531" w14:textId="77777777" w:rsidR="001026BA" w:rsidRPr="006F538B" w:rsidRDefault="001026BA" w:rsidP="001026BA">
      <w:pPr>
        <w:shd w:val="clear" w:color="auto" w:fill="FFFFFF"/>
        <w:ind w:left="360"/>
        <w:rPr>
          <w:rFonts w:ascii="Candara" w:hAnsi="Candara" w:cs="Arial"/>
          <w:sz w:val="24"/>
          <w:szCs w:val="24"/>
        </w:rPr>
      </w:pPr>
      <w:r w:rsidRPr="006F538B">
        <w:rPr>
          <w:rFonts w:ascii="Candara" w:hAnsi="Candara" w:cs="Arial"/>
          <w:sz w:val="24"/>
          <w:szCs w:val="24"/>
        </w:rPr>
        <w:t> </w:t>
      </w:r>
    </w:p>
    <w:p w14:paraId="6FBAE86A" w14:textId="3674F5E8" w:rsidR="001026BA" w:rsidRPr="006F538B" w:rsidRDefault="001026BA" w:rsidP="001026BA">
      <w:pPr>
        <w:pStyle w:val="ListParagraph"/>
        <w:numPr>
          <w:ilvl w:val="0"/>
          <w:numId w:val="22"/>
        </w:numPr>
        <w:spacing w:after="160" w:line="259" w:lineRule="auto"/>
        <w:rPr>
          <w:rFonts w:ascii="Candara" w:hAnsi="Candara" w:cs="Arial"/>
          <w:color w:val="020712"/>
          <w:sz w:val="24"/>
          <w:szCs w:val="24"/>
          <w:shd w:val="clear" w:color="auto" w:fill="FFFFFF"/>
          <w:lang w:val="en-GB"/>
        </w:rPr>
      </w:pPr>
      <w:r w:rsidRPr="006F538B">
        <w:rPr>
          <w:rFonts w:ascii="Candara" w:hAnsi="Candara"/>
          <w:b/>
          <w:bCs/>
          <w:sz w:val="24"/>
          <w:szCs w:val="24"/>
          <w:lang w:val="en-GB"/>
        </w:rPr>
        <w:t>Removal of non-financial barriers (reproductive health services, migrant health services)</w:t>
      </w:r>
    </w:p>
    <w:p w14:paraId="38655DFF" w14:textId="77777777" w:rsidR="004D6B7C" w:rsidRDefault="001026BA" w:rsidP="001026BA">
      <w:pPr>
        <w:rPr>
          <w:rFonts w:ascii="Candara" w:hAnsi="Candara" w:cs="Arial"/>
          <w:bCs/>
          <w:color w:val="262626" w:themeColor="text1" w:themeTint="D9"/>
          <w:sz w:val="24"/>
          <w:szCs w:val="24"/>
        </w:rPr>
      </w:pPr>
      <w:r w:rsidRPr="006F538B">
        <w:rPr>
          <w:rFonts w:ascii="Candara" w:hAnsi="Candara"/>
          <w:bCs/>
          <w:sz w:val="24"/>
          <w:szCs w:val="24"/>
        </w:rPr>
        <w:t xml:space="preserve"> The General Health System has been designed to cover the needs of the entire population. </w:t>
      </w:r>
      <w:r w:rsidRPr="006F538B">
        <w:rPr>
          <w:rFonts w:ascii="Candara" w:hAnsi="Candara" w:cs="Arial"/>
          <w:bCs/>
          <w:color w:val="262626" w:themeColor="text1" w:themeTint="D9"/>
          <w:sz w:val="24"/>
          <w:szCs w:val="24"/>
        </w:rPr>
        <w:t xml:space="preserve">Sexual health services are provided by various health professionals including community nurses, midwives, gynaecologists and dermatologists. Non-governmental organisations such as the family planning association are also involved in sexual health services. </w:t>
      </w:r>
    </w:p>
    <w:p w14:paraId="0E205377" w14:textId="77777777" w:rsidR="004D6B7C" w:rsidRDefault="004D6B7C" w:rsidP="001026BA">
      <w:pPr>
        <w:rPr>
          <w:rFonts w:ascii="Candara" w:hAnsi="Candara" w:cs="Arial"/>
          <w:bCs/>
          <w:color w:val="262626" w:themeColor="text1" w:themeTint="D9"/>
          <w:sz w:val="24"/>
          <w:szCs w:val="24"/>
        </w:rPr>
      </w:pPr>
    </w:p>
    <w:p w14:paraId="01264C77" w14:textId="23D3C459" w:rsidR="006F538B" w:rsidRDefault="001026BA" w:rsidP="001026BA">
      <w:pPr>
        <w:rPr>
          <w:rFonts w:ascii="Candara" w:hAnsi="Candara" w:cs="Arial"/>
          <w:bCs/>
          <w:color w:val="262626" w:themeColor="text1" w:themeTint="D9"/>
          <w:sz w:val="24"/>
          <w:szCs w:val="24"/>
        </w:rPr>
      </w:pPr>
      <w:r w:rsidRPr="006F538B">
        <w:rPr>
          <w:rFonts w:ascii="Candara" w:hAnsi="Candara" w:cs="Arial"/>
          <w:bCs/>
          <w:color w:val="262626" w:themeColor="text1" w:themeTint="D9"/>
          <w:sz w:val="24"/>
          <w:szCs w:val="24"/>
        </w:rPr>
        <w:t>Free condoms are distributed to migrant reception centre</w:t>
      </w:r>
      <w:r w:rsidR="006F538B">
        <w:rPr>
          <w:rFonts w:ascii="Candara" w:hAnsi="Candara" w:cs="Arial"/>
          <w:bCs/>
          <w:color w:val="262626" w:themeColor="text1" w:themeTint="D9"/>
          <w:sz w:val="24"/>
          <w:szCs w:val="24"/>
        </w:rPr>
        <w:t>s</w:t>
      </w:r>
      <w:r w:rsidRPr="006F538B">
        <w:rPr>
          <w:rFonts w:ascii="Candara" w:hAnsi="Candara" w:cs="Arial"/>
          <w:bCs/>
          <w:color w:val="262626" w:themeColor="text1" w:themeTint="D9"/>
          <w:sz w:val="24"/>
          <w:szCs w:val="24"/>
        </w:rPr>
        <w:t>, youth centre</w:t>
      </w:r>
      <w:r w:rsidR="006F538B">
        <w:rPr>
          <w:rFonts w:ascii="Candara" w:hAnsi="Candara" w:cs="Arial"/>
          <w:bCs/>
          <w:color w:val="262626" w:themeColor="text1" w:themeTint="D9"/>
          <w:sz w:val="24"/>
          <w:szCs w:val="24"/>
        </w:rPr>
        <w:t>s</w:t>
      </w:r>
      <w:r w:rsidRPr="006F538B">
        <w:rPr>
          <w:rFonts w:ascii="Candara" w:hAnsi="Candara" w:cs="Arial"/>
          <w:bCs/>
          <w:color w:val="262626" w:themeColor="text1" w:themeTint="D9"/>
          <w:sz w:val="24"/>
          <w:szCs w:val="24"/>
        </w:rPr>
        <w:t xml:space="preserve"> and LGBT communities. School health services offer interacting health education at all levels of education and as part of pre and postnatal counselling.  There is a specialized care centre for management </w:t>
      </w:r>
      <w:r w:rsidR="006F538B">
        <w:rPr>
          <w:rFonts w:ascii="Candara" w:hAnsi="Candara" w:cs="Arial"/>
          <w:bCs/>
          <w:color w:val="262626" w:themeColor="text1" w:themeTint="D9"/>
          <w:sz w:val="24"/>
          <w:szCs w:val="24"/>
        </w:rPr>
        <w:t xml:space="preserve">of </w:t>
      </w:r>
      <w:r w:rsidRPr="006F538B">
        <w:rPr>
          <w:rFonts w:ascii="Candara" w:hAnsi="Candara" w:cs="Arial"/>
          <w:bCs/>
          <w:color w:val="262626" w:themeColor="text1" w:themeTint="D9"/>
          <w:sz w:val="24"/>
          <w:szCs w:val="24"/>
        </w:rPr>
        <w:t xml:space="preserve">HIV </w:t>
      </w:r>
      <w:r w:rsidR="006F538B">
        <w:rPr>
          <w:rFonts w:ascii="Candara" w:hAnsi="Candara" w:cs="Arial"/>
          <w:bCs/>
          <w:color w:val="262626" w:themeColor="text1" w:themeTint="D9"/>
          <w:sz w:val="24"/>
          <w:szCs w:val="24"/>
        </w:rPr>
        <w:t xml:space="preserve">positive </w:t>
      </w:r>
      <w:r w:rsidRPr="006F538B">
        <w:rPr>
          <w:rFonts w:ascii="Candara" w:hAnsi="Candara" w:cs="Arial"/>
          <w:bCs/>
          <w:color w:val="262626" w:themeColor="text1" w:themeTint="D9"/>
          <w:sz w:val="24"/>
          <w:szCs w:val="24"/>
        </w:rPr>
        <w:t xml:space="preserve">patients from their initial diagnosis to treatment and monitoring run by highly trained multidisciplinary teams. </w:t>
      </w:r>
      <w:r w:rsidRPr="006F538B">
        <w:rPr>
          <w:rFonts w:ascii="Candara" w:hAnsi="Candara" w:cs="Arial"/>
          <w:b/>
          <w:color w:val="262626" w:themeColor="text1" w:themeTint="D9"/>
          <w:sz w:val="24"/>
          <w:szCs w:val="24"/>
          <w:u w:val="single"/>
        </w:rPr>
        <w:t>Antiretroviral treatment is available free of charge</w:t>
      </w:r>
      <w:r w:rsidRPr="006F538B">
        <w:rPr>
          <w:rFonts w:ascii="Candara" w:hAnsi="Candara" w:cs="Arial"/>
          <w:bCs/>
          <w:color w:val="262626" w:themeColor="text1" w:themeTint="D9"/>
          <w:sz w:val="24"/>
          <w:szCs w:val="24"/>
        </w:rPr>
        <w:t xml:space="preserve">. </w:t>
      </w:r>
    </w:p>
    <w:p w14:paraId="5FC7F7FA" w14:textId="77777777" w:rsidR="006F538B" w:rsidRDefault="006F538B" w:rsidP="001026BA">
      <w:pPr>
        <w:rPr>
          <w:rFonts w:ascii="Candara" w:hAnsi="Candara" w:cs="Arial"/>
          <w:bCs/>
          <w:color w:val="262626" w:themeColor="text1" w:themeTint="D9"/>
          <w:sz w:val="24"/>
          <w:szCs w:val="24"/>
        </w:rPr>
      </w:pPr>
    </w:p>
    <w:p w14:paraId="70730C83" w14:textId="35502C80" w:rsidR="001026BA" w:rsidRPr="006F538B" w:rsidRDefault="001026BA" w:rsidP="001026BA">
      <w:pPr>
        <w:rPr>
          <w:rFonts w:ascii="Candara" w:hAnsi="Candara" w:cs="Arial"/>
          <w:bCs/>
          <w:color w:val="262626" w:themeColor="text1" w:themeTint="D9"/>
          <w:sz w:val="24"/>
          <w:szCs w:val="24"/>
        </w:rPr>
      </w:pPr>
      <w:r w:rsidRPr="006F538B">
        <w:rPr>
          <w:rFonts w:ascii="Candara" w:hAnsi="Candara" w:cs="Arial"/>
          <w:bCs/>
          <w:color w:val="262626" w:themeColor="text1" w:themeTint="D9"/>
          <w:sz w:val="24"/>
          <w:szCs w:val="24"/>
        </w:rPr>
        <w:t>The Unit for Surveillance Prevention and Control of Communicable Diseases, part of the Medical and Public Health Services</w:t>
      </w:r>
      <w:r w:rsidR="006F538B">
        <w:rPr>
          <w:rFonts w:ascii="Candara" w:hAnsi="Candara" w:cs="Arial"/>
          <w:bCs/>
          <w:color w:val="262626" w:themeColor="text1" w:themeTint="D9"/>
          <w:sz w:val="24"/>
          <w:szCs w:val="24"/>
        </w:rPr>
        <w:t>,</w:t>
      </w:r>
      <w:r w:rsidRPr="006F538B">
        <w:rPr>
          <w:rFonts w:ascii="Candara" w:hAnsi="Candara" w:cs="Arial"/>
          <w:bCs/>
          <w:color w:val="262626" w:themeColor="text1" w:themeTint="D9"/>
          <w:sz w:val="24"/>
          <w:szCs w:val="24"/>
        </w:rPr>
        <w:t xml:space="preserve"> is responsible for carrying out monitoring of trends in disease prevalence. On entry to the Republic of Cyprus migrants are screened for sexually transmitted disease and are treated accordingly.</w:t>
      </w:r>
    </w:p>
    <w:p w14:paraId="73D4AAEE" w14:textId="77777777" w:rsidR="006F538B" w:rsidRPr="006F538B" w:rsidRDefault="006F538B" w:rsidP="001026BA">
      <w:pPr>
        <w:rPr>
          <w:rFonts w:ascii="Candara" w:hAnsi="Candara" w:cs="Arial"/>
          <w:bCs/>
          <w:color w:val="262626" w:themeColor="text1" w:themeTint="D9"/>
          <w:sz w:val="24"/>
          <w:szCs w:val="24"/>
        </w:rPr>
      </w:pPr>
    </w:p>
    <w:p w14:paraId="08B3EDE9" w14:textId="77777777" w:rsidR="001026BA" w:rsidRPr="006F538B" w:rsidRDefault="001026BA" w:rsidP="001026BA">
      <w:pPr>
        <w:pStyle w:val="ListParagraph"/>
        <w:numPr>
          <w:ilvl w:val="0"/>
          <w:numId w:val="22"/>
        </w:numPr>
        <w:spacing w:after="160" w:line="259" w:lineRule="auto"/>
        <w:rPr>
          <w:rFonts w:ascii="Candara" w:hAnsi="Candara"/>
          <w:b/>
          <w:bCs/>
          <w:sz w:val="24"/>
          <w:szCs w:val="24"/>
          <w:lang w:val="en-GB"/>
        </w:rPr>
      </w:pPr>
      <w:r w:rsidRPr="006F538B">
        <w:rPr>
          <w:rFonts w:ascii="Candara" w:hAnsi="Candara"/>
          <w:sz w:val="24"/>
          <w:szCs w:val="24"/>
          <w:lang w:val="en-GB"/>
        </w:rPr>
        <w:t xml:space="preserve">Examples </w:t>
      </w:r>
      <w:r w:rsidRPr="006F538B">
        <w:rPr>
          <w:rFonts w:ascii="Candara" w:hAnsi="Candara"/>
          <w:b/>
          <w:bCs/>
          <w:sz w:val="24"/>
          <w:szCs w:val="24"/>
          <w:lang w:val="en-GB"/>
        </w:rPr>
        <w:t xml:space="preserve">of inclusive transparent and </w:t>
      </w:r>
      <w:proofErr w:type="gramStart"/>
      <w:r w:rsidRPr="006F538B">
        <w:rPr>
          <w:rFonts w:ascii="Candara" w:hAnsi="Candara"/>
          <w:b/>
          <w:bCs/>
          <w:sz w:val="24"/>
          <w:szCs w:val="24"/>
          <w:lang w:val="en-GB"/>
        </w:rPr>
        <w:t>accountable  process</w:t>
      </w:r>
      <w:proofErr w:type="gramEnd"/>
      <w:r w:rsidRPr="006F538B">
        <w:rPr>
          <w:rFonts w:ascii="Candara" w:hAnsi="Candara"/>
          <w:b/>
          <w:bCs/>
          <w:sz w:val="24"/>
          <w:szCs w:val="24"/>
          <w:lang w:val="en-GB"/>
        </w:rPr>
        <w:t xml:space="preserve"> </w:t>
      </w:r>
      <w:r w:rsidRPr="006F538B">
        <w:rPr>
          <w:rFonts w:ascii="Candara" w:hAnsi="Candara"/>
          <w:bCs/>
          <w:sz w:val="24"/>
          <w:szCs w:val="24"/>
          <w:lang w:val="en-GB"/>
        </w:rPr>
        <w:t>( involvement in decision making ongoing monitoring)</w:t>
      </w:r>
    </w:p>
    <w:p w14:paraId="79BAC1E8" w14:textId="26782F56" w:rsidR="001026BA" w:rsidRDefault="001026BA" w:rsidP="001026BA">
      <w:pPr>
        <w:rPr>
          <w:rFonts w:ascii="Candara" w:hAnsi="Candara"/>
          <w:bCs/>
          <w:sz w:val="24"/>
          <w:szCs w:val="24"/>
        </w:rPr>
      </w:pPr>
      <w:r w:rsidRPr="006F538B">
        <w:rPr>
          <w:rFonts w:ascii="Candara" w:hAnsi="Candara"/>
          <w:bCs/>
          <w:sz w:val="24"/>
          <w:szCs w:val="24"/>
        </w:rPr>
        <w:t>Despite the initial teething, problems in implementation, a bundle of measures were put in place to avoid misuse of the General Healthcare System. Perhaps the most important blueprint is that the GHS is fully IT</w:t>
      </w:r>
      <w:r w:rsidR="004D6B7C">
        <w:rPr>
          <w:rFonts w:ascii="Candara" w:hAnsi="Candara"/>
          <w:bCs/>
          <w:sz w:val="24"/>
          <w:szCs w:val="24"/>
        </w:rPr>
        <w:t>-</w:t>
      </w:r>
      <w:r w:rsidRPr="006F538B">
        <w:rPr>
          <w:rFonts w:ascii="Candara" w:hAnsi="Candara"/>
          <w:bCs/>
          <w:sz w:val="24"/>
          <w:szCs w:val="24"/>
        </w:rPr>
        <w:t xml:space="preserve">operated. This allows more transparency better control and enhances communication between providers and the Health Insurance Organization. The General Healthcare System is being constantly reviewed and modified according to the changing needs of its beneficiaries. Performance incentives based on quality care indicators are being revised on a regular basis. The General Healthcare System in Cyprus aspires to eradicate inequity, protect beneficiaries from catastrophic health expenditure and to offer a full spectrum of health services while safeguarding quality through medical audit and extended use of clinical guidelines. </w:t>
      </w:r>
    </w:p>
    <w:p w14:paraId="6BBCB99A" w14:textId="77777777" w:rsidR="004D6B7C" w:rsidRPr="006F538B" w:rsidRDefault="004D6B7C" w:rsidP="001026BA">
      <w:pPr>
        <w:rPr>
          <w:rFonts w:ascii="Candara" w:hAnsi="Candara"/>
          <w:bCs/>
          <w:sz w:val="24"/>
          <w:szCs w:val="24"/>
        </w:rPr>
      </w:pPr>
    </w:p>
    <w:p w14:paraId="0CADDF50" w14:textId="40DA5750" w:rsidR="001026BA" w:rsidRPr="006F538B" w:rsidRDefault="001026BA" w:rsidP="001026BA">
      <w:pPr>
        <w:pStyle w:val="ListParagraph"/>
        <w:numPr>
          <w:ilvl w:val="0"/>
          <w:numId w:val="22"/>
        </w:numPr>
        <w:spacing w:after="160" w:line="259" w:lineRule="auto"/>
        <w:rPr>
          <w:rFonts w:ascii="Candara" w:hAnsi="Candara"/>
          <w:b/>
          <w:bCs/>
          <w:sz w:val="24"/>
          <w:szCs w:val="24"/>
          <w:lang w:val="en-GB"/>
        </w:rPr>
      </w:pPr>
      <w:r w:rsidRPr="006F538B">
        <w:rPr>
          <w:rFonts w:ascii="Candara" w:hAnsi="Candara"/>
          <w:sz w:val="24"/>
          <w:szCs w:val="24"/>
          <w:lang w:val="en-GB"/>
        </w:rPr>
        <w:t xml:space="preserve">Address </w:t>
      </w:r>
      <w:r w:rsidRPr="006F538B">
        <w:rPr>
          <w:rFonts w:ascii="Candara" w:hAnsi="Candara"/>
          <w:b/>
          <w:bCs/>
          <w:sz w:val="24"/>
          <w:szCs w:val="24"/>
          <w:lang w:val="en-GB"/>
        </w:rPr>
        <w:t>needs of specific populations</w:t>
      </w:r>
      <w:r w:rsidRPr="006F538B">
        <w:rPr>
          <w:rFonts w:ascii="Candara" w:hAnsi="Candara"/>
          <w:sz w:val="24"/>
          <w:szCs w:val="24"/>
          <w:lang w:val="en-GB"/>
        </w:rPr>
        <w:t xml:space="preserve"> (</w:t>
      </w:r>
      <w:proofErr w:type="gramStart"/>
      <w:r w:rsidRPr="006F538B">
        <w:rPr>
          <w:rFonts w:ascii="Candara" w:hAnsi="Candara"/>
          <w:sz w:val="24"/>
          <w:szCs w:val="24"/>
          <w:lang w:val="en-GB"/>
        </w:rPr>
        <w:t>e.g.</w:t>
      </w:r>
      <w:proofErr w:type="gramEnd"/>
      <w:r w:rsidRPr="006F538B">
        <w:rPr>
          <w:rFonts w:ascii="Candara" w:hAnsi="Candara"/>
          <w:sz w:val="24"/>
          <w:szCs w:val="24"/>
          <w:lang w:val="en-GB"/>
        </w:rPr>
        <w:t xml:space="preserve"> migrants,</w:t>
      </w:r>
      <w:r w:rsidR="004D6B7C">
        <w:rPr>
          <w:rFonts w:ascii="Candara" w:hAnsi="Candara"/>
          <w:sz w:val="24"/>
          <w:szCs w:val="24"/>
          <w:lang w:val="en-GB"/>
        </w:rPr>
        <w:t xml:space="preserve"> </w:t>
      </w:r>
      <w:r w:rsidRPr="006F538B">
        <w:rPr>
          <w:rFonts w:ascii="Candara" w:hAnsi="Candara"/>
          <w:sz w:val="24"/>
          <w:szCs w:val="24"/>
          <w:lang w:val="en-GB"/>
        </w:rPr>
        <w:t>refugees)</w:t>
      </w:r>
    </w:p>
    <w:p w14:paraId="055CC79F" w14:textId="77777777" w:rsidR="001026BA" w:rsidRPr="006F538B" w:rsidRDefault="001026BA" w:rsidP="001026BA">
      <w:pPr>
        <w:pStyle w:val="ListParagraph"/>
        <w:ind w:left="360"/>
        <w:rPr>
          <w:rFonts w:ascii="Candara" w:hAnsi="Candara"/>
          <w:b/>
          <w:bCs/>
          <w:sz w:val="24"/>
          <w:szCs w:val="24"/>
          <w:lang w:val="en-GB"/>
        </w:rPr>
      </w:pPr>
    </w:p>
    <w:p w14:paraId="5362E425" w14:textId="77777777" w:rsidR="001026BA" w:rsidRPr="006F538B" w:rsidRDefault="001026BA" w:rsidP="001026BA">
      <w:pPr>
        <w:pStyle w:val="ListParagraph"/>
        <w:numPr>
          <w:ilvl w:val="0"/>
          <w:numId w:val="24"/>
        </w:numPr>
        <w:jc w:val="both"/>
        <w:rPr>
          <w:rFonts w:ascii="Candara" w:hAnsi="Candara"/>
          <w:sz w:val="24"/>
          <w:szCs w:val="24"/>
          <w:lang w:val="en-GB"/>
        </w:rPr>
      </w:pPr>
      <w:r w:rsidRPr="006F538B">
        <w:rPr>
          <w:rFonts w:ascii="Candara" w:hAnsi="Candara"/>
          <w:sz w:val="24"/>
          <w:szCs w:val="24"/>
          <w:lang w:val="en-GB"/>
        </w:rPr>
        <w:lastRenderedPageBreak/>
        <w:t xml:space="preserve">Upon arrival in Cyprus, migrants are granted </w:t>
      </w:r>
      <w:r w:rsidRPr="004D6B7C">
        <w:rPr>
          <w:rFonts w:ascii="Candara" w:hAnsi="Candara"/>
          <w:b/>
          <w:bCs/>
          <w:sz w:val="24"/>
          <w:szCs w:val="24"/>
          <w:lang w:val="en-GB"/>
        </w:rPr>
        <w:t>free access to the General Health System</w:t>
      </w:r>
      <w:r w:rsidRPr="006F538B">
        <w:rPr>
          <w:rFonts w:ascii="Candara" w:hAnsi="Candara"/>
          <w:sz w:val="24"/>
          <w:szCs w:val="24"/>
          <w:lang w:val="en-GB"/>
        </w:rPr>
        <w:t xml:space="preserve"> thus ensuring equal rights to access with other citizens</w:t>
      </w:r>
    </w:p>
    <w:p w14:paraId="13D740ED" w14:textId="77777777" w:rsidR="001026BA" w:rsidRPr="006F538B" w:rsidRDefault="001026BA" w:rsidP="001026BA">
      <w:pPr>
        <w:pStyle w:val="ListParagraph"/>
        <w:numPr>
          <w:ilvl w:val="0"/>
          <w:numId w:val="24"/>
        </w:numPr>
        <w:jc w:val="both"/>
        <w:rPr>
          <w:rFonts w:ascii="Candara" w:hAnsi="Candara"/>
          <w:sz w:val="24"/>
          <w:szCs w:val="24"/>
          <w:lang w:val="en-GB"/>
        </w:rPr>
      </w:pPr>
      <w:r w:rsidRPr="006F538B">
        <w:rPr>
          <w:rFonts w:ascii="Candara" w:hAnsi="Candara"/>
          <w:sz w:val="24"/>
          <w:szCs w:val="24"/>
          <w:lang w:val="en-GB"/>
        </w:rPr>
        <w:t>The Migrant Reception Centre has a multidisciplinary healthcare team available consisting of physicians, nurses and health visitors with 24-hour cover for any acute medical issues. The healthcare team works in close collaboration with the Unit for Surveillance Disease Prevention and Control.</w:t>
      </w:r>
    </w:p>
    <w:p w14:paraId="43E283A3" w14:textId="0436E483" w:rsidR="001026BA" w:rsidRPr="006F538B" w:rsidRDefault="001026BA" w:rsidP="001026BA">
      <w:pPr>
        <w:pStyle w:val="ListParagraph"/>
        <w:numPr>
          <w:ilvl w:val="0"/>
          <w:numId w:val="24"/>
        </w:numPr>
        <w:jc w:val="both"/>
        <w:rPr>
          <w:rFonts w:ascii="Candara" w:hAnsi="Candara"/>
          <w:sz w:val="24"/>
          <w:szCs w:val="24"/>
          <w:lang w:val="en-GB"/>
        </w:rPr>
      </w:pPr>
      <w:r w:rsidRPr="006F538B">
        <w:rPr>
          <w:rFonts w:ascii="Candara" w:hAnsi="Candara"/>
          <w:sz w:val="24"/>
          <w:szCs w:val="24"/>
          <w:lang w:val="en-GB"/>
        </w:rPr>
        <w:t>Comprehensive health screening is carried out on new arrivals for TB, HIV, Syphilis, Hepatitis B and C according to WHO guidelines. Newcomers are screened for TB using Mantoux testing, positive cases are referred for Chest X-rays and further investigations. Contact tracing and treatment of positive cases are in line with WHO guidelines and a great effort is made to increase treatment adherence and follow up so as to reduce the risk of multi</w:t>
      </w:r>
      <w:r w:rsidR="004D6B7C">
        <w:rPr>
          <w:rFonts w:ascii="Candara" w:hAnsi="Candara"/>
          <w:sz w:val="24"/>
          <w:szCs w:val="24"/>
          <w:lang w:val="en-GB"/>
        </w:rPr>
        <w:t>-</w:t>
      </w:r>
      <w:r w:rsidRPr="006F538B">
        <w:rPr>
          <w:rFonts w:ascii="Candara" w:hAnsi="Candara"/>
          <w:sz w:val="24"/>
          <w:szCs w:val="24"/>
          <w:lang w:val="en-GB"/>
        </w:rPr>
        <w:t>resistant TB.</w:t>
      </w:r>
    </w:p>
    <w:p w14:paraId="63E0DF40" w14:textId="48E92D90" w:rsidR="001026BA" w:rsidRPr="006F538B" w:rsidRDefault="001026BA" w:rsidP="001026BA">
      <w:pPr>
        <w:pStyle w:val="ListParagraph"/>
        <w:numPr>
          <w:ilvl w:val="0"/>
          <w:numId w:val="24"/>
        </w:numPr>
        <w:jc w:val="both"/>
        <w:rPr>
          <w:rFonts w:ascii="Candara" w:hAnsi="Candara"/>
          <w:sz w:val="24"/>
          <w:szCs w:val="24"/>
          <w:lang w:val="en-GB"/>
        </w:rPr>
      </w:pPr>
      <w:r w:rsidRPr="006F538B">
        <w:rPr>
          <w:rFonts w:ascii="Candara" w:hAnsi="Candara"/>
          <w:sz w:val="24"/>
          <w:szCs w:val="24"/>
          <w:lang w:val="en-GB"/>
        </w:rPr>
        <w:t>Vaccine coverage is assessed and free vaccination is provided for the migrant families at the health centre by the health visitors in line with the national immunisation scheme.</w:t>
      </w:r>
    </w:p>
    <w:p w14:paraId="44E18EB0" w14:textId="77777777" w:rsidR="001026BA" w:rsidRPr="006F538B" w:rsidRDefault="001026BA" w:rsidP="001026BA">
      <w:pPr>
        <w:pStyle w:val="ListParagraph"/>
        <w:numPr>
          <w:ilvl w:val="0"/>
          <w:numId w:val="24"/>
        </w:numPr>
        <w:jc w:val="both"/>
        <w:rPr>
          <w:rFonts w:ascii="Candara" w:hAnsi="Candara"/>
          <w:sz w:val="24"/>
          <w:szCs w:val="24"/>
          <w:lang w:val="en-GB"/>
        </w:rPr>
      </w:pPr>
      <w:r w:rsidRPr="006F538B">
        <w:rPr>
          <w:rFonts w:ascii="Candara" w:hAnsi="Candara"/>
          <w:sz w:val="24"/>
          <w:szCs w:val="24"/>
          <w:lang w:val="en-GB"/>
        </w:rPr>
        <w:t>Gynaecological and paediatric services are provided in nearby hospitals.</w:t>
      </w:r>
    </w:p>
    <w:p w14:paraId="1C2BDA1E" w14:textId="77777777" w:rsidR="001026BA" w:rsidRPr="006F538B" w:rsidRDefault="001026BA" w:rsidP="001026BA">
      <w:pPr>
        <w:pStyle w:val="ListParagraph"/>
        <w:numPr>
          <w:ilvl w:val="0"/>
          <w:numId w:val="24"/>
        </w:numPr>
        <w:jc w:val="both"/>
        <w:rPr>
          <w:rFonts w:ascii="Candara" w:hAnsi="Candara"/>
          <w:sz w:val="24"/>
          <w:szCs w:val="24"/>
          <w:lang w:val="en-GB"/>
        </w:rPr>
      </w:pPr>
      <w:r w:rsidRPr="006F538B">
        <w:rPr>
          <w:rFonts w:ascii="Candara" w:hAnsi="Candara"/>
          <w:sz w:val="24"/>
          <w:szCs w:val="24"/>
          <w:lang w:val="en-GB"/>
        </w:rPr>
        <w:t xml:space="preserve">Migrants with </w:t>
      </w:r>
      <w:r w:rsidRPr="004D6B7C">
        <w:rPr>
          <w:rFonts w:ascii="Candara" w:hAnsi="Candara"/>
          <w:sz w:val="24"/>
          <w:szCs w:val="24"/>
          <w:u w:val="single"/>
          <w:lang w:val="en-GB"/>
        </w:rPr>
        <w:t>mental health</w:t>
      </w:r>
      <w:r w:rsidRPr="006F538B">
        <w:rPr>
          <w:rFonts w:ascii="Candara" w:hAnsi="Candara"/>
          <w:sz w:val="24"/>
          <w:szCs w:val="24"/>
          <w:lang w:val="en-GB"/>
        </w:rPr>
        <w:t xml:space="preserve"> issues are seen and supported by mental health professionals</w:t>
      </w:r>
    </w:p>
    <w:p w14:paraId="595B851E" w14:textId="77777777" w:rsidR="001026BA" w:rsidRPr="006F538B" w:rsidRDefault="001026BA" w:rsidP="001026BA">
      <w:pPr>
        <w:pStyle w:val="ListParagraph"/>
        <w:numPr>
          <w:ilvl w:val="0"/>
          <w:numId w:val="24"/>
        </w:numPr>
        <w:jc w:val="both"/>
        <w:rPr>
          <w:rFonts w:ascii="Candara" w:hAnsi="Candara"/>
          <w:sz w:val="24"/>
          <w:szCs w:val="24"/>
          <w:lang w:val="en-GB"/>
        </w:rPr>
      </w:pPr>
      <w:r w:rsidRPr="006F538B">
        <w:rPr>
          <w:rFonts w:ascii="Candara" w:hAnsi="Candara"/>
          <w:sz w:val="24"/>
          <w:szCs w:val="24"/>
          <w:lang w:val="en-GB"/>
        </w:rPr>
        <w:t xml:space="preserve">In accordance with the Istanbul Convention, asylum seekers who declare that they are victims of torture are seen and assessed by specially trained health professionals. They are also offered support and treatment by mental health professionals. </w:t>
      </w:r>
    </w:p>
    <w:p w14:paraId="270EB009" w14:textId="77777777" w:rsidR="001026BA" w:rsidRPr="006F538B" w:rsidRDefault="001026BA" w:rsidP="001026BA">
      <w:pPr>
        <w:pStyle w:val="ListParagraph"/>
        <w:numPr>
          <w:ilvl w:val="0"/>
          <w:numId w:val="24"/>
        </w:numPr>
        <w:jc w:val="both"/>
        <w:rPr>
          <w:rFonts w:ascii="Candara" w:hAnsi="Candara"/>
          <w:sz w:val="24"/>
          <w:szCs w:val="24"/>
          <w:lang w:val="en-GB"/>
        </w:rPr>
      </w:pPr>
      <w:r w:rsidRPr="006F538B">
        <w:rPr>
          <w:rFonts w:ascii="Candara" w:hAnsi="Candara"/>
          <w:sz w:val="24"/>
          <w:szCs w:val="24"/>
          <w:lang w:val="en-GB"/>
        </w:rPr>
        <w:t>Plans are in motion to strengthen health monitoring, to enhance data collection and to implement agreed protocols on control and prevention of communicable disease.</w:t>
      </w:r>
    </w:p>
    <w:p w14:paraId="7983FE77" w14:textId="77777777" w:rsidR="001026BA" w:rsidRPr="006F538B" w:rsidRDefault="001026BA" w:rsidP="001026BA">
      <w:pPr>
        <w:pStyle w:val="ListParagraph"/>
        <w:numPr>
          <w:ilvl w:val="0"/>
          <w:numId w:val="24"/>
        </w:numPr>
        <w:jc w:val="both"/>
        <w:rPr>
          <w:rFonts w:ascii="Candara" w:hAnsi="Candara"/>
          <w:sz w:val="24"/>
          <w:szCs w:val="24"/>
          <w:lang w:val="en-GB"/>
        </w:rPr>
      </w:pPr>
      <w:r w:rsidRPr="006F538B">
        <w:rPr>
          <w:rFonts w:ascii="Candara" w:hAnsi="Candara"/>
          <w:sz w:val="24"/>
          <w:szCs w:val="24"/>
          <w:lang w:val="en-GB"/>
        </w:rPr>
        <w:t>We are committed to providing high quality holistic person-centred healthcare to our migrant population and thus reducing health inequalities. Regular training and ongoing professional development for our health professionals caring for the migrant families is also a priority for the Ministry of Health.</w:t>
      </w:r>
    </w:p>
    <w:p w14:paraId="3672846B" w14:textId="77777777" w:rsidR="004D6B7C" w:rsidRDefault="001026BA" w:rsidP="001026BA">
      <w:pPr>
        <w:shd w:val="clear" w:color="auto" w:fill="FFFFFF"/>
        <w:rPr>
          <w:rFonts w:ascii="Candara" w:hAnsi="Candara"/>
          <w:sz w:val="24"/>
          <w:szCs w:val="24"/>
        </w:rPr>
      </w:pPr>
      <w:r w:rsidRPr="006F538B">
        <w:rPr>
          <w:rFonts w:ascii="Candara" w:hAnsi="Candara"/>
          <w:sz w:val="24"/>
          <w:szCs w:val="24"/>
        </w:rPr>
        <w:t xml:space="preserve">The island of </w:t>
      </w:r>
      <w:r w:rsidR="004D6B7C">
        <w:rPr>
          <w:rFonts w:ascii="Candara" w:hAnsi="Candara"/>
          <w:sz w:val="24"/>
          <w:szCs w:val="24"/>
        </w:rPr>
        <w:t>Cyprus</w:t>
      </w:r>
      <w:r w:rsidRPr="006F538B">
        <w:rPr>
          <w:rFonts w:ascii="Candara" w:hAnsi="Candara"/>
          <w:sz w:val="24"/>
          <w:szCs w:val="24"/>
        </w:rPr>
        <w:t xml:space="preserve"> with a population of less than 1 million in the </w:t>
      </w:r>
      <w:r w:rsidR="004D6B7C">
        <w:rPr>
          <w:rFonts w:ascii="Candara" w:hAnsi="Candara"/>
          <w:sz w:val="24"/>
          <w:szCs w:val="24"/>
        </w:rPr>
        <w:t>E</w:t>
      </w:r>
      <w:r w:rsidRPr="006F538B">
        <w:rPr>
          <w:rFonts w:ascii="Candara" w:hAnsi="Candara"/>
          <w:sz w:val="24"/>
          <w:szCs w:val="24"/>
        </w:rPr>
        <w:t xml:space="preserve">ast Mediterranean enjoys good </w:t>
      </w:r>
      <w:r w:rsidR="004D6B7C" w:rsidRPr="006F538B">
        <w:rPr>
          <w:rFonts w:ascii="Candara" w:hAnsi="Candara"/>
          <w:sz w:val="24"/>
          <w:szCs w:val="24"/>
        </w:rPr>
        <w:t xml:space="preserve">overall </w:t>
      </w:r>
      <w:r w:rsidRPr="006F538B">
        <w:rPr>
          <w:rFonts w:ascii="Candara" w:hAnsi="Candara"/>
          <w:sz w:val="24"/>
          <w:szCs w:val="24"/>
        </w:rPr>
        <w:t>health, with one of the highest life expectancies in the EU. We have an innate sense of dignity and justice and we are aware that a healthcare system is as strong as its weakest link. One of the important lessons learnt from the COVID</w:t>
      </w:r>
      <w:r w:rsidR="004D6B7C">
        <w:rPr>
          <w:rFonts w:ascii="Candara" w:hAnsi="Candara"/>
          <w:sz w:val="24"/>
          <w:szCs w:val="24"/>
        </w:rPr>
        <w:t>-19</w:t>
      </w:r>
      <w:r w:rsidRPr="006F538B">
        <w:rPr>
          <w:rFonts w:ascii="Candara" w:hAnsi="Candara"/>
          <w:sz w:val="24"/>
          <w:szCs w:val="24"/>
        </w:rPr>
        <w:t xml:space="preserve"> pandemic was the need to protect   vulnerable members of our communities through inclusion, global solidarity and social cohesion. </w:t>
      </w:r>
    </w:p>
    <w:p w14:paraId="03B2AB43" w14:textId="77777777" w:rsidR="004D6B7C" w:rsidRDefault="004D6B7C" w:rsidP="001026BA">
      <w:pPr>
        <w:shd w:val="clear" w:color="auto" w:fill="FFFFFF"/>
        <w:rPr>
          <w:rFonts w:ascii="Candara" w:hAnsi="Candara"/>
          <w:sz w:val="24"/>
          <w:szCs w:val="24"/>
        </w:rPr>
      </w:pPr>
    </w:p>
    <w:p w14:paraId="57C61A15" w14:textId="68957C1A" w:rsidR="001026BA" w:rsidRPr="006F538B" w:rsidRDefault="001026BA" w:rsidP="001026BA">
      <w:pPr>
        <w:shd w:val="clear" w:color="auto" w:fill="FFFFFF"/>
        <w:rPr>
          <w:rStyle w:val="hgkelc"/>
          <w:rFonts w:ascii="Candara" w:hAnsi="Candara" w:cs="Arial"/>
          <w:sz w:val="24"/>
          <w:szCs w:val="24"/>
        </w:rPr>
      </w:pPr>
      <w:r w:rsidRPr="006F538B">
        <w:rPr>
          <w:rFonts w:ascii="Candara" w:hAnsi="Candara"/>
          <w:sz w:val="24"/>
          <w:szCs w:val="24"/>
        </w:rPr>
        <w:t>In the words of Margaret Chan,</w:t>
      </w:r>
      <w:r w:rsidR="004104E6">
        <w:rPr>
          <w:rFonts w:ascii="Candara" w:hAnsi="Candara"/>
          <w:sz w:val="24"/>
          <w:szCs w:val="24"/>
        </w:rPr>
        <w:t xml:space="preserve"> the former Director-General of WHO,</w:t>
      </w:r>
      <w:r w:rsidRPr="006F538B">
        <w:rPr>
          <w:rFonts w:ascii="Candara" w:hAnsi="Candara"/>
          <w:sz w:val="24"/>
          <w:szCs w:val="24"/>
        </w:rPr>
        <w:t xml:space="preserve"> ‘universal coverage is the single most powerful concept that public health has to offer’. </w:t>
      </w:r>
    </w:p>
    <w:p w14:paraId="65E38566" w14:textId="77777777" w:rsidR="001026BA" w:rsidRPr="006F538B" w:rsidRDefault="001026BA" w:rsidP="001026BA">
      <w:pPr>
        <w:rPr>
          <w:rFonts w:ascii="Candara" w:hAnsi="Candara" w:cs="Arial"/>
          <w:color w:val="70757A"/>
          <w:sz w:val="24"/>
          <w:szCs w:val="24"/>
          <w:shd w:val="clear" w:color="auto" w:fill="FFFFFF"/>
        </w:rPr>
      </w:pPr>
      <w:r w:rsidRPr="006F538B">
        <w:rPr>
          <w:rStyle w:val="hgkelc"/>
          <w:rFonts w:ascii="Candara" w:hAnsi="Candara" w:cs="Arial"/>
          <w:color w:val="202124"/>
          <w:sz w:val="24"/>
          <w:szCs w:val="24"/>
          <w:shd w:val="clear" w:color="auto" w:fill="FFFFFF"/>
        </w:rPr>
        <w:t xml:space="preserve"> </w:t>
      </w:r>
    </w:p>
    <w:p w14:paraId="648177DD" w14:textId="77777777" w:rsidR="001026BA" w:rsidRPr="006F538B" w:rsidRDefault="001026BA" w:rsidP="001026BA">
      <w:pPr>
        <w:shd w:val="clear" w:color="auto" w:fill="FFFFFF"/>
        <w:rPr>
          <w:rFonts w:ascii="Candara" w:hAnsi="Candara" w:cs="Arial"/>
          <w:color w:val="212529"/>
          <w:sz w:val="24"/>
          <w:szCs w:val="24"/>
        </w:rPr>
      </w:pPr>
    </w:p>
    <w:p w14:paraId="55E04302" w14:textId="77777777" w:rsidR="001026BA" w:rsidRPr="006F538B" w:rsidRDefault="001026BA" w:rsidP="001026BA">
      <w:pPr>
        <w:pStyle w:val="ListParagraph"/>
        <w:rPr>
          <w:rFonts w:ascii="Candara" w:hAnsi="Candara"/>
          <w:b/>
          <w:bCs/>
          <w:sz w:val="24"/>
          <w:szCs w:val="24"/>
          <w:lang w:val="en-GB"/>
        </w:rPr>
      </w:pPr>
    </w:p>
    <w:p w14:paraId="177788E2" w14:textId="77777777" w:rsidR="001026BA" w:rsidRPr="006F538B" w:rsidRDefault="001026BA" w:rsidP="001026BA">
      <w:pPr>
        <w:rPr>
          <w:rFonts w:ascii="Candara" w:hAnsi="Candara" w:cs="Arial"/>
          <w:caps/>
          <w:spacing w:val="15"/>
          <w:sz w:val="24"/>
          <w:szCs w:val="24"/>
        </w:rPr>
      </w:pPr>
    </w:p>
    <w:p w14:paraId="7AD0A93C" w14:textId="77777777" w:rsidR="00A6261A" w:rsidRPr="006F538B" w:rsidRDefault="00A6261A" w:rsidP="00DC7E2D">
      <w:pPr>
        <w:rPr>
          <w:rFonts w:ascii="Candara" w:hAnsi="Candara"/>
          <w:noProof/>
          <w:sz w:val="24"/>
          <w:szCs w:val="24"/>
        </w:rPr>
      </w:pPr>
    </w:p>
    <w:sectPr w:rsidR="00A6261A" w:rsidRPr="006F538B" w:rsidSect="00DF2E79">
      <w:pgSz w:w="11907" w:h="16840" w:code="9"/>
      <w:pgMar w:top="1021" w:right="1134" w:bottom="1134" w:left="1134" w:header="720" w:footer="5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91A0C" w14:textId="77777777" w:rsidR="00BA1D5D" w:rsidRDefault="00BA1D5D">
      <w:r>
        <w:separator/>
      </w:r>
    </w:p>
  </w:endnote>
  <w:endnote w:type="continuationSeparator" w:id="0">
    <w:p w14:paraId="4099E59C" w14:textId="77777777" w:rsidR="00BA1D5D" w:rsidRDefault="00BA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F1BAC" w14:textId="77777777" w:rsidR="00BA1D5D" w:rsidRDefault="00BA1D5D">
      <w:r>
        <w:separator/>
      </w:r>
    </w:p>
  </w:footnote>
  <w:footnote w:type="continuationSeparator" w:id="0">
    <w:p w14:paraId="7296EBC9" w14:textId="77777777" w:rsidR="00BA1D5D" w:rsidRDefault="00BA1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848C5E6"/>
    <w:lvl w:ilvl="0">
      <w:start w:val="1"/>
      <w:numFmt w:val="decimal"/>
      <w:pStyle w:val="Heading1"/>
      <w:lvlText w:val="%1."/>
      <w:lvlJc w:val="left"/>
      <w:pPr>
        <w:tabs>
          <w:tab w:val="num" w:pos="360"/>
        </w:tabs>
        <w:ind w:left="0" w:firstLine="0"/>
      </w:pPr>
      <w:rPr>
        <w:rFonts w:hint="default"/>
      </w:rPr>
    </w:lvl>
    <w:lvl w:ilvl="1">
      <w:start w:val="1"/>
      <w:numFmt w:val="decimal"/>
      <w:lvlText w:val="2.%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4..%5"/>
      <w:lvlJc w:val="left"/>
      <w:pPr>
        <w:tabs>
          <w:tab w:val="num" w:pos="720"/>
        </w:tabs>
        <w:ind w:left="0" w:firstLine="0"/>
      </w:pPr>
      <w:rPr>
        <w:rFonts w:hint="default"/>
      </w:rPr>
    </w:lvl>
    <w:lvl w:ilvl="5">
      <w:start w:val="1"/>
      <w:numFmt w:val="decimal"/>
      <w:lvlText w:val="%4..%5.%6"/>
      <w:lvlJc w:val="left"/>
      <w:pPr>
        <w:tabs>
          <w:tab w:val="num" w:pos="0"/>
        </w:tabs>
        <w:ind w:left="0" w:firstLine="0"/>
      </w:pPr>
      <w:rPr>
        <w:rFonts w:hint="default"/>
      </w:rPr>
    </w:lvl>
    <w:lvl w:ilvl="6">
      <w:start w:val="1"/>
      <w:numFmt w:val="decimal"/>
      <w:lvlText w:val="%4..%5.%6.%7"/>
      <w:lvlJc w:val="left"/>
      <w:pPr>
        <w:tabs>
          <w:tab w:val="num" w:pos="0"/>
        </w:tabs>
        <w:ind w:left="0" w:firstLine="0"/>
      </w:pPr>
      <w:rPr>
        <w:rFonts w:hint="default"/>
      </w:rPr>
    </w:lvl>
    <w:lvl w:ilvl="7">
      <w:start w:val="1"/>
      <w:numFmt w:val="decimal"/>
      <w:lvlText w:val="%4..%5.%6.%7.%8"/>
      <w:lvlJc w:val="left"/>
      <w:pPr>
        <w:tabs>
          <w:tab w:val="num" w:pos="0"/>
        </w:tabs>
        <w:ind w:left="0" w:firstLine="0"/>
      </w:pPr>
      <w:rPr>
        <w:rFonts w:hint="default"/>
      </w:rPr>
    </w:lvl>
    <w:lvl w:ilvl="8">
      <w:start w:val="1"/>
      <w:numFmt w:val="decimal"/>
      <w:lvlText w:val="%4..%5.%6.%7.%8.%9"/>
      <w:lvlJc w:val="left"/>
      <w:pPr>
        <w:tabs>
          <w:tab w:val="num" w:pos="0"/>
        </w:tabs>
        <w:ind w:left="0" w:firstLine="0"/>
      </w:pPr>
      <w:rPr>
        <w:rFonts w:hint="default"/>
      </w:rPr>
    </w:lvl>
  </w:abstractNum>
  <w:abstractNum w:abstractNumId="1" w15:restartNumberingAfterBreak="0">
    <w:nsid w:val="062D2852"/>
    <w:multiLevelType w:val="hybridMultilevel"/>
    <w:tmpl w:val="BBF43A8C"/>
    <w:lvl w:ilvl="0" w:tplc="20000015">
      <w:start w:val="1"/>
      <w:numFmt w:val="upperLetter"/>
      <w:lvlText w:val="%1."/>
      <w:lvlJc w:val="left"/>
      <w:pPr>
        <w:ind w:left="644" w:hanging="360"/>
      </w:p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 w15:restartNumberingAfterBreak="0">
    <w:nsid w:val="09BC267B"/>
    <w:multiLevelType w:val="hybridMultilevel"/>
    <w:tmpl w:val="D3CA712E"/>
    <w:lvl w:ilvl="0" w:tplc="5F6644B6">
      <w:start w:val="6"/>
      <w:numFmt w:val="bullet"/>
      <w:lvlText w:val="-"/>
      <w:lvlJc w:val="left"/>
      <w:pPr>
        <w:ind w:left="1004" w:hanging="360"/>
      </w:pPr>
      <w:rPr>
        <w:rFonts w:ascii="Arial" w:eastAsia="Calibri" w:hAnsi="Arial" w:cs="Arial" w:hint="default"/>
        <w:color w:val="000000"/>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 w15:restartNumberingAfterBreak="0">
    <w:nsid w:val="0A964370"/>
    <w:multiLevelType w:val="hybridMultilevel"/>
    <w:tmpl w:val="D576A988"/>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4" w15:restartNumberingAfterBreak="0">
    <w:nsid w:val="0C4F609D"/>
    <w:multiLevelType w:val="hybridMultilevel"/>
    <w:tmpl w:val="7F5C5EE2"/>
    <w:lvl w:ilvl="0" w:tplc="1000000B">
      <w:start w:val="1"/>
      <w:numFmt w:val="bullet"/>
      <w:lvlText w:val=""/>
      <w:lvlJc w:val="left"/>
      <w:pPr>
        <w:ind w:left="360" w:hanging="360"/>
      </w:pPr>
      <w:rPr>
        <w:rFonts w:ascii="Wingdings" w:hAnsi="Wingdings"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5" w15:restartNumberingAfterBreak="0">
    <w:nsid w:val="0E521228"/>
    <w:multiLevelType w:val="hybridMultilevel"/>
    <w:tmpl w:val="887EB0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9296F5F"/>
    <w:multiLevelType w:val="hybridMultilevel"/>
    <w:tmpl w:val="C3F8A184"/>
    <w:lvl w:ilvl="0" w:tplc="2000000B">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1D4C2FE9"/>
    <w:multiLevelType w:val="hybridMultilevel"/>
    <w:tmpl w:val="8ABCB9E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1FD8681C"/>
    <w:multiLevelType w:val="hybridMultilevel"/>
    <w:tmpl w:val="B3FEB7C4"/>
    <w:lvl w:ilvl="0" w:tplc="5DB6A08E">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1974A8F"/>
    <w:multiLevelType w:val="hybridMultilevel"/>
    <w:tmpl w:val="996C602A"/>
    <w:lvl w:ilvl="0" w:tplc="525AB8E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25A84DE8"/>
    <w:multiLevelType w:val="hybridMultilevel"/>
    <w:tmpl w:val="0D8056A2"/>
    <w:lvl w:ilvl="0" w:tplc="2000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D595E3A"/>
    <w:multiLevelType w:val="hybridMultilevel"/>
    <w:tmpl w:val="36EA2778"/>
    <w:lvl w:ilvl="0" w:tplc="226E2FC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40D0646"/>
    <w:multiLevelType w:val="hybridMultilevel"/>
    <w:tmpl w:val="55FE53CC"/>
    <w:lvl w:ilvl="0" w:tplc="3A0EA2AE">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3" w15:restartNumberingAfterBreak="0">
    <w:nsid w:val="420B6756"/>
    <w:multiLevelType w:val="hybridMultilevel"/>
    <w:tmpl w:val="2CD8A154"/>
    <w:lvl w:ilvl="0" w:tplc="10000017">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47FA121D"/>
    <w:multiLevelType w:val="hybridMultilevel"/>
    <w:tmpl w:val="6DEECC1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98C316B"/>
    <w:multiLevelType w:val="hybridMultilevel"/>
    <w:tmpl w:val="42E25A8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5E0E15F1"/>
    <w:multiLevelType w:val="hybridMultilevel"/>
    <w:tmpl w:val="009E00E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5F3C3AC4"/>
    <w:multiLevelType w:val="multilevel"/>
    <w:tmpl w:val="F31E8218"/>
    <w:lvl w:ilvl="0">
      <w:start w:val="1"/>
      <w:numFmt w:val="bullet"/>
      <w:lvlText w:val=""/>
      <w:lvlJc w:val="left"/>
      <w:pPr>
        <w:tabs>
          <w:tab w:val="num" w:pos="928"/>
        </w:tabs>
        <w:ind w:left="928"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2A6FDE"/>
    <w:multiLevelType w:val="hybridMultilevel"/>
    <w:tmpl w:val="067E7DAC"/>
    <w:lvl w:ilvl="0" w:tplc="5DB6A08E">
      <w:numFmt w:val="bullet"/>
      <w:lvlText w:val="−"/>
      <w:lvlJc w:val="left"/>
      <w:pPr>
        <w:ind w:left="720" w:hanging="360"/>
      </w:pPr>
      <w:rPr>
        <w:rFonts w:ascii="Arial" w:eastAsia="Times New Roman"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6ABB519C"/>
    <w:multiLevelType w:val="hybridMultilevel"/>
    <w:tmpl w:val="0C9E437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636D8D"/>
    <w:multiLevelType w:val="hybridMultilevel"/>
    <w:tmpl w:val="3E3C0258"/>
    <w:lvl w:ilvl="0" w:tplc="298EA56A">
      <w:start w:val="1"/>
      <w:numFmt w:val="lowerLetter"/>
      <w:lvlText w:val="%1)"/>
      <w:lvlJc w:val="left"/>
      <w:pPr>
        <w:ind w:left="36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D3F6511"/>
    <w:multiLevelType w:val="hybridMultilevel"/>
    <w:tmpl w:val="4BCAE2A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8FA5B36"/>
    <w:multiLevelType w:val="hybridMultilevel"/>
    <w:tmpl w:val="03D8E8F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796B5086"/>
    <w:multiLevelType w:val="hybridMultilevel"/>
    <w:tmpl w:val="71CC08F0"/>
    <w:lvl w:ilvl="0" w:tplc="3A0EA2AE">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16cid:durableId="1838954911">
    <w:abstractNumId w:val="0"/>
  </w:num>
  <w:num w:numId="2" w16cid:durableId="935484384">
    <w:abstractNumId w:val="2"/>
  </w:num>
  <w:num w:numId="3" w16cid:durableId="1557200992">
    <w:abstractNumId w:val="5"/>
  </w:num>
  <w:num w:numId="4" w16cid:durableId="146867875">
    <w:abstractNumId w:val="18"/>
  </w:num>
  <w:num w:numId="5" w16cid:durableId="973364803">
    <w:abstractNumId w:val="8"/>
  </w:num>
  <w:num w:numId="6" w16cid:durableId="1894849860">
    <w:abstractNumId w:val="9"/>
  </w:num>
  <w:num w:numId="7" w16cid:durableId="1985305511">
    <w:abstractNumId w:val="12"/>
  </w:num>
  <w:num w:numId="8" w16cid:durableId="1789003819">
    <w:abstractNumId w:val="23"/>
  </w:num>
  <w:num w:numId="9" w16cid:durableId="51079509">
    <w:abstractNumId w:val="1"/>
  </w:num>
  <w:num w:numId="10" w16cid:durableId="1009286433">
    <w:abstractNumId w:val="14"/>
  </w:num>
  <w:num w:numId="11" w16cid:durableId="594215450">
    <w:abstractNumId w:val="10"/>
  </w:num>
  <w:num w:numId="12" w16cid:durableId="1198617519">
    <w:abstractNumId w:val="11"/>
  </w:num>
  <w:num w:numId="13" w16cid:durableId="1373067996">
    <w:abstractNumId w:val="13"/>
  </w:num>
  <w:num w:numId="14" w16cid:durableId="1686592394">
    <w:abstractNumId w:val="22"/>
  </w:num>
  <w:num w:numId="15" w16cid:durableId="247808133">
    <w:abstractNumId w:val="15"/>
  </w:num>
  <w:num w:numId="16" w16cid:durableId="38282526">
    <w:abstractNumId w:val="21"/>
  </w:num>
  <w:num w:numId="17" w16cid:durableId="647133108">
    <w:abstractNumId w:val="4"/>
  </w:num>
  <w:num w:numId="18" w16cid:durableId="1984457527">
    <w:abstractNumId w:val="7"/>
  </w:num>
  <w:num w:numId="19" w16cid:durableId="1578174224">
    <w:abstractNumId w:val="3"/>
  </w:num>
  <w:num w:numId="20" w16cid:durableId="678235005">
    <w:abstractNumId w:val="16"/>
  </w:num>
  <w:num w:numId="21" w16cid:durableId="1538347322">
    <w:abstractNumId w:val="6"/>
  </w:num>
  <w:num w:numId="22" w16cid:durableId="1707951957">
    <w:abstractNumId w:val="20"/>
  </w:num>
  <w:num w:numId="23" w16cid:durableId="1424035115">
    <w:abstractNumId w:val="17"/>
  </w:num>
  <w:num w:numId="24" w16cid:durableId="13228099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5"/>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383"/>
    <w:rsid w:val="000023AB"/>
    <w:rsid w:val="0000254B"/>
    <w:rsid w:val="00013FCB"/>
    <w:rsid w:val="000150FC"/>
    <w:rsid w:val="00015D62"/>
    <w:rsid w:val="00016E35"/>
    <w:rsid w:val="00025D84"/>
    <w:rsid w:val="00027974"/>
    <w:rsid w:val="00031DA8"/>
    <w:rsid w:val="00045646"/>
    <w:rsid w:val="00074824"/>
    <w:rsid w:val="00077178"/>
    <w:rsid w:val="000778AA"/>
    <w:rsid w:val="00081F6D"/>
    <w:rsid w:val="00085123"/>
    <w:rsid w:val="00085789"/>
    <w:rsid w:val="00096D9C"/>
    <w:rsid w:val="000A34A1"/>
    <w:rsid w:val="000B7FA3"/>
    <w:rsid w:val="000C0793"/>
    <w:rsid w:val="000C6B16"/>
    <w:rsid w:val="000D59B9"/>
    <w:rsid w:val="000D6201"/>
    <w:rsid w:val="001026BA"/>
    <w:rsid w:val="001144A3"/>
    <w:rsid w:val="001145BB"/>
    <w:rsid w:val="00142AC3"/>
    <w:rsid w:val="0014640E"/>
    <w:rsid w:val="00153FAB"/>
    <w:rsid w:val="00190562"/>
    <w:rsid w:val="0019285D"/>
    <w:rsid w:val="001A1EFE"/>
    <w:rsid w:val="001C3AE6"/>
    <w:rsid w:val="001C634E"/>
    <w:rsid w:val="001D58DF"/>
    <w:rsid w:val="001F13FE"/>
    <w:rsid w:val="001F26F2"/>
    <w:rsid w:val="00200AC0"/>
    <w:rsid w:val="0020245D"/>
    <w:rsid w:val="00203AE6"/>
    <w:rsid w:val="00206464"/>
    <w:rsid w:val="002210A3"/>
    <w:rsid w:val="00225B73"/>
    <w:rsid w:val="00234D8E"/>
    <w:rsid w:val="00242DEE"/>
    <w:rsid w:val="00246609"/>
    <w:rsid w:val="00270C1C"/>
    <w:rsid w:val="00283268"/>
    <w:rsid w:val="00284DFC"/>
    <w:rsid w:val="0029736E"/>
    <w:rsid w:val="002A312C"/>
    <w:rsid w:val="002A3208"/>
    <w:rsid w:val="002C19B5"/>
    <w:rsid w:val="002C24A8"/>
    <w:rsid w:val="00315209"/>
    <w:rsid w:val="00322CE3"/>
    <w:rsid w:val="00323423"/>
    <w:rsid w:val="0032386A"/>
    <w:rsid w:val="00323D2B"/>
    <w:rsid w:val="003277D6"/>
    <w:rsid w:val="00354EA7"/>
    <w:rsid w:val="003558DF"/>
    <w:rsid w:val="00357EEC"/>
    <w:rsid w:val="003777FF"/>
    <w:rsid w:val="003A52DB"/>
    <w:rsid w:val="003B65FE"/>
    <w:rsid w:val="003C09B0"/>
    <w:rsid w:val="003C0C35"/>
    <w:rsid w:val="003E7F38"/>
    <w:rsid w:val="003F4AA5"/>
    <w:rsid w:val="004054BA"/>
    <w:rsid w:val="004062EF"/>
    <w:rsid w:val="004104E6"/>
    <w:rsid w:val="00416C41"/>
    <w:rsid w:val="00440D9D"/>
    <w:rsid w:val="00445B57"/>
    <w:rsid w:val="00463862"/>
    <w:rsid w:val="00472C5D"/>
    <w:rsid w:val="00490695"/>
    <w:rsid w:val="004A2778"/>
    <w:rsid w:val="004B2682"/>
    <w:rsid w:val="004C625C"/>
    <w:rsid w:val="004D2CDB"/>
    <w:rsid w:val="004D6B7C"/>
    <w:rsid w:val="00506F7E"/>
    <w:rsid w:val="0050749C"/>
    <w:rsid w:val="0050788B"/>
    <w:rsid w:val="00520299"/>
    <w:rsid w:val="00537CAC"/>
    <w:rsid w:val="00540ECC"/>
    <w:rsid w:val="0054355B"/>
    <w:rsid w:val="00584556"/>
    <w:rsid w:val="0058728E"/>
    <w:rsid w:val="00587E2B"/>
    <w:rsid w:val="00595C8E"/>
    <w:rsid w:val="005A2E62"/>
    <w:rsid w:val="005B687F"/>
    <w:rsid w:val="005C7E15"/>
    <w:rsid w:val="005D2E7E"/>
    <w:rsid w:val="005E1F84"/>
    <w:rsid w:val="005E3604"/>
    <w:rsid w:val="005F336C"/>
    <w:rsid w:val="0062108B"/>
    <w:rsid w:val="00621ED3"/>
    <w:rsid w:val="006245CD"/>
    <w:rsid w:val="006354CA"/>
    <w:rsid w:val="00651C27"/>
    <w:rsid w:val="00664B88"/>
    <w:rsid w:val="00673C13"/>
    <w:rsid w:val="0067439C"/>
    <w:rsid w:val="00685528"/>
    <w:rsid w:val="006B0860"/>
    <w:rsid w:val="006F538B"/>
    <w:rsid w:val="006F7FB8"/>
    <w:rsid w:val="0070463B"/>
    <w:rsid w:val="00726297"/>
    <w:rsid w:val="00727D8A"/>
    <w:rsid w:val="00740DAD"/>
    <w:rsid w:val="00743BAD"/>
    <w:rsid w:val="00755E3F"/>
    <w:rsid w:val="0076144D"/>
    <w:rsid w:val="00762514"/>
    <w:rsid w:val="00764935"/>
    <w:rsid w:val="007672A5"/>
    <w:rsid w:val="00776551"/>
    <w:rsid w:val="00780B3B"/>
    <w:rsid w:val="00795DF4"/>
    <w:rsid w:val="007A493B"/>
    <w:rsid w:val="007A7CB6"/>
    <w:rsid w:val="007B04F8"/>
    <w:rsid w:val="007B19EA"/>
    <w:rsid w:val="007B2C47"/>
    <w:rsid w:val="007C4951"/>
    <w:rsid w:val="007F606A"/>
    <w:rsid w:val="007F74FB"/>
    <w:rsid w:val="0080158C"/>
    <w:rsid w:val="00804BAE"/>
    <w:rsid w:val="00845FCD"/>
    <w:rsid w:val="00860051"/>
    <w:rsid w:val="008A42F0"/>
    <w:rsid w:val="008B76D8"/>
    <w:rsid w:val="008D0014"/>
    <w:rsid w:val="008E0B7B"/>
    <w:rsid w:val="00942C89"/>
    <w:rsid w:val="00945911"/>
    <w:rsid w:val="00947EB8"/>
    <w:rsid w:val="009616BC"/>
    <w:rsid w:val="00987164"/>
    <w:rsid w:val="009C12E9"/>
    <w:rsid w:val="009C2B49"/>
    <w:rsid w:val="009D5AFF"/>
    <w:rsid w:val="009D6440"/>
    <w:rsid w:val="009E7FDD"/>
    <w:rsid w:val="00A0115F"/>
    <w:rsid w:val="00A06AFC"/>
    <w:rsid w:val="00A16A49"/>
    <w:rsid w:val="00A3716C"/>
    <w:rsid w:val="00A61B13"/>
    <w:rsid w:val="00A6261A"/>
    <w:rsid w:val="00A64A57"/>
    <w:rsid w:val="00A90AC0"/>
    <w:rsid w:val="00A93046"/>
    <w:rsid w:val="00A96CAD"/>
    <w:rsid w:val="00AB58CC"/>
    <w:rsid w:val="00AC7FE8"/>
    <w:rsid w:val="00AE00EA"/>
    <w:rsid w:val="00AE3333"/>
    <w:rsid w:val="00AE5E0B"/>
    <w:rsid w:val="00AF0823"/>
    <w:rsid w:val="00B1308C"/>
    <w:rsid w:val="00B316CB"/>
    <w:rsid w:val="00B42CBB"/>
    <w:rsid w:val="00B46CC8"/>
    <w:rsid w:val="00B61AC5"/>
    <w:rsid w:val="00B642D0"/>
    <w:rsid w:val="00B65D75"/>
    <w:rsid w:val="00B73318"/>
    <w:rsid w:val="00B92E56"/>
    <w:rsid w:val="00B960D4"/>
    <w:rsid w:val="00B96349"/>
    <w:rsid w:val="00BA1D5D"/>
    <w:rsid w:val="00BB3187"/>
    <w:rsid w:val="00BE7FDB"/>
    <w:rsid w:val="00C116D8"/>
    <w:rsid w:val="00C23F2A"/>
    <w:rsid w:val="00C61758"/>
    <w:rsid w:val="00C61CE1"/>
    <w:rsid w:val="00C71EE6"/>
    <w:rsid w:val="00C82AAA"/>
    <w:rsid w:val="00CA5D79"/>
    <w:rsid w:val="00CD7D42"/>
    <w:rsid w:val="00CF2EC5"/>
    <w:rsid w:val="00CF3310"/>
    <w:rsid w:val="00D07F3A"/>
    <w:rsid w:val="00D101B7"/>
    <w:rsid w:val="00D11811"/>
    <w:rsid w:val="00D1502A"/>
    <w:rsid w:val="00D156AB"/>
    <w:rsid w:val="00D17E3D"/>
    <w:rsid w:val="00D220A5"/>
    <w:rsid w:val="00D25710"/>
    <w:rsid w:val="00D27B61"/>
    <w:rsid w:val="00D35F67"/>
    <w:rsid w:val="00D42BC4"/>
    <w:rsid w:val="00D45FEA"/>
    <w:rsid w:val="00D63B84"/>
    <w:rsid w:val="00D7290F"/>
    <w:rsid w:val="00D748BB"/>
    <w:rsid w:val="00DB206F"/>
    <w:rsid w:val="00DC1529"/>
    <w:rsid w:val="00DC71DC"/>
    <w:rsid w:val="00DC7E2D"/>
    <w:rsid w:val="00DD1EB3"/>
    <w:rsid w:val="00DD3405"/>
    <w:rsid w:val="00DD3D72"/>
    <w:rsid w:val="00DD5758"/>
    <w:rsid w:val="00DF2E79"/>
    <w:rsid w:val="00E05383"/>
    <w:rsid w:val="00E133EE"/>
    <w:rsid w:val="00E13CCC"/>
    <w:rsid w:val="00E52BE7"/>
    <w:rsid w:val="00E63222"/>
    <w:rsid w:val="00E71284"/>
    <w:rsid w:val="00E727F3"/>
    <w:rsid w:val="00E74A9C"/>
    <w:rsid w:val="00E74B98"/>
    <w:rsid w:val="00E83ACB"/>
    <w:rsid w:val="00E9683C"/>
    <w:rsid w:val="00E96A34"/>
    <w:rsid w:val="00EA6CE1"/>
    <w:rsid w:val="00ED262C"/>
    <w:rsid w:val="00EE62CA"/>
    <w:rsid w:val="00EF420C"/>
    <w:rsid w:val="00F0435C"/>
    <w:rsid w:val="00F32B88"/>
    <w:rsid w:val="00F443B2"/>
    <w:rsid w:val="00F5610C"/>
    <w:rsid w:val="00F6757F"/>
    <w:rsid w:val="00F858F7"/>
    <w:rsid w:val="00F94419"/>
    <w:rsid w:val="00FA4124"/>
    <w:rsid w:val="00FB2B50"/>
    <w:rsid w:val="00FB6037"/>
    <w:rsid w:val="00FE139E"/>
    <w:rsid w:val="00FF4C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44D4F69"/>
  <w15:chartTrackingRefBased/>
  <w15:docId w15:val="{02D7FCA2-7D9F-43D5-910D-B7FB6DEFE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numPr>
        <w:numId w:val="1"/>
      </w:numPr>
      <w:jc w:val="left"/>
      <w:outlineLvl w:val="0"/>
    </w:pPr>
    <w:rPr>
      <w:lang w:val="el-GR"/>
    </w:rPr>
  </w:style>
  <w:style w:type="paragraph" w:styleId="Heading2">
    <w:name w:val="heading 2"/>
    <w:basedOn w:val="Normal"/>
    <w:next w:val="Normal"/>
    <w:qFormat/>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AE3333"/>
    <w:pPr>
      <w:spacing w:after="200" w:line="276" w:lineRule="auto"/>
      <w:ind w:left="720"/>
      <w:contextualSpacing/>
      <w:jc w:val="left"/>
    </w:pPr>
    <w:rPr>
      <w:rFonts w:ascii="Calibri" w:hAnsi="Calibri"/>
      <w:szCs w:val="22"/>
      <w:lang w:val="el-GR"/>
    </w:rPr>
  </w:style>
  <w:style w:type="character" w:styleId="UnresolvedMention">
    <w:name w:val="Unresolved Mention"/>
    <w:uiPriority w:val="99"/>
    <w:semiHidden/>
    <w:unhideWhenUsed/>
    <w:rsid w:val="003C09B0"/>
    <w:rPr>
      <w:color w:val="605E5C"/>
      <w:shd w:val="clear" w:color="auto" w:fill="E1DFDD"/>
    </w:rPr>
  </w:style>
  <w:style w:type="character" w:styleId="CommentReference">
    <w:name w:val="annotation reference"/>
    <w:uiPriority w:val="99"/>
    <w:semiHidden/>
    <w:unhideWhenUsed/>
    <w:rsid w:val="004062EF"/>
    <w:rPr>
      <w:sz w:val="16"/>
      <w:szCs w:val="16"/>
    </w:rPr>
  </w:style>
  <w:style w:type="paragraph" w:styleId="CommentText">
    <w:name w:val="annotation text"/>
    <w:basedOn w:val="Normal"/>
    <w:link w:val="CommentTextChar"/>
    <w:uiPriority w:val="99"/>
    <w:semiHidden/>
    <w:unhideWhenUsed/>
    <w:rsid w:val="004062EF"/>
    <w:rPr>
      <w:sz w:val="20"/>
    </w:rPr>
  </w:style>
  <w:style w:type="character" w:customStyle="1" w:styleId="CommentTextChar">
    <w:name w:val="Comment Text Char"/>
    <w:link w:val="CommentText"/>
    <w:uiPriority w:val="99"/>
    <w:semiHidden/>
    <w:rsid w:val="004062EF"/>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4062EF"/>
    <w:rPr>
      <w:b/>
      <w:bCs/>
    </w:rPr>
  </w:style>
  <w:style w:type="character" w:customStyle="1" w:styleId="CommentSubjectChar">
    <w:name w:val="Comment Subject Char"/>
    <w:link w:val="CommentSubject"/>
    <w:uiPriority w:val="99"/>
    <w:semiHidden/>
    <w:rsid w:val="004062EF"/>
    <w:rPr>
      <w:rFonts w:ascii="Arial" w:hAnsi="Arial"/>
      <w:b/>
      <w:bCs/>
      <w:lang w:val="en-GB" w:eastAsia="en-US"/>
    </w:rPr>
  </w:style>
  <w:style w:type="paragraph" w:styleId="Revision">
    <w:name w:val="Revision"/>
    <w:hidden/>
    <w:uiPriority w:val="99"/>
    <w:semiHidden/>
    <w:rsid w:val="007F606A"/>
    <w:rPr>
      <w:rFonts w:ascii="Arial" w:hAnsi="Arial"/>
      <w:sz w:val="22"/>
      <w:lang w:eastAsia="en-US"/>
    </w:rPr>
  </w:style>
  <w:style w:type="table" w:customStyle="1" w:styleId="TableGrid1">
    <w:name w:val="Table Grid1"/>
    <w:basedOn w:val="TableNormal"/>
    <w:next w:val="TableGrid"/>
    <w:uiPriority w:val="39"/>
    <w:rsid w:val="00673C13"/>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1026BA"/>
  </w:style>
  <w:style w:type="character" w:styleId="Emphasis">
    <w:name w:val="Emphasis"/>
    <w:basedOn w:val="DefaultParagraphFont"/>
    <w:uiPriority w:val="20"/>
    <w:qFormat/>
    <w:rsid w:val="001026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8992">
      <w:bodyDiv w:val="1"/>
      <w:marLeft w:val="0"/>
      <w:marRight w:val="0"/>
      <w:marTop w:val="0"/>
      <w:marBottom w:val="0"/>
      <w:divBdr>
        <w:top w:val="none" w:sz="0" w:space="0" w:color="auto"/>
        <w:left w:val="none" w:sz="0" w:space="0" w:color="auto"/>
        <w:bottom w:val="none" w:sz="0" w:space="0" w:color="auto"/>
        <w:right w:val="none" w:sz="0" w:space="0" w:color="auto"/>
      </w:divBdr>
    </w:div>
    <w:div w:id="404911439">
      <w:bodyDiv w:val="1"/>
      <w:marLeft w:val="0"/>
      <w:marRight w:val="0"/>
      <w:marTop w:val="0"/>
      <w:marBottom w:val="0"/>
      <w:divBdr>
        <w:top w:val="none" w:sz="0" w:space="0" w:color="auto"/>
        <w:left w:val="none" w:sz="0" w:space="0" w:color="auto"/>
        <w:bottom w:val="none" w:sz="0" w:space="0" w:color="auto"/>
        <w:right w:val="none" w:sz="0" w:space="0" w:color="auto"/>
      </w:divBdr>
    </w:div>
    <w:div w:id="1003583653">
      <w:bodyDiv w:val="1"/>
      <w:marLeft w:val="0"/>
      <w:marRight w:val="0"/>
      <w:marTop w:val="0"/>
      <w:marBottom w:val="0"/>
      <w:divBdr>
        <w:top w:val="none" w:sz="0" w:space="0" w:color="auto"/>
        <w:left w:val="none" w:sz="0" w:space="0" w:color="auto"/>
        <w:bottom w:val="none" w:sz="0" w:space="0" w:color="auto"/>
        <w:right w:val="none" w:sz="0" w:space="0" w:color="auto"/>
      </w:divBdr>
    </w:div>
    <w:div w:id="1031953411">
      <w:bodyDiv w:val="1"/>
      <w:marLeft w:val="0"/>
      <w:marRight w:val="0"/>
      <w:marTop w:val="0"/>
      <w:marBottom w:val="0"/>
      <w:divBdr>
        <w:top w:val="none" w:sz="0" w:space="0" w:color="auto"/>
        <w:left w:val="none" w:sz="0" w:space="0" w:color="auto"/>
        <w:bottom w:val="none" w:sz="0" w:space="0" w:color="auto"/>
        <w:right w:val="none" w:sz="0" w:space="0" w:color="auto"/>
      </w:divBdr>
    </w:div>
    <w:div w:id="173731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esy.org.cy/en-us/hiofinanc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6B460C-8B95-4C3B-A101-89ABEC375F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8B7C75-6690-4BDE-A11A-205214E50AF0}">
  <ds:schemaRefs>
    <ds:schemaRef ds:uri="http://schemas.microsoft.com/sharepoint/v3/contenttype/forms"/>
  </ds:schemaRefs>
</ds:datastoreItem>
</file>

<file path=customXml/itemProps3.xml><?xml version="1.0" encoding="utf-8"?>
<ds:datastoreItem xmlns:ds="http://schemas.openxmlformats.org/officeDocument/2006/customXml" ds:itemID="{F4F52BFC-98D0-4111-B271-8CD5FE7BDA3C}">
  <ds:schemaRefs>
    <ds:schemaRef ds:uri="http://schemas.openxmlformats.org/officeDocument/2006/bibliography"/>
  </ds:schemaRefs>
</ds:datastoreItem>
</file>

<file path=customXml/itemProps4.xml><?xml version="1.0" encoding="utf-8"?>
<ds:datastoreItem xmlns:ds="http://schemas.openxmlformats.org/officeDocument/2006/customXml" ds:itemID="{F3D1133C-2ABE-4EF6-83FE-891C28A0D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2625</Words>
  <Characters>14920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17510</CharactersWithSpaces>
  <SharedDoc>false</SharedDoc>
  <HLinks>
    <vt:vector size="6" baseType="variant">
      <vt:variant>
        <vt:i4>8192041</vt:i4>
      </vt:variant>
      <vt:variant>
        <vt:i4>0</vt:i4>
      </vt:variant>
      <vt:variant>
        <vt:i4>0</vt:i4>
      </vt:variant>
      <vt:variant>
        <vt:i4>5</vt:i4>
      </vt:variant>
      <vt:variant>
        <vt:lpwstr>http://www.mof.gov.cy/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Cyprus Government</dc:creator>
  <cp:keywords/>
  <dc:description/>
  <cp:lastModifiedBy>OHCHR- HF</cp:lastModifiedBy>
  <cp:revision>2</cp:revision>
  <cp:lastPrinted>2022-09-07T12:47:00Z</cp:lastPrinted>
  <dcterms:created xsi:type="dcterms:W3CDTF">2023-04-25T16:54:00Z</dcterms:created>
  <dcterms:modified xsi:type="dcterms:W3CDTF">2023-04-25T16:54:00Z</dcterms:modified>
</cp:coreProperties>
</file>