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FBC3A"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April 3, 2023</w:t>
      </w:r>
    </w:p>
    <w:p w14:paraId="4CC4B92A" w14:textId="77777777" w:rsidR="00D07D75" w:rsidRPr="001871EA" w:rsidRDefault="00D07D75" w:rsidP="00D07D75">
      <w:pPr>
        <w:rPr>
          <w:rFonts w:asciiTheme="minorHAnsi" w:hAnsiTheme="minorHAnsi" w:cstheme="minorHAnsi"/>
        </w:rPr>
      </w:pPr>
    </w:p>
    <w:p w14:paraId="32004DA9" w14:textId="77777777" w:rsidR="00D07D75" w:rsidRPr="001871EA" w:rsidRDefault="00D07D75" w:rsidP="00D07D75">
      <w:pPr>
        <w:jc w:val="center"/>
        <w:rPr>
          <w:rFonts w:asciiTheme="minorHAnsi" w:hAnsiTheme="minorHAnsi" w:cstheme="minorHAnsi"/>
        </w:rPr>
      </w:pPr>
      <w:r w:rsidRPr="001871EA">
        <w:rPr>
          <w:rFonts w:asciiTheme="minorHAnsi" w:hAnsiTheme="minorHAnsi" w:cstheme="minorHAnsi"/>
        </w:rPr>
        <w:t xml:space="preserve">Response of the International Association for Hospice and Palliative Care </w:t>
      </w:r>
    </w:p>
    <w:p w14:paraId="50B01839" w14:textId="77777777" w:rsidR="00D07D75" w:rsidRPr="001871EA" w:rsidRDefault="00D07D75" w:rsidP="00D07D75">
      <w:pPr>
        <w:jc w:val="center"/>
        <w:rPr>
          <w:rFonts w:asciiTheme="minorHAnsi" w:hAnsiTheme="minorHAnsi" w:cstheme="minorHAnsi"/>
        </w:rPr>
      </w:pPr>
      <w:r w:rsidRPr="001871EA">
        <w:rPr>
          <w:rFonts w:asciiTheme="minorHAnsi" w:hAnsiTheme="minorHAnsi" w:cstheme="minorHAnsi"/>
        </w:rPr>
        <w:t>to OHCHR call for</w:t>
      </w:r>
    </w:p>
    <w:p w14:paraId="0E9E15A8" w14:textId="77777777" w:rsidR="00D07D75" w:rsidRPr="001871EA" w:rsidRDefault="00D07D75" w:rsidP="00D07D75">
      <w:pPr>
        <w:jc w:val="center"/>
        <w:rPr>
          <w:rFonts w:asciiTheme="minorHAnsi" w:hAnsiTheme="minorHAnsi" w:cstheme="minorHAnsi"/>
          <w:lang w:val="en-ES"/>
        </w:rPr>
      </w:pPr>
      <w:r w:rsidRPr="001871EA">
        <w:rPr>
          <w:rFonts w:asciiTheme="minorHAnsi" w:hAnsiTheme="minorHAnsi" w:cstheme="minorHAnsi"/>
          <w:b/>
          <w:bCs/>
        </w:rPr>
        <w:t>Examples of</w:t>
      </w:r>
      <w:r w:rsidRPr="001871EA">
        <w:rPr>
          <w:rFonts w:asciiTheme="minorHAnsi" w:hAnsiTheme="minorHAnsi" w:cstheme="minorHAnsi"/>
        </w:rPr>
        <w:t xml:space="preserve"> </w:t>
      </w:r>
      <w:r w:rsidRPr="001871EA">
        <w:rPr>
          <w:rFonts w:asciiTheme="minorHAnsi" w:hAnsiTheme="minorHAnsi" w:cstheme="minorHAnsi"/>
          <w:b/>
          <w:bCs/>
          <w:lang w:val="en-ES"/>
        </w:rPr>
        <w:t>Human Rights-Based Approach to Universal Health Coverage</w:t>
      </w:r>
    </w:p>
    <w:p w14:paraId="61B1846D" w14:textId="77777777" w:rsidR="00D07D75" w:rsidRPr="001871EA" w:rsidRDefault="00D07D75" w:rsidP="00D07D75">
      <w:pPr>
        <w:rPr>
          <w:rFonts w:asciiTheme="minorHAnsi" w:hAnsiTheme="minorHAnsi" w:cstheme="minorHAnsi"/>
        </w:rPr>
      </w:pPr>
    </w:p>
    <w:p w14:paraId="723244DA" w14:textId="77777777" w:rsidR="00D07D75" w:rsidRPr="001871EA" w:rsidRDefault="00D07D75" w:rsidP="00D07D75">
      <w:pPr>
        <w:rPr>
          <w:rFonts w:asciiTheme="minorHAnsi" w:hAnsiTheme="minorHAnsi" w:cstheme="minorHAnsi"/>
          <w:b/>
          <w:bCs/>
        </w:rPr>
      </w:pPr>
      <w:r w:rsidRPr="001871EA">
        <w:rPr>
          <w:rFonts w:asciiTheme="minorHAnsi" w:hAnsiTheme="minorHAnsi" w:cstheme="minorHAnsi"/>
          <w:b/>
          <w:bCs/>
        </w:rPr>
        <w:t xml:space="preserve">Introduction </w:t>
      </w:r>
    </w:p>
    <w:p w14:paraId="0D8857AF" w14:textId="0F2DAE32"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Palliative care (PC) is the </w:t>
      </w:r>
      <w:r w:rsidRPr="001871EA">
        <w:rPr>
          <w:rFonts w:asciiTheme="minorHAnsi" w:hAnsiTheme="minorHAnsi" w:cstheme="minorHAnsi"/>
          <w:color w:val="000000"/>
          <w:shd w:val="clear" w:color="auto" w:fill="FFFFFF"/>
        </w:rPr>
        <w:t>active holistic care of individuals across all ages with serious health-related suffering</w:t>
      </w:r>
      <w:r w:rsidRPr="001871EA">
        <w:rPr>
          <w:rStyle w:val="apple-converted-space"/>
          <w:rFonts w:asciiTheme="minorHAnsi" w:hAnsiTheme="minorHAnsi" w:cstheme="minorHAnsi"/>
          <w:color w:val="000000"/>
          <w:shd w:val="clear" w:color="auto" w:fill="FFFFFF"/>
        </w:rPr>
        <w:t> </w:t>
      </w:r>
      <w:r w:rsidRPr="001871EA">
        <w:rPr>
          <w:rFonts w:asciiTheme="minorHAnsi" w:hAnsiTheme="minorHAnsi" w:cstheme="minorHAnsi"/>
          <w:color w:val="000000"/>
          <w:shd w:val="clear" w:color="auto" w:fill="FFFFFF"/>
        </w:rPr>
        <w:t xml:space="preserve">due to severe illness and especially of those near the end of life. It aims to improve the quality of life of patients, their </w:t>
      </w:r>
      <w:proofErr w:type="gramStart"/>
      <w:r w:rsidRPr="001871EA">
        <w:rPr>
          <w:rFonts w:asciiTheme="minorHAnsi" w:hAnsiTheme="minorHAnsi" w:cstheme="minorHAnsi"/>
          <w:color w:val="000000"/>
          <w:shd w:val="clear" w:color="auto" w:fill="FFFFFF"/>
        </w:rPr>
        <w:t>families</w:t>
      </w:r>
      <w:proofErr w:type="gramEnd"/>
      <w:r w:rsidRPr="001871EA">
        <w:rPr>
          <w:rFonts w:asciiTheme="minorHAnsi" w:hAnsiTheme="minorHAnsi" w:cstheme="minorHAnsi"/>
          <w:color w:val="000000"/>
          <w:shd w:val="clear" w:color="auto" w:fill="FFFFFF"/>
        </w:rPr>
        <w:t xml:space="preserve"> and their caregivers. </w:t>
      </w:r>
      <w:sdt>
        <w:sdtPr>
          <w:rPr>
            <w:rFonts w:asciiTheme="minorHAnsi" w:hAnsiTheme="minorHAnsi" w:cstheme="minorHAnsi"/>
            <w:color w:val="000000"/>
            <w:shd w:val="clear" w:color="auto" w:fill="FFFFFF"/>
          </w:rPr>
          <w:id w:val="284324294"/>
          <w:citation/>
        </w:sdtPr>
        <w:sdtContent>
          <w:r w:rsidRPr="001871EA">
            <w:rPr>
              <w:rFonts w:asciiTheme="minorHAnsi" w:hAnsiTheme="minorHAnsi" w:cstheme="minorHAnsi"/>
              <w:color w:val="000000"/>
              <w:shd w:val="clear" w:color="auto" w:fill="FFFFFF"/>
            </w:rPr>
            <w:fldChar w:fldCharType="begin"/>
          </w:r>
          <w:r w:rsidRPr="001871EA">
            <w:rPr>
              <w:rFonts w:asciiTheme="minorHAnsi" w:hAnsiTheme="minorHAnsi" w:cstheme="minorHAnsi"/>
              <w:color w:val="000000"/>
              <w:shd w:val="clear" w:color="auto" w:fill="FFFFFF"/>
            </w:rPr>
            <w:instrText xml:space="preserve"> CITATION Int \l 1033 </w:instrText>
          </w:r>
          <w:r w:rsidRPr="001871EA">
            <w:rPr>
              <w:rFonts w:asciiTheme="minorHAnsi" w:hAnsiTheme="minorHAnsi" w:cstheme="minorHAnsi"/>
              <w:color w:val="000000"/>
              <w:shd w:val="clear" w:color="auto" w:fill="FFFFFF"/>
            </w:rPr>
            <w:fldChar w:fldCharType="separate"/>
          </w:r>
          <w:r w:rsidRPr="001871EA">
            <w:rPr>
              <w:rFonts w:asciiTheme="minorHAnsi" w:hAnsiTheme="minorHAnsi" w:cstheme="minorHAnsi"/>
              <w:noProof/>
              <w:color w:val="000000"/>
              <w:shd w:val="clear" w:color="auto" w:fill="FFFFFF"/>
            </w:rPr>
            <w:t>(International Association for Hospice and Palliative Care, n.d.)</w:t>
          </w:r>
          <w:r w:rsidRPr="001871EA">
            <w:rPr>
              <w:rFonts w:asciiTheme="minorHAnsi" w:hAnsiTheme="minorHAnsi" w:cstheme="minorHAnsi"/>
              <w:color w:val="000000"/>
              <w:shd w:val="clear" w:color="auto" w:fill="FFFFFF"/>
            </w:rPr>
            <w:fldChar w:fldCharType="end"/>
          </w:r>
        </w:sdtContent>
      </w:sdt>
      <w:r w:rsidRPr="001871EA">
        <w:rPr>
          <w:rFonts w:asciiTheme="minorHAnsi" w:hAnsiTheme="minorHAnsi" w:cstheme="minorHAnsi"/>
          <w:color w:val="000000"/>
          <w:shd w:val="clear" w:color="auto" w:fill="FFFFFF"/>
        </w:rPr>
        <w:t xml:space="preserve"> [1] The High-Level Declaration on Universal Health Coverage adopted in 2019 by all UN member states included palliative care as an essential service.</w:t>
      </w:r>
      <w:sdt>
        <w:sdtPr>
          <w:rPr>
            <w:rFonts w:asciiTheme="minorHAnsi" w:hAnsiTheme="minorHAnsi" w:cstheme="minorHAnsi"/>
            <w:color w:val="000000"/>
            <w:shd w:val="clear" w:color="auto" w:fill="FFFFFF"/>
          </w:rPr>
          <w:id w:val="-683214629"/>
          <w:citation/>
        </w:sdtPr>
        <w:sdtContent>
          <w:r w:rsidRPr="001871EA">
            <w:rPr>
              <w:rFonts w:asciiTheme="minorHAnsi" w:hAnsiTheme="minorHAnsi" w:cstheme="minorHAnsi"/>
              <w:color w:val="000000"/>
              <w:shd w:val="clear" w:color="auto" w:fill="FFFFFF"/>
            </w:rPr>
            <w:fldChar w:fldCharType="begin"/>
          </w:r>
          <w:r w:rsidRPr="001871EA">
            <w:rPr>
              <w:rFonts w:asciiTheme="minorHAnsi" w:hAnsiTheme="minorHAnsi" w:cstheme="minorHAnsi"/>
              <w:color w:val="000000"/>
              <w:shd w:val="clear" w:color="auto" w:fill="FFFFFF"/>
            </w:rPr>
            <w:instrText xml:space="preserve"> CITATION Uni19 \l 1033 </w:instrText>
          </w:r>
          <w:r w:rsidRPr="001871EA">
            <w:rPr>
              <w:rFonts w:asciiTheme="minorHAnsi" w:hAnsiTheme="minorHAnsi" w:cstheme="minorHAnsi"/>
              <w:color w:val="000000"/>
              <w:shd w:val="clear" w:color="auto" w:fill="FFFFFF"/>
            </w:rPr>
            <w:fldChar w:fldCharType="separate"/>
          </w:r>
          <w:r w:rsidRPr="001871EA">
            <w:rPr>
              <w:rFonts w:asciiTheme="minorHAnsi" w:hAnsiTheme="minorHAnsi" w:cstheme="minorHAnsi"/>
              <w:noProof/>
              <w:color w:val="000000"/>
              <w:shd w:val="clear" w:color="auto" w:fill="FFFFFF"/>
            </w:rPr>
            <w:t xml:space="preserve"> (United Nations Resolutions, 2019)</w:t>
          </w:r>
          <w:r w:rsidRPr="001871EA">
            <w:rPr>
              <w:rFonts w:asciiTheme="minorHAnsi" w:hAnsiTheme="minorHAnsi" w:cstheme="minorHAnsi"/>
              <w:color w:val="000000"/>
              <w:shd w:val="clear" w:color="auto" w:fill="FFFFFF"/>
            </w:rPr>
            <w:fldChar w:fldCharType="end"/>
          </w:r>
        </w:sdtContent>
      </w:sdt>
    </w:p>
    <w:p w14:paraId="42988B0C" w14:textId="77777777" w:rsidR="00D07D75" w:rsidRPr="001871EA" w:rsidRDefault="00D07D75" w:rsidP="00D07D75">
      <w:pPr>
        <w:rPr>
          <w:rFonts w:asciiTheme="minorHAnsi" w:hAnsiTheme="minorHAnsi" w:cstheme="minorHAnsi"/>
        </w:rPr>
      </w:pPr>
    </w:p>
    <w:p w14:paraId="711B2738"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At the outset, we must declare that we can cite no extant examples of </w:t>
      </w:r>
      <w:r w:rsidRPr="001871EA">
        <w:rPr>
          <w:rFonts w:asciiTheme="minorHAnsi" w:hAnsiTheme="minorHAnsi" w:cstheme="minorHAnsi"/>
          <w:i/>
          <w:iCs/>
        </w:rPr>
        <w:t>member states</w:t>
      </w:r>
      <w:r w:rsidRPr="001871EA">
        <w:rPr>
          <w:rFonts w:asciiTheme="minorHAnsi" w:hAnsiTheme="minorHAnsi" w:cstheme="minorHAnsi"/>
        </w:rPr>
        <w:t xml:space="preserve"> that have included PC as part of a </w:t>
      </w:r>
      <w:r w:rsidRPr="001871EA">
        <w:rPr>
          <w:rFonts w:asciiTheme="minorHAnsi" w:hAnsiTheme="minorHAnsi" w:cstheme="minorHAnsi"/>
          <w:i/>
          <w:iCs/>
        </w:rPr>
        <w:t>human-rights based approach</w:t>
      </w:r>
      <w:r w:rsidRPr="001871EA">
        <w:rPr>
          <w:rFonts w:asciiTheme="minorHAnsi" w:hAnsiTheme="minorHAnsi" w:cstheme="minorHAnsi"/>
        </w:rPr>
        <w:t xml:space="preserve"> to UHC. Examples of member states that include palliative care in nationally funded policies are Chile </w:t>
      </w:r>
      <w:sdt>
        <w:sdtPr>
          <w:rPr>
            <w:rFonts w:asciiTheme="minorHAnsi" w:hAnsiTheme="minorHAnsi" w:cstheme="minorHAnsi"/>
          </w:rPr>
          <w:id w:val="-2061692233"/>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CITATION Cru23 \l 1033 </w:instrText>
          </w:r>
          <w:r w:rsidRPr="001871EA">
            <w:rPr>
              <w:rFonts w:asciiTheme="minorHAnsi" w:hAnsiTheme="minorHAnsi" w:cstheme="minorHAnsi"/>
            </w:rPr>
            <w:fldChar w:fldCharType="separate"/>
          </w:r>
          <w:r w:rsidRPr="001871EA">
            <w:rPr>
              <w:rFonts w:asciiTheme="minorHAnsi" w:hAnsiTheme="minorHAnsi" w:cstheme="minorHAnsi"/>
              <w:noProof/>
            </w:rPr>
            <w:t>(Cruz, 2023)</w:t>
          </w:r>
          <w:r w:rsidRPr="001871EA">
            <w:rPr>
              <w:rFonts w:asciiTheme="minorHAnsi" w:hAnsiTheme="minorHAnsi" w:cstheme="minorHAnsi"/>
            </w:rPr>
            <w:fldChar w:fldCharType="end"/>
          </w:r>
        </w:sdtContent>
      </w:sdt>
      <w:r w:rsidRPr="001871EA">
        <w:rPr>
          <w:rFonts w:asciiTheme="minorHAnsi" w:hAnsiTheme="minorHAnsi" w:cstheme="minorHAnsi"/>
        </w:rPr>
        <w:t xml:space="preserve">, Colombia </w:t>
      </w:r>
      <w:sdt>
        <w:sdtPr>
          <w:rPr>
            <w:rFonts w:asciiTheme="minorHAnsi" w:hAnsiTheme="minorHAnsi" w:cstheme="minorHAnsi"/>
          </w:rPr>
          <w:id w:val="519133937"/>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 CITATION Pas22 \l 1033 </w:instrText>
          </w:r>
          <w:r w:rsidRPr="001871EA">
            <w:rPr>
              <w:rFonts w:asciiTheme="minorHAnsi" w:hAnsiTheme="minorHAnsi" w:cstheme="minorHAnsi"/>
            </w:rPr>
            <w:fldChar w:fldCharType="separate"/>
          </w:r>
          <w:r w:rsidRPr="001871EA">
            <w:rPr>
              <w:rFonts w:asciiTheme="minorHAnsi" w:hAnsiTheme="minorHAnsi" w:cstheme="minorHAnsi"/>
              <w:noProof/>
            </w:rPr>
            <w:t>(Pastrana, 2022)</w:t>
          </w:r>
          <w:r w:rsidRPr="001871EA">
            <w:rPr>
              <w:rFonts w:asciiTheme="minorHAnsi" w:hAnsiTheme="minorHAnsi" w:cstheme="minorHAnsi"/>
            </w:rPr>
            <w:fldChar w:fldCharType="end"/>
          </w:r>
        </w:sdtContent>
      </w:sdt>
      <w:r w:rsidRPr="001871EA">
        <w:rPr>
          <w:rFonts w:asciiTheme="minorHAnsi" w:hAnsiTheme="minorHAnsi" w:cstheme="minorHAnsi"/>
        </w:rPr>
        <w:t>, Costa Rica</w:t>
      </w:r>
      <w:sdt>
        <w:sdtPr>
          <w:rPr>
            <w:rFonts w:asciiTheme="minorHAnsi" w:hAnsiTheme="minorHAnsi" w:cstheme="minorHAnsi"/>
          </w:rPr>
          <w:id w:val="-1118679723"/>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 CITATION sit \l 1033 </w:instrText>
          </w:r>
          <w:r w:rsidRPr="001871EA">
            <w:rPr>
              <w:rFonts w:asciiTheme="minorHAnsi" w:hAnsiTheme="minorHAnsi" w:cstheme="minorHAnsi"/>
            </w:rPr>
            <w:fldChar w:fldCharType="separate"/>
          </w:r>
          <w:r w:rsidRPr="001871EA">
            <w:rPr>
              <w:rFonts w:asciiTheme="minorHAnsi" w:hAnsiTheme="minorHAnsi" w:cstheme="minorHAnsi"/>
              <w:noProof/>
            </w:rPr>
            <w:t xml:space="preserve"> (situación del cuidado paliativo en costa rica, n.d.)</w:t>
          </w:r>
          <w:r w:rsidRPr="001871EA">
            <w:rPr>
              <w:rFonts w:asciiTheme="minorHAnsi" w:hAnsiTheme="minorHAnsi" w:cstheme="minorHAnsi"/>
            </w:rPr>
            <w:fldChar w:fldCharType="end"/>
          </w:r>
        </w:sdtContent>
      </w:sdt>
      <w:r w:rsidRPr="001871EA">
        <w:rPr>
          <w:rFonts w:asciiTheme="minorHAnsi" w:hAnsiTheme="minorHAnsi" w:cstheme="minorHAnsi"/>
        </w:rPr>
        <w:t xml:space="preserve"> , Thailand [</w:t>
      </w:r>
      <w:sdt>
        <w:sdtPr>
          <w:rPr>
            <w:rFonts w:asciiTheme="minorHAnsi" w:hAnsiTheme="minorHAnsi" w:cstheme="minorHAnsi"/>
          </w:rPr>
          <w:id w:val="-725986985"/>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 CITATION 19ht \l 1033 </w:instrText>
          </w:r>
          <w:r w:rsidRPr="001871EA">
            <w:rPr>
              <w:rFonts w:asciiTheme="minorHAnsi" w:hAnsiTheme="minorHAnsi" w:cstheme="minorHAnsi"/>
            </w:rPr>
            <w:fldChar w:fldCharType="separate"/>
          </w:r>
          <w:r w:rsidRPr="001871EA">
            <w:rPr>
              <w:rFonts w:asciiTheme="minorHAnsi" w:hAnsiTheme="minorHAnsi" w:cstheme="minorHAnsi"/>
            </w:rPr>
            <w:t xml:space="preserve"> (2019)</w:t>
          </w:r>
          <w:r w:rsidRPr="001871EA">
            <w:rPr>
              <w:rFonts w:asciiTheme="minorHAnsi" w:hAnsiTheme="minorHAnsi" w:cstheme="minorHAnsi"/>
            </w:rPr>
            <w:fldChar w:fldCharType="end"/>
          </w:r>
        </w:sdtContent>
      </w:sdt>
      <w:r w:rsidRPr="001871EA">
        <w:rPr>
          <w:rFonts w:asciiTheme="minorHAnsi" w:hAnsiTheme="minorHAnsi" w:cstheme="minorHAnsi"/>
        </w:rPr>
        <w:t xml:space="preserve">] </w:t>
      </w:r>
      <w:sdt>
        <w:sdtPr>
          <w:rPr>
            <w:rFonts w:asciiTheme="minorHAnsi" w:hAnsiTheme="minorHAnsi" w:cstheme="minorHAnsi"/>
          </w:rPr>
          <w:id w:val="-1867048819"/>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 CITATION Nat17 \l 1033 </w:instrText>
          </w:r>
          <w:r w:rsidRPr="001871EA">
            <w:rPr>
              <w:rFonts w:asciiTheme="minorHAnsi" w:hAnsiTheme="minorHAnsi" w:cstheme="minorHAnsi"/>
            </w:rPr>
            <w:fldChar w:fldCharType="separate"/>
          </w:r>
          <w:r w:rsidRPr="001871EA">
            <w:rPr>
              <w:rFonts w:asciiTheme="minorHAnsi" w:hAnsiTheme="minorHAnsi" w:cstheme="minorHAnsi"/>
            </w:rPr>
            <w:t xml:space="preserve"> (National Policy on Palliative Care in Thailand, 2017)</w:t>
          </w:r>
          <w:r w:rsidRPr="001871EA">
            <w:rPr>
              <w:rFonts w:asciiTheme="minorHAnsi" w:hAnsiTheme="minorHAnsi" w:cstheme="minorHAnsi"/>
            </w:rPr>
            <w:fldChar w:fldCharType="end"/>
          </w:r>
        </w:sdtContent>
      </w:sdt>
      <w:r w:rsidRPr="001871EA">
        <w:rPr>
          <w:rFonts w:asciiTheme="minorHAnsi" w:hAnsiTheme="minorHAnsi" w:cstheme="minorHAnsi"/>
        </w:rPr>
        <w:t xml:space="preserve"> and Uruguay </w:t>
      </w:r>
      <w:sdt>
        <w:sdtPr>
          <w:rPr>
            <w:rFonts w:asciiTheme="minorHAnsi" w:hAnsiTheme="minorHAnsi" w:cstheme="minorHAnsi"/>
          </w:rPr>
          <w:id w:val="1437634578"/>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CITATION Uru22 \l 1033 </w:instrText>
          </w:r>
          <w:r w:rsidRPr="001871EA">
            <w:rPr>
              <w:rFonts w:asciiTheme="minorHAnsi" w:hAnsiTheme="minorHAnsi" w:cstheme="minorHAnsi"/>
            </w:rPr>
            <w:fldChar w:fldCharType="separate"/>
          </w:r>
          <w:r w:rsidRPr="001871EA">
            <w:rPr>
              <w:rFonts w:asciiTheme="minorHAnsi" w:hAnsiTheme="minorHAnsi" w:cstheme="minorHAnsi"/>
              <w:noProof/>
            </w:rPr>
            <w:t>(Cuidados Paliativos, 2022)</w:t>
          </w:r>
          <w:r w:rsidRPr="001871EA">
            <w:rPr>
              <w:rFonts w:asciiTheme="minorHAnsi" w:hAnsiTheme="minorHAnsi" w:cstheme="minorHAnsi"/>
            </w:rPr>
            <w:fldChar w:fldCharType="end"/>
          </w:r>
        </w:sdtContent>
      </w:sdt>
      <w:r w:rsidRPr="001871EA">
        <w:rPr>
          <w:rFonts w:asciiTheme="minorHAnsi" w:hAnsiTheme="minorHAnsi" w:cstheme="minorHAnsi"/>
        </w:rPr>
        <w:t>. Other member states (</w:t>
      </w:r>
      <w:proofErr w:type="spellStart"/>
      <w:proofErr w:type="gramStart"/>
      <w:r w:rsidRPr="001871EA">
        <w:rPr>
          <w:rFonts w:asciiTheme="minorHAnsi" w:hAnsiTheme="minorHAnsi" w:cstheme="minorHAnsi"/>
        </w:rPr>
        <w:t>ie</w:t>
      </w:r>
      <w:proofErr w:type="spellEnd"/>
      <w:proofErr w:type="gramEnd"/>
      <w:r w:rsidRPr="001871EA">
        <w:rPr>
          <w:rFonts w:asciiTheme="minorHAnsi" w:hAnsiTheme="minorHAnsi" w:cstheme="minorHAnsi"/>
        </w:rPr>
        <w:t xml:space="preserve"> Australia, the UK, and Canada) have national PC policies and strategies framed as constitutional rights and but not under an explicitly HRB approach. </w:t>
      </w:r>
    </w:p>
    <w:p w14:paraId="39BC83B5" w14:textId="77777777" w:rsidR="00D07D75" w:rsidRPr="001871EA" w:rsidRDefault="00D07D75" w:rsidP="00D07D75">
      <w:pPr>
        <w:rPr>
          <w:rFonts w:asciiTheme="minorHAnsi" w:hAnsiTheme="minorHAnsi" w:cstheme="minorHAnsi"/>
        </w:rPr>
      </w:pPr>
    </w:p>
    <w:p w14:paraId="1015940B" w14:textId="691D18D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We identify the normative framework, global service gaps, and implementation challenges, concluding with resources produced by African regional and national member states and NGOs to begin filling gaps in certain areas, such as access to medicines. </w:t>
      </w:r>
      <w:proofErr w:type="gramStart"/>
      <w:r w:rsidRPr="001871EA">
        <w:rPr>
          <w:rFonts w:asciiTheme="minorHAnsi" w:hAnsiTheme="minorHAnsi" w:cstheme="minorHAnsi"/>
        </w:rPr>
        <w:t>The vast majority of</w:t>
      </w:r>
      <w:proofErr w:type="gramEnd"/>
      <w:r w:rsidRPr="001871EA">
        <w:rPr>
          <w:rFonts w:asciiTheme="minorHAnsi" w:hAnsiTheme="minorHAnsi" w:cstheme="minorHAnsi"/>
        </w:rPr>
        <w:t xml:space="preserve"> palliative care services in G20 states and the Majority World are delivered by non-governmental and faith</w:t>
      </w:r>
      <w:r>
        <w:rPr>
          <w:rFonts w:asciiTheme="minorHAnsi" w:hAnsiTheme="minorHAnsi" w:cstheme="minorHAnsi"/>
        </w:rPr>
        <w:t>-</w:t>
      </w:r>
      <w:r w:rsidRPr="001871EA">
        <w:rPr>
          <w:rFonts w:asciiTheme="minorHAnsi" w:hAnsiTheme="minorHAnsi" w:cstheme="minorHAnsi"/>
        </w:rPr>
        <w:t xml:space="preserve">based organizations operating with scarce resources in community settings. </w:t>
      </w:r>
    </w:p>
    <w:p w14:paraId="26DD22F2" w14:textId="77777777" w:rsidR="00D07D75" w:rsidRPr="001871EA" w:rsidRDefault="00D07D75" w:rsidP="00D07D75">
      <w:pPr>
        <w:rPr>
          <w:rFonts w:asciiTheme="minorHAnsi" w:hAnsiTheme="minorHAnsi" w:cstheme="minorHAnsi"/>
        </w:rPr>
      </w:pPr>
    </w:p>
    <w:p w14:paraId="0C925331"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There is space for much work to be done at OHCHR to raise awareness among member states of the related HR mandates and system-level benefits of palliative care to communities, </w:t>
      </w:r>
      <w:proofErr w:type="gramStart"/>
      <w:r w:rsidRPr="001871EA">
        <w:rPr>
          <w:rFonts w:asciiTheme="minorHAnsi" w:hAnsiTheme="minorHAnsi" w:cstheme="minorHAnsi"/>
        </w:rPr>
        <w:t>households</w:t>
      </w:r>
      <w:proofErr w:type="gramEnd"/>
      <w:r w:rsidRPr="001871EA">
        <w:rPr>
          <w:rFonts w:asciiTheme="minorHAnsi" w:hAnsiTheme="minorHAnsi" w:cstheme="minorHAnsi"/>
        </w:rPr>
        <w:t xml:space="preserve"> and individuals. The two Independent Experts on the Enjoyment of all Human Rights by Older Persons have drawn attention to the global palliative care service deficits </w:t>
      </w:r>
      <w:proofErr w:type="gramStart"/>
      <w:r w:rsidRPr="001871EA">
        <w:rPr>
          <w:rFonts w:asciiTheme="minorHAnsi" w:hAnsiTheme="minorHAnsi" w:cstheme="minorHAnsi"/>
        </w:rPr>
        <w:t>with regard to</w:t>
      </w:r>
      <w:proofErr w:type="gramEnd"/>
      <w:r w:rsidRPr="001871EA">
        <w:rPr>
          <w:rFonts w:asciiTheme="minorHAnsi" w:hAnsiTheme="minorHAnsi" w:cstheme="minorHAnsi"/>
        </w:rPr>
        <w:t xml:space="preserve"> older persons, and the Human Rights Council in 2021 approved a resolution 83/1 that recognized those deficits and urged governments to take action to remedy them. </w:t>
      </w:r>
    </w:p>
    <w:p w14:paraId="648E37E5" w14:textId="77777777" w:rsidR="00D07D75" w:rsidRPr="001871EA" w:rsidRDefault="00D07D75" w:rsidP="00D07D75">
      <w:pPr>
        <w:rPr>
          <w:rFonts w:asciiTheme="minorHAnsi" w:hAnsiTheme="minorHAnsi" w:cstheme="minorHAnsi"/>
        </w:rPr>
      </w:pPr>
    </w:p>
    <w:p w14:paraId="3F0335C4" w14:textId="77777777" w:rsidR="00D07D75" w:rsidRPr="001871EA" w:rsidRDefault="00D07D75" w:rsidP="00D07D75">
      <w:pPr>
        <w:rPr>
          <w:rFonts w:asciiTheme="minorHAnsi" w:hAnsiTheme="minorHAnsi" w:cstheme="minorHAnsi"/>
        </w:rPr>
      </w:pPr>
      <w:r w:rsidRPr="001871EA">
        <w:rPr>
          <w:rFonts w:asciiTheme="minorHAnsi" w:hAnsiTheme="minorHAnsi" w:cstheme="minorHAnsi"/>
          <w:b/>
          <w:bCs/>
        </w:rPr>
        <w:t>Normative Framework and Human Rights Instruments</w:t>
      </w:r>
      <w:r w:rsidRPr="001871EA">
        <w:rPr>
          <w:rFonts w:asciiTheme="minorHAnsi" w:hAnsiTheme="minorHAnsi" w:cstheme="minorHAnsi"/>
        </w:rPr>
        <w:t xml:space="preserve"> Palliative care is a component of the right to life and security of the person (UDHR), and to the highest attainable standard of physical and mental health </w:t>
      </w:r>
      <w:r w:rsidRPr="001871EA">
        <w:rPr>
          <w:rFonts w:asciiTheme="minorHAnsi" w:hAnsiTheme="minorHAnsi" w:cstheme="minorHAnsi"/>
        </w:rPr>
        <w:lastRenderedPageBreak/>
        <w:t xml:space="preserve">(ICECSCR). Other relevant instruments include the Convention on the Rights of the Child (CRC), the Convention on the Rights of Persons with Disabilities (CRPD) and the Convention Against Torture (CAT). It is explicitly included in several articles of the Inter-American Convention on the Human Rights of Older People and addressed in General Comment 14 (CESCR, 2000). </w:t>
      </w:r>
    </w:p>
    <w:p w14:paraId="7932776B" w14:textId="77777777" w:rsidR="00D07D75" w:rsidRPr="001871EA" w:rsidRDefault="00D07D75" w:rsidP="00D07D75">
      <w:pPr>
        <w:rPr>
          <w:rFonts w:asciiTheme="minorHAnsi" w:hAnsiTheme="minorHAnsi" w:cstheme="minorHAnsi"/>
        </w:rPr>
      </w:pPr>
    </w:p>
    <w:p w14:paraId="201C2E32" w14:textId="14739862" w:rsidR="00D07D75" w:rsidRPr="001871EA" w:rsidRDefault="00D07D75" w:rsidP="00D07D75">
      <w:pPr>
        <w:rPr>
          <w:rFonts w:asciiTheme="minorHAnsi" w:hAnsiTheme="minorHAnsi" w:cstheme="minorHAnsi"/>
        </w:rPr>
      </w:pPr>
      <w:r w:rsidRPr="00E958BE">
        <w:rPr>
          <w:rFonts w:asciiTheme="minorHAnsi" w:hAnsiTheme="minorHAnsi" w:cstheme="minorHAnsi"/>
          <w:b/>
          <w:bCs/>
        </w:rPr>
        <w:t xml:space="preserve">The 2021 OHCHR Report </w:t>
      </w:r>
      <w:sdt>
        <w:sdtPr>
          <w:rPr>
            <w:rFonts w:asciiTheme="minorHAnsi" w:hAnsiTheme="minorHAnsi" w:cstheme="minorHAnsi"/>
            <w:b/>
            <w:bCs/>
          </w:rPr>
          <w:id w:val="2013802188"/>
          <w:citation/>
        </w:sdtPr>
        <w:sdtContent>
          <w:r w:rsidRPr="00E958BE">
            <w:rPr>
              <w:rFonts w:asciiTheme="minorHAnsi" w:hAnsiTheme="minorHAnsi" w:cstheme="minorHAnsi"/>
              <w:b/>
              <w:bCs/>
            </w:rPr>
            <w:fldChar w:fldCharType="begin"/>
          </w:r>
          <w:r w:rsidRPr="00E958BE">
            <w:rPr>
              <w:rFonts w:asciiTheme="minorHAnsi" w:hAnsiTheme="minorHAnsi" w:cstheme="minorHAnsi"/>
              <w:b/>
              <w:bCs/>
            </w:rPr>
            <w:instrText xml:space="preserve"> CITATION Uni21 \l 1033 </w:instrText>
          </w:r>
          <w:r w:rsidRPr="00E958BE">
            <w:rPr>
              <w:rFonts w:asciiTheme="minorHAnsi" w:hAnsiTheme="minorHAnsi" w:cstheme="minorHAnsi"/>
              <w:b/>
              <w:bCs/>
            </w:rPr>
            <w:fldChar w:fldCharType="separate"/>
          </w:r>
          <w:r w:rsidRPr="00E958BE">
            <w:rPr>
              <w:rFonts w:asciiTheme="minorHAnsi" w:hAnsiTheme="minorHAnsi" w:cstheme="minorHAnsi"/>
              <w:b/>
              <w:bCs/>
              <w:noProof/>
            </w:rPr>
            <w:t>(United Nations OHCHR, 2021)</w:t>
          </w:r>
          <w:r w:rsidRPr="00E958BE">
            <w:rPr>
              <w:rFonts w:asciiTheme="minorHAnsi" w:hAnsiTheme="minorHAnsi" w:cstheme="minorHAnsi"/>
              <w:b/>
              <w:bCs/>
            </w:rPr>
            <w:fldChar w:fldCharType="end"/>
          </w:r>
        </w:sdtContent>
      </w:sdt>
      <w:r w:rsidRPr="00E958BE">
        <w:rPr>
          <w:rFonts w:asciiTheme="minorHAnsi" w:hAnsiTheme="minorHAnsi" w:cstheme="minorHAnsi"/>
          <w:b/>
          <w:bCs/>
        </w:rPr>
        <w:t xml:space="preserve"> i</w:t>
      </w:r>
      <w:r w:rsidRPr="001871EA">
        <w:rPr>
          <w:rFonts w:asciiTheme="minorHAnsi" w:hAnsiTheme="minorHAnsi" w:cstheme="minorHAnsi"/>
        </w:rPr>
        <w:t>s the most</w:t>
      </w:r>
      <w:r w:rsidR="00EE48A1">
        <w:rPr>
          <w:rFonts w:asciiTheme="minorHAnsi" w:hAnsiTheme="minorHAnsi" w:cstheme="minorHAnsi"/>
        </w:rPr>
        <w:t xml:space="preserve"> comprehensive</w:t>
      </w:r>
      <w:r w:rsidRPr="001871EA">
        <w:rPr>
          <w:rFonts w:asciiTheme="minorHAnsi" w:hAnsiTheme="minorHAnsi" w:cstheme="minorHAnsi"/>
        </w:rPr>
        <w:t xml:space="preserve"> recent summary of the normative framework</w:t>
      </w:r>
      <w:r w:rsidR="00E958BE">
        <w:rPr>
          <w:rFonts w:asciiTheme="minorHAnsi" w:hAnsiTheme="minorHAnsi" w:cstheme="minorHAnsi"/>
        </w:rPr>
        <w:t xml:space="preserve"> (for footnote cites see original document)</w:t>
      </w:r>
      <w:r w:rsidRPr="001871EA">
        <w:rPr>
          <w:rFonts w:asciiTheme="minorHAnsi" w:hAnsiTheme="minorHAnsi" w:cstheme="minorHAnsi"/>
        </w:rPr>
        <w:t xml:space="preserve">: </w:t>
      </w:r>
    </w:p>
    <w:p w14:paraId="74250469" w14:textId="77777777" w:rsidR="00D07D75" w:rsidRPr="00C773D2" w:rsidRDefault="00D07D75" w:rsidP="00E958BE">
      <w:pPr>
        <w:spacing w:before="100" w:beforeAutospacing="1" w:after="100" w:afterAutospacing="1"/>
        <w:ind w:left="284"/>
        <w:rPr>
          <w:rFonts w:asciiTheme="minorHAnsi" w:hAnsiTheme="minorHAnsi" w:cstheme="minorHAnsi"/>
          <w:lang w:eastAsia="en-GB"/>
        </w:rPr>
      </w:pPr>
      <w:r w:rsidRPr="00C773D2">
        <w:rPr>
          <w:rFonts w:asciiTheme="minorHAnsi" w:hAnsiTheme="minorHAnsi" w:cstheme="minorHAnsi"/>
          <w:lang w:eastAsia="en-GB"/>
        </w:rPr>
        <w:t>143. From a normative perspective there is no explicit reference to the right to palliative care in Article 25 of the UDHR or in Article 12 of the ICESCR which guarantee the right to the highest attainable standard of health, or in any other of the principal United Nations human rights treaties. It has been argued that the right to palliative care can be derived from the rights to the highest attainable standard of health that appear in a number of UN human rights treaties and also that a denial of palliative care might also amount to cruel, inhuman or degrading treatment in violation of the International Covenant on Civil and Political Rights (ICCPR), the Convention against Torture and other treaties containing protections against cruel, inhuman or degrading treatment or punishment.</w:t>
      </w:r>
      <w:r w:rsidRPr="00C773D2">
        <w:rPr>
          <w:rFonts w:asciiTheme="minorHAnsi" w:hAnsiTheme="minorHAnsi" w:cstheme="minorHAnsi"/>
          <w:position w:val="8"/>
          <w:vertAlign w:val="superscript"/>
          <w:lang w:eastAsia="en-GB"/>
        </w:rPr>
        <w:t>178</w:t>
      </w:r>
      <w:r w:rsidRPr="00C773D2">
        <w:rPr>
          <w:rFonts w:asciiTheme="minorHAnsi" w:hAnsiTheme="minorHAnsi" w:cstheme="minorHAnsi"/>
          <w:position w:val="8"/>
          <w:lang w:eastAsia="en-GB"/>
        </w:rPr>
        <w:t xml:space="preserve"> </w:t>
      </w:r>
    </w:p>
    <w:p w14:paraId="4B271E97" w14:textId="77777777" w:rsidR="00D07D75" w:rsidRPr="00C773D2" w:rsidRDefault="00D07D75" w:rsidP="00E958BE">
      <w:pPr>
        <w:spacing w:before="100" w:beforeAutospacing="1" w:after="100" w:afterAutospacing="1"/>
        <w:ind w:left="284"/>
        <w:rPr>
          <w:rFonts w:asciiTheme="minorHAnsi" w:hAnsiTheme="minorHAnsi" w:cstheme="minorHAnsi"/>
          <w:lang w:eastAsia="en-GB"/>
        </w:rPr>
      </w:pPr>
      <w:r w:rsidRPr="00C773D2">
        <w:rPr>
          <w:rFonts w:asciiTheme="minorHAnsi" w:hAnsiTheme="minorHAnsi" w:cstheme="minorHAnsi"/>
          <w:lang w:eastAsia="en-GB"/>
        </w:rPr>
        <w:t>144. The Committee on Economic, Social and Cultural Rights has referred briefly to palliative care in three of its general comments, in each case a general reference in the context of ensuring the availability of ‘preventive, curative and palliative care services’ to all.</w:t>
      </w:r>
      <w:r w:rsidRPr="00C773D2">
        <w:rPr>
          <w:rFonts w:asciiTheme="minorHAnsi" w:hAnsiTheme="minorHAnsi" w:cstheme="minorHAnsi"/>
          <w:position w:val="8"/>
          <w:vertAlign w:val="superscript"/>
          <w:lang w:eastAsia="en-GB"/>
        </w:rPr>
        <w:t>179</w:t>
      </w:r>
      <w:r w:rsidRPr="00C773D2">
        <w:rPr>
          <w:rFonts w:asciiTheme="minorHAnsi" w:hAnsiTheme="minorHAnsi" w:cstheme="minorHAnsi"/>
          <w:position w:val="8"/>
          <w:lang w:eastAsia="en-GB"/>
        </w:rPr>
        <w:t xml:space="preserve"> </w:t>
      </w:r>
      <w:r w:rsidRPr="00C773D2">
        <w:rPr>
          <w:rFonts w:asciiTheme="minorHAnsi" w:hAnsiTheme="minorHAnsi" w:cstheme="minorHAnsi"/>
          <w:lang w:eastAsia="en-GB"/>
        </w:rPr>
        <w:t>There has been no detailed discussion of the nature and extent of the right, although the Committee’s general elucidation of the right to health is relevant to palliative care. The right does not appear to have been a priority issue in the Committee’s dialogue with States parties under the reporting procedure: a search of the UHRI database for the use of the term ‘palliative’ in the Concluding observations of the CESCR up to the end of 2020 produced just four references. These were all in concluding observations in which the Committee noted that States parties have an obligation to ensure that ‘all persons in the State party’ including migrants, refugees and asylum-seekers, ‘have equal access to preventive, curative and palliative health services, regardless of their legal status and documentation’</w:t>
      </w:r>
      <w:proofErr w:type="gramStart"/>
      <w:r w:rsidRPr="00C773D2">
        <w:rPr>
          <w:rFonts w:asciiTheme="minorHAnsi" w:hAnsiTheme="minorHAnsi" w:cstheme="minorHAnsi"/>
          <w:lang w:eastAsia="en-GB"/>
        </w:rPr>
        <w:t>.</w:t>
      </w:r>
      <w:r w:rsidRPr="00C773D2">
        <w:rPr>
          <w:rFonts w:asciiTheme="minorHAnsi" w:hAnsiTheme="minorHAnsi" w:cstheme="minorHAnsi"/>
          <w:position w:val="8"/>
          <w:vertAlign w:val="superscript"/>
          <w:lang w:eastAsia="en-GB"/>
        </w:rPr>
        <w:t>180</w:t>
      </w:r>
      <w:proofErr w:type="gramEnd"/>
      <w:r w:rsidRPr="00C773D2">
        <w:rPr>
          <w:rFonts w:asciiTheme="minorHAnsi" w:hAnsiTheme="minorHAnsi" w:cstheme="minorHAnsi"/>
          <w:position w:val="8"/>
          <w:vertAlign w:val="superscript"/>
          <w:lang w:eastAsia="en-GB"/>
        </w:rPr>
        <w:t xml:space="preserve"> </w:t>
      </w:r>
    </w:p>
    <w:p w14:paraId="36CD56CE" w14:textId="77777777" w:rsidR="00D07D75" w:rsidRPr="001871EA" w:rsidRDefault="00D07D75" w:rsidP="00E958BE">
      <w:pPr>
        <w:spacing w:before="100" w:beforeAutospacing="1" w:after="100" w:afterAutospacing="1"/>
        <w:ind w:left="284"/>
        <w:rPr>
          <w:rFonts w:asciiTheme="minorHAnsi" w:hAnsiTheme="minorHAnsi" w:cstheme="minorHAnsi"/>
          <w:lang w:val="en-ES" w:eastAsia="en-GB"/>
        </w:rPr>
      </w:pPr>
      <w:r w:rsidRPr="00C773D2">
        <w:rPr>
          <w:rFonts w:asciiTheme="minorHAnsi" w:hAnsiTheme="minorHAnsi" w:cstheme="minorHAnsi"/>
          <w:lang w:eastAsia="en-GB"/>
        </w:rPr>
        <w:t>145. Nor has the issue assumed a higher profile in the work of the other treaty bodies. A similar search in relation to documents of the Committee against Torture produces one, tangential reference related to the difficulties in the provision of palliative services in a situation of armed conflict following the use of a particular type of weapon.</w:t>
      </w:r>
      <w:r w:rsidRPr="00C773D2">
        <w:rPr>
          <w:rFonts w:asciiTheme="minorHAnsi" w:hAnsiTheme="minorHAnsi" w:cstheme="minorHAnsi"/>
          <w:position w:val="8"/>
          <w:vertAlign w:val="superscript"/>
          <w:lang w:eastAsia="en-GB"/>
        </w:rPr>
        <w:t>181</w:t>
      </w:r>
      <w:r w:rsidRPr="00C773D2">
        <w:rPr>
          <w:rFonts w:asciiTheme="minorHAnsi" w:hAnsiTheme="minorHAnsi" w:cstheme="minorHAnsi"/>
          <w:position w:val="8"/>
          <w:lang w:eastAsia="en-GB"/>
        </w:rPr>
        <w:t xml:space="preserve"> </w:t>
      </w:r>
      <w:r w:rsidRPr="00C773D2">
        <w:rPr>
          <w:rFonts w:asciiTheme="minorHAnsi" w:hAnsiTheme="minorHAnsi" w:cstheme="minorHAnsi"/>
          <w:lang w:eastAsia="en-GB"/>
        </w:rPr>
        <w:t xml:space="preserve">There appears to be no more extended discussion of the issue in the practice of that Committee. Similar searches of the Concluding observations of the Human Rights </w:t>
      </w:r>
      <w:r w:rsidRPr="00C773D2">
        <w:rPr>
          <w:rFonts w:asciiTheme="minorHAnsi" w:hAnsiTheme="minorHAnsi" w:cstheme="minorHAnsi"/>
          <w:lang w:eastAsia="en-GB"/>
        </w:rPr>
        <w:lastRenderedPageBreak/>
        <w:t>Committee produce no results, while in the case of the Committee on the Rights of Persons with Disabilities just one result was returned.</w:t>
      </w:r>
      <w:r w:rsidRPr="00C773D2">
        <w:rPr>
          <w:rFonts w:asciiTheme="minorHAnsi" w:hAnsiTheme="minorHAnsi" w:cstheme="minorHAnsi"/>
          <w:position w:val="8"/>
          <w:vertAlign w:val="superscript"/>
          <w:lang w:eastAsia="en-GB"/>
        </w:rPr>
        <w:t>182</w:t>
      </w:r>
      <w:r w:rsidRPr="00C773D2">
        <w:rPr>
          <w:rFonts w:asciiTheme="minorHAnsi" w:hAnsiTheme="minorHAnsi" w:cstheme="minorHAnsi"/>
          <w:position w:val="8"/>
          <w:lang w:eastAsia="en-GB"/>
        </w:rPr>
        <w:t xml:space="preserve"> </w:t>
      </w:r>
    </w:p>
    <w:p w14:paraId="7E87EF67" w14:textId="77777777" w:rsidR="00D07D75" w:rsidRPr="001871EA" w:rsidRDefault="00D07D75" w:rsidP="00D07D75">
      <w:pPr>
        <w:rPr>
          <w:rFonts w:asciiTheme="minorHAnsi" w:hAnsiTheme="minorHAnsi" w:cstheme="minorHAnsi"/>
        </w:rPr>
      </w:pPr>
      <w:r w:rsidRPr="001871EA">
        <w:rPr>
          <w:rFonts w:asciiTheme="minorHAnsi" w:hAnsiTheme="minorHAnsi" w:cstheme="minorHAnsi"/>
          <w:b/>
          <w:bCs/>
        </w:rPr>
        <w:t xml:space="preserve">Demographics of need and global health relevance </w:t>
      </w:r>
      <w:r w:rsidRPr="001871EA">
        <w:rPr>
          <w:rFonts w:asciiTheme="minorHAnsi" w:hAnsiTheme="minorHAnsi" w:cstheme="minorHAnsi"/>
        </w:rPr>
        <w:t xml:space="preserve">Palliative care is particularly relevant to maternal and child health, to older persons, to persons with disabilities, and to persons suffering from chronic, communicable, and non-communicable diseases. The World Health Organization recognizes that only 14% of people who need PC globally receive it. </w:t>
      </w:r>
      <w:sdt>
        <w:sdtPr>
          <w:rPr>
            <w:rFonts w:asciiTheme="minorHAnsi" w:hAnsiTheme="minorHAnsi" w:cstheme="minorHAnsi"/>
          </w:rPr>
          <w:id w:val="1683323526"/>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CITATION Wor \l 1033 </w:instrText>
          </w:r>
          <w:r w:rsidRPr="001871EA">
            <w:rPr>
              <w:rFonts w:asciiTheme="minorHAnsi" w:hAnsiTheme="minorHAnsi" w:cstheme="minorHAnsi"/>
            </w:rPr>
            <w:fldChar w:fldCharType="separate"/>
          </w:r>
          <w:r w:rsidRPr="001871EA">
            <w:rPr>
              <w:rFonts w:asciiTheme="minorHAnsi" w:hAnsiTheme="minorHAnsi" w:cstheme="minorHAnsi"/>
              <w:noProof/>
            </w:rPr>
            <w:t>(WHO, n.d.)</w:t>
          </w:r>
          <w:r w:rsidRPr="001871EA">
            <w:rPr>
              <w:rFonts w:asciiTheme="minorHAnsi" w:hAnsiTheme="minorHAnsi" w:cstheme="minorHAnsi"/>
            </w:rPr>
            <w:fldChar w:fldCharType="end"/>
          </w:r>
        </w:sdtContent>
      </w:sdt>
      <w:r w:rsidRPr="001871EA">
        <w:rPr>
          <w:rFonts w:asciiTheme="minorHAnsi" w:hAnsiTheme="minorHAnsi" w:cstheme="minorHAnsi"/>
        </w:rPr>
        <w:t xml:space="preserve"> More than 80% of the world’s population have no effective access to essential palliative care medicines on the WHO Model List.</w:t>
      </w:r>
      <w:sdt>
        <w:sdtPr>
          <w:rPr>
            <w:rFonts w:asciiTheme="minorHAnsi" w:hAnsiTheme="minorHAnsi" w:cstheme="minorHAnsi"/>
          </w:rPr>
          <w:id w:val="106477003"/>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CITATION 20223 \l 1033 </w:instrText>
          </w:r>
          <w:r w:rsidRPr="001871EA">
            <w:rPr>
              <w:rFonts w:asciiTheme="minorHAnsi" w:hAnsiTheme="minorHAnsi" w:cstheme="minorHAnsi"/>
            </w:rPr>
            <w:fldChar w:fldCharType="separate"/>
          </w:r>
          <w:r w:rsidRPr="001871EA">
            <w:rPr>
              <w:rFonts w:asciiTheme="minorHAnsi" w:hAnsiTheme="minorHAnsi" w:cstheme="minorHAnsi"/>
              <w:noProof/>
            </w:rPr>
            <w:t xml:space="preserve"> (Annual Report Supplement, 2023)</w:t>
          </w:r>
          <w:r w:rsidRPr="001871EA">
            <w:rPr>
              <w:rFonts w:asciiTheme="minorHAnsi" w:hAnsiTheme="minorHAnsi" w:cstheme="minorHAnsi"/>
            </w:rPr>
            <w:fldChar w:fldCharType="end"/>
          </w:r>
        </w:sdtContent>
      </w:sdt>
      <w:r w:rsidRPr="001871EA">
        <w:rPr>
          <w:rFonts w:asciiTheme="minorHAnsi" w:hAnsiTheme="minorHAnsi" w:cstheme="minorHAnsi"/>
        </w:rPr>
        <w:t xml:space="preserve">  </w:t>
      </w:r>
    </w:p>
    <w:p w14:paraId="3FF84910" w14:textId="77777777" w:rsidR="00D07D75" w:rsidRPr="001871EA" w:rsidRDefault="00D07D75" w:rsidP="00D07D75">
      <w:pPr>
        <w:rPr>
          <w:rFonts w:asciiTheme="minorHAnsi" w:hAnsiTheme="minorHAnsi" w:cstheme="minorHAnsi"/>
        </w:rPr>
      </w:pPr>
    </w:p>
    <w:p w14:paraId="3317D463"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PC is the essential health service that can relieve serious health related suffering (SHS) associated with communicable, </w:t>
      </w:r>
      <w:proofErr w:type="gramStart"/>
      <w:r w:rsidRPr="001871EA">
        <w:rPr>
          <w:rFonts w:asciiTheme="minorHAnsi" w:hAnsiTheme="minorHAnsi" w:cstheme="minorHAnsi"/>
        </w:rPr>
        <w:t>chronic</w:t>
      </w:r>
      <w:proofErr w:type="gramEnd"/>
      <w:r w:rsidRPr="001871EA">
        <w:rPr>
          <w:rFonts w:asciiTheme="minorHAnsi" w:hAnsiTheme="minorHAnsi" w:cstheme="minorHAnsi"/>
        </w:rPr>
        <w:t xml:space="preserve"> and terminal illness. Experts estimate that SHS</w:t>
      </w:r>
      <w:r w:rsidRPr="001871EA">
        <w:rPr>
          <w:rFonts w:asciiTheme="minorHAnsi" w:hAnsiTheme="minorHAnsi" w:cstheme="minorHAnsi"/>
          <w:lang w:val="en-ES"/>
        </w:rPr>
        <w:t xml:space="preserve"> will increase in all regions, with the largest proportional rise in low-income countries (155% increase between 2016 and 2060). By 2060, an estimated 48 million people (47% of all deaths globally) will die </w:t>
      </w:r>
      <w:r w:rsidRPr="001871EA">
        <w:rPr>
          <w:rFonts w:asciiTheme="minorHAnsi" w:hAnsiTheme="minorHAnsi" w:cstheme="minorHAnsi"/>
        </w:rPr>
        <w:t>experiencing SHS</w:t>
      </w:r>
      <w:r w:rsidRPr="001871EA">
        <w:rPr>
          <w:rFonts w:asciiTheme="minorHAnsi" w:hAnsiTheme="minorHAnsi" w:cstheme="minorHAnsi"/>
          <w:lang w:val="en-ES"/>
        </w:rPr>
        <w:t>, which represents an 87% increase from 26 million people in 2016. 83% of these deaths will occur in low-income and middle-income</w:t>
      </w:r>
      <w:r w:rsidRPr="001871EA">
        <w:rPr>
          <w:rFonts w:asciiTheme="minorHAnsi" w:hAnsiTheme="minorHAnsi" w:cstheme="minorHAnsi"/>
        </w:rPr>
        <w:t xml:space="preserve"> WHO member states</w:t>
      </w:r>
      <w:r w:rsidRPr="001871EA">
        <w:rPr>
          <w:rFonts w:asciiTheme="minorHAnsi" w:hAnsiTheme="minorHAnsi" w:cstheme="minorHAnsi"/>
          <w:lang w:val="en-ES"/>
        </w:rPr>
        <w:t xml:space="preserve">. Globally, </w:t>
      </w:r>
      <w:r w:rsidRPr="001871EA">
        <w:rPr>
          <w:rFonts w:asciiTheme="minorHAnsi" w:hAnsiTheme="minorHAnsi" w:cstheme="minorHAnsi"/>
        </w:rPr>
        <w:t xml:space="preserve">SHS </w:t>
      </w:r>
      <w:r w:rsidRPr="001871EA">
        <w:rPr>
          <w:rFonts w:asciiTheme="minorHAnsi" w:hAnsiTheme="minorHAnsi" w:cstheme="minorHAnsi"/>
          <w:lang w:val="en-ES"/>
        </w:rPr>
        <w:t xml:space="preserve">will increase most rapidly among </w:t>
      </w:r>
      <w:r w:rsidRPr="001871EA">
        <w:rPr>
          <w:rFonts w:asciiTheme="minorHAnsi" w:hAnsiTheme="minorHAnsi" w:cstheme="minorHAnsi"/>
        </w:rPr>
        <w:t>older persons (</w:t>
      </w:r>
      <w:r w:rsidRPr="001871EA">
        <w:rPr>
          <w:rFonts w:asciiTheme="minorHAnsi" w:hAnsiTheme="minorHAnsi" w:cstheme="minorHAnsi"/>
          <w:lang w:val="en-ES"/>
        </w:rPr>
        <w:t xml:space="preserve">aged 70 years </w:t>
      </w:r>
      <w:r w:rsidRPr="001871EA">
        <w:rPr>
          <w:rFonts w:asciiTheme="minorHAnsi" w:hAnsiTheme="minorHAnsi" w:cstheme="minorHAnsi"/>
        </w:rPr>
        <w:t>and above --</w:t>
      </w:r>
      <w:r w:rsidRPr="001871EA">
        <w:rPr>
          <w:rFonts w:asciiTheme="minorHAnsi" w:hAnsiTheme="minorHAnsi" w:cstheme="minorHAnsi"/>
          <w:lang w:val="en-ES"/>
        </w:rPr>
        <w:t xml:space="preserve">183% increase between 2016 and 2060). In absolute terms, it will be driven by rises in cancer deaths (16 million people, 109% increase between 2016 and 2060). The condition with the highest proportional increase in </w:t>
      </w:r>
      <w:r w:rsidRPr="001871EA">
        <w:rPr>
          <w:rFonts w:asciiTheme="minorHAnsi" w:hAnsiTheme="minorHAnsi" w:cstheme="minorHAnsi"/>
        </w:rPr>
        <w:t xml:space="preserve">SHS </w:t>
      </w:r>
      <w:r w:rsidRPr="001871EA">
        <w:rPr>
          <w:rFonts w:asciiTheme="minorHAnsi" w:hAnsiTheme="minorHAnsi" w:cstheme="minorHAnsi"/>
          <w:lang w:val="en-ES"/>
        </w:rPr>
        <w:t>will be dementia (6 million people, 264% increase between 2016 and 2060).</w:t>
      </w:r>
      <w:r w:rsidRPr="001871EA">
        <w:rPr>
          <w:rFonts w:asciiTheme="minorHAnsi" w:hAnsiTheme="minorHAnsi" w:cstheme="minorHAnsi"/>
        </w:rPr>
        <w:t xml:space="preserve"> </w:t>
      </w:r>
      <w:sdt>
        <w:sdtPr>
          <w:rPr>
            <w:rFonts w:asciiTheme="minorHAnsi" w:hAnsiTheme="minorHAnsi" w:cstheme="minorHAnsi"/>
          </w:rPr>
          <w:id w:val="1921598099"/>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CITATION Sle19 \l 1033 </w:instrText>
          </w:r>
          <w:r w:rsidRPr="001871EA">
            <w:rPr>
              <w:rFonts w:asciiTheme="minorHAnsi" w:hAnsiTheme="minorHAnsi" w:cstheme="minorHAnsi"/>
            </w:rPr>
            <w:fldChar w:fldCharType="separate"/>
          </w:r>
          <w:r w:rsidRPr="001871EA">
            <w:rPr>
              <w:rFonts w:asciiTheme="minorHAnsi" w:hAnsiTheme="minorHAnsi" w:cstheme="minorHAnsi"/>
              <w:noProof/>
            </w:rPr>
            <w:t>(Sleeman, 2019)</w:t>
          </w:r>
          <w:r w:rsidRPr="001871EA">
            <w:rPr>
              <w:rFonts w:asciiTheme="minorHAnsi" w:hAnsiTheme="minorHAnsi" w:cstheme="minorHAnsi"/>
            </w:rPr>
            <w:fldChar w:fldCharType="end"/>
          </w:r>
        </w:sdtContent>
      </w:sdt>
    </w:p>
    <w:p w14:paraId="343BB12F" w14:textId="77777777" w:rsidR="00D07D75" w:rsidRPr="001871EA" w:rsidRDefault="00D07D75" w:rsidP="00D07D75">
      <w:pPr>
        <w:rPr>
          <w:rFonts w:asciiTheme="minorHAnsi" w:hAnsiTheme="minorHAnsi" w:cstheme="minorHAnsi"/>
        </w:rPr>
      </w:pPr>
    </w:p>
    <w:p w14:paraId="71091C08"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Barriers to implementation of national and regional strategies and</w:t>
      </w:r>
      <w:r>
        <w:rPr>
          <w:rFonts w:cstheme="minorHAnsi"/>
        </w:rPr>
        <w:t xml:space="preserve"> member state approval in 2014 of</w:t>
      </w:r>
      <w:r w:rsidRPr="001871EA">
        <w:rPr>
          <w:rFonts w:asciiTheme="minorHAnsi" w:hAnsiTheme="minorHAnsi" w:cstheme="minorHAnsi"/>
        </w:rPr>
        <w:t xml:space="preserve"> WHA Resolution 67/19 on “</w:t>
      </w:r>
      <w:r w:rsidRPr="001871EA">
        <w:rPr>
          <w:rFonts w:asciiTheme="minorHAnsi" w:hAnsiTheme="minorHAnsi" w:cstheme="minorHAnsi"/>
          <w:lang w:val="en-ES"/>
        </w:rPr>
        <w:t>Strengthening of palliative care as a component of comprehensive care throughout the life course</w:t>
      </w:r>
      <w:r w:rsidRPr="001871EA">
        <w:rPr>
          <w:rFonts w:asciiTheme="minorHAnsi" w:hAnsiTheme="minorHAnsi" w:cstheme="minorHAnsi"/>
        </w:rPr>
        <w:t>,” which urges Member States to</w:t>
      </w:r>
    </w:p>
    <w:p w14:paraId="05855572" w14:textId="77777777" w:rsidR="00D07D75" w:rsidRPr="001871EA" w:rsidRDefault="00D07D75" w:rsidP="00D07D75">
      <w:pPr>
        <w:pStyle w:val="ListParagraph"/>
        <w:numPr>
          <w:ilvl w:val="0"/>
          <w:numId w:val="21"/>
        </w:numPr>
        <w:rPr>
          <w:rFonts w:cstheme="minorHAnsi"/>
          <w:lang w:val="en-US"/>
        </w:rPr>
      </w:pPr>
      <w:r w:rsidRPr="001871EA">
        <w:rPr>
          <w:rFonts w:cstheme="minorHAnsi"/>
        </w:rPr>
        <w:t xml:space="preserve">to develop, strengthen and implement, where appropriate, </w:t>
      </w:r>
      <w:r w:rsidRPr="001871EA">
        <w:rPr>
          <w:rFonts w:cstheme="minorHAnsi"/>
          <w:lang w:val="en-US"/>
        </w:rPr>
        <w:t xml:space="preserve">PC </w:t>
      </w:r>
      <w:r w:rsidRPr="001871EA">
        <w:rPr>
          <w:rFonts w:cstheme="minorHAnsi"/>
        </w:rPr>
        <w:t xml:space="preserve">policies to support the comprehensive strengthening of health systems to integrate evidence-based, </w:t>
      </w:r>
      <w:proofErr w:type="gramStart"/>
      <w:r w:rsidRPr="001871EA">
        <w:rPr>
          <w:rFonts w:cstheme="minorHAnsi"/>
        </w:rPr>
        <w:t>cost-effective</w:t>
      </w:r>
      <w:proofErr w:type="gramEnd"/>
      <w:r w:rsidRPr="001871EA">
        <w:rPr>
          <w:rFonts w:cstheme="minorHAnsi"/>
        </w:rPr>
        <w:t xml:space="preserve"> and equitable palliative care services in the continuum of care, across all levels, with emphasis on primary care, community and home-based care, </w:t>
      </w:r>
      <w:r w:rsidRPr="001871EA">
        <w:rPr>
          <w:rFonts w:cstheme="minorHAnsi"/>
          <w:i/>
          <w:iCs/>
        </w:rPr>
        <w:t>and universal coverage schemes</w:t>
      </w:r>
      <w:r w:rsidRPr="001871EA">
        <w:rPr>
          <w:rFonts w:cstheme="minorHAnsi"/>
        </w:rPr>
        <w:t xml:space="preserve">; </w:t>
      </w:r>
      <w:r w:rsidRPr="001871EA">
        <w:rPr>
          <w:rFonts w:cstheme="minorHAnsi"/>
          <w:lang w:val="en-US"/>
        </w:rPr>
        <w:t>(emphasis added)</w:t>
      </w:r>
    </w:p>
    <w:p w14:paraId="672BB7AD" w14:textId="77777777" w:rsidR="00D07D75" w:rsidRPr="001871EA" w:rsidRDefault="00D07D75" w:rsidP="00D07D75">
      <w:pPr>
        <w:pStyle w:val="ListParagraph"/>
        <w:ind w:left="0"/>
        <w:rPr>
          <w:rFonts w:cstheme="minorHAnsi"/>
          <w:lang w:val="en-US"/>
        </w:rPr>
      </w:pPr>
      <w:r w:rsidRPr="001871EA">
        <w:rPr>
          <w:rFonts w:cstheme="minorHAnsi"/>
          <w:lang w:val="en-US"/>
        </w:rPr>
        <w:t xml:space="preserve">include lack of </w:t>
      </w:r>
    </w:p>
    <w:p w14:paraId="133249B5" w14:textId="77777777" w:rsidR="00D07D75" w:rsidRPr="001871EA" w:rsidRDefault="00D07D75" w:rsidP="00D07D75">
      <w:pPr>
        <w:pStyle w:val="ListParagraph"/>
        <w:numPr>
          <w:ilvl w:val="0"/>
          <w:numId w:val="22"/>
        </w:numPr>
        <w:rPr>
          <w:rFonts w:cstheme="minorHAnsi"/>
          <w:lang w:val="en-US"/>
        </w:rPr>
      </w:pPr>
      <w:r w:rsidRPr="001871EA">
        <w:rPr>
          <w:rFonts w:cstheme="minorHAnsi"/>
          <w:lang w:val="en-US"/>
        </w:rPr>
        <w:t xml:space="preserve">understanding of the PC approach in the context of human rights and UHC </w:t>
      </w:r>
    </w:p>
    <w:p w14:paraId="0B4260C6" w14:textId="77777777" w:rsidR="00D07D75" w:rsidRPr="001871EA" w:rsidRDefault="00D07D75" w:rsidP="00D07D75">
      <w:pPr>
        <w:pStyle w:val="ListParagraph"/>
        <w:numPr>
          <w:ilvl w:val="0"/>
          <w:numId w:val="22"/>
        </w:numPr>
        <w:rPr>
          <w:rFonts w:cstheme="minorHAnsi"/>
          <w:lang w:val="en-US"/>
        </w:rPr>
      </w:pPr>
      <w:r w:rsidRPr="001871EA">
        <w:rPr>
          <w:rFonts w:cstheme="minorHAnsi"/>
          <w:lang w:val="en-US"/>
        </w:rPr>
        <w:t xml:space="preserve">awareness of the benefits of PC to patients, families, </w:t>
      </w:r>
      <w:proofErr w:type="gramStart"/>
      <w:r w:rsidRPr="001871EA">
        <w:rPr>
          <w:rFonts w:cstheme="minorHAnsi"/>
          <w:lang w:val="en-US"/>
        </w:rPr>
        <w:t>communities</w:t>
      </w:r>
      <w:proofErr w:type="gramEnd"/>
      <w:r w:rsidRPr="001871EA">
        <w:rPr>
          <w:rFonts w:cstheme="minorHAnsi"/>
          <w:lang w:val="en-US"/>
        </w:rPr>
        <w:t xml:space="preserve"> and health systems</w:t>
      </w:r>
    </w:p>
    <w:p w14:paraId="0C87525E" w14:textId="77777777" w:rsidR="00D07D75" w:rsidRPr="001871EA" w:rsidRDefault="00D07D75" w:rsidP="00D07D75">
      <w:pPr>
        <w:pStyle w:val="ListParagraph"/>
        <w:numPr>
          <w:ilvl w:val="0"/>
          <w:numId w:val="22"/>
        </w:numPr>
        <w:rPr>
          <w:rFonts w:cstheme="minorHAnsi"/>
          <w:lang w:val="en-US"/>
        </w:rPr>
      </w:pPr>
      <w:r w:rsidRPr="001871EA">
        <w:rPr>
          <w:rFonts w:cstheme="minorHAnsi"/>
          <w:lang w:val="en-US"/>
        </w:rPr>
        <w:t>health worker training (nurse, physician, pharmacist, spiritual care professional) training in basic PC and prescribing of essential PC medicines</w:t>
      </w:r>
      <w:r>
        <w:rPr>
          <w:rFonts w:cstheme="minorHAnsi"/>
          <w:lang w:val="en-US"/>
        </w:rPr>
        <w:t>.</w:t>
      </w:r>
      <w:r w:rsidRPr="001871EA">
        <w:rPr>
          <w:rFonts w:cstheme="minorHAnsi"/>
          <w:lang w:val="en-US"/>
        </w:rPr>
        <w:t xml:space="preserve"> </w:t>
      </w:r>
    </w:p>
    <w:p w14:paraId="3E6F89BC"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added to </w:t>
      </w:r>
    </w:p>
    <w:p w14:paraId="3D16A07B" w14:textId="05CDE1CF" w:rsidR="00D07D75" w:rsidRPr="00D07D75" w:rsidRDefault="00D07D75" w:rsidP="00D07D75">
      <w:pPr>
        <w:pStyle w:val="ListParagraph"/>
        <w:numPr>
          <w:ilvl w:val="0"/>
          <w:numId w:val="23"/>
        </w:numPr>
        <w:rPr>
          <w:rFonts w:cstheme="minorHAnsi"/>
          <w:lang w:val="en-US"/>
        </w:rPr>
      </w:pPr>
      <w:r w:rsidRPr="001871EA">
        <w:rPr>
          <w:rFonts w:cstheme="minorHAnsi"/>
          <w:lang w:val="en-US"/>
        </w:rPr>
        <w:lastRenderedPageBreak/>
        <w:t xml:space="preserve">insufficient funding of public health systems and privatization of health services by the corporate sector. </w:t>
      </w:r>
    </w:p>
    <w:p w14:paraId="28175E7C" w14:textId="77777777" w:rsidR="00D07D75" w:rsidRPr="001871EA" w:rsidRDefault="00D07D75" w:rsidP="00D07D75">
      <w:pPr>
        <w:rPr>
          <w:rFonts w:asciiTheme="minorHAnsi" w:hAnsiTheme="minorHAnsi" w:cstheme="minorHAnsi"/>
        </w:rPr>
      </w:pPr>
    </w:p>
    <w:p w14:paraId="23907FAF" w14:textId="77777777" w:rsidR="00D07D75" w:rsidRPr="001871EA" w:rsidRDefault="00D07D75" w:rsidP="00D07D75">
      <w:pPr>
        <w:rPr>
          <w:rFonts w:asciiTheme="minorHAnsi" w:hAnsiTheme="minorHAnsi" w:cstheme="minorHAnsi"/>
          <w:b/>
          <w:bCs/>
        </w:rPr>
      </w:pPr>
      <w:r w:rsidRPr="001871EA">
        <w:rPr>
          <w:rFonts w:asciiTheme="minorHAnsi" w:hAnsiTheme="minorHAnsi" w:cstheme="minorHAnsi"/>
          <w:b/>
          <w:bCs/>
        </w:rPr>
        <w:t>Selected Examples: African UHC/PC Resources</w:t>
      </w:r>
    </w:p>
    <w:p w14:paraId="797F1EBC"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A guiding principle of </w:t>
      </w:r>
      <w:r w:rsidRPr="001871EA">
        <w:rPr>
          <w:rFonts w:asciiTheme="minorHAnsi" w:hAnsiTheme="minorHAnsi" w:cstheme="minorHAnsi"/>
          <w:b/>
          <w:bCs/>
        </w:rPr>
        <w:t>Kenya’s</w:t>
      </w:r>
      <w:r w:rsidRPr="001871EA">
        <w:rPr>
          <w:rFonts w:asciiTheme="minorHAnsi" w:hAnsiTheme="minorHAnsi" w:cstheme="minorHAnsi"/>
        </w:rPr>
        <w:t xml:space="preserve"> national Palliative Care Policy is “</w:t>
      </w:r>
      <w:r w:rsidRPr="001871EA">
        <w:rPr>
          <w:rFonts w:asciiTheme="minorHAnsi" w:hAnsiTheme="minorHAnsi" w:cstheme="minorHAnsi"/>
          <w:lang w:val="en-ES"/>
        </w:rPr>
        <w:t xml:space="preserve">Fair distribution of resources to guarantee accessibility to quality palliative services at every point of demand, especially for the vulnerable, marginalized and underserved </w:t>
      </w:r>
      <w:r w:rsidRPr="001871EA">
        <w:rPr>
          <w:rFonts w:asciiTheme="minorHAnsi" w:hAnsiTheme="minorHAnsi" w:cstheme="minorHAnsi"/>
          <w:i/>
          <w:iCs/>
          <w:lang w:val="en-ES"/>
        </w:rPr>
        <w:t>in line with universal health coverage</w:t>
      </w:r>
      <w:r w:rsidRPr="001871EA">
        <w:rPr>
          <w:rFonts w:asciiTheme="minorHAnsi" w:hAnsiTheme="minorHAnsi" w:cstheme="minorHAnsi"/>
          <w:lang w:val="en-ES"/>
        </w:rPr>
        <w:t>.</w:t>
      </w:r>
      <w:r w:rsidRPr="001871EA">
        <w:rPr>
          <w:rFonts w:asciiTheme="minorHAnsi" w:hAnsiTheme="minorHAnsi" w:cstheme="minorHAnsi"/>
        </w:rPr>
        <w:t>”</w:t>
      </w:r>
      <w:sdt>
        <w:sdtPr>
          <w:rPr>
            <w:rFonts w:asciiTheme="minorHAnsi" w:hAnsiTheme="minorHAnsi" w:cstheme="minorHAnsi"/>
          </w:rPr>
          <w:id w:val="-2068096501"/>
          <w:citation/>
        </w:sdtPr>
        <w:sdtContent>
          <w:r w:rsidRPr="001871EA">
            <w:rPr>
              <w:rFonts w:asciiTheme="minorHAnsi" w:hAnsiTheme="minorHAnsi" w:cstheme="minorHAnsi"/>
            </w:rPr>
            <w:fldChar w:fldCharType="begin"/>
          </w:r>
          <w:r w:rsidRPr="001871EA">
            <w:rPr>
              <w:rFonts w:asciiTheme="minorHAnsi" w:hAnsiTheme="minorHAnsi" w:cstheme="minorHAnsi"/>
            </w:rPr>
            <w:instrText xml:space="preserve"> CITATION Gov21 \l 1033 </w:instrText>
          </w:r>
          <w:r w:rsidRPr="001871EA">
            <w:rPr>
              <w:rFonts w:asciiTheme="minorHAnsi" w:hAnsiTheme="minorHAnsi" w:cstheme="minorHAnsi"/>
            </w:rPr>
            <w:fldChar w:fldCharType="separate"/>
          </w:r>
          <w:r w:rsidRPr="001871EA">
            <w:rPr>
              <w:rFonts w:asciiTheme="minorHAnsi" w:hAnsiTheme="minorHAnsi" w:cstheme="minorHAnsi"/>
              <w:noProof/>
            </w:rPr>
            <w:t xml:space="preserve"> (Government of Kenya, 2021)</w:t>
          </w:r>
          <w:r w:rsidRPr="001871EA">
            <w:rPr>
              <w:rFonts w:asciiTheme="minorHAnsi" w:hAnsiTheme="minorHAnsi" w:cstheme="minorHAnsi"/>
            </w:rPr>
            <w:fldChar w:fldCharType="end"/>
          </w:r>
        </w:sdtContent>
      </w:sdt>
    </w:p>
    <w:p w14:paraId="1CCAFB0D" w14:textId="77777777" w:rsidR="00D07D75" w:rsidRPr="001871EA" w:rsidRDefault="00D07D75" w:rsidP="00D07D75">
      <w:pPr>
        <w:rPr>
          <w:rFonts w:asciiTheme="minorHAnsi" w:hAnsiTheme="minorHAnsi" w:cstheme="minorHAnsi"/>
        </w:rPr>
      </w:pPr>
    </w:p>
    <w:p w14:paraId="320DD2CD"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Two other African resources, one national, one regional, explicitly providing for palliative care as part of UHC include the following: </w:t>
      </w:r>
    </w:p>
    <w:p w14:paraId="575CDB56" w14:textId="77777777" w:rsidR="00D07D75" w:rsidRPr="001871EA" w:rsidRDefault="00D07D75" w:rsidP="00D07D75">
      <w:pPr>
        <w:pStyle w:val="ListParagraph"/>
        <w:numPr>
          <w:ilvl w:val="0"/>
          <w:numId w:val="20"/>
        </w:numPr>
        <w:rPr>
          <w:rFonts w:cstheme="minorHAnsi"/>
        </w:rPr>
      </w:pPr>
      <w:r w:rsidRPr="001871EA">
        <w:rPr>
          <w:rFonts w:cstheme="minorHAnsi"/>
        </w:rPr>
        <w:t xml:space="preserve">Essential Palliative Care Package for Universal Health Coverage in Uganda </w:t>
      </w:r>
      <w:r w:rsidRPr="001871EA">
        <w:rPr>
          <w:rFonts w:cstheme="minorHAnsi"/>
          <w:lang w:val="en-US"/>
        </w:rPr>
        <w:t xml:space="preserve"> </w:t>
      </w:r>
      <w:sdt>
        <w:sdtPr>
          <w:rPr>
            <w:rFonts w:cstheme="minorHAnsi"/>
            <w:lang w:val="en-US"/>
          </w:rPr>
          <w:id w:val="1238057313"/>
          <w:citation/>
        </w:sdtPr>
        <w:sdtContent>
          <w:r w:rsidRPr="001871EA">
            <w:rPr>
              <w:rFonts w:cstheme="minorHAnsi"/>
              <w:lang w:val="en-US"/>
            </w:rPr>
            <w:fldChar w:fldCharType="begin"/>
          </w:r>
          <w:r w:rsidRPr="001871EA">
            <w:rPr>
              <w:rFonts w:cstheme="minorHAnsi"/>
              <w:lang w:val="en-US"/>
            </w:rPr>
            <w:instrText xml:space="preserve"> CITATION UHC21 \l 1033 </w:instrText>
          </w:r>
          <w:r w:rsidRPr="001871EA">
            <w:rPr>
              <w:rFonts w:cstheme="minorHAnsi"/>
              <w:lang w:val="en-US"/>
            </w:rPr>
            <w:fldChar w:fldCharType="separate"/>
          </w:r>
          <w:r w:rsidRPr="001871EA">
            <w:rPr>
              <w:rFonts w:cstheme="minorHAnsi"/>
              <w:noProof/>
              <w:lang w:val="en-US"/>
            </w:rPr>
            <w:t>(UHC Palliative Care, 2021)</w:t>
          </w:r>
          <w:r w:rsidRPr="001871EA">
            <w:rPr>
              <w:rFonts w:cstheme="minorHAnsi"/>
              <w:lang w:val="en-US"/>
            </w:rPr>
            <w:fldChar w:fldCharType="end"/>
          </w:r>
        </w:sdtContent>
      </w:sdt>
    </w:p>
    <w:p w14:paraId="20575C6B" w14:textId="77777777" w:rsidR="00D07D75" w:rsidRPr="001871EA" w:rsidRDefault="00D07D75" w:rsidP="00D07D75">
      <w:pPr>
        <w:pStyle w:val="ListParagraph"/>
        <w:numPr>
          <w:ilvl w:val="0"/>
          <w:numId w:val="20"/>
        </w:numPr>
        <w:rPr>
          <w:rFonts w:cstheme="minorHAnsi"/>
          <w:lang w:val="en-ES"/>
        </w:rPr>
      </w:pPr>
      <w:r w:rsidRPr="001871EA">
        <w:rPr>
          <w:rFonts w:cstheme="minorHAnsi"/>
          <w:lang w:val="en-US"/>
        </w:rPr>
        <w:t xml:space="preserve">The African Palliative Care Essential Palliative Care Package for UHC </w:t>
      </w:r>
      <w:r w:rsidRPr="001871EA">
        <w:rPr>
          <w:rFonts w:cstheme="minorHAnsi"/>
          <w:lang w:val="en-ES"/>
        </w:rPr>
        <w:t>201</w:t>
      </w:r>
      <w:r w:rsidRPr="001871EA">
        <w:rPr>
          <w:rFonts w:cstheme="minorHAnsi"/>
          <w:lang w:val="en-US"/>
        </w:rPr>
        <w:t xml:space="preserve">9 </w:t>
      </w:r>
      <w:sdt>
        <w:sdtPr>
          <w:rPr>
            <w:rFonts w:cstheme="minorHAnsi"/>
            <w:lang w:val="en-US"/>
          </w:rPr>
          <w:id w:val="-376624312"/>
          <w:citation/>
        </w:sdtPr>
        <w:sdtContent>
          <w:r w:rsidRPr="001871EA">
            <w:rPr>
              <w:rFonts w:cstheme="minorHAnsi"/>
              <w:lang w:val="en-US"/>
            </w:rPr>
            <w:fldChar w:fldCharType="begin"/>
          </w:r>
          <w:r w:rsidRPr="001871EA">
            <w:rPr>
              <w:rFonts w:cstheme="minorHAnsi"/>
              <w:lang w:val="en-US"/>
            </w:rPr>
            <w:instrText xml:space="preserve">CITATION UHC \l 1033 </w:instrText>
          </w:r>
          <w:r w:rsidRPr="001871EA">
            <w:rPr>
              <w:rFonts w:cstheme="minorHAnsi"/>
              <w:lang w:val="en-US"/>
            </w:rPr>
            <w:fldChar w:fldCharType="separate"/>
          </w:r>
          <w:r w:rsidRPr="001871EA">
            <w:rPr>
              <w:rFonts w:cstheme="minorHAnsi"/>
              <w:noProof/>
              <w:lang w:val="en-US"/>
            </w:rPr>
            <w:t>(UHC, 2019)</w:t>
          </w:r>
          <w:r w:rsidRPr="001871EA">
            <w:rPr>
              <w:rFonts w:cstheme="minorHAnsi"/>
              <w:lang w:val="en-US"/>
            </w:rPr>
            <w:fldChar w:fldCharType="end"/>
          </w:r>
        </w:sdtContent>
      </w:sdt>
    </w:p>
    <w:p w14:paraId="5281371B" w14:textId="77777777" w:rsidR="00D07D75" w:rsidRPr="001871EA" w:rsidRDefault="00D07D75" w:rsidP="00D07D75">
      <w:pPr>
        <w:rPr>
          <w:rFonts w:asciiTheme="minorHAnsi" w:hAnsiTheme="minorHAnsi" w:cstheme="minorHAnsi"/>
          <w:b/>
          <w:bCs/>
        </w:rPr>
      </w:pPr>
    </w:p>
    <w:p w14:paraId="422BF687" w14:textId="25148758" w:rsidR="00D07D75" w:rsidRPr="001871EA" w:rsidRDefault="00D07D75" w:rsidP="00D07D75">
      <w:pPr>
        <w:rPr>
          <w:rFonts w:asciiTheme="minorHAnsi" w:hAnsiTheme="minorHAnsi" w:cstheme="minorHAnsi"/>
          <w:b/>
          <w:bCs/>
        </w:rPr>
      </w:pPr>
      <w:r>
        <w:rPr>
          <w:rFonts w:asciiTheme="minorHAnsi" w:hAnsiTheme="minorHAnsi" w:cstheme="minorHAnsi"/>
          <w:b/>
          <w:bCs/>
        </w:rPr>
        <w:t xml:space="preserve">Links to </w:t>
      </w:r>
      <w:r w:rsidRPr="001871EA">
        <w:rPr>
          <w:rFonts w:asciiTheme="minorHAnsi" w:hAnsiTheme="minorHAnsi" w:cstheme="minorHAnsi"/>
          <w:b/>
          <w:bCs/>
        </w:rPr>
        <w:t>World Health Organization Resources</w:t>
      </w:r>
      <w:r>
        <w:rPr>
          <w:rFonts w:asciiTheme="minorHAnsi" w:hAnsiTheme="minorHAnsi" w:cstheme="minorHAnsi"/>
          <w:b/>
          <w:bCs/>
        </w:rPr>
        <w:t xml:space="preserve"> on UHC and Palliative Care</w:t>
      </w:r>
    </w:p>
    <w:p w14:paraId="2B9D6C37" w14:textId="77777777" w:rsidR="00D07D75" w:rsidRPr="001871EA" w:rsidRDefault="00D07D75" w:rsidP="00D07D75">
      <w:pPr>
        <w:rPr>
          <w:rFonts w:asciiTheme="minorHAnsi" w:hAnsiTheme="minorHAnsi" w:cstheme="minorHAnsi"/>
        </w:rPr>
      </w:pPr>
      <w:r w:rsidRPr="001871EA">
        <w:rPr>
          <w:rFonts w:asciiTheme="minorHAnsi" w:hAnsiTheme="minorHAnsi" w:cstheme="minorHAnsi"/>
        </w:rPr>
        <w:t xml:space="preserve">WHO UHC Compendium </w:t>
      </w:r>
      <w:hyperlink r:id="rId8" w:history="1">
        <w:r w:rsidRPr="001871EA">
          <w:rPr>
            <w:rStyle w:val="Hyperlink"/>
            <w:rFonts w:asciiTheme="minorHAnsi" w:hAnsiTheme="minorHAnsi" w:cstheme="minorHAnsi"/>
          </w:rPr>
          <w:t>https://www.who.int/universal-health-coverage/compendium/interventions-by-programme-area</w:t>
        </w:r>
      </w:hyperlink>
    </w:p>
    <w:p w14:paraId="514D4548" w14:textId="77777777" w:rsidR="00D07D75" w:rsidRDefault="00D07D75" w:rsidP="00D07D75">
      <w:pPr>
        <w:rPr>
          <w:rFonts w:asciiTheme="minorHAnsi" w:hAnsiTheme="minorHAnsi" w:cstheme="minorHAnsi"/>
        </w:rPr>
      </w:pPr>
      <w:r w:rsidRPr="001871EA">
        <w:rPr>
          <w:rFonts w:asciiTheme="minorHAnsi" w:hAnsiTheme="minorHAnsi" w:cstheme="minorHAnsi"/>
        </w:rPr>
        <w:t xml:space="preserve">Other (not explicitly UHC related) resources: </w:t>
      </w:r>
      <w:hyperlink r:id="rId9" w:history="1">
        <w:r w:rsidRPr="001871EA">
          <w:rPr>
            <w:rStyle w:val="Hyperlink"/>
            <w:rFonts w:asciiTheme="minorHAnsi" w:hAnsiTheme="minorHAnsi" w:cstheme="minorHAnsi"/>
          </w:rPr>
          <w:t>https://www.who.int/news/item/05-10-2021-who-takes-steps-to-address-glaring-shortage-of-quality-palliative-care-services</w:t>
        </w:r>
      </w:hyperlink>
    </w:p>
    <w:p w14:paraId="1B1A213A" w14:textId="78769E6A" w:rsidR="0066149C" w:rsidRPr="0066149C" w:rsidRDefault="0066149C" w:rsidP="0066149C">
      <w:pPr>
        <w:rPr>
          <w:rFonts w:asciiTheme="minorHAnsi" w:hAnsiTheme="minorHAnsi" w:cstheme="minorHAnsi"/>
          <w:b/>
          <w:bCs/>
        </w:rPr>
      </w:pPr>
    </w:p>
    <w:sdt>
      <w:sdtPr>
        <w:id w:val="-1543588882"/>
        <w:docPartObj>
          <w:docPartGallery w:val="Bibliographies"/>
          <w:docPartUnique/>
        </w:docPartObj>
      </w:sdtPr>
      <w:sdtEndPr>
        <w:rPr>
          <w:rFonts w:asciiTheme="minorHAnsi" w:eastAsia="Times New Roman" w:hAnsiTheme="minorHAnsi" w:cstheme="minorHAnsi"/>
          <w:b/>
          <w:bCs/>
          <w:color w:val="auto"/>
          <w:sz w:val="24"/>
          <w:szCs w:val="24"/>
          <w:lang w:val="en-US" w:eastAsia="ar-SA"/>
        </w:rPr>
      </w:sdtEndPr>
      <w:sdtContent>
        <w:p w14:paraId="54797660" w14:textId="3C333FD7" w:rsidR="0066149C" w:rsidRDefault="0066149C" w:rsidP="00EE48A1">
          <w:pPr>
            <w:pStyle w:val="Heading1"/>
            <w:jc w:val="center"/>
            <w:rPr>
              <w:b/>
              <w:bCs/>
              <w:color w:val="000000" w:themeColor="text1"/>
              <w:sz w:val="24"/>
              <w:szCs w:val="24"/>
            </w:rPr>
          </w:pPr>
          <w:r w:rsidRPr="00EE48A1">
            <w:rPr>
              <w:b/>
              <w:bCs/>
              <w:color w:val="000000" w:themeColor="text1"/>
              <w:sz w:val="24"/>
              <w:szCs w:val="24"/>
            </w:rPr>
            <w:t xml:space="preserve">Works </w:t>
          </w:r>
          <w:proofErr w:type="spellStart"/>
          <w:r w:rsidRPr="00EE48A1">
            <w:rPr>
              <w:b/>
              <w:bCs/>
              <w:color w:val="000000" w:themeColor="text1"/>
              <w:sz w:val="24"/>
              <w:szCs w:val="24"/>
            </w:rPr>
            <w:t>Cited</w:t>
          </w:r>
          <w:proofErr w:type="spellEnd"/>
          <w:r w:rsidR="00E958BE">
            <w:rPr>
              <w:b/>
              <w:bCs/>
              <w:color w:val="000000" w:themeColor="text1"/>
              <w:sz w:val="24"/>
              <w:szCs w:val="24"/>
            </w:rPr>
            <w:t xml:space="preserve"> </w:t>
          </w:r>
          <w:r w:rsidR="00EE48A1">
            <w:rPr>
              <w:b/>
              <w:bCs/>
              <w:color w:val="000000" w:themeColor="text1"/>
              <w:sz w:val="24"/>
              <w:szCs w:val="24"/>
            </w:rPr>
            <w:t>(</w:t>
          </w:r>
          <w:r w:rsidR="00E958BE">
            <w:rPr>
              <w:b/>
              <w:bCs/>
              <w:color w:val="000000" w:themeColor="text1"/>
              <w:sz w:val="24"/>
              <w:szCs w:val="24"/>
            </w:rPr>
            <w:t xml:space="preserve">in </w:t>
          </w:r>
          <w:proofErr w:type="spellStart"/>
          <w:r w:rsidR="00E958BE">
            <w:rPr>
              <w:b/>
              <w:bCs/>
              <w:color w:val="000000" w:themeColor="text1"/>
              <w:sz w:val="24"/>
              <w:szCs w:val="24"/>
            </w:rPr>
            <w:t>order</w:t>
          </w:r>
          <w:proofErr w:type="spellEnd"/>
          <w:r w:rsidR="00E958BE">
            <w:rPr>
              <w:b/>
              <w:bCs/>
              <w:color w:val="000000" w:themeColor="text1"/>
              <w:sz w:val="24"/>
              <w:szCs w:val="24"/>
            </w:rPr>
            <w:t xml:space="preserve"> </w:t>
          </w:r>
          <w:proofErr w:type="spellStart"/>
          <w:r w:rsidR="00E958BE">
            <w:rPr>
              <w:b/>
              <w:bCs/>
              <w:color w:val="000000" w:themeColor="text1"/>
              <w:sz w:val="24"/>
              <w:szCs w:val="24"/>
            </w:rPr>
            <w:t>of</w:t>
          </w:r>
          <w:proofErr w:type="spellEnd"/>
          <w:r w:rsidR="00E958BE">
            <w:rPr>
              <w:b/>
              <w:bCs/>
              <w:color w:val="000000" w:themeColor="text1"/>
              <w:sz w:val="24"/>
              <w:szCs w:val="24"/>
            </w:rPr>
            <w:t xml:space="preserve"> </w:t>
          </w:r>
          <w:proofErr w:type="spellStart"/>
          <w:r w:rsidR="00E958BE">
            <w:rPr>
              <w:b/>
              <w:bCs/>
              <w:color w:val="000000" w:themeColor="text1"/>
              <w:sz w:val="24"/>
              <w:szCs w:val="24"/>
            </w:rPr>
            <w:t>reference</w:t>
          </w:r>
          <w:proofErr w:type="spellEnd"/>
          <w:r w:rsidR="00EE48A1">
            <w:rPr>
              <w:b/>
              <w:bCs/>
              <w:color w:val="000000" w:themeColor="text1"/>
              <w:sz w:val="24"/>
              <w:szCs w:val="24"/>
            </w:rPr>
            <w:t xml:space="preserve"> in </w:t>
          </w:r>
          <w:proofErr w:type="spellStart"/>
          <w:r w:rsidR="00EE48A1">
            <w:rPr>
              <w:b/>
              <w:bCs/>
              <w:color w:val="000000" w:themeColor="text1"/>
              <w:sz w:val="24"/>
              <w:szCs w:val="24"/>
            </w:rPr>
            <w:t>the</w:t>
          </w:r>
          <w:proofErr w:type="spellEnd"/>
          <w:r w:rsidR="00EE48A1">
            <w:rPr>
              <w:b/>
              <w:bCs/>
              <w:color w:val="000000" w:themeColor="text1"/>
              <w:sz w:val="24"/>
              <w:szCs w:val="24"/>
            </w:rPr>
            <w:t xml:space="preserve"> text)</w:t>
          </w:r>
        </w:p>
        <w:p w14:paraId="798EF286" w14:textId="77777777" w:rsidR="00E958BE" w:rsidRPr="00E958BE" w:rsidRDefault="00E958BE" w:rsidP="00E958BE">
          <w:pPr>
            <w:rPr>
              <w:lang w:val="de-DE" w:eastAsia="de-DE"/>
            </w:rPr>
          </w:pPr>
        </w:p>
        <w:p w14:paraId="70CBE6AC" w14:textId="7FABB652" w:rsidR="00E958BE" w:rsidRPr="00E958BE"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t xml:space="preserve">International Association for Hospice and Palliative Care. </w:t>
          </w:r>
          <w:r w:rsidRPr="0066149C">
            <w:rPr>
              <w:rFonts w:asciiTheme="minorHAnsi" w:hAnsiTheme="minorHAnsi" w:cstheme="minorHAnsi"/>
              <w:i/>
              <w:iCs/>
              <w:noProof/>
              <w:lang w:val="de-DE"/>
            </w:rPr>
            <w:t>Consensus based definition</w:t>
          </w:r>
          <w:r w:rsidRPr="0066149C">
            <w:rPr>
              <w:rFonts w:asciiTheme="minorHAnsi" w:hAnsiTheme="minorHAnsi" w:cstheme="minorHAnsi"/>
              <w:noProof/>
              <w:lang w:val="de-DE"/>
            </w:rPr>
            <w:t xml:space="preserve"> IAHPC: </w:t>
          </w:r>
          <w:hyperlink r:id="rId10" w:history="1">
            <w:r w:rsidR="00E958BE" w:rsidRPr="00AA5C72">
              <w:rPr>
                <w:rStyle w:val="Hyperlink"/>
                <w:rFonts w:asciiTheme="minorHAnsi" w:hAnsiTheme="minorHAnsi" w:cstheme="minorHAnsi"/>
                <w:noProof/>
                <w:lang w:val="de-DE"/>
              </w:rPr>
              <w:t>http://www.hospicecare.com</w:t>
            </w:r>
          </w:hyperlink>
          <w:r w:rsidRPr="0066149C">
            <w:rPr>
              <w:rFonts w:asciiTheme="minorHAnsi" w:hAnsiTheme="minorHAnsi" w:cstheme="minorHAnsi"/>
              <w:noProof/>
              <w:lang w:val="de-DE"/>
            </w:rPr>
            <w:t xml:space="preserve"> </w:t>
          </w:r>
        </w:p>
        <w:p w14:paraId="15560B2E" w14:textId="77777777" w:rsidR="00E958BE"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i/>
              <w:iCs/>
              <w:noProof/>
              <w:lang w:val="de-DE"/>
            </w:rPr>
            <w:t>United Nations Resolutions</w:t>
          </w:r>
          <w:r w:rsidRPr="0066149C">
            <w:rPr>
              <w:rFonts w:asciiTheme="minorHAnsi" w:hAnsiTheme="minorHAnsi" w:cstheme="minorHAnsi"/>
              <w:noProof/>
              <w:lang w:val="de-DE"/>
            </w:rPr>
            <w:t>. (2019).</w:t>
          </w:r>
        </w:p>
        <w:p w14:paraId="6AA6AB34" w14:textId="797E5328" w:rsidR="00E958BE" w:rsidRPr="00E958BE"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t xml:space="preserve"> </w:t>
          </w:r>
          <w:hyperlink r:id="rId11" w:history="1">
            <w:r w:rsidR="00E958BE" w:rsidRPr="00AA5C72">
              <w:rPr>
                <w:rStyle w:val="Hyperlink"/>
                <w:rFonts w:asciiTheme="minorHAnsi" w:hAnsiTheme="minorHAnsi" w:cstheme="minorHAnsi"/>
                <w:noProof/>
                <w:lang w:val="de-DE"/>
              </w:rPr>
              <w:t>https://documents-dds-ny.un.org/doc/UNDOC/GEN/N19/311/84/PDF/N1931184.pdf?OpenElement</w:t>
            </w:r>
          </w:hyperlink>
          <w:r w:rsidRPr="0066149C">
            <w:rPr>
              <w:rFonts w:asciiTheme="minorHAnsi" w:hAnsiTheme="minorHAnsi" w:cstheme="minorHAnsi"/>
              <w:noProof/>
              <w:lang w:val="de-DE"/>
            </w:rPr>
            <w:t xml:space="preserve"> </w:t>
          </w:r>
        </w:p>
        <w:p w14:paraId="52C4E17F" w14:textId="7E4930F8" w:rsidR="00E958BE" w:rsidRPr="00E958BE"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t xml:space="preserve">Cruz. (March 2023). </w:t>
          </w:r>
          <w:r w:rsidRPr="0066149C">
            <w:rPr>
              <w:rFonts w:asciiTheme="minorHAnsi" w:hAnsiTheme="minorHAnsi" w:cstheme="minorHAnsi"/>
              <w:i/>
              <w:iCs/>
              <w:noProof/>
              <w:lang w:val="de-DE"/>
            </w:rPr>
            <w:t>Bridging gaps to universal palliative care access in Chile: serious health-related suffering and the cost of expanding the package of care services</w:t>
          </w:r>
          <w:r w:rsidRPr="0066149C">
            <w:rPr>
              <w:rFonts w:asciiTheme="minorHAnsi" w:hAnsiTheme="minorHAnsi" w:cstheme="minorHAnsi"/>
              <w:noProof/>
              <w:lang w:val="de-DE"/>
            </w:rPr>
            <w:t xml:space="preserve">. Lancet Regional Health Americas: </w:t>
          </w:r>
          <w:hyperlink r:id="rId12" w:history="1">
            <w:r w:rsidR="00E958BE" w:rsidRPr="00AA5C72">
              <w:rPr>
                <w:rStyle w:val="Hyperlink"/>
                <w:rFonts w:asciiTheme="minorHAnsi" w:hAnsiTheme="minorHAnsi" w:cstheme="minorHAnsi"/>
                <w:noProof/>
                <w:lang w:val="de-DE"/>
              </w:rPr>
              <w:t>https://www.thelancet.com/journals/lanam/article/PIIS2667-193X(22)00242-3/fulltext</w:t>
            </w:r>
          </w:hyperlink>
          <w:r w:rsidRPr="0066149C">
            <w:rPr>
              <w:rFonts w:asciiTheme="minorHAnsi" w:hAnsiTheme="minorHAnsi" w:cstheme="minorHAnsi"/>
              <w:noProof/>
              <w:lang w:val="de-DE"/>
            </w:rPr>
            <w:t xml:space="preserve"> </w:t>
          </w:r>
        </w:p>
        <w:p w14:paraId="68446B0B" w14:textId="667BDCF7" w:rsidR="0066149C" w:rsidRPr="0066149C" w:rsidRDefault="0066149C" w:rsidP="00E958BE">
          <w:pPr>
            <w:pStyle w:val="Bibliography"/>
            <w:rPr>
              <w:rFonts w:asciiTheme="minorHAnsi" w:hAnsiTheme="minorHAnsi" w:cstheme="minorHAnsi"/>
              <w:noProof/>
              <w:lang w:val="de-DE"/>
            </w:rPr>
          </w:pPr>
          <w:r w:rsidRPr="0066149C">
            <w:rPr>
              <w:rFonts w:asciiTheme="minorHAnsi" w:hAnsiTheme="minorHAnsi" w:cstheme="minorHAnsi"/>
              <w:noProof/>
              <w:lang w:val="de-DE"/>
            </w:rPr>
            <w:t xml:space="preserve">Pastrana. (January 2022). </w:t>
          </w:r>
          <w:r w:rsidRPr="0066149C">
            <w:rPr>
              <w:rFonts w:asciiTheme="minorHAnsi" w:hAnsiTheme="minorHAnsi" w:cstheme="minorHAnsi"/>
              <w:i/>
              <w:iCs/>
              <w:noProof/>
              <w:lang w:val="de-DE"/>
            </w:rPr>
            <w:t>How Universal Is Palliative Care in Colombia? A Health Policy and Systems Analysis</w:t>
          </w:r>
          <w:r w:rsidRPr="0066149C">
            <w:rPr>
              <w:rFonts w:asciiTheme="minorHAnsi" w:hAnsiTheme="minorHAnsi" w:cstheme="minorHAnsi"/>
              <w:noProof/>
              <w:lang w:val="de-DE"/>
            </w:rPr>
            <w:t>. Journal of Pain and Symptom Management:</w:t>
          </w:r>
          <w:r w:rsidR="00E958BE">
            <w:rPr>
              <w:rFonts w:asciiTheme="minorHAnsi" w:hAnsiTheme="minorHAnsi" w:cstheme="minorHAnsi"/>
              <w:noProof/>
              <w:lang w:val="de-DE"/>
            </w:rPr>
            <w:t xml:space="preserve"> </w:t>
          </w:r>
          <w:hyperlink r:id="rId13" w:history="1">
            <w:r w:rsidR="00E958BE" w:rsidRPr="00AA5C72">
              <w:rPr>
                <w:rStyle w:val="Hyperlink"/>
                <w:rFonts w:asciiTheme="minorHAnsi" w:hAnsiTheme="minorHAnsi" w:cstheme="minorHAnsi"/>
                <w:noProof/>
                <w:lang w:val="de-DE"/>
              </w:rPr>
              <w:t>https://www.sciencedirect.com/science/article/abs/pii/S0885392421004267</w:t>
            </w:r>
          </w:hyperlink>
          <w:r w:rsidRPr="0066149C">
            <w:rPr>
              <w:rFonts w:asciiTheme="minorHAnsi" w:hAnsiTheme="minorHAnsi" w:cstheme="minorHAnsi"/>
              <w:noProof/>
              <w:lang w:val="de-DE"/>
            </w:rPr>
            <w:t xml:space="preserve"> </w:t>
          </w:r>
        </w:p>
        <w:p w14:paraId="7C00F097" w14:textId="286F90AD" w:rsidR="00E958BE" w:rsidRDefault="00E958BE" w:rsidP="0066149C">
          <w:pPr>
            <w:pStyle w:val="Bibliography"/>
            <w:ind w:left="720" w:hanging="720"/>
            <w:rPr>
              <w:rFonts w:asciiTheme="minorHAnsi" w:hAnsiTheme="minorHAnsi" w:cstheme="minorHAnsi"/>
              <w:noProof/>
              <w:lang w:val="de-DE"/>
            </w:rPr>
          </w:pPr>
          <w:r>
            <w:rPr>
              <w:rFonts w:asciiTheme="minorHAnsi" w:hAnsiTheme="minorHAnsi" w:cstheme="minorHAnsi"/>
              <w:i/>
              <w:iCs/>
              <w:noProof/>
              <w:lang w:val="de-DE"/>
            </w:rPr>
            <w:t>S</w:t>
          </w:r>
          <w:r w:rsidR="0066149C" w:rsidRPr="0066149C">
            <w:rPr>
              <w:rFonts w:asciiTheme="minorHAnsi" w:hAnsiTheme="minorHAnsi" w:cstheme="minorHAnsi"/>
              <w:i/>
              <w:iCs/>
              <w:noProof/>
              <w:lang w:val="de-DE"/>
            </w:rPr>
            <w:t>ituación del cuidado paliativo en</w:t>
          </w:r>
          <w:r>
            <w:rPr>
              <w:rFonts w:asciiTheme="minorHAnsi" w:hAnsiTheme="minorHAnsi" w:cstheme="minorHAnsi"/>
              <w:i/>
              <w:iCs/>
              <w:noProof/>
              <w:lang w:val="de-DE"/>
            </w:rPr>
            <w:t xml:space="preserve"> C</w:t>
          </w:r>
          <w:r w:rsidR="0066149C" w:rsidRPr="0066149C">
            <w:rPr>
              <w:rFonts w:asciiTheme="minorHAnsi" w:hAnsiTheme="minorHAnsi" w:cstheme="minorHAnsi"/>
              <w:i/>
              <w:iCs/>
              <w:noProof/>
              <w:lang w:val="de-DE"/>
            </w:rPr>
            <w:t xml:space="preserve">osta </w:t>
          </w:r>
          <w:r>
            <w:rPr>
              <w:rFonts w:asciiTheme="minorHAnsi" w:hAnsiTheme="minorHAnsi" w:cstheme="minorHAnsi"/>
              <w:i/>
              <w:iCs/>
              <w:noProof/>
              <w:lang w:val="de-DE"/>
            </w:rPr>
            <w:t>R</w:t>
          </w:r>
          <w:r w:rsidR="0066149C" w:rsidRPr="0066149C">
            <w:rPr>
              <w:rFonts w:asciiTheme="minorHAnsi" w:hAnsiTheme="minorHAnsi" w:cstheme="minorHAnsi"/>
              <w:i/>
              <w:iCs/>
              <w:noProof/>
              <w:lang w:val="de-DE"/>
            </w:rPr>
            <w:t>ica</w:t>
          </w:r>
          <w:r w:rsidR="0066149C" w:rsidRPr="0066149C">
            <w:rPr>
              <w:rFonts w:asciiTheme="minorHAnsi" w:hAnsiTheme="minorHAnsi" w:cstheme="minorHAnsi"/>
              <w:noProof/>
              <w:lang w:val="de-DE"/>
            </w:rPr>
            <w:t xml:space="preserve">. PAHO : </w:t>
          </w:r>
          <w:hyperlink r:id="rId14" w:history="1">
            <w:r w:rsidRPr="00AA5C72">
              <w:rPr>
                <w:rStyle w:val="Hyperlink"/>
                <w:rFonts w:asciiTheme="minorHAnsi" w:hAnsiTheme="minorHAnsi" w:cstheme="minorHAnsi"/>
                <w:noProof/>
                <w:lang w:val="de-DE"/>
              </w:rPr>
              <w:t>https://www.paho.org/hq/dmdocuments/2016/Caso-de-estudio.-Situacion-del-cuidado-paliativo-en-Costa-Rica.pdf</w:t>
            </w:r>
          </w:hyperlink>
        </w:p>
        <w:p w14:paraId="18788DAA" w14:textId="660BBA19" w:rsidR="00E958BE" w:rsidRPr="00E958BE"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lastRenderedPageBreak/>
            <w:t xml:space="preserve"> </w:t>
          </w:r>
        </w:p>
        <w:p w14:paraId="506316FA" w14:textId="59C2A93B" w:rsidR="0066149C" w:rsidRPr="0066149C" w:rsidRDefault="0066149C" w:rsidP="00E958BE">
          <w:pPr>
            <w:pStyle w:val="Bibliography"/>
            <w:tabs>
              <w:tab w:val="right" w:pos="10440"/>
            </w:tabs>
            <w:ind w:left="720" w:hanging="720"/>
            <w:rPr>
              <w:rFonts w:asciiTheme="minorHAnsi" w:hAnsiTheme="minorHAnsi" w:cstheme="minorHAnsi"/>
              <w:noProof/>
              <w:lang w:val="de-DE"/>
            </w:rPr>
          </w:pPr>
          <w:r w:rsidRPr="0066149C">
            <w:rPr>
              <w:rFonts w:asciiTheme="minorHAnsi" w:hAnsiTheme="minorHAnsi" w:cstheme="minorHAnsi"/>
              <w:noProof/>
              <w:lang w:val="de-DE"/>
            </w:rPr>
            <w:t>(2019). https://www.ncbi.nlm.nih.gov/pmc/articles/PMC6560367</w:t>
          </w:r>
          <w:r w:rsidRPr="0066149C">
            <w:rPr>
              <w:rFonts w:asciiTheme="minorHAnsi" w:hAnsiTheme="minorHAnsi" w:cstheme="minorHAnsi"/>
              <w:noProof/>
              <w:lang w:val="de-DE"/>
            </w:rPr>
            <w:tab/>
          </w:r>
        </w:p>
        <w:p w14:paraId="04755243" w14:textId="58E89BA5" w:rsidR="0066149C" w:rsidRPr="0066149C" w:rsidRDefault="0066149C" w:rsidP="00E958BE">
          <w:pPr>
            <w:pStyle w:val="Bibliography"/>
            <w:rPr>
              <w:rFonts w:asciiTheme="minorHAnsi" w:hAnsiTheme="minorHAnsi" w:cstheme="minorHAnsi"/>
              <w:noProof/>
              <w:lang w:val="de-DE"/>
            </w:rPr>
          </w:pPr>
          <w:r w:rsidRPr="0066149C">
            <w:rPr>
              <w:rFonts w:asciiTheme="minorHAnsi" w:hAnsiTheme="minorHAnsi" w:cstheme="minorHAnsi"/>
              <w:i/>
              <w:iCs/>
              <w:noProof/>
              <w:lang w:val="de-DE"/>
            </w:rPr>
            <w:t>National Policy on Palliative Care in Thailand</w:t>
          </w:r>
          <w:r w:rsidRPr="0066149C">
            <w:rPr>
              <w:rFonts w:asciiTheme="minorHAnsi" w:hAnsiTheme="minorHAnsi" w:cstheme="minorHAnsi"/>
              <w:noProof/>
              <w:lang w:val="de-DE"/>
            </w:rPr>
            <w:t xml:space="preserve">. (2017). </w:t>
          </w:r>
          <w:hyperlink r:id="rId15" w:history="1">
            <w:r w:rsidR="00E958BE" w:rsidRPr="00AA5C72">
              <w:rPr>
                <w:rStyle w:val="Hyperlink"/>
                <w:rFonts w:asciiTheme="minorHAnsi" w:hAnsiTheme="minorHAnsi" w:cstheme="minorHAnsi"/>
                <w:noProof/>
                <w:lang w:val="de-DE"/>
              </w:rPr>
              <w:t>https://en.nationalhealth.or.th/wp-content/uploads/2017/11/NationalPolicyonPCare2015_09_17-1.pdf</w:t>
            </w:r>
          </w:hyperlink>
          <w:r w:rsidRPr="0066149C">
            <w:rPr>
              <w:rFonts w:asciiTheme="minorHAnsi" w:hAnsiTheme="minorHAnsi" w:cstheme="minorHAnsi"/>
              <w:noProof/>
              <w:lang w:val="de-DE"/>
            </w:rPr>
            <w:t xml:space="preserve"> </w:t>
          </w:r>
        </w:p>
        <w:p w14:paraId="3BB9EBAC" w14:textId="6EA7E507" w:rsidR="00E958BE" w:rsidRPr="00E958BE" w:rsidRDefault="0066149C" w:rsidP="00E958BE">
          <w:pPr>
            <w:pStyle w:val="Bibliography"/>
            <w:rPr>
              <w:rFonts w:asciiTheme="minorHAnsi" w:hAnsiTheme="minorHAnsi" w:cstheme="minorHAnsi"/>
              <w:noProof/>
              <w:lang w:val="de-DE"/>
            </w:rPr>
          </w:pPr>
          <w:r w:rsidRPr="0066149C">
            <w:rPr>
              <w:rFonts w:asciiTheme="minorHAnsi" w:hAnsiTheme="minorHAnsi" w:cstheme="minorHAnsi"/>
              <w:i/>
              <w:iCs/>
              <w:noProof/>
              <w:lang w:val="de-DE"/>
            </w:rPr>
            <w:t>Cuidados Paliativos</w:t>
          </w:r>
          <w:r w:rsidRPr="0066149C">
            <w:rPr>
              <w:rFonts w:asciiTheme="minorHAnsi" w:hAnsiTheme="minorHAnsi" w:cstheme="minorHAnsi"/>
              <w:noProof/>
              <w:lang w:val="de-DE"/>
            </w:rPr>
            <w:t xml:space="preserve">. (June 2022). Ministerio de Salud Publica: </w:t>
          </w:r>
          <w:hyperlink r:id="rId16" w:history="1">
            <w:r w:rsidR="00E958BE" w:rsidRPr="00AA5C72">
              <w:rPr>
                <w:rStyle w:val="Hyperlink"/>
                <w:rFonts w:asciiTheme="minorHAnsi" w:hAnsiTheme="minorHAnsi" w:cstheme="minorHAnsi"/>
                <w:noProof/>
                <w:lang w:val="de-DE"/>
              </w:rPr>
              <w:t>https://www.gub.uy/ministerio-salud-publica/comunicacion/noticias/uruguay-lidera-region-asistencia-cuidados-paliativos</w:t>
            </w:r>
          </w:hyperlink>
          <w:r w:rsidRPr="0066149C">
            <w:rPr>
              <w:rFonts w:asciiTheme="minorHAnsi" w:hAnsiTheme="minorHAnsi" w:cstheme="minorHAnsi"/>
              <w:noProof/>
              <w:lang w:val="de-DE"/>
            </w:rPr>
            <w:t xml:space="preserve"> </w:t>
          </w:r>
        </w:p>
        <w:p w14:paraId="1B4CEF52" w14:textId="318BACA0" w:rsidR="0066149C" w:rsidRPr="0066149C" w:rsidRDefault="0066149C" w:rsidP="00E958BE">
          <w:pPr>
            <w:pStyle w:val="Bibliography"/>
            <w:rPr>
              <w:rFonts w:asciiTheme="minorHAnsi" w:hAnsiTheme="minorHAnsi" w:cstheme="minorHAnsi"/>
              <w:noProof/>
              <w:lang w:val="de-DE"/>
            </w:rPr>
          </w:pPr>
          <w:r w:rsidRPr="0066149C">
            <w:rPr>
              <w:rFonts w:asciiTheme="minorHAnsi" w:hAnsiTheme="minorHAnsi" w:cstheme="minorHAnsi"/>
              <w:noProof/>
              <w:lang w:val="de-DE"/>
            </w:rPr>
            <w:t xml:space="preserve">United Nations OHCHR. (March 2021). </w:t>
          </w:r>
          <w:r w:rsidRPr="0066149C">
            <w:rPr>
              <w:rFonts w:asciiTheme="minorHAnsi" w:hAnsiTheme="minorHAnsi" w:cstheme="minorHAnsi"/>
              <w:i/>
              <w:iCs/>
              <w:noProof/>
              <w:lang w:val="de-DE"/>
            </w:rPr>
            <w:t>Working Paper</w:t>
          </w:r>
          <w:r w:rsidRPr="0066149C">
            <w:rPr>
              <w:rFonts w:asciiTheme="minorHAnsi" w:hAnsiTheme="minorHAnsi" w:cstheme="minorHAnsi"/>
              <w:noProof/>
              <w:lang w:val="de-DE"/>
            </w:rPr>
            <w:t xml:space="preserve">. OHCHR : </w:t>
          </w:r>
          <w:hyperlink r:id="rId17" w:history="1">
            <w:r w:rsidR="00E958BE" w:rsidRPr="00AA5C72">
              <w:rPr>
                <w:rStyle w:val="Hyperlink"/>
                <w:rFonts w:asciiTheme="minorHAnsi" w:hAnsiTheme="minorHAnsi" w:cstheme="minorHAnsi"/>
                <w:noProof/>
                <w:lang w:val="de-DE"/>
              </w:rPr>
              <w:t>https://social.un.org/ageing-working-group/documents/eleventh/OHCHR%20HROP%20working%20paper%2022%20Mar%202021.pdf</w:t>
            </w:r>
          </w:hyperlink>
        </w:p>
        <w:p w14:paraId="7185D6A2" w14:textId="477C290C" w:rsidR="0066149C" w:rsidRPr="0066149C"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t xml:space="preserve">WHO. </w:t>
          </w:r>
          <w:hyperlink r:id="rId18" w:history="1">
            <w:r w:rsidR="00E958BE" w:rsidRPr="00AA5C72">
              <w:rPr>
                <w:rStyle w:val="Hyperlink"/>
                <w:rFonts w:asciiTheme="minorHAnsi" w:hAnsiTheme="minorHAnsi" w:cstheme="minorHAnsi"/>
                <w:noProof/>
                <w:lang w:val="de-DE"/>
              </w:rPr>
              <w:t>https://www.who.int/health-topics/palliative-care</w:t>
            </w:r>
          </w:hyperlink>
        </w:p>
        <w:p w14:paraId="3687E762" w14:textId="00D1326A" w:rsidR="0066149C" w:rsidRPr="0066149C"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i/>
              <w:iCs/>
              <w:noProof/>
              <w:lang w:val="de-DE"/>
            </w:rPr>
            <w:t>Annual Report Supplement</w:t>
          </w:r>
          <w:r w:rsidRPr="0066149C">
            <w:rPr>
              <w:rFonts w:asciiTheme="minorHAnsi" w:hAnsiTheme="minorHAnsi" w:cstheme="minorHAnsi"/>
              <w:noProof/>
              <w:lang w:val="de-DE"/>
            </w:rPr>
            <w:t xml:space="preserve">. (March 2023). INCB: </w:t>
          </w:r>
          <w:hyperlink r:id="rId19" w:history="1">
            <w:r w:rsidR="00E958BE" w:rsidRPr="00AA5C72">
              <w:rPr>
                <w:rStyle w:val="Hyperlink"/>
                <w:rFonts w:asciiTheme="minorHAnsi" w:hAnsiTheme="minorHAnsi" w:cstheme="minorHAnsi"/>
                <w:noProof/>
                <w:lang w:val="de-DE"/>
              </w:rPr>
              <w:t>https://www.incb.org/documents/Publications/AnnualReports/AR2022/Supplement/E_INCB_2022_1_Supp_1_eng.pdf</w:t>
            </w:r>
          </w:hyperlink>
        </w:p>
        <w:p w14:paraId="16C46F0C" w14:textId="7487C381" w:rsidR="0066149C" w:rsidRPr="0066149C"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t xml:space="preserve">Sleeman. (July 2019). </w:t>
          </w:r>
          <w:r w:rsidRPr="0066149C">
            <w:rPr>
              <w:rFonts w:asciiTheme="minorHAnsi" w:hAnsiTheme="minorHAnsi" w:cstheme="minorHAnsi"/>
              <w:i/>
              <w:iCs/>
              <w:noProof/>
              <w:lang w:val="de-DE"/>
            </w:rPr>
            <w:t>The escalating global burden of serious health-related suffering: projections to 2060 by world regions, age groups, and health conditions</w:t>
          </w:r>
          <w:r w:rsidRPr="0066149C">
            <w:rPr>
              <w:rFonts w:asciiTheme="minorHAnsi" w:hAnsiTheme="minorHAnsi" w:cstheme="minorHAnsi"/>
              <w:noProof/>
              <w:lang w:val="de-DE"/>
            </w:rPr>
            <w:t xml:space="preserve">. Lancet Global Health : </w:t>
          </w:r>
          <w:hyperlink r:id="rId20" w:history="1">
            <w:r w:rsidR="00E958BE" w:rsidRPr="00AA5C72">
              <w:rPr>
                <w:rStyle w:val="Hyperlink"/>
                <w:rFonts w:asciiTheme="minorHAnsi" w:hAnsiTheme="minorHAnsi" w:cstheme="minorHAnsi"/>
                <w:noProof/>
                <w:lang w:val="de-DE"/>
              </w:rPr>
              <w:t>https://www.sciencedirect.com/science/article/pii/S2214109X1930172X</w:t>
            </w:r>
          </w:hyperlink>
          <w:r w:rsidRPr="0066149C">
            <w:rPr>
              <w:rFonts w:asciiTheme="minorHAnsi" w:hAnsiTheme="minorHAnsi" w:cstheme="minorHAnsi"/>
              <w:noProof/>
              <w:lang w:val="de-DE"/>
            </w:rPr>
            <w:t xml:space="preserve"> </w:t>
          </w:r>
        </w:p>
        <w:p w14:paraId="08E4EE0A" w14:textId="76D1EBC6" w:rsidR="0066149C" w:rsidRPr="0066149C"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t xml:space="preserve">Government of Kenya. (September 2021). </w:t>
          </w:r>
          <w:r w:rsidRPr="0066149C">
            <w:rPr>
              <w:rFonts w:asciiTheme="minorHAnsi" w:hAnsiTheme="minorHAnsi" w:cstheme="minorHAnsi"/>
              <w:i/>
              <w:iCs/>
              <w:noProof/>
              <w:lang w:val="de-DE"/>
            </w:rPr>
            <w:t>Ministry of Health</w:t>
          </w:r>
          <w:r w:rsidRPr="0066149C">
            <w:rPr>
              <w:rFonts w:asciiTheme="minorHAnsi" w:hAnsiTheme="minorHAnsi" w:cstheme="minorHAnsi"/>
              <w:noProof/>
              <w:lang w:val="de-DE"/>
            </w:rPr>
            <w:t xml:space="preserve">. Von MoH: </w:t>
          </w:r>
          <w:hyperlink r:id="rId21" w:history="1">
            <w:r w:rsidR="00E958BE" w:rsidRPr="00AA5C72">
              <w:rPr>
                <w:rStyle w:val="Hyperlink"/>
                <w:rFonts w:asciiTheme="minorHAnsi" w:hAnsiTheme="minorHAnsi" w:cstheme="minorHAnsi"/>
                <w:noProof/>
                <w:lang w:val="de-DE"/>
              </w:rPr>
              <w:t>https://www.health.go.ke/wp-content/uploads/2021/10/Kenya-Palliative-Care-Policy-2021-2030.pdf</w:t>
            </w:r>
          </w:hyperlink>
        </w:p>
        <w:p w14:paraId="518C9E78" w14:textId="69624969" w:rsidR="0066149C" w:rsidRPr="0066149C" w:rsidRDefault="0066149C" w:rsidP="00E958BE">
          <w:pPr>
            <w:pStyle w:val="Bibliography"/>
            <w:ind w:left="720" w:hanging="720"/>
            <w:rPr>
              <w:rFonts w:asciiTheme="minorHAnsi" w:hAnsiTheme="minorHAnsi" w:cstheme="minorHAnsi"/>
              <w:noProof/>
              <w:lang w:val="de-DE"/>
            </w:rPr>
          </w:pPr>
          <w:r w:rsidRPr="0066149C">
            <w:rPr>
              <w:rFonts w:asciiTheme="minorHAnsi" w:hAnsiTheme="minorHAnsi" w:cstheme="minorHAnsi"/>
              <w:i/>
              <w:iCs/>
              <w:noProof/>
              <w:lang w:val="de-DE"/>
            </w:rPr>
            <w:t>UHC Palliative Care</w:t>
          </w:r>
          <w:r w:rsidRPr="0066149C">
            <w:rPr>
              <w:rFonts w:asciiTheme="minorHAnsi" w:hAnsiTheme="minorHAnsi" w:cstheme="minorHAnsi"/>
              <w:noProof/>
              <w:lang w:val="de-DE"/>
            </w:rPr>
            <w:t xml:space="preserve">. (2021). Von PCAU: </w:t>
          </w:r>
          <w:hyperlink r:id="rId22" w:history="1">
            <w:r w:rsidR="00E958BE" w:rsidRPr="00AA5C72">
              <w:rPr>
                <w:rStyle w:val="Hyperlink"/>
                <w:rFonts w:asciiTheme="minorHAnsi" w:hAnsiTheme="minorHAnsi" w:cstheme="minorHAnsi"/>
                <w:noProof/>
                <w:lang w:val="de-DE"/>
              </w:rPr>
              <w:t>https://pcauganda.org/wp-content/uploads/2021/06/UHC-Package-for-Uganda.pdf</w:t>
            </w:r>
          </w:hyperlink>
        </w:p>
        <w:p w14:paraId="61953E78" w14:textId="402EDD37" w:rsidR="00E958BE" w:rsidRDefault="0066149C" w:rsidP="0066149C">
          <w:pPr>
            <w:pStyle w:val="Bibliography"/>
            <w:ind w:left="720" w:hanging="720"/>
            <w:rPr>
              <w:rFonts w:asciiTheme="minorHAnsi" w:hAnsiTheme="minorHAnsi" w:cstheme="minorHAnsi"/>
              <w:noProof/>
              <w:lang w:val="de-DE"/>
            </w:rPr>
          </w:pPr>
          <w:r w:rsidRPr="0066149C">
            <w:rPr>
              <w:rFonts w:asciiTheme="minorHAnsi" w:hAnsiTheme="minorHAnsi" w:cstheme="minorHAnsi"/>
              <w:i/>
              <w:iCs/>
              <w:noProof/>
              <w:lang w:val="de-DE"/>
            </w:rPr>
            <w:t>UHC</w:t>
          </w:r>
          <w:r w:rsidRPr="0066149C">
            <w:rPr>
              <w:rFonts w:asciiTheme="minorHAnsi" w:hAnsiTheme="minorHAnsi" w:cstheme="minorHAnsi"/>
              <w:noProof/>
              <w:lang w:val="de-DE"/>
            </w:rPr>
            <w:t xml:space="preserve">. (2019). Von APCA: </w:t>
          </w:r>
          <w:hyperlink r:id="rId23" w:history="1">
            <w:r w:rsidR="00E958BE" w:rsidRPr="00AA5C72">
              <w:rPr>
                <w:rStyle w:val="Hyperlink"/>
                <w:rFonts w:asciiTheme="minorHAnsi" w:hAnsiTheme="minorHAnsi" w:cstheme="minorHAnsi"/>
                <w:noProof/>
                <w:lang w:val="de-DE"/>
              </w:rPr>
              <w:t>https://palprac.org/wp-content/uploads/2019/11/Palliative-care-in-Universal-Health-Care-package-.pdf</w:t>
            </w:r>
          </w:hyperlink>
        </w:p>
        <w:p w14:paraId="1AA83B36" w14:textId="4374595E" w:rsidR="0066149C" w:rsidRPr="0066149C" w:rsidRDefault="0066149C" w:rsidP="0066149C">
          <w:pPr>
            <w:pStyle w:val="Bibliography"/>
            <w:ind w:left="720" w:hanging="720"/>
            <w:rPr>
              <w:rFonts w:asciiTheme="minorHAnsi" w:hAnsiTheme="minorHAnsi" w:cstheme="minorHAnsi"/>
              <w:noProof/>
              <w:lang w:val="de-DE"/>
            </w:rPr>
          </w:pPr>
          <w:r w:rsidRPr="0066149C">
            <w:rPr>
              <w:rFonts w:asciiTheme="minorHAnsi" w:hAnsiTheme="minorHAnsi" w:cstheme="minorHAnsi"/>
              <w:noProof/>
              <w:lang w:val="de-DE"/>
            </w:rPr>
            <w:t xml:space="preserve"> </w:t>
          </w:r>
        </w:p>
        <w:p w14:paraId="0B44D08E" w14:textId="35ADA058" w:rsidR="00D07D75" w:rsidRPr="001871EA" w:rsidRDefault="0066149C" w:rsidP="00E958BE">
          <w:pPr>
            <w:rPr>
              <w:rFonts w:asciiTheme="minorHAnsi" w:hAnsiTheme="minorHAnsi" w:cstheme="minorHAnsi"/>
            </w:rPr>
          </w:pPr>
        </w:p>
      </w:sdtContent>
    </w:sdt>
    <w:p w14:paraId="792F7A27" w14:textId="7AB01990" w:rsidR="000473BA" w:rsidRPr="000473BA" w:rsidRDefault="000473BA" w:rsidP="000473BA">
      <w:pPr>
        <w:tabs>
          <w:tab w:val="left" w:pos="4399"/>
        </w:tabs>
        <w:rPr>
          <w:rFonts w:asciiTheme="minorBidi" w:hAnsiTheme="minorBidi" w:cstheme="minorBidi"/>
          <w:sz w:val="22"/>
          <w:szCs w:val="20"/>
        </w:rPr>
      </w:pPr>
    </w:p>
    <w:sectPr w:rsidR="000473BA" w:rsidRPr="000473BA" w:rsidSect="003F6CE8">
      <w:headerReference w:type="even" r:id="rId24"/>
      <w:headerReference w:type="default" r:id="rId25"/>
      <w:footerReference w:type="even" r:id="rId26"/>
      <w:footerReference w:type="default" r:id="rId27"/>
      <w:headerReference w:type="first" r:id="rId28"/>
      <w:footnotePr>
        <w:pos w:val="beneathText"/>
      </w:footnotePr>
      <w:pgSz w:w="12240" w:h="15840"/>
      <w:pgMar w:top="1032" w:right="720" w:bottom="1440" w:left="108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6EBD" w14:textId="77777777" w:rsidR="00E52ED0" w:rsidRDefault="00E52ED0">
      <w:r>
        <w:separator/>
      </w:r>
    </w:p>
  </w:endnote>
  <w:endnote w:type="continuationSeparator" w:id="0">
    <w:p w14:paraId="0E6B6C04" w14:textId="77777777" w:rsidR="00E52ED0" w:rsidRDefault="00E5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607120"/>
      <w:docPartObj>
        <w:docPartGallery w:val="Page Numbers (Bottom of Page)"/>
        <w:docPartUnique/>
      </w:docPartObj>
    </w:sdtPr>
    <w:sdtContent>
      <w:p w14:paraId="23AA6514" w14:textId="71C206B8" w:rsidR="00D07D75" w:rsidRDefault="00D07D75" w:rsidP="00AA5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69AE2" w14:textId="77777777" w:rsidR="00A62E3D" w:rsidRDefault="00A62E3D" w:rsidP="00D07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797455"/>
      <w:docPartObj>
        <w:docPartGallery w:val="Page Numbers (Bottom of Page)"/>
        <w:docPartUnique/>
      </w:docPartObj>
    </w:sdtPr>
    <w:sdtContent>
      <w:p w14:paraId="2B3DAEF3" w14:textId="557C65E5" w:rsidR="00D07D75" w:rsidRDefault="00D07D75" w:rsidP="00AA5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1D0C6EC" w14:textId="77777777" w:rsidR="00AB5C46" w:rsidRDefault="00AB5C46" w:rsidP="00D07D75">
    <w:pPr>
      <w:pStyle w:val="Footer"/>
      <w:pBdr>
        <w:bottom w:val="single" w:sz="8" w:space="1" w:color="000000"/>
      </w:pBdr>
      <w:ind w:right="360"/>
      <w:jc w:val="center"/>
      <w:rPr>
        <w:sz w:val="20"/>
        <w:szCs w:val="20"/>
      </w:rPr>
    </w:pPr>
  </w:p>
  <w:p w14:paraId="316C1CA8" w14:textId="77777777" w:rsidR="00AB5C46" w:rsidRDefault="00AB5C46">
    <w:pPr>
      <w:pStyle w:val="Footer"/>
      <w:jc w:val="center"/>
      <w:rPr>
        <w:rFonts w:ascii="Tw Cen MT" w:hAnsi="Tw Cen MT"/>
        <w:sz w:val="20"/>
        <w:szCs w:val="20"/>
      </w:rPr>
    </w:pPr>
  </w:p>
  <w:p w14:paraId="1B943977" w14:textId="1696AC7D" w:rsidR="00AB5C46" w:rsidRPr="00CF1A96" w:rsidRDefault="00AB5C46">
    <w:pPr>
      <w:pStyle w:val="Footer"/>
      <w:jc w:val="center"/>
      <w:rPr>
        <w:rFonts w:ascii="Montserrat" w:hAnsi="Montserrat" w:cstheme="minorHAnsi"/>
        <w:sz w:val="20"/>
        <w:szCs w:val="20"/>
      </w:rPr>
    </w:pPr>
    <w:r w:rsidRPr="00CF1A96">
      <w:rPr>
        <w:rFonts w:ascii="Montserrat" w:hAnsi="Montserrat" w:cstheme="minorHAnsi"/>
        <w:sz w:val="20"/>
        <w:szCs w:val="20"/>
      </w:rPr>
      <w:t>5535 Memorial Drive Suite F – PMB 509  Houston, TX 77007, USA</w:t>
    </w:r>
  </w:p>
  <w:p w14:paraId="1E548758" w14:textId="3F4552AA" w:rsidR="00AB5C46" w:rsidRPr="00CF1A96" w:rsidRDefault="00AB5C46" w:rsidP="005F31A0">
    <w:pPr>
      <w:pStyle w:val="Footer"/>
      <w:jc w:val="center"/>
      <w:rPr>
        <w:rFonts w:ascii="Montserrat" w:hAnsi="Montserrat" w:cstheme="minorHAnsi"/>
        <w:sz w:val="20"/>
        <w:szCs w:val="20"/>
      </w:rPr>
    </w:pPr>
    <w:r w:rsidRPr="00CF1A96">
      <w:rPr>
        <w:rFonts w:ascii="Montserrat" w:hAnsi="Montserrat" w:cstheme="minorHAnsi"/>
        <w:sz w:val="20"/>
        <w:szCs w:val="20"/>
      </w:rPr>
      <w:t>PH (</w:t>
    </w:r>
    <w:r w:rsidR="00F1306F" w:rsidRPr="00CF1A96">
      <w:rPr>
        <w:rFonts w:ascii="Montserrat" w:hAnsi="Montserrat" w:cstheme="minorHAnsi"/>
        <w:sz w:val="20"/>
        <w:szCs w:val="20"/>
      </w:rPr>
      <w:t>832</w:t>
    </w:r>
    <w:r w:rsidRPr="00CF1A96">
      <w:rPr>
        <w:rFonts w:ascii="Montserrat" w:hAnsi="Montserrat" w:cstheme="minorHAnsi"/>
        <w:sz w:val="20"/>
        <w:szCs w:val="20"/>
      </w:rPr>
      <w:t xml:space="preserve">) </w:t>
    </w:r>
    <w:r w:rsidR="00F1306F" w:rsidRPr="00CF1A96">
      <w:rPr>
        <w:rFonts w:ascii="Montserrat" w:hAnsi="Montserrat" w:cstheme="minorHAnsi"/>
        <w:sz w:val="20"/>
        <w:szCs w:val="20"/>
      </w:rPr>
      <w:t xml:space="preserve">623 </w:t>
    </w:r>
    <w:r w:rsidR="00DD76A9" w:rsidRPr="00CF1A96">
      <w:rPr>
        <w:rFonts w:ascii="Montserrat" w:hAnsi="Montserrat" w:cstheme="minorHAnsi"/>
        <w:sz w:val="20"/>
        <w:szCs w:val="20"/>
      </w:rPr>
      <w:t>7650</w:t>
    </w:r>
  </w:p>
  <w:p w14:paraId="2BD903CD" w14:textId="77777777" w:rsidR="00AB5C46" w:rsidRPr="00CF1A96" w:rsidRDefault="00AB5C46" w:rsidP="00D07D75">
    <w:pPr>
      <w:pStyle w:val="Footer"/>
      <w:rPr>
        <w:rFonts w:ascii="Montserrat" w:hAnsi="Montserrat" w:cs="Arial"/>
        <w:sz w:val="20"/>
        <w:szCs w:val="20"/>
      </w:rPr>
    </w:pPr>
  </w:p>
  <w:p w14:paraId="3F73983A" w14:textId="3F4597F0" w:rsidR="00AB5C46" w:rsidRDefault="005F31A0" w:rsidP="00A27F08">
    <w:pPr>
      <w:pStyle w:val="Header"/>
      <w:jc w:val="center"/>
      <w:rPr>
        <w:rFonts w:ascii="Montserrat" w:hAnsi="Montserrat" w:cstheme="minorHAnsi"/>
        <w:b/>
        <w:bCs/>
        <w:color w:val="0066CC"/>
        <w:sz w:val="20"/>
        <w:szCs w:val="20"/>
      </w:rPr>
    </w:pPr>
    <w:r w:rsidRPr="00CF1A96">
      <w:rPr>
        <w:rFonts w:ascii="Montserrat" w:hAnsi="Montserrat" w:cstheme="minorHAnsi"/>
        <w:noProof/>
      </w:rPr>
      <mc:AlternateContent>
        <mc:Choice Requires="wps">
          <w:drawing>
            <wp:anchor distT="0" distB="0" distL="114300" distR="114300" simplePos="0" relativeHeight="251666432" behindDoc="1" locked="0" layoutInCell="1" allowOverlap="1" wp14:anchorId="7F0A906F" wp14:editId="40FF6FAE">
              <wp:simplePos x="0" y="0"/>
              <wp:positionH relativeFrom="column">
                <wp:posOffset>1371600</wp:posOffset>
              </wp:positionH>
              <wp:positionV relativeFrom="paragraph">
                <wp:posOffset>22860</wp:posOffset>
              </wp:positionV>
              <wp:extent cx="4000500" cy="210185"/>
              <wp:effectExtent l="0" t="381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3F111" id="Rectangle 18" o:spid="_x0000_s1026" style="position:absolute;margin-left:108pt;margin-top:1.8pt;width:315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" filled="f" stroked="f">
              <v:stroke joinstyle="round"/>
            </v:rect>
          </w:pict>
        </mc:Fallback>
      </mc:AlternateContent>
    </w:r>
    <w:r w:rsidR="000B4B07" w:rsidRPr="000B4B07">
      <w:t xml:space="preserve"> </w:t>
    </w:r>
    <w:r w:rsidR="000B4B07" w:rsidRPr="000B4B07">
      <w:rPr>
        <w:rFonts w:ascii="Montserrat" w:hAnsi="Montserrat" w:cstheme="minorHAnsi"/>
        <w:b/>
        <w:bCs/>
        <w:color w:val="0066CC"/>
        <w:sz w:val="20"/>
        <w:szCs w:val="20"/>
      </w:rPr>
      <w:t>https://hospicecare.com</w:t>
    </w:r>
    <w:r w:rsidR="000B4B07">
      <w:rPr>
        <w:rFonts w:ascii="Montserrat" w:hAnsi="Montserrat" w:cstheme="minorHAnsi"/>
        <w:b/>
        <w:bCs/>
        <w:color w:val="0066CC"/>
        <w:sz w:val="20"/>
        <w:szCs w:val="20"/>
      </w:rPr>
      <w:t xml:space="preserve"> </w:t>
    </w:r>
  </w:p>
  <w:p w14:paraId="1D4AA3FC" w14:textId="77777777" w:rsidR="00D07D75" w:rsidRPr="00CF1A96" w:rsidRDefault="00D07D75" w:rsidP="00A27F08">
    <w:pPr>
      <w:pStyle w:val="Header"/>
      <w:jc w:val="center"/>
      <w:rPr>
        <w:rFonts w:ascii="Montserrat" w:hAnsi="Montserrat" w:cstheme="minorHAnsi"/>
        <w:b/>
        <w:bCs/>
        <w:color w:val="0066C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BFCC" w14:textId="77777777" w:rsidR="00E52ED0" w:rsidRDefault="00E52ED0">
      <w:r>
        <w:separator/>
      </w:r>
    </w:p>
  </w:footnote>
  <w:footnote w:type="continuationSeparator" w:id="0">
    <w:p w14:paraId="204177D1" w14:textId="77777777" w:rsidR="00E52ED0" w:rsidRDefault="00E5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A590" w14:textId="77777777" w:rsidR="009773AC" w:rsidRDefault="00977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7F7C" w14:textId="77FE0092" w:rsidR="00AB5C46" w:rsidRDefault="00AB5C46" w:rsidP="000473BA">
    <w:pPr>
      <w:pStyle w:val="Header"/>
      <w:pBdr>
        <w:bottom w:val="single" w:sz="6" w:space="1" w:color="auto"/>
      </w:pBdr>
      <w:ind w:left="-270" w:right="-180"/>
      <w:rPr>
        <w:sz w:val="20"/>
      </w:rPr>
    </w:pPr>
  </w:p>
  <w:p w14:paraId="68EC3CAC" w14:textId="367641AD" w:rsidR="004935AA" w:rsidRDefault="004935AA" w:rsidP="000473BA">
    <w:pPr>
      <w:pStyle w:val="Header"/>
      <w:pBdr>
        <w:bottom w:val="single" w:sz="6" w:space="1" w:color="auto"/>
      </w:pBdr>
      <w:ind w:left="-270" w:right="-180"/>
    </w:pPr>
    <w:r w:rsidRPr="00A4453E">
      <w:rPr>
        <w:noProof/>
        <w:sz w:val="20"/>
      </w:rPr>
      <w:drawing>
        <wp:inline distT="0" distB="0" distL="0" distR="0" wp14:anchorId="3203463D" wp14:editId="42AA736B">
          <wp:extent cx="3923607" cy="58221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701" cy="591869"/>
                  </a:xfrm>
                  <a:prstGeom prst="rect">
                    <a:avLst/>
                  </a:prstGeom>
                  <a:noFill/>
                  <a:ln>
                    <a:noFill/>
                  </a:ln>
                </pic:spPr>
              </pic:pic>
            </a:graphicData>
          </a:graphic>
        </wp:inline>
      </w:drawing>
    </w:r>
    <w:r>
      <w:rPr>
        <w:sz w:val="20"/>
      </w:rPr>
      <w:tab/>
      <w:t xml:space="preserve">                            </w:t>
    </w:r>
    <w:r w:rsidR="00E52ED0">
      <w:rPr>
        <w:noProof/>
      </w:rPr>
      <w:object w:dxaOrig="10870" w:dyaOrig="1710" w14:anchorId="659CE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65pt;height:24pt;mso-width-percent:0;mso-height-percent:0;mso-width-percent:0;mso-height-percent:0">
          <v:imagedata r:id="rId2" o:title=""/>
        </v:shape>
        <o:OLEObject Type="Embed" ProgID="PBrush" ShapeID="_x0000_i1025" DrawAspect="Content" ObjectID="_1742039043" r:id="rId3"/>
      </w:object>
    </w:r>
  </w:p>
  <w:p w14:paraId="168FEFC3" w14:textId="77777777" w:rsidR="002C4721" w:rsidRDefault="002C4721" w:rsidP="000473BA">
    <w:pPr>
      <w:pStyle w:val="Header"/>
      <w:pBdr>
        <w:bottom w:val="single" w:sz="6" w:space="1" w:color="auto"/>
      </w:pBdr>
      <w:ind w:left="-270" w:right="-180"/>
      <w:rPr>
        <w:sz w:val="20"/>
      </w:rPr>
    </w:pPr>
  </w:p>
  <w:p w14:paraId="55A97960" w14:textId="1E4A7B33" w:rsidR="00AB5C46" w:rsidRPr="00A27F08" w:rsidRDefault="005F31A0" w:rsidP="00B70ABE">
    <w:pPr>
      <w:ind w:right="10"/>
    </w:pPr>
    <w:r>
      <w:rPr>
        <w:noProof/>
      </w:rPr>
      <mc:AlternateContent>
        <mc:Choice Requires="wps">
          <w:drawing>
            <wp:anchor distT="0" distB="0" distL="114300" distR="114300" simplePos="0" relativeHeight="251653120" behindDoc="1" locked="0" layoutInCell="1" allowOverlap="1" wp14:anchorId="46B9F5C7" wp14:editId="3FF9BA58">
              <wp:simplePos x="0" y="0"/>
              <wp:positionH relativeFrom="column">
                <wp:posOffset>571500</wp:posOffset>
              </wp:positionH>
              <wp:positionV relativeFrom="paragraph">
                <wp:posOffset>6350</wp:posOffset>
              </wp:positionV>
              <wp:extent cx="5162550" cy="9525"/>
              <wp:effectExtent l="0" t="0" r="0" b="31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9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7D762" id="Rectangle 5" o:spid="_x0000_s1026" style="position:absolute;margin-left:45pt;margin-top:.5pt;width:40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" filled="f" stroked="f">
              <v:stroke joinstyle="round"/>
            </v:rect>
          </w:pict>
        </mc:Fallback>
      </mc:AlternateContent>
    </w:r>
    <w:r>
      <w:rPr>
        <w:noProof/>
      </w:rPr>
      <mc:AlternateContent>
        <mc:Choice Requires="wps">
          <w:drawing>
            <wp:anchor distT="0" distB="0" distL="114300" distR="114300" simplePos="0" relativeHeight="251654144" behindDoc="1" locked="0" layoutInCell="1" allowOverlap="1" wp14:anchorId="6716AE1B" wp14:editId="18EC094D">
              <wp:simplePos x="0" y="0"/>
              <wp:positionH relativeFrom="column">
                <wp:posOffset>1371600</wp:posOffset>
              </wp:positionH>
              <wp:positionV relativeFrom="paragraph">
                <wp:posOffset>22860</wp:posOffset>
              </wp:positionV>
              <wp:extent cx="4000500" cy="210185"/>
              <wp:effectExtent l="0" t="381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0CC2A" id="Rectangle 6" o:spid="_x0000_s1026" style="position:absolute;margin-left:108pt;margin-top:1.8pt;width:31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" filled="f" stroked="f">
              <v:stroke joinstyle="round"/>
            </v:rect>
          </w:pict>
        </mc:Fallback>
      </mc:AlternateContent>
    </w:r>
    <w:r>
      <w:rPr>
        <w:noProof/>
      </w:rPr>
      <mc:AlternateContent>
        <mc:Choice Requires="wps">
          <w:drawing>
            <wp:anchor distT="0" distB="0" distL="114935" distR="114935" simplePos="0" relativeHeight="251649024" behindDoc="1" locked="0" layoutInCell="1" allowOverlap="1" wp14:anchorId="6C222157" wp14:editId="33A42FFF">
              <wp:simplePos x="0" y="0"/>
              <wp:positionH relativeFrom="column">
                <wp:posOffset>-571500</wp:posOffset>
              </wp:positionH>
              <wp:positionV relativeFrom="paragraph">
                <wp:posOffset>-9525</wp:posOffset>
              </wp:positionV>
              <wp:extent cx="37465" cy="173990"/>
              <wp:effectExtent l="0" t="0" r="635" b="698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E723"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2157" id="_x0000_t202" coordsize="21600,21600" o:spt="202" path="m,l,21600r21600,l21600,xe">
              <v:stroke joinstyle="miter"/>
              <v:path gradientshapeok="t" o:connecttype="rect"/>
            </v:shapetype>
            <v:shape id="Text Box 1" o:spid="_x0000_s1026" type="#_x0000_t202" style="position:absolute;margin-left:-45pt;margin-top:-.75pt;width:2.95pt;height:13.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" stroked="f">
              <v:fill opacity="0"/>
              <v:textbox inset="0,0,0,0">
                <w:txbxContent>
                  <w:p w14:paraId="5353E723" w14:textId="77777777" w:rsidR="00AB5C46" w:rsidRDefault="00AB5C46">
                    <w:pPr>
                      <w:rPr>
                        <w:color w:val="000000"/>
                      </w:rPr>
                    </w:pPr>
                    <w:r>
                      <w:rPr>
                        <w:color w:val="000000"/>
                      </w:rPr>
                      <w:t xml:space="preserve"> </w:t>
                    </w: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7465F725" wp14:editId="14E690C3">
              <wp:simplePos x="0" y="0"/>
              <wp:positionH relativeFrom="column">
                <wp:posOffset>685800</wp:posOffset>
              </wp:positionH>
              <wp:positionV relativeFrom="paragraph">
                <wp:posOffset>198120</wp:posOffset>
              </wp:positionV>
              <wp:extent cx="5210175" cy="210185"/>
              <wp:effectExtent l="0" t="0" r="0" b="12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A90B9" id="Rectangle 2" o:spid="_x0000_s1026" style="position:absolute;margin-left:54pt;margin-top:15.6pt;width:410.2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" filled="f" stroked="f">
              <v:stroke joinstyle="round"/>
            </v:rect>
          </w:pict>
        </mc:Fallback>
      </mc:AlternateContent>
    </w:r>
    <w:r>
      <w:rPr>
        <w:noProof/>
      </w:rPr>
      <mc:AlternateContent>
        <mc:Choice Requires="wps">
          <w:drawing>
            <wp:anchor distT="0" distB="0" distL="114935" distR="114935" simplePos="0" relativeHeight="251651072" behindDoc="1" locked="0" layoutInCell="1" allowOverlap="1" wp14:anchorId="06C7400E" wp14:editId="0B2D98DE">
              <wp:simplePos x="0" y="0"/>
              <wp:positionH relativeFrom="column">
                <wp:posOffset>800100</wp:posOffset>
              </wp:positionH>
              <wp:positionV relativeFrom="paragraph">
                <wp:posOffset>228600</wp:posOffset>
              </wp:positionV>
              <wp:extent cx="13970" cy="173990"/>
              <wp:effectExtent l="0" t="0" r="5080" b="698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8A45C" w14:textId="77777777" w:rsidR="00AB5C46" w:rsidRDefault="00AB5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400E" id="Text Box 3" o:spid="_x0000_s1027" type="#_x0000_t202" style="position:absolute;margin-left:63pt;margin-top:18pt;width:1.1pt;height:13.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" stroked="f">
              <v:fill opacity="0"/>
              <v:textbox inset="0,0,0,0">
                <w:txbxContent>
                  <w:p w14:paraId="58B8A45C" w14:textId="77777777" w:rsidR="00AB5C46" w:rsidRDefault="00AB5C46"/>
                </w:txbxContent>
              </v:textbox>
            </v:shape>
          </w:pict>
        </mc:Fallback>
      </mc:AlternateContent>
    </w:r>
    <w:r>
      <w:rPr>
        <w:noProof/>
      </w:rPr>
      <mc:AlternateContent>
        <mc:Choice Requires="wps">
          <w:drawing>
            <wp:anchor distT="0" distB="0" distL="114935" distR="114935" simplePos="0" relativeHeight="251652096" behindDoc="1" locked="0" layoutInCell="1" allowOverlap="1" wp14:anchorId="24F10512" wp14:editId="24510B6F">
              <wp:simplePos x="0" y="0"/>
              <wp:positionH relativeFrom="column">
                <wp:posOffset>5915025</wp:posOffset>
              </wp:positionH>
              <wp:positionV relativeFrom="paragraph">
                <wp:posOffset>191135</wp:posOffset>
              </wp:positionV>
              <wp:extent cx="37465" cy="173990"/>
              <wp:effectExtent l="0" t="635" r="635" b="63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E1007"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0512" id="Text Box 4" o:spid="_x0000_s1028" type="#_x0000_t202" style="position:absolute;margin-left:465.75pt;margin-top:15.05pt;width:2.95pt;height:13.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" stroked="f">
              <v:fill opacity="0"/>
              <v:textbox inset="0,0,0,0">
                <w:txbxContent>
                  <w:p w14:paraId="3E9E1007" w14:textId="77777777" w:rsidR="00AB5C46" w:rsidRDefault="00AB5C46">
                    <w:pPr>
                      <w:rPr>
                        <w:color w:val="000000"/>
                      </w:rPr>
                    </w:pPr>
                    <w:r>
                      <w:rPr>
                        <w:color w:val="000000"/>
                      </w:rPr>
                      <w:t xml:space="preserve"> </w:t>
                    </w:r>
                  </w:p>
                </w:txbxContent>
              </v:textbox>
            </v:shape>
          </w:pict>
        </mc:Fallback>
      </mc:AlternateContent>
    </w:r>
    <w:r>
      <w:rPr>
        <w:noProof/>
      </w:rPr>
      <mc:AlternateContent>
        <mc:Choice Requires="wps">
          <w:drawing>
            <wp:anchor distT="0" distB="0" distL="114935" distR="114935" simplePos="0" relativeHeight="251656192" behindDoc="1" locked="0" layoutInCell="1" allowOverlap="1" wp14:anchorId="694C5CDE" wp14:editId="2A650F06">
              <wp:simplePos x="0" y="0"/>
              <wp:positionH relativeFrom="column">
                <wp:posOffset>5114925</wp:posOffset>
              </wp:positionH>
              <wp:positionV relativeFrom="paragraph">
                <wp:posOffset>363220</wp:posOffset>
              </wp:positionV>
              <wp:extent cx="37465" cy="173990"/>
              <wp:effectExtent l="0" t="1270" r="635"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A92DC"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C5CDE" id="Text Box 8" o:spid="_x0000_s1029" type="#_x0000_t202" style="position:absolute;margin-left:402.75pt;margin-top:28.6pt;width:2.95pt;height:1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" stroked="f">
              <v:fill opacity="0"/>
              <v:textbox inset="0,0,0,0">
                <w:txbxContent>
                  <w:p w14:paraId="4C4A92DC" w14:textId="77777777" w:rsidR="00AB5C46" w:rsidRDefault="00AB5C46">
                    <w:pPr>
                      <w:rPr>
                        <w:color w:val="000000"/>
                      </w:rPr>
                    </w:pPr>
                    <w:r>
                      <w:rPr>
                        <w:color w:val="000000"/>
                      </w:rPr>
                      <w:t xml:space="preserve"> </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3193A623" wp14:editId="1A1BEE88">
              <wp:simplePos x="0" y="0"/>
              <wp:positionH relativeFrom="column">
                <wp:posOffset>5524500</wp:posOffset>
              </wp:positionH>
              <wp:positionV relativeFrom="paragraph">
                <wp:posOffset>372745</wp:posOffset>
              </wp:positionV>
              <wp:extent cx="123825" cy="181610"/>
              <wp:effectExtent l="0" t="127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E8AD5D" id="Rectangle 9" o:spid="_x0000_s1026" style="position:absolute;margin-left:435pt;margin-top:29.35pt;width:9.7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" filled="f" stroked="f">
              <v:stroke joinstyle="round"/>
            </v:rect>
          </w:pict>
        </mc:Fallback>
      </mc:AlternateContent>
    </w:r>
    <w:r>
      <w:rPr>
        <w:noProof/>
      </w:rPr>
      <mc:AlternateContent>
        <mc:Choice Requires="wps">
          <w:drawing>
            <wp:anchor distT="0" distB="0" distL="114935" distR="114935" simplePos="0" relativeHeight="251658240" behindDoc="1" locked="0" layoutInCell="1" allowOverlap="1" wp14:anchorId="08595F5D" wp14:editId="526DCE0D">
              <wp:simplePos x="0" y="0"/>
              <wp:positionH relativeFrom="column">
                <wp:posOffset>5524500</wp:posOffset>
              </wp:positionH>
              <wp:positionV relativeFrom="paragraph">
                <wp:posOffset>363220</wp:posOffset>
              </wp:positionV>
              <wp:extent cx="37465" cy="173990"/>
              <wp:effectExtent l="0" t="1270" r="63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E6EFB"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95F5D" id="Text Box 10" o:spid="_x0000_s1030" type="#_x0000_t202" style="position:absolute;margin-left:435pt;margin-top:28.6pt;width:2.95pt;height:13.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" stroked="f">
              <v:fill opacity="0"/>
              <v:textbox inset="0,0,0,0">
                <w:txbxContent>
                  <w:p w14:paraId="284E6EFB" w14:textId="77777777" w:rsidR="00AB5C46" w:rsidRDefault="00AB5C46">
                    <w:pPr>
                      <w:rPr>
                        <w:color w:val="000000"/>
                      </w:rPr>
                    </w:pPr>
                    <w:r>
                      <w:rPr>
                        <w:color w:val="000000"/>
                      </w:rPr>
                      <w:t xml:space="preserve"> </w:t>
                    </w:r>
                  </w:p>
                </w:txbxContent>
              </v:textbox>
            </v:shape>
          </w:pict>
        </mc:Fallback>
      </mc:AlternateContent>
    </w:r>
    <w:r>
      <w:rPr>
        <w:noProof/>
      </w:rPr>
      <mc:AlternateContent>
        <mc:Choice Requires="wps">
          <w:drawing>
            <wp:anchor distT="0" distB="0" distL="114935" distR="114935" simplePos="0" relativeHeight="251659264" behindDoc="1" locked="0" layoutInCell="1" allowOverlap="1" wp14:anchorId="67AC33AC" wp14:editId="34F33653">
              <wp:simplePos x="0" y="0"/>
              <wp:positionH relativeFrom="column">
                <wp:posOffset>5572125</wp:posOffset>
              </wp:positionH>
              <wp:positionV relativeFrom="paragraph">
                <wp:posOffset>363220</wp:posOffset>
              </wp:positionV>
              <wp:extent cx="37465" cy="173990"/>
              <wp:effectExtent l="0" t="1270" r="635" b="571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EDCC1"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33AC" id="Text Box 11" o:spid="_x0000_s1031" type="#_x0000_t202" style="position:absolute;margin-left:438.75pt;margin-top:28.6pt;width:2.95pt;height:13.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" stroked="f">
              <v:fill opacity="0"/>
              <v:textbox inset="0,0,0,0">
                <w:txbxContent>
                  <w:p w14:paraId="17CEDCC1" w14:textId="77777777" w:rsidR="00AB5C46" w:rsidRDefault="00AB5C46">
                    <w:pPr>
                      <w:rPr>
                        <w:color w:val="000000"/>
                      </w:rPr>
                    </w:pPr>
                    <w:r>
                      <w:rPr>
                        <w:color w:val="000000"/>
                      </w:rPr>
                      <w:t xml:space="preserve"> </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544732DD" wp14:editId="3684ACB1">
              <wp:simplePos x="0" y="0"/>
              <wp:positionH relativeFrom="column">
                <wp:posOffset>2428875</wp:posOffset>
              </wp:positionH>
              <wp:positionV relativeFrom="paragraph">
                <wp:posOffset>2552065</wp:posOffset>
              </wp:positionV>
              <wp:extent cx="3486150" cy="19113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9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5B739" id="Rectangle 12" o:spid="_x0000_s1026" style="position:absolute;margin-left:191.25pt;margin-top:200.95pt;width:274.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" filled="f" stroked="f">
              <v:stroke joinstyle="round"/>
            </v:rect>
          </w:pict>
        </mc:Fallback>
      </mc:AlternateContent>
    </w:r>
    <w:r>
      <w:rPr>
        <w:noProof/>
      </w:rPr>
      <mc:AlternateContent>
        <mc:Choice Requires="wps">
          <w:drawing>
            <wp:anchor distT="0" distB="0" distL="114935" distR="114935" simplePos="0" relativeHeight="251661312" behindDoc="1" locked="0" layoutInCell="1" allowOverlap="1" wp14:anchorId="4A7718E8" wp14:editId="46F2F786">
              <wp:simplePos x="0" y="0"/>
              <wp:positionH relativeFrom="column">
                <wp:posOffset>3086100</wp:posOffset>
              </wp:positionH>
              <wp:positionV relativeFrom="paragraph">
                <wp:posOffset>571500</wp:posOffset>
              </wp:positionV>
              <wp:extent cx="13970" cy="173990"/>
              <wp:effectExtent l="0" t="0" r="5080"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53A10" w14:textId="77777777" w:rsidR="00AB5C46" w:rsidRDefault="00AB5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18E8" id="Text Box 13" o:spid="_x0000_s1032" type="#_x0000_t202" style="position:absolute;margin-left:243pt;margin-top:45pt;width:1.1pt;height:13.7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" stroked="f">
              <v:fill opacity="0"/>
              <v:textbox inset="0,0,0,0">
                <w:txbxContent>
                  <w:p w14:paraId="33F53A10" w14:textId="77777777" w:rsidR="00AB5C46" w:rsidRDefault="00AB5C46"/>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6036734" wp14:editId="7CFA71AE">
              <wp:simplePos x="0" y="0"/>
              <wp:positionH relativeFrom="column">
                <wp:posOffset>3381375</wp:posOffset>
              </wp:positionH>
              <wp:positionV relativeFrom="paragraph">
                <wp:posOffset>544830</wp:posOffset>
              </wp:positionV>
              <wp:extent cx="114300" cy="143510"/>
              <wp:effectExtent l="0" t="1905"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3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1D4C51" id="Rectangle 14" o:spid="_x0000_s1026" style="position:absolute;margin-left:266.25pt;margin-top:42.9pt;width:9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" filled="f" stroked="f">
              <v:stroke joinstyle="round"/>
            </v:rect>
          </w:pict>
        </mc:Fallback>
      </mc:AlternateContent>
    </w:r>
    <w:r>
      <w:rPr>
        <w:noProof/>
      </w:rPr>
      <mc:AlternateContent>
        <mc:Choice Requires="wps">
          <w:drawing>
            <wp:anchor distT="0" distB="0" distL="114935" distR="114935" simplePos="0" relativeHeight="251663360" behindDoc="1" locked="0" layoutInCell="1" allowOverlap="1" wp14:anchorId="5B9B1772" wp14:editId="1E4B114E">
              <wp:simplePos x="0" y="0"/>
              <wp:positionH relativeFrom="column">
                <wp:posOffset>3381375</wp:posOffset>
              </wp:positionH>
              <wp:positionV relativeFrom="paragraph">
                <wp:posOffset>525780</wp:posOffset>
              </wp:positionV>
              <wp:extent cx="37465" cy="173990"/>
              <wp:effectExtent l="0" t="1905" r="635" b="50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402B"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1772" id="Text Box 15" o:spid="_x0000_s1033" type="#_x0000_t202" style="position:absolute;margin-left:266.25pt;margin-top:41.4pt;width:2.95pt;height:13.7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" stroked="f">
              <v:fill opacity="0"/>
              <v:textbox inset="0,0,0,0">
                <w:txbxContent>
                  <w:p w14:paraId="50D9402B" w14:textId="77777777" w:rsidR="00AB5C46" w:rsidRDefault="00AB5C46">
                    <w:pPr>
                      <w:rPr>
                        <w:color w:val="000000"/>
                      </w:rPr>
                    </w:pPr>
                    <w:r>
                      <w:rPr>
                        <w:color w:val="000000"/>
                      </w:rPr>
                      <w:t xml:space="preserve"> </w:t>
                    </w:r>
                  </w:p>
                </w:txbxContent>
              </v:textbox>
            </v:shape>
          </w:pict>
        </mc:Fallback>
      </mc:AlternateContent>
    </w:r>
    <w:r>
      <w:rPr>
        <w:noProof/>
      </w:rPr>
      <mc:AlternateContent>
        <mc:Choice Requires="wps">
          <w:drawing>
            <wp:anchor distT="0" distB="0" distL="114935" distR="114935" simplePos="0" relativeHeight="251664384" behindDoc="1" locked="0" layoutInCell="1" allowOverlap="1" wp14:anchorId="67DF5D48" wp14:editId="1B9AC39E">
              <wp:simplePos x="0" y="0"/>
              <wp:positionH relativeFrom="column">
                <wp:posOffset>3457575</wp:posOffset>
              </wp:positionH>
              <wp:positionV relativeFrom="paragraph">
                <wp:posOffset>525780</wp:posOffset>
              </wp:positionV>
              <wp:extent cx="37465" cy="173990"/>
              <wp:effectExtent l="0" t="1905" r="63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FD3F8" w14:textId="77777777" w:rsidR="00AB5C46" w:rsidRDefault="00AB5C46">
                          <w:pPr>
                            <w:rPr>
                              <w:color w:val="00000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5D48" id="Text Box 16" o:spid="_x0000_s1034" type="#_x0000_t202" style="position:absolute;margin-left:272.25pt;margin-top:41.4pt;width:2.95pt;height:13.7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" stroked="f">
              <v:fill opacity="0"/>
              <v:textbox inset="0,0,0,0">
                <w:txbxContent>
                  <w:p w14:paraId="6B4FD3F8" w14:textId="77777777" w:rsidR="00AB5C46" w:rsidRDefault="00AB5C46">
                    <w:pPr>
                      <w:rPr>
                        <w:color w:val="000000"/>
                      </w:rPr>
                    </w:pPr>
                    <w:r>
                      <w:rPr>
                        <w:color w:val="000000"/>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4585" w14:textId="77777777" w:rsidR="009773AC" w:rsidRDefault="00977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502"/>
    <w:multiLevelType w:val="hybridMultilevel"/>
    <w:tmpl w:val="91C2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AF9"/>
    <w:multiLevelType w:val="hybridMultilevel"/>
    <w:tmpl w:val="CF4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92E"/>
    <w:multiLevelType w:val="hybridMultilevel"/>
    <w:tmpl w:val="7B469B9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652D4"/>
    <w:multiLevelType w:val="hybridMultilevel"/>
    <w:tmpl w:val="F0B6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76D3"/>
    <w:multiLevelType w:val="hybridMultilevel"/>
    <w:tmpl w:val="0FB6F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883"/>
    <w:multiLevelType w:val="hybridMultilevel"/>
    <w:tmpl w:val="5B18FFFC"/>
    <w:lvl w:ilvl="0" w:tplc="BD1EBFA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44156"/>
    <w:multiLevelType w:val="hybridMultilevel"/>
    <w:tmpl w:val="7AC0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B1FA0"/>
    <w:multiLevelType w:val="hybridMultilevel"/>
    <w:tmpl w:val="E5AC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B3440"/>
    <w:multiLevelType w:val="hybridMultilevel"/>
    <w:tmpl w:val="6C709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9E58AD"/>
    <w:multiLevelType w:val="hybridMultilevel"/>
    <w:tmpl w:val="F7BCB45E"/>
    <w:lvl w:ilvl="0" w:tplc="F92007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9249B7"/>
    <w:multiLevelType w:val="hybridMultilevel"/>
    <w:tmpl w:val="582AD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826A4"/>
    <w:multiLevelType w:val="hybridMultilevel"/>
    <w:tmpl w:val="4EB88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520CC8"/>
    <w:multiLevelType w:val="hybridMultilevel"/>
    <w:tmpl w:val="199E2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DB7B41"/>
    <w:multiLevelType w:val="hybridMultilevel"/>
    <w:tmpl w:val="285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50035"/>
    <w:multiLevelType w:val="hybridMultilevel"/>
    <w:tmpl w:val="64E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47761"/>
    <w:multiLevelType w:val="hybridMultilevel"/>
    <w:tmpl w:val="1534A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EC7075"/>
    <w:multiLevelType w:val="hybridMultilevel"/>
    <w:tmpl w:val="0130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E12D9"/>
    <w:multiLevelType w:val="hybridMultilevel"/>
    <w:tmpl w:val="78D2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C624F"/>
    <w:multiLevelType w:val="hybridMultilevel"/>
    <w:tmpl w:val="EB803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A7C57"/>
    <w:multiLevelType w:val="hybridMultilevel"/>
    <w:tmpl w:val="9C8AC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B752BE"/>
    <w:multiLevelType w:val="hybridMultilevel"/>
    <w:tmpl w:val="FCF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2775B"/>
    <w:multiLevelType w:val="hybridMultilevel"/>
    <w:tmpl w:val="5F7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B2786"/>
    <w:multiLevelType w:val="hybridMultilevel"/>
    <w:tmpl w:val="C804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973276">
    <w:abstractNumId w:val="5"/>
  </w:num>
  <w:num w:numId="2" w16cid:durableId="831485653">
    <w:abstractNumId w:val="11"/>
  </w:num>
  <w:num w:numId="3" w16cid:durableId="676662697">
    <w:abstractNumId w:val="15"/>
  </w:num>
  <w:num w:numId="4" w16cid:durableId="1978139936">
    <w:abstractNumId w:val="2"/>
  </w:num>
  <w:num w:numId="5" w16cid:durableId="720446506">
    <w:abstractNumId w:val="14"/>
  </w:num>
  <w:num w:numId="6" w16cid:durableId="1195580998">
    <w:abstractNumId w:val="19"/>
  </w:num>
  <w:num w:numId="7" w16cid:durableId="238758296">
    <w:abstractNumId w:val="3"/>
  </w:num>
  <w:num w:numId="8" w16cid:durableId="1861776954">
    <w:abstractNumId w:val="18"/>
  </w:num>
  <w:num w:numId="9" w16cid:durableId="1697194484">
    <w:abstractNumId w:val="4"/>
  </w:num>
  <w:num w:numId="10" w16cid:durableId="1464541316">
    <w:abstractNumId w:val="1"/>
  </w:num>
  <w:num w:numId="11" w16cid:durableId="744953085">
    <w:abstractNumId w:val="0"/>
  </w:num>
  <w:num w:numId="12" w16cid:durableId="1376080423">
    <w:abstractNumId w:val="16"/>
  </w:num>
  <w:num w:numId="13" w16cid:durableId="1746030085">
    <w:abstractNumId w:val="13"/>
  </w:num>
  <w:num w:numId="14" w16cid:durableId="1322008102">
    <w:abstractNumId w:val="20"/>
  </w:num>
  <w:num w:numId="15" w16cid:durableId="2038579141">
    <w:abstractNumId w:val="10"/>
  </w:num>
  <w:num w:numId="16" w16cid:durableId="315037825">
    <w:abstractNumId w:val="22"/>
  </w:num>
  <w:num w:numId="17" w16cid:durableId="931670461">
    <w:abstractNumId w:val="8"/>
  </w:num>
  <w:num w:numId="18" w16cid:durableId="90513368">
    <w:abstractNumId w:val="12"/>
  </w:num>
  <w:num w:numId="19" w16cid:durableId="1916816997">
    <w:abstractNumId w:val="6"/>
  </w:num>
  <w:num w:numId="20" w16cid:durableId="2019428338">
    <w:abstractNumId w:val="21"/>
  </w:num>
  <w:num w:numId="21" w16cid:durableId="125239297">
    <w:abstractNumId w:val="9"/>
  </w:num>
  <w:num w:numId="22" w16cid:durableId="1537428036">
    <w:abstractNumId w:val="17"/>
  </w:num>
  <w:num w:numId="23" w16cid:durableId="1708287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11"/>
    <w:rsid w:val="000473BA"/>
    <w:rsid w:val="0006523B"/>
    <w:rsid w:val="000772B8"/>
    <w:rsid w:val="0009530F"/>
    <w:rsid w:val="000A2106"/>
    <w:rsid w:val="000B4B07"/>
    <w:rsid w:val="00122AE1"/>
    <w:rsid w:val="00144CEA"/>
    <w:rsid w:val="00157C94"/>
    <w:rsid w:val="00160B8F"/>
    <w:rsid w:val="00173234"/>
    <w:rsid w:val="0019610A"/>
    <w:rsid w:val="001B0F8F"/>
    <w:rsid w:val="001D1F07"/>
    <w:rsid w:val="001E6858"/>
    <w:rsid w:val="001F45A2"/>
    <w:rsid w:val="00231FE4"/>
    <w:rsid w:val="00245784"/>
    <w:rsid w:val="00247CB1"/>
    <w:rsid w:val="002B5F20"/>
    <w:rsid w:val="002C4721"/>
    <w:rsid w:val="002F33EA"/>
    <w:rsid w:val="002F6F51"/>
    <w:rsid w:val="003026C5"/>
    <w:rsid w:val="0030682E"/>
    <w:rsid w:val="00343F73"/>
    <w:rsid w:val="003569DD"/>
    <w:rsid w:val="00364573"/>
    <w:rsid w:val="0038670E"/>
    <w:rsid w:val="003930E6"/>
    <w:rsid w:val="003E3333"/>
    <w:rsid w:val="003E3A7D"/>
    <w:rsid w:val="003F6762"/>
    <w:rsid w:val="003F6CE8"/>
    <w:rsid w:val="0041453A"/>
    <w:rsid w:val="00427B7A"/>
    <w:rsid w:val="00440CFA"/>
    <w:rsid w:val="00445854"/>
    <w:rsid w:val="004935AA"/>
    <w:rsid w:val="004C1EF2"/>
    <w:rsid w:val="004C4837"/>
    <w:rsid w:val="004D45E6"/>
    <w:rsid w:val="00532FC3"/>
    <w:rsid w:val="005B0E4F"/>
    <w:rsid w:val="005E0D83"/>
    <w:rsid w:val="005F301D"/>
    <w:rsid w:val="005F31A0"/>
    <w:rsid w:val="005F5F38"/>
    <w:rsid w:val="0066149C"/>
    <w:rsid w:val="00685387"/>
    <w:rsid w:val="00695D03"/>
    <w:rsid w:val="006B3E9F"/>
    <w:rsid w:val="00707088"/>
    <w:rsid w:val="00762DD7"/>
    <w:rsid w:val="0076455F"/>
    <w:rsid w:val="00770490"/>
    <w:rsid w:val="007974C1"/>
    <w:rsid w:val="007A220D"/>
    <w:rsid w:val="007A3ADA"/>
    <w:rsid w:val="007B50A6"/>
    <w:rsid w:val="007E644B"/>
    <w:rsid w:val="007F5382"/>
    <w:rsid w:val="00816CEB"/>
    <w:rsid w:val="0084415D"/>
    <w:rsid w:val="008A54E8"/>
    <w:rsid w:val="008D182D"/>
    <w:rsid w:val="008D2DCE"/>
    <w:rsid w:val="0090766C"/>
    <w:rsid w:val="00914A12"/>
    <w:rsid w:val="009326FA"/>
    <w:rsid w:val="00932D39"/>
    <w:rsid w:val="00950A0E"/>
    <w:rsid w:val="009662B3"/>
    <w:rsid w:val="009773AC"/>
    <w:rsid w:val="0098390F"/>
    <w:rsid w:val="0098451E"/>
    <w:rsid w:val="009B07C3"/>
    <w:rsid w:val="009B5C0C"/>
    <w:rsid w:val="009E131E"/>
    <w:rsid w:val="009F2184"/>
    <w:rsid w:val="009F75B7"/>
    <w:rsid w:val="00A27F08"/>
    <w:rsid w:val="00A31324"/>
    <w:rsid w:val="00A4453E"/>
    <w:rsid w:val="00A62E3D"/>
    <w:rsid w:val="00AB5C46"/>
    <w:rsid w:val="00AD2E73"/>
    <w:rsid w:val="00AE1834"/>
    <w:rsid w:val="00AE3687"/>
    <w:rsid w:val="00B00E09"/>
    <w:rsid w:val="00B64165"/>
    <w:rsid w:val="00B70ABE"/>
    <w:rsid w:val="00B85A8A"/>
    <w:rsid w:val="00BF4897"/>
    <w:rsid w:val="00C41BBE"/>
    <w:rsid w:val="00C42A51"/>
    <w:rsid w:val="00C80346"/>
    <w:rsid w:val="00C8649D"/>
    <w:rsid w:val="00CF1A96"/>
    <w:rsid w:val="00D07D75"/>
    <w:rsid w:val="00D16A11"/>
    <w:rsid w:val="00D2769B"/>
    <w:rsid w:val="00D545F1"/>
    <w:rsid w:val="00D7324D"/>
    <w:rsid w:val="00DA19A9"/>
    <w:rsid w:val="00DD76A9"/>
    <w:rsid w:val="00DD799B"/>
    <w:rsid w:val="00E00CC8"/>
    <w:rsid w:val="00E52ED0"/>
    <w:rsid w:val="00E655A0"/>
    <w:rsid w:val="00E958BE"/>
    <w:rsid w:val="00EB41E6"/>
    <w:rsid w:val="00EB5C69"/>
    <w:rsid w:val="00EE48A1"/>
    <w:rsid w:val="00EF1D60"/>
    <w:rsid w:val="00F1306F"/>
    <w:rsid w:val="00F23A82"/>
    <w:rsid w:val="00F51879"/>
    <w:rsid w:val="00F75BCE"/>
    <w:rsid w:val="00F94172"/>
    <w:rsid w:val="00FB10D9"/>
    <w:rsid w:val="00FE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AB7CA"/>
  <w15:chartTrackingRefBased/>
  <w15:docId w15:val="{2C59ECDF-0FDD-4B2D-A485-A3BE1260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D7324D"/>
    <w:pPr>
      <w:keepNext/>
      <w:keepLines/>
      <w:suppressAutoHyphens w:val="0"/>
      <w:spacing w:before="240" w:line="276" w:lineRule="auto"/>
      <w:outlineLvl w:val="0"/>
    </w:pPr>
    <w:rPr>
      <w:rFonts w:asciiTheme="majorHAnsi" w:eastAsiaTheme="majorEastAsia" w:hAnsiTheme="majorHAnsi" w:cstheme="majorBidi"/>
      <w:color w:val="2F5496" w:themeColor="accent1" w:themeShade="BF"/>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Hyperlink">
    <w:name w:val="Hyperlink"/>
    <w:semiHidden/>
    <w:rPr>
      <w:color w:val="0000FF"/>
      <w:u w:val="single"/>
    </w:rPr>
  </w:style>
  <w:style w:type="character" w:customStyle="1" w:styleId="BodyTextIndentChar">
    <w:name w:val="Body Text Indent Char"/>
    <w:rPr>
      <w:sz w:val="24"/>
      <w:szCs w:val="24"/>
      <w:lang w:val="en-U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rPr>
      <w:sz w:val="18"/>
    </w:rPr>
  </w:style>
  <w:style w:type="paragraph" w:styleId="BodyTextIndent">
    <w:name w:val="Body Text Indent"/>
    <w:basedOn w:val="Normal"/>
    <w:semiHidden/>
    <w:pPr>
      <w:spacing w:after="120"/>
      <w:ind w:left="360"/>
    </w:pPr>
  </w:style>
  <w:style w:type="paragraph" w:customStyle="1" w:styleId="Framecontents">
    <w:name w:val="Frame contents"/>
    <w:basedOn w:val="BodyText"/>
  </w:style>
  <w:style w:type="character" w:styleId="UnresolvedMention">
    <w:name w:val="Unresolved Mention"/>
    <w:basedOn w:val="DefaultParagraphFont"/>
    <w:uiPriority w:val="99"/>
    <w:semiHidden/>
    <w:unhideWhenUsed/>
    <w:rsid w:val="00D545F1"/>
    <w:rPr>
      <w:color w:val="605E5C"/>
      <w:shd w:val="clear" w:color="auto" w:fill="E1DFDD"/>
    </w:rPr>
  </w:style>
  <w:style w:type="paragraph" w:styleId="FootnoteText">
    <w:name w:val="footnote text"/>
    <w:basedOn w:val="Normal"/>
    <w:link w:val="FootnoteTextChar"/>
    <w:uiPriority w:val="99"/>
    <w:semiHidden/>
    <w:unhideWhenUsed/>
    <w:rsid w:val="00173234"/>
    <w:pPr>
      <w:suppressAutoHyphens w:val="0"/>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173234"/>
    <w:rPr>
      <w:rFonts w:asciiTheme="minorHAnsi" w:eastAsiaTheme="minorHAnsi" w:hAnsiTheme="minorHAnsi" w:cstheme="minorBidi"/>
      <w:lang w:val="en-AU"/>
    </w:rPr>
  </w:style>
  <w:style w:type="character" w:styleId="FootnoteReference">
    <w:name w:val="footnote reference"/>
    <w:basedOn w:val="DefaultParagraphFont"/>
    <w:uiPriority w:val="99"/>
    <w:semiHidden/>
    <w:unhideWhenUsed/>
    <w:rsid w:val="00173234"/>
    <w:rPr>
      <w:vertAlign w:val="superscript"/>
    </w:rPr>
  </w:style>
  <w:style w:type="paragraph" w:styleId="ListParagraph">
    <w:name w:val="List Paragraph"/>
    <w:basedOn w:val="Normal"/>
    <w:uiPriority w:val="34"/>
    <w:qFormat/>
    <w:rsid w:val="00173234"/>
    <w:pPr>
      <w:suppressAutoHyphens w:val="0"/>
      <w:ind w:left="720"/>
      <w:contextualSpacing/>
    </w:pPr>
    <w:rPr>
      <w:rFonts w:asciiTheme="minorHAnsi" w:eastAsiaTheme="minorHAnsi" w:hAnsiTheme="minorHAnsi" w:cstheme="minorBidi"/>
      <w:lang w:val="en-AU" w:eastAsia="en-US"/>
    </w:rPr>
  </w:style>
  <w:style w:type="character" w:customStyle="1" w:styleId="il">
    <w:name w:val="il"/>
    <w:basedOn w:val="DefaultParagraphFont"/>
    <w:rsid w:val="0038670E"/>
  </w:style>
  <w:style w:type="character" w:customStyle="1" w:styleId="Heading1Char">
    <w:name w:val="Heading 1 Char"/>
    <w:basedOn w:val="DefaultParagraphFont"/>
    <w:link w:val="Heading1"/>
    <w:uiPriority w:val="9"/>
    <w:rsid w:val="00D7324D"/>
    <w:rPr>
      <w:rFonts w:asciiTheme="majorHAnsi" w:eastAsiaTheme="majorEastAsia" w:hAnsiTheme="majorHAnsi" w:cstheme="majorBidi"/>
      <w:color w:val="2F5496" w:themeColor="accent1" w:themeShade="BF"/>
      <w:sz w:val="32"/>
      <w:szCs w:val="32"/>
      <w:lang w:val="de-DE" w:eastAsia="de-DE"/>
    </w:rPr>
  </w:style>
  <w:style w:type="table" w:styleId="TableGrid">
    <w:name w:val="Table Grid"/>
    <w:basedOn w:val="TableNormal"/>
    <w:uiPriority w:val="39"/>
    <w:rsid w:val="00122A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2A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7D75"/>
  </w:style>
  <w:style w:type="character" w:styleId="PageNumber">
    <w:name w:val="page number"/>
    <w:basedOn w:val="DefaultParagraphFont"/>
    <w:uiPriority w:val="99"/>
    <w:semiHidden/>
    <w:unhideWhenUsed/>
    <w:rsid w:val="00D07D75"/>
  </w:style>
  <w:style w:type="paragraph" w:styleId="Bibliography">
    <w:name w:val="Bibliography"/>
    <w:basedOn w:val="Normal"/>
    <w:next w:val="Normal"/>
    <w:uiPriority w:val="37"/>
    <w:unhideWhenUsed/>
    <w:rsid w:val="0066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universal-health-coverage/compendium/interventions-by-programme-area" TargetMode="External"/><Relationship Id="rId13" Type="http://schemas.openxmlformats.org/officeDocument/2006/relationships/hyperlink" Target="https://www.sciencedirect.com/science/article/abs/pii/S0885392421004267" TargetMode="External"/><Relationship Id="rId18" Type="http://schemas.openxmlformats.org/officeDocument/2006/relationships/hyperlink" Target="https://www.who.int/health-topics/palliative-car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lth.go.ke/wp-content/uploads/2021/10/Kenya-Palliative-Care-Policy-2021-2030.pdf" TargetMode="External"/><Relationship Id="rId7" Type="http://schemas.openxmlformats.org/officeDocument/2006/relationships/endnotes" Target="endnotes.xml"/><Relationship Id="rId12" Type="http://schemas.openxmlformats.org/officeDocument/2006/relationships/hyperlink" Target="https://www.thelancet.com/journals/lanam/article/PIIS2667-193X(22)00242-3/fulltext" TargetMode="External"/><Relationship Id="rId17" Type="http://schemas.openxmlformats.org/officeDocument/2006/relationships/hyperlink" Target="https://social.un.org/ageing-working-group/documents/eleventh/OHCHR%20HROP%20working%20paper%2022%20Mar%20202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ub.uy/ministerio-salud-publica/comunicacion/noticias/uruguay-lidera-region-asistencia-cuidados-paliativos" TargetMode="External"/><Relationship Id="rId20" Type="http://schemas.openxmlformats.org/officeDocument/2006/relationships/hyperlink" Target="https://www.sciencedirect.com/science/article/pii/S2214109X1930172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9/311/84/PDF/N1931184.pdf?OpenEl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nationalhealth.or.th/wp-content/uploads/2017/11/NationalPolicyonPCare2015_09_17-1.pdf" TargetMode="External"/><Relationship Id="rId23" Type="http://schemas.openxmlformats.org/officeDocument/2006/relationships/hyperlink" Target="https://palprac.org/wp-content/uploads/2019/11/Palliative-care-in-Universal-Health-Care-package-.pdf" TargetMode="External"/><Relationship Id="rId28" Type="http://schemas.openxmlformats.org/officeDocument/2006/relationships/header" Target="header3.xml"/><Relationship Id="rId10" Type="http://schemas.openxmlformats.org/officeDocument/2006/relationships/hyperlink" Target="http://www.hospicecare.com" TargetMode="External"/><Relationship Id="rId19" Type="http://schemas.openxmlformats.org/officeDocument/2006/relationships/hyperlink" Target="https://www.incb.org/documents/Publications/AnnualReports/AR2022/Supplement/E_INCB_2022_1_Supp_1_eng.pdf" TargetMode="External"/><Relationship Id="rId4" Type="http://schemas.openxmlformats.org/officeDocument/2006/relationships/settings" Target="settings.xml"/><Relationship Id="rId9" Type="http://schemas.openxmlformats.org/officeDocument/2006/relationships/hyperlink" Target="https://www.who.int/news/item/05-10-2021-who-takes-steps-to-address-glaring-shortage-of-quality-palliative-care-services" TargetMode="External"/><Relationship Id="rId14" Type="http://schemas.openxmlformats.org/officeDocument/2006/relationships/hyperlink" Target="https://www.paho.org/hq/dmdocuments/2016/Caso-de-estudio.-Situacion-del-cuidado-paliativo-en-Costa-Rica.pdf" TargetMode="External"/><Relationship Id="rId22" Type="http://schemas.openxmlformats.org/officeDocument/2006/relationships/hyperlink" Target="https://pcauganda.org/wp-content/uploads/2021/06/UHC-Package-for-Uganda.pdf"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{FCA374C8-C19A-3B4C-BDE9-1CD3656D4977}</b:Guid>
    <b:Title>Consensus based definition </b:Title>
    <b:Author>
      <b:Author>
        <b:Corporate>International Association for Hospice and Palliative Care</b:Corporate>
      </b:Author>
    </b:Author>
    <b:InternetSiteTitle>IAHPC</b:InternetSiteTitle>
    <b:URL>http://www.hospicecare.com</b:URL>
    <b:RefOrder>1</b:RefOrder>
  </b:Source>
  <b:Source>
    <b:Tag>Uni19</b:Tag>
    <b:SourceType>InternetSite</b:SourceType>
    <b:Guid>{84BDA7DE-C554-7643-BA15-780561467F51}</b:Guid>
    <b:Title>United Nations Resolutions</b:Title>
    <b:URL>https://documents-dds-ny.un.org/doc/UNDOC/GEN/N19/311/84/PDF/N1931184.pdf?OpenElement</b:URL>
    <b:Year>2019</b:Year>
    <b:RefOrder>2</b:RefOrder>
  </b:Source>
  <b:Source>
    <b:Tag>Cru23</b:Tag>
    <b:SourceType>InternetSite</b:SourceType>
    <b:Guid>{5AD473CC-2A7E-F640-B119-B9EBBB4553EF}</b:Guid>
    <b:Author>
      <b:Author>
        <b:NameList>
          <b:Person>
            <b:Last>Cruz</b:Last>
          </b:Person>
        </b:NameList>
      </b:Author>
    </b:Author>
    <b:Title>Bridging gaps to universal palliative care access in Chile: serious health-related suffering and the cost of expanding the package of care services</b:Title>
    <b:InternetSiteTitle>Lancet Regional Health Americas</b:InternetSiteTitle>
    <b:URL>https://www.thelancet.com/journals/lanam/article/PIIS2667-193X(22)00242-3/fulltext</b:URL>
    <b:Year>2023</b:Year>
    <b:Month>March</b:Month>
    <b:RefOrder>3</b:RefOrder>
  </b:Source>
  <b:Source>
    <b:Tag>Pas22</b:Tag>
    <b:SourceType>InternetSite</b:SourceType>
    <b:Guid>{EED1E644-20BC-8845-A2DB-3526A3856231}</b:Guid>
    <b:Author>
      <b:Author>
        <b:NameList>
          <b:Person>
            <b:Last>Pastrana</b:Last>
          </b:Person>
        </b:NameList>
      </b:Author>
    </b:Author>
    <b:Title>How Universal Is Palliative Care in Colombia? A Health Policy and Systems Analysis</b:Title>
    <b:InternetSiteTitle>Journal of Pain and Symptom Management</b:InternetSiteTitle>
    <b:URL>https://www.sciencedirect.com/science/article/abs/pii/S0885392421004267</b:URL>
    <b:Year>2022</b:Year>
    <b:Month>January </b:Month>
    <b:RefOrder>4</b:RefOrder>
  </b:Source>
  <b:Source>
    <b:Tag>sit</b:Tag>
    <b:SourceType>InternetSite</b:SourceType>
    <b:Guid>{BCA52D4E-0826-CD40-BD95-EE78377F03D3}</b:Guid>
    <b:Title>situación del cuidado paliativo en costa rica</b:Title>
    <b:InternetSiteTitle>PAHO </b:InternetSiteTitle>
    <b:URL>https://www.paho.org/hq/dmdocuments/2016/Caso-de-estudio.-Situacion-del-cuidado-paliativo-en-Costa-Rica.pdf</b:URL>
    <b:RefOrder>5</b:RefOrder>
  </b:Source>
  <b:Source>
    <b:Tag>19ht</b:Tag>
    <b:SourceType>InternetSite</b:SourceType>
    <b:Guid>{C082A458-E825-B443-9D40-887265E4958F}</b:Guid>
    <b:URL>https://www.ncbi.nlm.nih.gov/pmc/articles/PMC6560367/</b:URL>
    <b:Year>2019</b:Year>
    <b:RefOrder>6</b:RefOrder>
  </b:Source>
  <b:Source>
    <b:Tag>Nat17</b:Tag>
    <b:SourceType>InternetSite</b:SourceType>
    <b:Guid>{18B59F00-18EC-4748-8E61-3B3000CF8748}</b:Guid>
    <b:Title>National Policy on Palliative Care in Thailand</b:Title>
    <b:URL>https://en.nationalhealth.or.th/wp-content/uploads/2017/11/NationalPolicyonPCare2015_09_17-1.pdf</b:URL>
    <b:Year>2017</b:Year>
    <b:RefOrder>7</b:RefOrder>
  </b:Source>
  <b:Source>
    <b:Tag>Uru22</b:Tag>
    <b:SourceType>InternetSite</b:SourceType>
    <b:Guid>{34227E3A-3EFE-CF4A-A8DE-498C90B5C032}</b:Guid>
    <b:Title>Cuidados Paliativos</b:Title>
    <b:InternetSiteTitle>Ministerio de Salud Publica</b:InternetSiteTitle>
    <b:URL>https://www.gub.uy/ministerio-salud-publica/comunicacion/noticias/uruguay-lidera-region-asistencia-cuidados-paliativos</b:URL>
    <b:Year>2022</b:Year>
    <b:Month>June</b:Month>
    <b:RefOrder>8</b:RefOrder>
  </b:Source>
  <b:Source>
    <b:Tag>Uni21</b:Tag>
    <b:SourceType>InternetSite</b:SourceType>
    <b:Guid>{CEFE561A-1EF9-CB43-9252-BD309B2D9F07}</b:Guid>
    <b:Author>
      <b:Author>
        <b:Corporate>United Nations OHCHR</b:Corporate>
      </b:Author>
    </b:Author>
    <b:Title>Working Paper</b:Title>
    <b:InternetSiteTitle>OHCHR </b:InternetSiteTitle>
    <b:URL>https://social.un.org/ageing-working-group/documents/eleventh/OHCHR%20HROP%20working%20paper%2022%20Mar%202021.pdf</b:URL>
    <b:Year>2021</b:Year>
    <b:Month>March</b:Month>
    <b:RefOrder>9</b:RefOrder>
  </b:Source>
  <b:Source>
    <b:Tag>Wor</b:Tag>
    <b:SourceType>InternetSite</b:SourceType>
    <b:Guid>{30BF1E29-E8C3-624C-A20C-0EAE525C2B85}</b:Guid>
    <b:Author>
      <b:Author>
        <b:NameList>
          <b:Person>
            <b:Last>WHO</b:Last>
          </b:Person>
        </b:NameList>
      </b:Author>
    </b:Author>
    <b:URL>https://www.who.int/health-topics/palliative-care</b:URL>
    <b:RefOrder>10</b:RefOrder>
  </b:Source>
  <b:Source>
    <b:Tag>20223</b:Tag>
    <b:SourceType>InternetSite</b:SourceType>
    <b:Guid>{6E93D292-B3EB-B348-9BF2-7C5DF1729449}</b:Guid>
    <b:Title>Annual Report Supplement</b:Title>
    <b:InternetSiteTitle>INCB</b:InternetSiteTitle>
    <b:URL>https://www.incb.org/documents/Publications/AnnualReports/AR2022/Supplement/E_INCB_2022_1_Supp_1_eng.pdf</b:URL>
    <b:Year>2023</b:Year>
    <b:Month>March</b:Month>
    <b:RefOrder>11</b:RefOrder>
  </b:Source>
  <b:Source>
    <b:Tag>Sle19</b:Tag>
    <b:SourceType>InternetSite</b:SourceType>
    <b:Guid>{E0A2DC17-E745-CD43-9FB4-F9BACD1D0C00}</b:Guid>
    <b:Author>
      <b:Author>
        <b:NameList>
          <b:Person>
            <b:Last>Sleeman</b:Last>
          </b:Person>
        </b:NameList>
      </b:Author>
    </b:Author>
    <b:Title>The escalating global burden of serious health-related suffering: projections to 2060 by world regions, age groups, and health conditions</b:Title>
    <b:Year>2019</b:Year>
    <b:InternetSiteTitle>Lancet Global Health </b:InternetSiteTitle>
    <b:URL>https://www.sciencedirect.com/science/article/pii/S2214109X1930172X</b:URL>
    <b:Month>July </b:Month>
    <b:RefOrder>12</b:RefOrder>
  </b:Source>
  <b:Source>
    <b:Tag>Gov21</b:Tag>
    <b:SourceType>InternetSite</b:SourceType>
    <b:Guid>{621A9196-8978-884D-BBDD-C6CD52124799}</b:Guid>
    <b:Title>Ministry of Health</b:Title>
    <b:Year>2021</b:Year>
    <b:Author>
      <b:Author>
        <b:Corporate>Government of Kenya</b:Corporate>
      </b:Author>
    </b:Author>
    <b:InternetSiteTitle>MoH</b:InternetSiteTitle>
    <b:URL>https://www.health.go.ke/wp-content/uploads/2021/10/Kenya-Palliative-Care-Policy-2021-2030.pdf</b:URL>
    <b:Month>September</b:Month>
    <b:RefOrder>13</b:RefOrder>
  </b:Source>
  <b:Source>
    <b:Tag>UHC21</b:Tag>
    <b:SourceType>InternetSite</b:SourceType>
    <b:Guid>{7DE02233-3951-D648-A3AC-C6757D9C81D4}</b:Guid>
    <b:Title>UHC Palliative Care</b:Title>
    <b:InternetSiteTitle>PCAU</b:InternetSiteTitle>
    <b:URL>https://pcauganda.org/wp-content/uploads/2021/06/UHC-Package-for-Uganda.pdf</b:URL>
    <b:Year>2021</b:Year>
    <b:RefOrder>14</b:RefOrder>
  </b:Source>
  <b:Source>
    <b:Tag>UHC</b:Tag>
    <b:SourceType>InternetSite</b:SourceType>
    <b:Guid>{4B3AC6B4-5011-AC43-B22C-D3D86EC10AE2}</b:Guid>
    <b:Title>UHC</b:Title>
    <b:InternetSiteTitle>APCA</b:InternetSiteTitle>
    <b:URL>https://palprac.org/wp-content/uploads/2019/11/Palliative-care-in-Universal-Health-Care-package-.pdf</b:URL>
    <b:Year>2019</b:Year>
    <b:RefOrder>15</b:RefOrder>
  </b:Source>
</b:Sources>
</file>

<file path=customXml/itemProps1.xml><?xml version="1.0" encoding="utf-8"?>
<ds:datastoreItem xmlns:ds="http://schemas.openxmlformats.org/officeDocument/2006/customXml" ds:itemID="{2A2A171F-8FAF-9741-9B2D-F083A61A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2012</Words>
  <Characters>11695</Characters>
  <Application>Microsoft Office Word</Application>
  <DocSecurity>0</DocSecurity>
  <Lines>182</Lines>
  <Paragraphs>22</Paragraphs>
  <ScaleCrop>false</ScaleCrop>
  <HeadingPairs>
    <vt:vector size="2" baseType="variant">
      <vt:variant>
        <vt:lpstr>Title</vt:lpstr>
      </vt:variant>
      <vt:variant>
        <vt:i4>1</vt:i4>
      </vt:variant>
    </vt:vector>
  </HeadingPairs>
  <TitlesOfParts>
    <vt:vector size="1" baseType="lpstr">
      <vt:lpstr>Dear Sir/Madame</vt:lpstr>
    </vt:vector>
  </TitlesOfParts>
  <Company>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Sir/Madame</dc:title>
  <dc:subject/>
  <dc:creator>EO</dc:creator>
  <cp:keywords/>
  <cp:lastModifiedBy>Katherine Pettus</cp:lastModifiedBy>
  <cp:revision>4</cp:revision>
  <cp:lastPrinted>2023-02-01T15:20:00Z</cp:lastPrinted>
  <dcterms:created xsi:type="dcterms:W3CDTF">2023-04-03T12:40:00Z</dcterms:created>
  <dcterms:modified xsi:type="dcterms:W3CDTF">2023-04-03T12:57:00Z</dcterms:modified>
</cp:coreProperties>
</file>