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7BC6" w14:textId="77777777" w:rsidR="00BF34C7" w:rsidRDefault="00BF34C7" w:rsidP="005C2822">
      <w:pPr>
        <w:spacing w:after="0" w:line="360" w:lineRule="auto"/>
        <w:jc w:val="center"/>
        <w:rPr>
          <w:rFonts w:ascii="Times New Roman" w:hAnsi="Times New Roman" w:cs="Times New Roman"/>
          <w:b/>
          <w:sz w:val="24"/>
          <w:szCs w:val="24"/>
          <w:u w:val="single"/>
        </w:rPr>
      </w:pPr>
      <w:bookmarkStart w:id="0" w:name="_Toc104901279"/>
      <w:r>
        <w:rPr>
          <w:rFonts w:ascii="Times New Roman" w:hAnsi="Times New Roman" w:cs="Times New Roman"/>
          <w:b/>
          <w:sz w:val="24"/>
          <w:szCs w:val="24"/>
          <w:u w:val="single"/>
        </w:rPr>
        <w:t>Human Rights Division</w:t>
      </w:r>
    </w:p>
    <w:p w14:paraId="13CD7BC7" w14:textId="77777777" w:rsidR="005C2822" w:rsidRPr="00C40E59" w:rsidRDefault="005C2822" w:rsidP="005C2822">
      <w:pPr>
        <w:spacing w:after="0" w:line="360" w:lineRule="auto"/>
        <w:jc w:val="center"/>
        <w:rPr>
          <w:rFonts w:ascii="Times New Roman" w:hAnsi="Times New Roman" w:cs="Times New Roman"/>
          <w:b/>
          <w:sz w:val="24"/>
          <w:szCs w:val="24"/>
          <w:u w:val="single"/>
        </w:rPr>
      </w:pPr>
      <w:r w:rsidRPr="00C40E59">
        <w:rPr>
          <w:rFonts w:ascii="Times New Roman" w:hAnsi="Times New Roman" w:cs="Times New Roman"/>
          <w:b/>
          <w:sz w:val="24"/>
          <w:szCs w:val="24"/>
          <w:u w:val="single"/>
        </w:rPr>
        <w:t xml:space="preserve">Ministry of Foreign, Affairs, Regional Integration and International Trade </w:t>
      </w:r>
    </w:p>
    <w:p w14:paraId="13CD7BC8" w14:textId="77777777" w:rsidR="005C2822" w:rsidRDefault="005C2822" w:rsidP="005C2822">
      <w:pPr>
        <w:pStyle w:val="Heading2"/>
        <w:spacing w:line="240" w:lineRule="auto"/>
        <w:jc w:val="center"/>
        <w:rPr>
          <w:rFonts w:ascii="Times New Roman" w:hAnsi="Times New Roman" w:cs="Times New Roman"/>
          <w:sz w:val="24"/>
          <w:szCs w:val="24"/>
          <w:u w:val="single"/>
        </w:rPr>
      </w:pPr>
      <w:r w:rsidRPr="00AA0516">
        <w:rPr>
          <w:rFonts w:ascii="Times New Roman" w:hAnsi="Times New Roman" w:cs="Times New Roman"/>
          <w:sz w:val="24"/>
          <w:szCs w:val="24"/>
          <w:u w:val="single"/>
        </w:rPr>
        <w:t xml:space="preserve">Materials for the </w:t>
      </w:r>
      <w:r w:rsidR="0063148E">
        <w:rPr>
          <w:rFonts w:ascii="Times New Roman" w:hAnsi="Times New Roman" w:cs="Times New Roman"/>
          <w:sz w:val="24"/>
          <w:szCs w:val="24"/>
          <w:u w:val="single"/>
        </w:rPr>
        <w:t>contributions ensuring equitable, affordable, timely and universal access for all countries to vaccines in response to the coronavirus disease (COVID-19) pandemic.</w:t>
      </w:r>
      <w:r w:rsidRPr="00AA0516">
        <w:rPr>
          <w:rFonts w:ascii="Times New Roman" w:hAnsi="Times New Roman" w:cs="Times New Roman"/>
          <w:sz w:val="24"/>
          <w:szCs w:val="24"/>
          <w:u w:val="single"/>
        </w:rPr>
        <w:t xml:space="preserve"> </w:t>
      </w:r>
      <w:bookmarkEnd w:id="0"/>
    </w:p>
    <w:p w14:paraId="13CD7BC9" w14:textId="77777777" w:rsidR="00CC0F84" w:rsidRPr="001C01FC" w:rsidRDefault="00CC0F84" w:rsidP="00CC0F84">
      <w:pPr>
        <w:spacing w:line="360" w:lineRule="auto"/>
        <w:jc w:val="both"/>
        <w:rPr>
          <w:rFonts w:ascii="Times New Roman" w:hAnsi="Times New Roman" w:cs="Times New Roman"/>
          <w:b/>
          <w:sz w:val="24"/>
          <w:szCs w:val="24"/>
        </w:rPr>
      </w:pPr>
      <w:r w:rsidRPr="001C01FC">
        <w:rPr>
          <w:rFonts w:ascii="Times New Roman" w:hAnsi="Times New Roman" w:cs="Times New Roman"/>
          <w:b/>
          <w:sz w:val="24"/>
          <w:szCs w:val="24"/>
        </w:rPr>
        <w:t>Inputs on the human rights implications and the impact on the right of everyone to the enjoyment of the highest attainable standard of physical and mental health of affordable, timely, equitable and universal access and distribution of COVID-19 vaccines</w:t>
      </w:r>
    </w:p>
    <w:p w14:paraId="13CD7BCA" w14:textId="77777777" w:rsidR="00CC0F84" w:rsidRPr="001C01FC" w:rsidRDefault="00CC0F84" w:rsidP="00CD7899">
      <w:pPr>
        <w:pStyle w:val="ListParagraph"/>
        <w:numPr>
          <w:ilvl w:val="0"/>
          <w:numId w:val="8"/>
        </w:numPr>
        <w:spacing w:line="360" w:lineRule="auto"/>
        <w:ind w:left="90" w:firstLine="0"/>
        <w:jc w:val="both"/>
        <w:rPr>
          <w:rFonts w:ascii="Times New Roman" w:hAnsi="Times New Roman" w:cs="Times New Roman"/>
          <w:sz w:val="24"/>
          <w:szCs w:val="24"/>
        </w:rPr>
      </w:pPr>
      <w:r w:rsidRPr="001C01FC">
        <w:rPr>
          <w:rFonts w:ascii="Times New Roman" w:hAnsi="Times New Roman" w:cs="Times New Roman"/>
          <w:sz w:val="24"/>
          <w:szCs w:val="24"/>
        </w:rPr>
        <w:t xml:space="preserve">COVID-19 vaccines are free of cost in Mauritius for all those who wish to get vaccinated in public vaccination centres. A cost of Rs300 is charged in private clinics for the preparation and administration of COVID-19 vaccines but the vaccine itself is </w:t>
      </w:r>
      <w:r>
        <w:rPr>
          <w:rFonts w:ascii="Times New Roman" w:hAnsi="Times New Roman" w:cs="Times New Roman"/>
          <w:sz w:val="24"/>
          <w:szCs w:val="24"/>
        </w:rPr>
        <w:t xml:space="preserve">provided </w:t>
      </w:r>
      <w:r w:rsidRPr="001C01FC">
        <w:rPr>
          <w:rFonts w:ascii="Times New Roman" w:hAnsi="Times New Roman" w:cs="Times New Roman"/>
          <w:sz w:val="24"/>
          <w:szCs w:val="24"/>
        </w:rPr>
        <w:t>free of cost</w:t>
      </w:r>
      <w:r>
        <w:rPr>
          <w:rFonts w:ascii="Times New Roman" w:hAnsi="Times New Roman" w:cs="Times New Roman"/>
          <w:sz w:val="24"/>
          <w:szCs w:val="24"/>
        </w:rPr>
        <w:t xml:space="preserve"> by Government</w:t>
      </w:r>
      <w:r w:rsidRPr="001C01FC">
        <w:rPr>
          <w:rFonts w:ascii="Times New Roman" w:hAnsi="Times New Roman" w:cs="Times New Roman"/>
          <w:sz w:val="24"/>
          <w:szCs w:val="24"/>
        </w:rPr>
        <w:t>.</w:t>
      </w:r>
    </w:p>
    <w:p w14:paraId="13CD7BCB" w14:textId="77777777" w:rsidR="00CC0F84" w:rsidRPr="001C01FC" w:rsidRDefault="00CC0F84" w:rsidP="00CC0F84">
      <w:pPr>
        <w:pStyle w:val="ListParagraph"/>
        <w:spacing w:line="360" w:lineRule="auto"/>
        <w:jc w:val="both"/>
        <w:rPr>
          <w:rFonts w:ascii="Times New Roman" w:hAnsi="Times New Roman" w:cs="Times New Roman"/>
          <w:sz w:val="24"/>
          <w:szCs w:val="24"/>
        </w:rPr>
      </w:pPr>
    </w:p>
    <w:p w14:paraId="13CD7BCC" w14:textId="77777777" w:rsidR="00CC0F84" w:rsidRDefault="00CC0F84" w:rsidP="00CD7899">
      <w:pPr>
        <w:pStyle w:val="ListParagraph"/>
        <w:numPr>
          <w:ilvl w:val="0"/>
          <w:numId w:val="8"/>
        </w:numPr>
        <w:spacing w:line="360" w:lineRule="auto"/>
        <w:ind w:left="180" w:hanging="90"/>
        <w:jc w:val="both"/>
        <w:rPr>
          <w:rFonts w:ascii="Times New Roman" w:hAnsi="Times New Roman" w:cs="Times New Roman"/>
          <w:sz w:val="24"/>
          <w:szCs w:val="24"/>
        </w:rPr>
      </w:pPr>
      <w:r w:rsidRPr="001C01FC">
        <w:rPr>
          <w:rFonts w:ascii="Times New Roman" w:hAnsi="Times New Roman" w:cs="Times New Roman"/>
          <w:sz w:val="24"/>
          <w:szCs w:val="24"/>
        </w:rPr>
        <w:t>COVID-19 vaccines were made available in Mauritius in January 2021, when there were no local cases of COVID-19 in the country. Vaccination had already started by the time the peak of the pandemic had been reached</w:t>
      </w:r>
      <w:r>
        <w:rPr>
          <w:rFonts w:ascii="Times New Roman" w:hAnsi="Times New Roman" w:cs="Times New Roman"/>
          <w:sz w:val="24"/>
          <w:szCs w:val="24"/>
        </w:rPr>
        <w:t>, that is around Nov</w:t>
      </w:r>
      <w:r w:rsidR="006D3DEB">
        <w:rPr>
          <w:rFonts w:ascii="Times New Roman" w:hAnsi="Times New Roman" w:cs="Times New Roman"/>
          <w:sz w:val="24"/>
          <w:szCs w:val="24"/>
        </w:rPr>
        <w:t>ember</w:t>
      </w:r>
      <w:r>
        <w:rPr>
          <w:rFonts w:ascii="Times New Roman" w:hAnsi="Times New Roman" w:cs="Times New Roman"/>
          <w:sz w:val="24"/>
          <w:szCs w:val="24"/>
        </w:rPr>
        <w:t xml:space="preserve"> 2021</w:t>
      </w:r>
      <w:r w:rsidRPr="001C01FC">
        <w:rPr>
          <w:rFonts w:ascii="Times New Roman" w:hAnsi="Times New Roman" w:cs="Times New Roman"/>
          <w:sz w:val="24"/>
          <w:szCs w:val="24"/>
        </w:rPr>
        <w:t>.</w:t>
      </w:r>
    </w:p>
    <w:p w14:paraId="13CD7BCD" w14:textId="77777777" w:rsidR="00C72481" w:rsidRDefault="00C72481" w:rsidP="00C72481">
      <w:pPr>
        <w:pStyle w:val="ListParagraph"/>
        <w:spacing w:line="360" w:lineRule="auto"/>
        <w:ind w:left="180"/>
        <w:jc w:val="both"/>
        <w:rPr>
          <w:rFonts w:ascii="Times New Roman" w:hAnsi="Times New Roman" w:cs="Times New Roman"/>
          <w:sz w:val="24"/>
          <w:szCs w:val="24"/>
        </w:rPr>
      </w:pPr>
    </w:p>
    <w:p w14:paraId="13CD7BCE" w14:textId="77777777" w:rsidR="00CC0F84" w:rsidRPr="001C01FC" w:rsidRDefault="00CC0F84" w:rsidP="0010322F">
      <w:pPr>
        <w:pStyle w:val="ListParagraph"/>
        <w:numPr>
          <w:ilvl w:val="0"/>
          <w:numId w:val="8"/>
        </w:numPr>
        <w:spacing w:line="360" w:lineRule="auto"/>
        <w:ind w:left="180" w:hanging="90"/>
        <w:jc w:val="both"/>
        <w:rPr>
          <w:rFonts w:ascii="Times New Roman" w:hAnsi="Times New Roman" w:cs="Times New Roman"/>
          <w:sz w:val="24"/>
          <w:szCs w:val="24"/>
        </w:rPr>
      </w:pPr>
      <w:r w:rsidRPr="001C01FC">
        <w:rPr>
          <w:rFonts w:ascii="Times New Roman" w:hAnsi="Times New Roman" w:cs="Times New Roman"/>
          <w:sz w:val="24"/>
          <w:szCs w:val="24"/>
        </w:rPr>
        <w:t xml:space="preserve">All Mauritians who are eligible for vaccination have access to COVID-19 vaccines, irrespective of age, sex, occupation, social status and religion. There has been no inequality in the distribution of COVID-19 vaccines. Priority has been given to the most vulnerable category of people, </w:t>
      </w:r>
      <w:proofErr w:type="spellStart"/>
      <w:r w:rsidRPr="001C01FC">
        <w:rPr>
          <w:rFonts w:ascii="Times New Roman" w:hAnsi="Times New Roman" w:cs="Times New Roman"/>
          <w:sz w:val="24"/>
          <w:szCs w:val="24"/>
        </w:rPr>
        <w:t>eg.</w:t>
      </w:r>
      <w:proofErr w:type="spellEnd"/>
      <w:r w:rsidRPr="001C01FC">
        <w:rPr>
          <w:rFonts w:ascii="Times New Roman" w:hAnsi="Times New Roman" w:cs="Times New Roman"/>
          <w:sz w:val="24"/>
          <w:szCs w:val="24"/>
        </w:rPr>
        <w:t xml:space="preserve"> front liners like healthcare workers, airport and port personnel, police officers, hotel personnel, followed by senior citizens and adults with comorbidities. Once the most vulnerable population was vaccinated, vaccination wa</w:t>
      </w:r>
      <w:r>
        <w:rPr>
          <w:rFonts w:ascii="Times New Roman" w:hAnsi="Times New Roman" w:cs="Times New Roman"/>
          <w:sz w:val="24"/>
          <w:szCs w:val="24"/>
        </w:rPr>
        <w:t xml:space="preserve">s opened to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xml:space="preserve"> and thereafter to </w:t>
      </w:r>
      <w:r w:rsidRPr="001C01FC">
        <w:rPr>
          <w:rFonts w:ascii="Times New Roman" w:hAnsi="Times New Roman" w:cs="Times New Roman"/>
          <w:sz w:val="24"/>
          <w:szCs w:val="24"/>
        </w:rPr>
        <w:t xml:space="preserve">adolescents and children aged 5 years and above. Bedridden patients have also been vaccinated in their own homes. Senior citizens residing in elderly homes have </w:t>
      </w:r>
      <w:r w:rsidR="009125C9">
        <w:rPr>
          <w:rFonts w:ascii="Times New Roman" w:hAnsi="Times New Roman" w:cs="Times New Roman"/>
          <w:sz w:val="24"/>
          <w:szCs w:val="24"/>
        </w:rPr>
        <w:t xml:space="preserve">also </w:t>
      </w:r>
      <w:r w:rsidRPr="001C01FC">
        <w:rPr>
          <w:rFonts w:ascii="Times New Roman" w:hAnsi="Times New Roman" w:cs="Times New Roman"/>
          <w:sz w:val="24"/>
          <w:szCs w:val="24"/>
        </w:rPr>
        <w:t>been vaccinated. Prison inmates have been beneficiaries of COVID-19 vacci</w:t>
      </w:r>
      <w:r w:rsidR="009125C9">
        <w:rPr>
          <w:rFonts w:ascii="Times New Roman" w:hAnsi="Times New Roman" w:cs="Times New Roman"/>
          <w:sz w:val="24"/>
          <w:szCs w:val="24"/>
        </w:rPr>
        <w:t>nes as well. In addition</w:t>
      </w:r>
      <w:r w:rsidRPr="001C01FC">
        <w:rPr>
          <w:rFonts w:ascii="Times New Roman" w:hAnsi="Times New Roman" w:cs="Times New Roman"/>
          <w:sz w:val="24"/>
          <w:szCs w:val="24"/>
        </w:rPr>
        <w:t>, mobile vac</w:t>
      </w:r>
      <w:r w:rsidR="00BC2631">
        <w:rPr>
          <w:rFonts w:ascii="Times New Roman" w:hAnsi="Times New Roman" w:cs="Times New Roman"/>
          <w:sz w:val="24"/>
          <w:szCs w:val="24"/>
        </w:rPr>
        <w:t>cination teams had</w:t>
      </w:r>
      <w:r>
        <w:rPr>
          <w:rFonts w:ascii="Times New Roman" w:hAnsi="Times New Roman" w:cs="Times New Roman"/>
          <w:sz w:val="24"/>
          <w:szCs w:val="24"/>
        </w:rPr>
        <w:t xml:space="preserve"> been set up</w:t>
      </w:r>
      <w:r w:rsidRPr="001C01FC">
        <w:rPr>
          <w:rFonts w:ascii="Times New Roman" w:hAnsi="Times New Roman" w:cs="Times New Roman"/>
          <w:sz w:val="24"/>
          <w:szCs w:val="24"/>
        </w:rPr>
        <w:t xml:space="preserve"> for the vaccination of people livin</w:t>
      </w:r>
      <w:r>
        <w:rPr>
          <w:rFonts w:ascii="Times New Roman" w:hAnsi="Times New Roman" w:cs="Times New Roman"/>
          <w:sz w:val="24"/>
          <w:szCs w:val="24"/>
        </w:rPr>
        <w:t>g in remote</w:t>
      </w:r>
      <w:r w:rsidRPr="001C01FC">
        <w:rPr>
          <w:rFonts w:ascii="Times New Roman" w:hAnsi="Times New Roman" w:cs="Times New Roman"/>
          <w:sz w:val="24"/>
          <w:szCs w:val="24"/>
        </w:rPr>
        <w:t xml:space="preserve"> regions of the island, thus removing any geographical barriers preventing part of the Mauritian population from getting access to COVID-19 vaccines. The population of Rodrigues regularly receive their COVID-19 vaccines through Air Mauritius flights and their vaccination campaign is proceeding in parallel to that of Mauritius</w:t>
      </w:r>
      <w:r w:rsidR="00BC2631">
        <w:rPr>
          <w:rFonts w:ascii="Times New Roman" w:hAnsi="Times New Roman" w:cs="Times New Roman"/>
          <w:sz w:val="24"/>
          <w:szCs w:val="24"/>
        </w:rPr>
        <w:t>. A special vaccination team</w:t>
      </w:r>
      <w:r w:rsidRPr="001C01FC">
        <w:rPr>
          <w:rFonts w:ascii="Times New Roman" w:hAnsi="Times New Roman" w:cs="Times New Roman"/>
          <w:sz w:val="24"/>
          <w:szCs w:val="24"/>
        </w:rPr>
        <w:t xml:space="preserve"> travelled by ship to </w:t>
      </w:r>
      <w:proofErr w:type="spellStart"/>
      <w:r w:rsidRPr="001C01FC">
        <w:rPr>
          <w:rFonts w:ascii="Times New Roman" w:hAnsi="Times New Roman" w:cs="Times New Roman"/>
          <w:sz w:val="24"/>
          <w:szCs w:val="24"/>
        </w:rPr>
        <w:lastRenderedPageBreak/>
        <w:t>Agalega</w:t>
      </w:r>
      <w:proofErr w:type="spellEnd"/>
      <w:r w:rsidRPr="001C01FC">
        <w:rPr>
          <w:rFonts w:ascii="Times New Roman" w:hAnsi="Times New Roman" w:cs="Times New Roman"/>
          <w:sz w:val="24"/>
          <w:szCs w:val="24"/>
        </w:rPr>
        <w:t xml:space="preserve"> Island twice</w:t>
      </w:r>
      <w:r>
        <w:rPr>
          <w:rFonts w:ascii="Times New Roman" w:hAnsi="Times New Roman" w:cs="Times New Roman"/>
          <w:sz w:val="24"/>
          <w:szCs w:val="24"/>
        </w:rPr>
        <w:t xml:space="preserve"> in October 2021 and March 2022</w:t>
      </w:r>
      <w:r w:rsidRPr="001C01FC">
        <w:rPr>
          <w:rFonts w:ascii="Times New Roman" w:hAnsi="Times New Roman" w:cs="Times New Roman"/>
          <w:sz w:val="24"/>
          <w:szCs w:val="24"/>
        </w:rPr>
        <w:t xml:space="preserve"> for the COVID-19 vaccination of residents of </w:t>
      </w:r>
      <w:proofErr w:type="spellStart"/>
      <w:r w:rsidRPr="001C01FC">
        <w:rPr>
          <w:rFonts w:ascii="Times New Roman" w:hAnsi="Times New Roman" w:cs="Times New Roman"/>
          <w:sz w:val="24"/>
          <w:szCs w:val="24"/>
        </w:rPr>
        <w:t>Agalega</w:t>
      </w:r>
      <w:proofErr w:type="spellEnd"/>
      <w:r w:rsidRPr="001C01FC">
        <w:rPr>
          <w:rFonts w:ascii="Times New Roman" w:hAnsi="Times New Roman" w:cs="Times New Roman"/>
          <w:sz w:val="24"/>
          <w:szCs w:val="24"/>
        </w:rPr>
        <w:t xml:space="preserve">, thus ensuring that nobody was left behind in receiving their COVID-19 vaccination. </w:t>
      </w:r>
    </w:p>
    <w:p w14:paraId="13CD7BCF" w14:textId="77777777" w:rsidR="00CC0F84" w:rsidRPr="001C01FC" w:rsidRDefault="00CC0F84" w:rsidP="00CC0F84">
      <w:pPr>
        <w:pStyle w:val="ListParagraph"/>
        <w:spacing w:line="360" w:lineRule="auto"/>
        <w:jc w:val="both"/>
        <w:rPr>
          <w:rFonts w:ascii="Times New Roman" w:hAnsi="Times New Roman" w:cs="Times New Roman"/>
          <w:sz w:val="24"/>
          <w:szCs w:val="24"/>
        </w:rPr>
      </w:pPr>
    </w:p>
    <w:p w14:paraId="13CD7BD0" w14:textId="77777777" w:rsidR="00CC0F84" w:rsidRPr="001C01FC" w:rsidRDefault="00CC0F84" w:rsidP="00C72481">
      <w:pPr>
        <w:pStyle w:val="ListParagraph"/>
        <w:numPr>
          <w:ilvl w:val="0"/>
          <w:numId w:val="8"/>
        </w:numPr>
        <w:spacing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O</w:t>
      </w:r>
      <w:r w:rsidRPr="001C01FC">
        <w:rPr>
          <w:rFonts w:ascii="Times New Roman" w:hAnsi="Times New Roman" w:cs="Times New Roman"/>
          <w:sz w:val="24"/>
          <w:szCs w:val="24"/>
        </w:rPr>
        <w:t>nce 70% of its population was vaccinated</w:t>
      </w:r>
      <w:r>
        <w:rPr>
          <w:rFonts w:ascii="Times New Roman" w:hAnsi="Times New Roman" w:cs="Times New Roman"/>
          <w:sz w:val="24"/>
          <w:szCs w:val="24"/>
        </w:rPr>
        <w:t xml:space="preserve">, </w:t>
      </w:r>
      <w:r w:rsidRPr="001C01FC">
        <w:rPr>
          <w:rFonts w:ascii="Times New Roman" w:hAnsi="Times New Roman" w:cs="Times New Roman"/>
          <w:sz w:val="24"/>
          <w:szCs w:val="24"/>
        </w:rPr>
        <w:t>Mauritius has donated its surplus of vaccines to neighbouring African countries as follows</w:t>
      </w:r>
      <w:r>
        <w:rPr>
          <w:rFonts w:ascii="Times New Roman" w:hAnsi="Times New Roman" w:cs="Times New Roman"/>
          <w:sz w:val="24"/>
          <w:szCs w:val="24"/>
        </w:rPr>
        <w:t>:</w:t>
      </w:r>
    </w:p>
    <w:p w14:paraId="13CD7BD1" w14:textId="77777777" w:rsidR="00CC0F84" w:rsidRPr="001C01FC" w:rsidRDefault="00CC0F84" w:rsidP="00505AC1">
      <w:pPr>
        <w:pStyle w:val="ListParagraph"/>
        <w:numPr>
          <w:ilvl w:val="1"/>
          <w:numId w:val="9"/>
        </w:numPr>
        <w:spacing w:line="360" w:lineRule="auto"/>
        <w:rPr>
          <w:rFonts w:ascii="Times New Roman" w:hAnsi="Times New Roman" w:cs="Times New Roman"/>
          <w:sz w:val="24"/>
          <w:szCs w:val="24"/>
        </w:rPr>
      </w:pPr>
      <w:r w:rsidRPr="001C01FC">
        <w:rPr>
          <w:rFonts w:ascii="Times New Roman" w:hAnsi="Times New Roman" w:cs="Times New Roman"/>
          <w:sz w:val="24"/>
          <w:szCs w:val="24"/>
        </w:rPr>
        <w:t>Zimbabwe – 60,000 doses of Sinopharm on 19 November 2021</w:t>
      </w:r>
    </w:p>
    <w:p w14:paraId="13CD7BD2" w14:textId="77777777" w:rsidR="00CC0F84" w:rsidRPr="001C01FC" w:rsidRDefault="00CC0F84" w:rsidP="00505AC1">
      <w:pPr>
        <w:pStyle w:val="ListParagraph"/>
        <w:numPr>
          <w:ilvl w:val="1"/>
          <w:numId w:val="9"/>
        </w:numPr>
        <w:spacing w:line="360" w:lineRule="auto"/>
        <w:rPr>
          <w:rFonts w:ascii="Times New Roman" w:hAnsi="Times New Roman" w:cs="Times New Roman"/>
          <w:sz w:val="24"/>
          <w:szCs w:val="24"/>
        </w:rPr>
      </w:pPr>
      <w:r w:rsidRPr="001C01FC">
        <w:rPr>
          <w:rFonts w:ascii="Times New Roman" w:hAnsi="Times New Roman" w:cs="Times New Roman"/>
          <w:sz w:val="24"/>
          <w:szCs w:val="24"/>
        </w:rPr>
        <w:t>Rwanda – 50,000 doses of Sinopharm on 30 November 2021</w:t>
      </w:r>
    </w:p>
    <w:p w14:paraId="13CD7BD3" w14:textId="77777777" w:rsidR="00CC0F84" w:rsidRPr="001C01FC" w:rsidRDefault="00CC0F84" w:rsidP="00505AC1">
      <w:pPr>
        <w:pStyle w:val="ListParagraph"/>
        <w:numPr>
          <w:ilvl w:val="1"/>
          <w:numId w:val="9"/>
        </w:numPr>
        <w:spacing w:line="360" w:lineRule="auto"/>
        <w:rPr>
          <w:rFonts w:ascii="Times New Roman" w:hAnsi="Times New Roman" w:cs="Times New Roman"/>
          <w:sz w:val="24"/>
          <w:szCs w:val="24"/>
        </w:rPr>
      </w:pPr>
      <w:r w:rsidRPr="001C01FC">
        <w:rPr>
          <w:rFonts w:ascii="Times New Roman" w:hAnsi="Times New Roman" w:cs="Times New Roman"/>
          <w:sz w:val="24"/>
          <w:szCs w:val="24"/>
        </w:rPr>
        <w:t>Tanzania – 150,000 doses of Sinopharm on 15 February 2022</w:t>
      </w:r>
    </w:p>
    <w:p w14:paraId="13CD7BD4" w14:textId="77777777" w:rsidR="00CC0F84" w:rsidRPr="001C01FC" w:rsidRDefault="00CC0F84" w:rsidP="00505AC1">
      <w:pPr>
        <w:pStyle w:val="ListParagraph"/>
        <w:numPr>
          <w:ilvl w:val="1"/>
          <w:numId w:val="9"/>
        </w:numPr>
        <w:spacing w:line="360" w:lineRule="auto"/>
        <w:rPr>
          <w:rFonts w:ascii="Times New Roman" w:hAnsi="Times New Roman" w:cs="Times New Roman"/>
          <w:sz w:val="24"/>
          <w:szCs w:val="24"/>
        </w:rPr>
      </w:pPr>
      <w:r w:rsidRPr="001C01FC">
        <w:rPr>
          <w:rFonts w:ascii="Times New Roman" w:hAnsi="Times New Roman" w:cs="Times New Roman"/>
          <w:sz w:val="24"/>
          <w:szCs w:val="24"/>
        </w:rPr>
        <w:t>Uganda – 150,000 doses of Sinopharm on 27 February 2022</w:t>
      </w:r>
    </w:p>
    <w:p w14:paraId="13CD7BD5" w14:textId="77777777" w:rsidR="00CC0F84" w:rsidRPr="001C01FC" w:rsidRDefault="00CC0F84" w:rsidP="00505AC1">
      <w:pPr>
        <w:pStyle w:val="ListParagraph"/>
        <w:numPr>
          <w:ilvl w:val="1"/>
          <w:numId w:val="9"/>
        </w:numPr>
        <w:spacing w:line="360" w:lineRule="auto"/>
        <w:rPr>
          <w:rFonts w:ascii="Times New Roman" w:hAnsi="Times New Roman" w:cs="Times New Roman"/>
          <w:sz w:val="24"/>
          <w:szCs w:val="24"/>
        </w:rPr>
      </w:pPr>
      <w:r w:rsidRPr="001C01FC">
        <w:rPr>
          <w:rFonts w:ascii="Times New Roman" w:hAnsi="Times New Roman" w:cs="Times New Roman"/>
          <w:sz w:val="24"/>
          <w:szCs w:val="24"/>
        </w:rPr>
        <w:t>Namibia – 150,000 doses of Sinopharm on 28 February 2022</w:t>
      </w:r>
    </w:p>
    <w:p w14:paraId="13CD7BD6" w14:textId="77777777" w:rsidR="00CC0F84" w:rsidRPr="001C01FC" w:rsidRDefault="00CC0F84" w:rsidP="00505AC1">
      <w:pPr>
        <w:pStyle w:val="ListParagraph"/>
        <w:numPr>
          <w:ilvl w:val="1"/>
          <w:numId w:val="9"/>
        </w:numPr>
        <w:spacing w:line="360" w:lineRule="auto"/>
        <w:rPr>
          <w:rFonts w:ascii="Times New Roman" w:hAnsi="Times New Roman" w:cs="Times New Roman"/>
          <w:sz w:val="24"/>
          <w:szCs w:val="24"/>
        </w:rPr>
      </w:pPr>
      <w:r w:rsidRPr="001C01FC">
        <w:rPr>
          <w:rFonts w:ascii="Times New Roman" w:hAnsi="Times New Roman" w:cs="Times New Roman"/>
          <w:sz w:val="24"/>
          <w:szCs w:val="24"/>
        </w:rPr>
        <w:t>Rwanda – 21,000 doses Component I Sputnik V on 31 October 2021 and 21,500 doses Component II Sputnik V on 31 October 2021</w:t>
      </w:r>
    </w:p>
    <w:p w14:paraId="13CD7BD7" w14:textId="77777777" w:rsidR="00CC0F84" w:rsidRPr="001C01FC" w:rsidRDefault="00CC0F84" w:rsidP="00CC0F84">
      <w:pPr>
        <w:spacing w:line="360" w:lineRule="auto"/>
        <w:jc w:val="both"/>
        <w:rPr>
          <w:rFonts w:ascii="Times New Roman" w:hAnsi="Times New Roman" w:cs="Times New Roman"/>
          <w:sz w:val="24"/>
          <w:szCs w:val="24"/>
        </w:rPr>
      </w:pPr>
    </w:p>
    <w:p w14:paraId="13CD7BD8" w14:textId="77777777" w:rsidR="00CC0F84" w:rsidRPr="001C01FC" w:rsidRDefault="00CC0F84" w:rsidP="00CC0F84">
      <w:pPr>
        <w:spacing w:line="360" w:lineRule="auto"/>
        <w:jc w:val="both"/>
        <w:rPr>
          <w:rFonts w:ascii="Times New Roman" w:hAnsi="Times New Roman" w:cs="Times New Roman"/>
          <w:b/>
          <w:sz w:val="24"/>
          <w:szCs w:val="24"/>
        </w:rPr>
      </w:pPr>
      <w:r w:rsidRPr="001C01FC">
        <w:rPr>
          <w:rFonts w:ascii="Times New Roman" w:hAnsi="Times New Roman" w:cs="Times New Roman"/>
          <w:b/>
          <w:sz w:val="24"/>
          <w:szCs w:val="24"/>
        </w:rPr>
        <w:t>Inputs on good practices and key challenges in ensuring affordable, timely, equitable and universal access and distribution of COVID-19 vaccines</w:t>
      </w:r>
    </w:p>
    <w:p w14:paraId="13CD7BD9" w14:textId="77777777" w:rsidR="00CC0F84" w:rsidRPr="001C01FC" w:rsidRDefault="00CC0F84" w:rsidP="000F7BDA">
      <w:pPr>
        <w:pStyle w:val="ListParagraph"/>
        <w:numPr>
          <w:ilvl w:val="0"/>
          <w:numId w:val="10"/>
        </w:numPr>
        <w:spacing w:line="360" w:lineRule="auto"/>
        <w:jc w:val="both"/>
        <w:rPr>
          <w:rFonts w:ascii="Times New Roman" w:hAnsi="Times New Roman" w:cs="Times New Roman"/>
          <w:sz w:val="24"/>
          <w:szCs w:val="24"/>
        </w:rPr>
      </w:pPr>
      <w:r w:rsidRPr="001C01FC">
        <w:rPr>
          <w:rFonts w:ascii="Times New Roman" w:hAnsi="Times New Roman" w:cs="Times New Roman"/>
          <w:sz w:val="24"/>
          <w:szCs w:val="24"/>
        </w:rPr>
        <w:t>The National COVID-19 Vaccination Programme Fund was set up under the Ministry of Finance and Economic Development,</w:t>
      </w:r>
      <w:r>
        <w:rPr>
          <w:rFonts w:ascii="Times New Roman" w:hAnsi="Times New Roman" w:cs="Times New Roman"/>
          <w:sz w:val="24"/>
          <w:szCs w:val="24"/>
        </w:rPr>
        <w:t xml:space="preserve"> by the Mauritian Government to finance</w:t>
      </w:r>
      <w:r w:rsidRPr="001C01FC">
        <w:rPr>
          <w:rFonts w:ascii="Times New Roman" w:hAnsi="Times New Roman" w:cs="Times New Roman"/>
          <w:sz w:val="24"/>
          <w:szCs w:val="24"/>
        </w:rPr>
        <w:t xml:space="preserve"> the COVID-19 vaccination campaign.</w:t>
      </w:r>
    </w:p>
    <w:p w14:paraId="13CD7BDA" w14:textId="77777777" w:rsidR="00CC0F84" w:rsidRPr="001C01FC" w:rsidRDefault="00CC0F84" w:rsidP="00CC0F84">
      <w:pPr>
        <w:pStyle w:val="ListParagraph"/>
        <w:spacing w:line="360" w:lineRule="auto"/>
        <w:jc w:val="both"/>
        <w:rPr>
          <w:rFonts w:ascii="Times New Roman" w:hAnsi="Times New Roman" w:cs="Times New Roman"/>
          <w:sz w:val="24"/>
          <w:szCs w:val="24"/>
        </w:rPr>
      </w:pPr>
    </w:p>
    <w:p w14:paraId="13CD7BDB" w14:textId="77777777" w:rsidR="00CC0F84" w:rsidRPr="001C01FC" w:rsidRDefault="00CC0F84" w:rsidP="000F7BD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Collaboration with the United Nations Development Programme (UNDP) and</w:t>
      </w:r>
      <w:r w:rsidRPr="001C01FC">
        <w:rPr>
          <w:rFonts w:ascii="Times New Roman" w:hAnsi="Times New Roman" w:cs="Times New Roman"/>
          <w:sz w:val="24"/>
          <w:szCs w:val="24"/>
        </w:rPr>
        <w:t xml:space="preserve"> countries like India, China, France, South Africa, USA, UK, Russia and Dubai has ensured timely availability of vaccines as follows:</w:t>
      </w:r>
    </w:p>
    <w:p w14:paraId="13CD7BDC" w14:textId="77777777" w:rsidR="00CC0F84" w:rsidRPr="001C01FC" w:rsidRDefault="00CC0F84" w:rsidP="00CC0F84">
      <w:pPr>
        <w:pStyle w:val="ListParagraph"/>
        <w:numPr>
          <w:ilvl w:val="0"/>
          <w:numId w:val="5"/>
        </w:numPr>
        <w:spacing w:after="281" w:line="360" w:lineRule="auto"/>
        <w:rPr>
          <w:rFonts w:ascii="Times New Roman" w:hAnsi="Times New Roman" w:cs="Times New Roman"/>
          <w:b/>
          <w:sz w:val="24"/>
          <w:szCs w:val="24"/>
        </w:rPr>
      </w:pPr>
      <w:proofErr w:type="spellStart"/>
      <w:r w:rsidRPr="001C01FC">
        <w:rPr>
          <w:rFonts w:ascii="Times New Roman" w:hAnsi="Times New Roman" w:cs="Times New Roman"/>
          <w:b/>
          <w:sz w:val="24"/>
          <w:szCs w:val="24"/>
        </w:rPr>
        <w:t>Covishield</w:t>
      </w:r>
      <w:proofErr w:type="spellEnd"/>
      <w:r w:rsidRPr="001C01FC">
        <w:rPr>
          <w:rFonts w:ascii="Times New Roman" w:hAnsi="Times New Roman" w:cs="Times New Roman"/>
          <w:b/>
          <w:sz w:val="24"/>
          <w:szCs w:val="24"/>
        </w:rPr>
        <w:t xml:space="preserve"> Vaccine </w:t>
      </w:r>
    </w:p>
    <w:p w14:paraId="13CD7BDD" w14:textId="77777777" w:rsidR="00CC0F84" w:rsidRPr="001C01FC" w:rsidRDefault="00CC0F84" w:rsidP="00CC0F84">
      <w:pPr>
        <w:pStyle w:val="ListParagraph"/>
        <w:numPr>
          <w:ilvl w:val="1"/>
          <w:numId w:val="4"/>
        </w:numPr>
        <w:spacing w:after="281" w:line="360" w:lineRule="auto"/>
        <w:rPr>
          <w:rFonts w:ascii="Times New Roman" w:hAnsi="Times New Roman" w:cs="Times New Roman"/>
          <w:b/>
          <w:sz w:val="24"/>
          <w:szCs w:val="24"/>
        </w:rPr>
      </w:pPr>
      <w:r w:rsidRPr="001C01FC">
        <w:rPr>
          <w:rFonts w:ascii="Times New Roman" w:eastAsia="Times New Roman" w:hAnsi="Times New Roman" w:cs="Times New Roman"/>
          <w:sz w:val="24"/>
          <w:szCs w:val="24"/>
        </w:rPr>
        <w:t>Government of India – 100,000 doses on 22 January 2021</w:t>
      </w:r>
    </w:p>
    <w:p w14:paraId="13CD7BDE" w14:textId="77777777" w:rsidR="00CC0F84" w:rsidRPr="001C01FC" w:rsidRDefault="00CC0F84" w:rsidP="00CC0F84">
      <w:pPr>
        <w:pStyle w:val="ListParagraph"/>
        <w:spacing w:line="360" w:lineRule="auto"/>
        <w:ind w:left="1170"/>
        <w:rPr>
          <w:rFonts w:ascii="Times New Roman" w:hAnsi="Times New Roman" w:cs="Times New Roman"/>
          <w:b/>
          <w:sz w:val="24"/>
          <w:szCs w:val="24"/>
        </w:rPr>
      </w:pPr>
    </w:p>
    <w:p w14:paraId="13CD7BDF" w14:textId="77777777" w:rsidR="00CC0F84" w:rsidRPr="001C01FC" w:rsidRDefault="00CC0F84" w:rsidP="00CC0F84">
      <w:pPr>
        <w:pStyle w:val="ListParagraph"/>
        <w:spacing w:after="281" w:line="360" w:lineRule="auto"/>
        <w:rPr>
          <w:rFonts w:ascii="Times New Roman" w:hAnsi="Times New Roman" w:cs="Times New Roman"/>
          <w:b/>
          <w:sz w:val="24"/>
          <w:szCs w:val="24"/>
        </w:rPr>
      </w:pPr>
      <w:r w:rsidRPr="001C01FC">
        <w:rPr>
          <w:rFonts w:ascii="Times New Roman" w:hAnsi="Times New Roman" w:cs="Times New Roman"/>
          <w:b/>
          <w:sz w:val="24"/>
          <w:szCs w:val="24"/>
        </w:rPr>
        <w:t>2) Sinopharm Vaccine</w:t>
      </w:r>
    </w:p>
    <w:p w14:paraId="13CD7BE0" w14:textId="77777777" w:rsidR="00CC0F84" w:rsidRPr="001C01FC" w:rsidRDefault="00CC0F84" w:rsidP="00CC0F84">
      <w:pPr>
        <w:pStyle w:val="ListParagraph"/>
        <w:numPr>
          <w:ilvl w:val="1"/>
          <w:numId w:val="4"/>
        </w:numPr>
        <w:spacing w:after="281" w:line="360" w:lineRule="auto"/>
        <w:rPr>
          <w:rFonts w:ascii="Times New Roman" w:hAnsi="Times New Roman" w:cs="Times New Roman"/>
          <w:b/>
          <w:sz w:val="24"/>
          <w:szCs w:val="24"/>
        </w:rPr>
      </w:pPr>
      <w:r w:rsidRPr="001C01FC">
        <w:rPr>
          <w:rFonts w:ascii="Times New Roman" w:eastAsia="Times New Roman" w:hAnsi="Times New Roman" w:cs="Times New Roman"/>
          <w:sz w:val="24"/>
          <w:szCs w:val="24"/>
        </w:rPr>
        <w:t>Republic of China – 100,000 doses on 14 April 2021</w:t>
      </w:r>
    </w:p>
    <w:p w14:paraId="13CD7BE1" w14:textId="77777777" w:rsidR="00CC0F84" w:rsidRDefault="00CC0F84" w:rsidP="00CC0F84">
      <w:pPr>
        <w:pStyle w:val="ListParagraph"/>
        <w:spacing w:line="360" w:lineRule="auto"/>
        <w:ind w:left="1170"/>
        <w:rPr>
          <w:rFonts w:ascii="Times New Roman" w:hAnsi="Times New Roman" w:cs="Times New Roman"/>
          <w:b/>
          <w:sz w:val="24"/>
          <w:szCs w:val="24"/>
        </w:rPr>
      </w:pPr>
    </w:p>
    <w:p w14:paraId="13CD7BE2" w14:textId="77777777" w:rsidR="00E010B5" w:rsidRPr="001C01FC" w:rsidRDefault="00E010B5" w:rsidP="00CC0F84">
      <w:pPr>
        <w:pStyle w:val="ListParagraph"/>
        <w:spacing w:line="360" w:lineRule="auto"/>
        <w:ind w:left="1170"/>
        <w:rPr>
          <w:rFonts w:ascii="Times New Roman" w:hAnsi="Times New Roman" w:cs="Times New Roman"/>
          <w:b/>
          <w:sz w:val="24"/>
          <w:szCs w:val="24"/>
        </w:rPr>
      </w:pPr>
    </w:p>
    <w:p w14:paraId="13CD7BE3" w14:textId="77777777" w:rsidR="00CC0F84" w:rsidRPr="001C01FC" w:rsidRDefault="00CC0F84" w:rsidP="00CC0F84">
      <w:pPr>
        <w:pStyle w:val="ListParagraph"/>
        <w:spacing w:after="281" w:line="360" w:lineRule="auto"/>
        <w:rPr>
          <w:rFonts w:ascii="Times New Roman" w:hAnsi="Times New Roman" w:cs="Times New Roman"/>
          <w:b/>
          <w:sz w:val="24"/>
          <w:szCs w:val="24"/>
        </w:rPr>
      </w:pPr>
      <w:r w:rsidRPr="001C01FC">
        <w:rPr>
          <w:rFonts w:ascii="Times New Roman" w:hAnsi="Times New Roman" w:cs="Times New Roman"/>
          <w:b/>
          <w:sz w:val="24"/>
          <w:szCs w:val="24"/>
        </w:rPr>
        <w:lastRenderedPageBreak/>
        <w:t>3) Hayat Sinopharm Vaccine</w:t>
      </w:r>
    </w:p>
    <w:p w14:paraId="13CD7BE4" w14:textId="77777777" w:rsidR="00CC0F84" w:rsidRPr="002428E0" w:rsidRDefault="00CC0F84" w:rsidP="00CC0F84">
      <w:pPr>
        <w:pStyle w:val="ListParagraph"/>
        <w:numPr>
          <w:ilvl w:val="1"/>
          <w:numId w:val="4"/>
        </w:numPr>
        <w:spacing w:after="281" w:line="360" w:lineRule="auto"/>
        <w:rPr>
          <w:rFonts w:ascii="Times New Roman" w:hAnsi="Times New Roman" w:cs="Times New Roman"/>
          <w:b/>
          <w:sz w:val="24"/>
          <w:szCs w:val="24"/>
        </w:rPr>
      </w:pPr>
      <w:r>
        <w:rPr>
          <w:rFonts w:ascii="Times New Roman" w:eastAsia="Times New Roman" w:hAnsi="Times New Roman" w:cs="Times New Roman"/>
          <w:sz w:val="24"/>
          <w:szCs w:val="24"/>
        </w:rPr>
        <w:t>United Arab Emirates</w:t>
      </w:r>
      <w:r w:rsidRPr="001C01FC">
        <w:rPr>
          <w:rFonts w:ascii="Times New Roman" w:eastAsia="Times New Roman" w:hAnsi="Times New Roman" w:cs="Times New Roman"/>
          <w:sz w:val="24"/>
          <w:szCs w:val="24"/>
        </w:rPr>
        <w:t xml:space="preserve"> – 5,000 doses on 24 May 2021</w:t>
      </w:r>
    </w:p>
    <w:p w14:paraId="13CD7BE5" w14:textId="77777777" w:rsidR="002428E0" w:rsidRPr="001C01FC" w:rsidRDefault="002428E0" w:rsidP="002428E0">
      <w:pPr>
        <w:pStyle w:val="ListParagraph"/>
        <w:spacing w:after="281" w:line="360" w:lineRule="auto"/>
        <w:ind w:left="1440"/>
        <w:rPr>
          <w:rFonts w:ascii="Times New Roman" w:hAnsi="Times New Roman" w:cs="Times New Roman"/>
          <w:b/>
          <w:sz w:val="24"/>
          <w:szCs w:val="24"/>
        </w:rPr>
      </w:pPr>
    </w:p>
    <w:p w14:paraId="13CD7BE6" w14:textId="77777777" w:rsidR="00CC0F84" w:rsidRPr="001C01FC" w:rsidRDefault="00CC0F84" w:rsidP="00CC0F84">
      <w:pPr>
        <w:pStyle w:val="ListParagraph"/>
        <w:numPr>
          <w:ilvl w:val="0"/>
          <w:numId w:val="6"/>
        </w:numPr>
        <w:spacing w:after="281" w:line="360" w:lineRule="auto"/>
        <w:rPr>
          <w:rFonts w:ascii="Times New Roman" w:hAnsi="Times New Roman" w:cs="Times New Roman"/>
          <w:b/>
          <w:sz w:val="24"/>
          <w:szCs w:val="24"/>
        </w:rPr>
      </w:pPr>
      <w:r w:rsidRPr="001C01FC">
        <w:rPr>
          <w:rFonts w:ascii="Times New Roman" w:hAnsi="Times New Roman" w:cs="Times New Roman"/>
          <w:b/>
          <w:sz w:val="24"/>
          <w:szCs w:val="24"/>
        </w:rPr>
        <w:t>Janssen Vaccine</w:t>
      </w:r>
    </w:p>
    <w:p w14:paraId="13CD7BE7" w14:textId="77777777" w:rsidR="00CC0F84" w:rsidRPr="001C01FC" w:rsidRDefault="00CC0F84" w:rsidP="00CC0F84">
      <w:pPr>
        <w:pStyle w:val="ListParagraph"/>
        <w:numPr>
          <w:ilvl w:val="1"/>
          <w:numId w:val="4"/>
        </w:numPr>
        <w:spacing w:after="281" w:line="360" w:lineRule="auto"/>
        <w:rPr>
          <w:rFonts w:ascii="Times New Roman" w:hAnsi="Times New Roman" w:cs="Times New Roman"/>
          <w:b/>
          <w:sz w:val="24"/>
          <w:szCs w:val="24"/>
        </w:rPr>
      </w:pPr>
      <w:r w:rsidRPr="001C01FC">
        <w:rPr>
          <w:rFonts w:ascii="Times New Roman" w:eastAsia="Times New Roman" w:hAnsi="Times New Roman" w:cs="Times New Roman"/>
          <w:sz w:val="24"/>
          <w:szCs w:val="24"/>
        </w:rPr>
        <w:t>Republic of South Africa – 50,400 doses on 17 Sep 2021</w:t>
      </w:r>
    </w:p>
    <w:p w14:paraId="13CD7BE8" w14:textId="77777777" w:rsidR="00CC0F84" w:rsidRPr="001C01FC" w:rsidRDefault="00CC0F84" w:rsidP="00CC0F84">
      <w:pPr>
        <w:pStyle w:val="ListParagraph"/>
        <w:numPr>
          <w:ilvl w:val="1"/>
          <w:numId w:val="4"/>
        </w:numPr>
        <w:spacing w:after="281" w:line="360" w:lineRule="auto"/>
        <w:rPr>
          <w:rFonts w:ascii="Times New Roman" w:hAnsi="Times New Roman" w:cs="Times New Roman"/>
          <w:b/>
          <w:sz w:val="24"/>
          <w:szCs w:val="24"/>
        </w:rPr>
      </w:pPr>
      <w:r w:rsidRPr="001C01FC">
        <w:rPr>
          <w:rFonts w:ascii="Times New Roman" w:hAnsi="Times New Roman" w:cs="Times New Roman"/>
          <w:sz w:val="24"/>
          <w:szCs w:val="24"/>
        </w:rPr>
        <w:t>France – 1,170 on 21 September 2021</w:t>
      </w:r>
    </w:p>
    <w:p w14:paraId="13CD7BE9" w14:textId="77777777" w:rsidR="00CC0F84" w:rsidRPr="001C01FC" w:rsidRDefault="00CC0F84" w:rsidP="00CC0F84">
      <w:pPr>
        <w:pStyle w:val="ListParagraph"/>
        <w:numPr>
          <w:ilvl w:val="1"/>
          <w:numId w:val="4"/>
        </w:numPr>
        <w:spacing w:after="281" w:line="360" w:lineRule="auto"/>
        <w:rPr>
          <w:rFonts w:ascii="Times New Roman" w:hAnsi="Times New Roman" w:cs="Times New Roman"/>
          <w:b/>
          <w:sz w:val="24"/>
          <w:szCs w:val="24"/>
        </w:rPr>
      </w:pPr>
      <w:r w:rsidRPr="001C01FC">
        <w:rPr>
          <w:rFonts w:ascii="Times New Roman" w:eastAsia="Times New Roman" w:hAnsi="Times New Roman" w:cs="Times New Roman"/>
          <w:sz w:val="24"/>
          <w:szCs w:val="24"/>
        </w:rPr>
        <w:t xml:space="preserve">Mastercard Foundation and its Saving Lives and Livelihoods initiative </w:t>
      </w:r>
      <w:r w:rsidRPr="001C01FC">
        <w:rPr>
          <w:rFonts w:ascii="Times New Roman" w:eastAsia="Times New Roman" w:hAnsi="Times New Roman" w:cs="Times New Roman"/>
          <w:sz w:val="24"/>
          <w:szCs w:val="24"/>
        </w:rPr>
        <w:br/>
        <w:t>in partnership with the Africa CDC – 151,500 doses on 19 November 2021</w:t>
      </w:r>
    </w:p>
    <w:p w14:paraId="13CD7BEA" w14:textId="77777777" w:rsidR="00CC0F84" w:rsidRPr="001C01FC" w:rsidRDefault="00CC0F84" w:rsidP="00CC0F84">
      <w:pPr>
        <w:pStyle w:val="ListParagraph"/>
        <w:spacing w:line="360" w:lineRule="auto"/>
        <w:ind w:left="1170"/>
        <w:rPr>
          <w:rFonts w:ascii="Times New Roman" w:hAnsi="Times New Roman" w:cs="Times New Roman"/>
          <w:b/>
          <w:sz w:val="24"/>
          <w:szCs w:val="24"/>
        </w:rPr>
      </w:pPr>
    </w:p>
    <w:p w14:paraId="13CD7BEB" w14:textId="77777777" w:rsidR="00CC0F84" w:rsidRPr="001C01FC" w:rsidRDefault="00CC0F84" w:rsidP="00CC0F84">
      <w:pPr>
        <w:pStyle w:val="ListParagraph"/>
        <w:spacing w:after="281" w:line="360" w:lineRule="auto"/>
        <w:rPr>
          <w:rFonts w:ascii="Times New Roman" w:hAnsi="Times New Roman" w:cs="Times New Roman"/>
          <w:b/>
          <w:sz w:val="24"/>
          <w:szCs w:val="24"/>
        </w:rPr>
      </w:pPr>
      <w:r w:rsidRPr="001C01FC">
        <w:rPr>
          <w:rFonts w:ascii="Times New Roman" w:hAnsi="Times New Roman" w:cs="Times New Roman"/>
          <w:b/>
          <w:sz w:val="24"/>
          <w:szCs w:val="24"/>
        </w:rPr>
        <w:t>5) Pfizer BioNTech Vaccine</w:t>
      </w:r>
    </w:p>
    <w:p w14:paraId="13CD7BEC" w14:textId="77777777" w:rsidR="00CC0F84" w:rsidRPr="001C01FC" w:rsidRDefault="00CC0F84" w:rsidP="00CC0F84">
      <w:pPr>
        <w:pStyle w:val="ListParagraph"/>
        <w:numPr>
          <w:ilvl w:val="1"/>
          <w:numId w:val="4"/>
        </w:numPr>
        <w:spacing w:after="281" w:line="360" w:lineRule="auto"/>
        <w:rPr>
          <w:rFonts w:ascii="Times New Roman" w:eastAsia="Times New Roman" w:hAnsi="Times New Roman" w:cs="Times New Roman"/>
          <w:sz w:val="24"/>
          <w:szCs w:val="24"/>
        </w:rPr>
      </w:pPr>
      <w:r w:rsidRPr="001C01FC">
        <w:rPr>
          <w:rFonts w:ascii="Times New Roman" w:eastAsia="Times New Roman" w:hAnsi="Times New Roman" w:cs="Times New Roman"/>
          <w:sz w:val="24"/>
          <w:szCs w:val="24"/>
        </w:rPr>
        <w:t>US Government through COVAX Facility – 76,050 doses on 23 September 2021</w:t>
      </w:r>
    </w:p>
    <w:p w14:paraId="13CD7BED" w14:textId="77777777" w:rsidR="00CC0F84" w:rsidRPr="001C01FC" w:rsidRDefault="00CC0F84" w:rsidP="00CC0F84">
      <w:pPr>
        <w:pStyle w:val="ListParagraph"/>
        <w:numPr>
          <w:ilvl w:val="1"/>
          <w:numId w:val="4"/>
        </w:numPr>
        <w:spacing w:after="281" w:line="360" w:lineRule="auto"/>
        <w:rPr>
          <w:rFonts w:ascii="Times New Roman" w:eastAsia="Times New Roman" w:hAnsi="Times New Roman" w:cs="Times New Roman"/>
          <w:sz w:val="24"/>
          <w:szCs w:val="24"/>
        </w:rPr>
      </w:pPr>
      <w:r w:rsidRPr="001C01FC">
        <w:rPr>
          <w:rFonts w:ascii="Times New Roman" w:eastAsia="Times New Roman" w:hAnsi="Times New Roman" w:cs="Times New Roman"/>
          <w:sz w:val="24"/>
          <w:szCs w:val="24"/>
        </w:rPr>
        <w:t>US Government through COVAX Facility – 107,640 doses on 15 November 2021</w:t>
      </w:r>
    </w:p>
    <w:p w14:paraId="13CD7BEE" w14:textId="77777777" w:rsidR="00CC0F84" w:rsidRPr="001C01FC" w:rsidRDefault="00CC0F84" w:rsidP="00CC0F84">
      <w:pPr>
        <w:pStyle w:val="ListParagraph"/>
        <w:numPr>
          <w:ilvl w:val="1"/>
          <w:numId w:val="4"/>
        </w:numPr>
        <w:spacing w:after="281" w:line="360" w:lineRule="auto"/>
        <w:rPr>
          <w:rFonts w:ascii="Times New Roman" w:eastAsia="Times New Roman" w:hAnsi="Times New Roman" w:cs="Times New Roman"/>
          <w:sz w:val="24"/>
          <w:szCs w:val="24"/>
        </w:rPr>
      </w:pPr>
      <w:r w:rsidRPr="001C01FC">
        <w:rPr>
          <w:rFonts w:ascii="Times New Roman" w:eastAsia="Times New Roman" w:hAnsi="Times New Roman" w:cs="Times New Roman"/>
          <w:sz w:val="24"/>
          <w:szCs w:val="24"/>
        </w:rPr>
        <w:t>US Government through COVAX Facility – 203, 540 doses on 16 December 2021</w:t>
      </w:r>
    </w:p>
    <w:p w14:paraId="13CD7BEF" w14:textId="77777777" w:rsidR="00CC0F84" w:rsidRPr="001C01FC" w:rsidRDefault="00CC0F84" w:rsidP="00CC0F84">
      <w:pPr>
        <w:pStyle w:val="ListParagraph"/>
        <w:numPr>
          <w:ilvl w:val="1"/>
          <w:numId w:val="4"/>
        </w:numPr>
        <w:spacing w:after="281" w:line="360" w:lineRule="auto"/>
        <w:rPr>
          <w:rFonts w:ascii="Times New Roman" w:eastAsia="Times New Roman" w:hAnsi="Times New Roman" w:cs="Times New Roman"/>
          <w:sz w:val="24"/>
          <w:szCs w:val="24"/>
        </w:rPr>
      </w:pPr>
      <w:r w:rsidRPr="001C01FC">
        <w:rPr>
          <w:rFonts w:ascii="Times New Roman" w:eastAsia="Times New Roman" w:hAnsi="Times New Roman" w:cs="Times New Roman"/>
          <w:sz w:val="24"/>
          <w:szCs w:val="24"/>
        </w:rPr>
        <w:t>United Kingdom – 211,200 doses on 8 and 9 May 2022</w:t>
      </w:r>
    </w:p>
    <w:p w14:paraId="13CD7BF0" w14:textId="77777777" w:rsidR="00CC0F84" w:rsidRPr="001C01FC" w:rsidRDefault="00CC0F84" w:rsidP="00CC0F84">
      <w:pPr>
        <w:pStyle w:val="ListParagraph"/>
        <w:spacing w:line="360" w:lineRule="auto"/>
        <w:ind w:left="1170"/>
        <w:rPr>
          <w:rFonts w:ascii="Times New Roman" w:eastAsia="Times New Roman" w:hAnsi="Times New Roman" w:cs="Times New Roman"/>
          <w:sz w:val="24"/>
          <w:szCs w:val="24"/>
        </w:rPr>
      </w:pPr>
    </w:p>
    <w:p w14:paraId="13CD7BF1" w14:textId="77777777" w:rsidR="00CC0F84" w:rsidRPr="001C01FC" w:rsidRDefault="00CC0F84" w:rsidP="00CC0F84">
      <w:pPr>
        <w:pStyle w:val="ListParagraph"/>
        <w:spacing w:after="281" w:line="360" w:lineRule="auto"/>
        <w:rPr>
          <w:rFonts w:ascii="Times New Roman" w:hAnsi="Times New Roman" w:cs="Times New Roman"/>
          <w:b/>
          <w:sz w:val="24"/>
          <w:szCs w:val="24"/>
        </w:rPr>
      </w:pPr>
      <w:r w:rsidRPr="001C01FC">
        <w:rPr>
          <w:rFonts w:ascii="Times New Roman" w:hAnsi="Times New Roman" w:cs="Times New Roman"/>
          <w:b/>
          <w:sz w:val="24"/>
          <w:szCs w:val="24"/>
        </w:rPr>
        <w:t>6) Moderna Vaccine</w:t>
      </w:r>
    </w:p>
    <w:p w14:paraId="13CD7BF2" w14:textId="77777777" w:rsidR="00CC0F84" w:rsidRPr="001C01FC" w:rsidRDefault="00CC0F84" w:rsidP="00CC0F84">
      <w:pPr>
        <w:pStyle w:val="ListParagraph"/>
        <w:numPr>
          <w:ilvl w:val="1"/>
          <w:numId w:val="4"/>
        </w:numPr>
        <w:spacing w:after="281" w:line="360" w:lineRule="auto"/>
        <w:rPr>
          <w:rFonts w:ascii="Times New Roman" w:eastAsia="Times New Roman" w:hAnsi="Times New Roman" w:cs="Times New Roman"/>
          <w:sz w:val="24"/>
          <w:szCs w:val="24"/>
        </w:rPr>
      </w:pPr>
      <w:r w:rsidRPr="001C01FC">
        <w:rPr>
          <w:rFonts w:ascii="Times New Roman" w:eastAsia="Times New Roman" w:hAnsi="Times New Roman" w:cs="Times New Roman"/>
          <w:sz w:val="24"/>
          <w:szCs w:val="24"/>
        </w:rPr>
        <w:t>France – 760 doses on 12 April 2022</w:t>
      </w:r>
    </w:p>
    <w:p w14:paraId="13CD7BF3" w14:textId="77777777" w:rsidR="00CC0F84" w:rsidRDefault="00CC0F84" w:rsidP="00CC0F84">
      <w:pPr>
        <w:pStyle w:val="ListParagraph"/>
        <w:numPr>
          <w:ilvl w:val="2"/>
          <w:numId w:val="4"/>
        </w:numPr>
        <w:spacing w:line="360" w:lineRule="auto"/>
        <w:rPr>
          <w:rFonts w:ascii="Times New Roman" w:eastAsia="Times New Roman" w:hAnsi="Times New Roman" w:cs="Times New Roman"/>
          <w:sz w:val="24"/>
          <w:szCs w:val="24"/>
        </w:rPr>
      </w:pPr>
      <w:r w:rsidRPr="001C01FC">
        <w:rPr>
          <w:rFonts w:ascii="Times New Roman" w:eastAsia="Times New Roman" w:hAnsi="Times New Roman" w:cs="Times New Roman"/>
          <w:sz w:val="24"/>
          <w:szCs w:val="24"/>
        </w:rPr>
        <w:t xml:space="preserve"> 200,000 doses on 5 and 12 February 2022</w:t>
      </w:r>
    </w:p>
    <w:p w14:paraId="13CD7BF4" w14:textId="77777777" w:rsidR="00CC0F84" w:rsidRPr="00C007D5" w:rsidRDefault="00CC0F84" w:rsidP="00CC0F84">
      <w:pPr>
        <w:pStyle w:val="ListParagraph"/>
        <w:spacing w:line="360" w:lineRule="auto"/>
        <w:ind w:left="2160"/>
        <w:rPr>
          <w:rFonts w:ascii="Times New Roman" w:eastAsia="Times New Roman" w:hAnsi="Times New Roman" w:cs="Times New Roman"/>
          <w:sz w:val="24"/>
          <w:szCs w:val="24"/>
        </w:rPr>
      </w:pPr>
    </w:p>
    <w:p w14:paraId="13CD7BF5" w14:textId="77777777" w:rsidR="00CC0F84" w:rsidRPr="001C01FC" w:rsidRDefault="00CC0F84" w:rsidP="00CC0F84">
      <w:pPr>
        <w:spacing w:line="360" w:lineRule="auto"/>
        <w:jc w:val="both"/>
        <w:rPr>
          <w:rFonts w:ascii="Times New Roman" w:hAnsi="Times New Roman" w:cs="Times New Roman"/>
          <w:sz w:val="24"/>
          <w:szCs w:val="24"/>
        </w:rPr>
      </w:pPr>
      <w:r w:rsidRPr="001C01FC">
        <w:rPr>
          <w:rFonts w:ascii="Times New Roman" w:hAnsi="Times New Roman" w:cs="Times New Roman"/>
          <w:sz w:val="24"/>
          <w:szCs w:val="24"/>
        </w:rPr>
        <w:t xml:space="preserve">As </w:t>
      </w:r>
      <w:proofErr w:type="gramStart"/>
      <w:r w:rsidRPr="001C01FC">
        <w:rPr>
          <w:rFonts w:ascii="Times New Roman" w:hAnsi="Times New Roman" w:cs="Times New Roman"/>
          <w:sz w:val="24"/>
          <w:szCs w:val="24"/>
        </w:rPr>
        <w:t>at</w:t>
      </w:r>
      <w:proofErr w:type="gramEnd"/>
      <w:r w:rsidRPr="001C01FC">
        <w:rPr>
          <w:rFonts w:ascii="Times New Roman" w:hAnsi="Times New Roman" w:cs="Times New Roman"/>
          <w:sz w:val="24"/>
          <w:szCs w:val="24"/>
        </w:rPr>
        <w:t xml:space="preserve"> 20</w:t>
      </w:r>
      <w:r w:rsidRPr="001C01FC">
        <w:rPr>
          <w:rFonts w:ascii="Times New Roman" w:hAnsi="Times New Roman" w:cs="Times New Roman"/>
          <w:sz w:val="24"/>
          <w:szCs w:val="24"/>
          <w:vertAlign w:val="superscript"/>
        </w:rPr>
        <w:t>th</w:t>
      </w:r>
      <w:r w:rsidRPr="001C01FC">
        <w:rPr>
          <w:rFonts w:ascii="Times New Roman" w:hAnsi="Times New Roman" w:cs="Times New Roman"/>
          <w:sz w:val="24"/>
          <w:szCs w:val="24"/>
        </w:rPr>
        <w:t xml:space="preserve"> September 2022,</w:t>
      </w:r>
    </w:p>
    <w:p w14:paraId="13CD7BF6" w14:textId="77777777" w:rsidR="00CC0F84" w:rsidRPr="001C01FC" w:rsidRDefault="00CC0F84" w:rsidP="00CC0F84">
      <w:pPr>
        <w:pStyle w:val="ListParagraph"/>
        <w:numPr>
          <w:ilvl w:val="0"/>
          <w:numId w:val="7"/>
        </w:numPr>
        <w:spacing w:line="360" w:lineRule="auto"/>
        <w:jc w:val="both"/>
        <w:rPr>
          <w:rFonts w:ascii="Times New Roman" w:hAnsi="Times New Roman" w:cs="Times New Roman"/>
          <w:sz w:val="24"/>
          <w:szCs w:val="24"/>
        </w:rPr>
      </w:pPr>
      <w:r w:rsidRPr="001C01FC">
        <w:rPr>
          <w:rFonts w:ascii="Times New Roman" w:hAnsi="Times New Roman" w:cs="Times New Roman"/>
          <w:sz w:val="24"/>
          <w:szCs w:val="24"/>
        </w:rPr>
        <w:t>932,630 adults have received a first dose of COVID-19 vaccine in Mauritius</w:t>
      </w:r>
    </w:p>
    <w:p w14:paraId="13CD7BF7" w14:textId="77777777" w:rsidR="00CC0F84" w:rsidRPr="001C01FC" w:rsidRDefault="00CC0F84" w:rsidP="00CC0F84">
      <w:pPr>
        <w:pStyle w:val="ListParagraph"/>
        <w:numPr>
          <w:ilvl w:val="0"/>
          <w:numId w:val="7"/>
        </w:numPr>
        <w:spacing w:line="360" w:lineRule="auto"/>
        <w:jc w:val="both"/>
        <w:rPr>
          <w:rFonts w:ascii="Times New Roman" w:hAnsi="Times New Roman" w:cs="Times New Roman"/>
          <w:sz w:val="24"/>
          <w:szCs w:val="24"/>
        </w:rPr>
      </w:pPr>
      <w:r w:rsidRPr="001C01FC">
        <w:rPr>
          <w:rFonts w:ascii="Times New Roman" w:hAnsi="Times New Roman" w:cs="Times New Roman"/>
          <w:sz w:val="24"/>
          <w:szCs w:val="24"/>
        </w:rPr>
        <w:t>905,683 adults have received a second dose of COVID-19 vaccine in Mauritius</w:t>
      </w:r>
    </w:p>
    <w:p w14:paraId="13CD7BF8" w14:textId="77777777" w:rsidR="00CC0F84" w:rsidRPr="001C01FC" w:rsidRDefault="00CC0F84" w:rsidP="00CC0F84">
      <w:pPr>
        <w:pStyle w:val="ListParagraph"/>
        <w:numPr>
          <w:ilvl w:val="0"/>
          <w:numId w:val="7"/>
        </w:numPr>
        <w:spacing w:line="360" w:lineRule="auto"/>
        <w:jc w:val="both"/>
        <w:rPr>
          <w:rFonts w:ascii="Times New Roman" w:hAnsi="Times New Roman" w:cs="Times New Roman"/>
          <w:sz w:val="24"/>
          <w:szCs w:val="24"/>
        </w:rPr>
      </w:pPr>
      <w:r w:rsidRPr="001C01FC">
        <w:rPr>
          <w:rFonts w:ascii="Times New Roman" w:hAnsi="Times New Roman" w:cs="Times New Roman"/>
          <w:sz w:val="24"/>
          <w:szCs w:val="24"/>
        </w:rPr>
        <w:t>653,215 adults have received a first booster dose of COVID-19 vaccine in Mauritius</w:t>
      </w:r>
    </w:p>
    <w:p w14:paraId="13CD7BF9" w14:textId="77777777" w:rsidR="00CC0F84" w:rsidRPr="001C01FC" w:rsidRDefault="00CC0F84" w:rsidP="00CC0F84">
      <w:pPr>
        <w:pStyle w:val="ListParagraph"/>
        <w:numPr>
          <w:ilvl w:val="0"/>
          <w:numId w:val="7"/>
        </w:numPr>
        <w:spacing w:line="360" w:lineRule="auto"/>
        <w:jc w:val="both"/>
        <w:rPr>
          <w:rFonts w:ascii="Times New Roman" w:hAnsi="Times New Roman" w:cs="Times New Roman"/>
          <w:sz w:val="24"/>
          <w:szCs w:val="24"/>
        </w:rPr>
      </w:pPr>
      <w:r w:rsidRPr="001C01FC">
        <w:rPr>
          <w:rFonts w:ascii="Times New Roman" w:hAnsi="Times New Roman" w:cs="Times New Roman"/>
          <w:sz w:val="24"/>
          <w:szCs w:val="24"/>
        </w:rPr>
        <w:t>16,554 adults have received a second booster dose of COVID-19 vaccine in Mauritius</w:t>
      </w:r>
    </w:p>
    <w:p w14:paraId="13CD7BFA" w14:textId="77777777" w:rsidR="00CC0F84" w:rsidRPr="001C01FC" w:rsidRDefault="00CC0F84" w:rsidP="00CC0F84">
      <w:pPr>
        <w:pStyle w:val="ListParagraph"/>
        <w:numPr>
          <w:ilvl w:val="0"/>
          <w:numId w:val="7"/>
        </w:numPr>
        <w:spacing w:line="360" w:lineRule="auto"/>
        <w:jc w:val="both"/>
        <w:rPr>
          <w:rFonts w:ascii="Times New Roman" w:hAnsi="Times New Roman" w:cs="Times New Roman"/>
          <w:sz w:val="24"/>
          <w:szCs w:val="24"/>
        </w:rPr>
      </w:pPr>
      <w:r w:rsidRPr="001C01FC">
        <w:rPr>
          <w:rFonts w:ascii="Times New Roman" w:hAnsi="Times New Roman" w:cs="Times New Roman"/>
          <w:sz w:val="24"/>
          <w:szCs w:val="24"/>
        </w:rPr>
        <w:t>81,811 adolescents aged 12-17 years have received a first dose of COVID-19 vaccine in Mauritius</w:t>
      </w:r>
    </w:p>
    <w:p w14:paraId="13CD7BFB" w14:textId="77777777" w:rsidR="00CC0F84" w:rsidRPr="001C01FC" w:rsidRDefault="00CC0F84" w:rsidP="00CC0F84">
      <w:pPr>
        <w:pStyle w:val="ListParagraph"/>
        <w:numPr>
          <w:ilvl w:val="0"/>
          <w:numId w:val="7"/>
        </w:numPr>
        <w:spacing w:line="360" w:lineRule="auto"/>
        <w:jc w:val="both"/>
        <w:rPr>
          <w:rFonts w:ascii="Times New Roman" w:hAnsi="Times New Roman" w:cs="Times New Roman"/>
          <w:sz w:val="24"/>
          <w:szCs w:val="24"/>
        </w:rPr>
      </w:pPr>
      <w:r w:rsidRPr="001C01FC">
        <w:rPr>
          <w:rFonts w:ascii="Times New Roman" w:hAnsi="Times New Roman" w:cs="Times New Roman"/>
          <w:sz w:val="24"/>
          <w:szCs w:val="24"/>
        </w:rPr>
        <w:t>74,982 adolescents aged 12-17 years have received a second dose of COVID-19 vaccine in Mauritius</w:t>
      </w:r>
    </w:p>
    <w:p w14:paraId="13CD7BFC" w14:textId="77777777" w:rsidR="00CC0F84" w:rsidRPr="001C01FC" w:rsidRDefault="00CC0F84" w:rsidP="00CC0F84">
      <w:pPr>
        <w:pStyle w:val="ListParagraph"/>
        <w:numPr>
          <w:ilvl w:val="0"/>
          <w:numId w:val="7"/>
        </w:numPr>
        <w:spacing w:line="360" w:lineRule="auto"/>
        <w:jc w:val="both"/>
        <w:rPr>
          <w:rFonts w:ascii="Times New Roman" w:hAnsi="Times New Roman" w:cs="Times New Roman"/>
          <w:sz w:val="24"/>
          <w:szCs w:val="24"/>
        </w:rPr>
      </w:pPr>
      <w:r w:rsidRPr="001C01FC">
        <w:rPr>
          <w:rFonts w:ascii="Times New Roman" w:hAnsi="Times New Roman" w:cs="Times New Roman"/>
          <w:sz w:val="24"/>
          <w:szCs w:val="24"/>
        </w:rPr>
        <w:lastRenderedPageBreak/>
        <w:t>14,198 children aged 5-11 years have received a first dose of COVID-19 vaccine in Mauritius</w:t>
      </w:r>
    </w:p>
    <w:p w14:paraId="13CD7BFD" w14:textId="77777777" w:rsidR="00DB26B1" w:rsidRPr="006B7DD8" w:rsidRDefault="00CC0F84" w:rsidP="002D6113">
      <w:pPr>
        <w:pStyle w:val="ListParagraph"/>
        <w:numPr>
          <w:ilvl w:val="0"/>
          <w:numId w:val="7"/>
        </w:numPr>
        <w:spacing w:line="360" w:lineRule="auto"/>
        <w:jc w:val="both"/>
      </w:pPr>
      <w:r w:rsidRPr="003D487C">
        <w:rPr>
          <w:rFonts w:ascii="Times New Roman" w:hAnsi="Times New Roman" w:cs="Times New Roman"/>
          <w:sz w:val="24"/>
          <w:szCs w:val="24"/>
        </w:rPr>
        <w:t>10,619 children aged 5-11 years have received a second dose of COVID-19 vaccine in Mauritius</w:t>
      </w:r>
      <w:r w:rsidR="003D487C">
        <w:rPr>
          <w:rFonts w:ascii="Times New Roman" w:hAnsi="Times New Roman" w:cs="Times New Roman"/>
          <w:sz w:val="24"/>
          <w:szCs w:val="24"/>
        </w:rPr>
        <w:t>.</w:t>
      </w:r>
    </w:p>
    <w:p w14:paraId="13CD7BFE" w14:textId="77777777" w:rsidR="006B7DD8" w:rsidRPr="002333E3" w:rsidRDefault="002333E3" w:rsidP="002333E3">
      <w:pPr>
        <w:spacing w:line="360" w:lineRule="auto"/>
        <w:jc w:val="right"/>
        <w:rPr>
          <w:b/>
          <w:i/>
          <w:sz w:val="24"/>
          <w:szCs w:val="24"/>
        </w:rPr>
      </w:pPr>
      <w:r w:rsidRPr="002333E3">
        <w:rPr>
          <w:b/>
          <w:i/>
          <w:sz w:val="24"/>
          <w:szCs w:val="24"/>
        </w:rPr>
        <w:t>03 October 2022</w:t>
      </w:r>
    </w:p>
    <w:sectPr w:rsidR="006B7DD8" w:rsidRPr="002333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7C01" w14:textId="77777777" w:rsidR="00E54E6B" w:rsidRDefault="00E54E6B" w:rsidP="000030EB">
      <w:pPr>
        <w:spacing w:after="0" w:line="240" w:lineRule="auto"/>
      </w:pPr>
      <w:r>
        <w:separator/>
      </w:r>
    </w:p>
  </w:endnote>
  <w:endnote w:type="continuationSeparator" w:id="0">
    <w:p w14:paraId="13CD7C02" w14:textId="77777777" w:rsidR="00E54E6B" w:rsidRDefault="00E54E6B" w:rsidP="0000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13752"/>
      <w:docPartObj>
        <w:docPartGallery w:val="Page Numbers (Bottom of Page)"/>
        <w:docPartUnique/>
      </w:docPartObj>
    </w:sdtPr>
    <w:sdtEndPr/>
    <w:sdtContent>
      <w:sdt>
        <w:sdtPr>
          <w:id w:val="-1769616900"/>
          <w:docPartObj>
            <w:docPartGallery w:val="Page Numbers (Top of Page)"/>
            <w:docPartUnique/>
          </w:docPartObj>
        </w:sdtPr>
        <w:sdtEndPr/>
        <w:sdtContent>
          <w:p w14:paraId="13CD7C03" w14:textId="77777777" w:rsidR="000030EB" w:rsidRDefault="000030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33E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3E3">
              <w:rPr>
                <w:b/>
                <w:bCs/>
                <w:noProof/>
              </w:rPr>
              <w:t>4</w:t>
            </w:r>
            <w:r>
              <w:rPr>
                <w:b/>
                <w:bCs/>
                <w:sz w:val="24"/>
                <w:szCs w:val="24"/>
              </w:rPr>
              <w:fldChar w:fldCharType="end"/>
            </w:r>
          </w:p>
        </w:sdtContent>
      </w:sdt>
    </w:sdtContent>
  </w:sdt>
  <w:p w14:paraId="13CD7C04" w14:textId="77777777" w:rsidR="000030EB" w:rsidRDefault="0000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7BFF" w14:textId="77777777" w:rsidR="00E54E6B" w:rsidRDefault="00E54E6B" w:rsidP="000030EB">
      <w:pPr>
        <w:spacing w:after="0" w:line="240" w:lineRule="auto"/>
      </w:pPr>
      <w:r>
        <w:separator/>
      </w:r>
    </w:p>
  </w:footnote>
  <w:footnote w:type="continuationSeparator" w:id="0">
    <w:p w14:paraId="13CD7C00" w14:textId="77777777" w:rsidR="00E54E6B" w:rsidRDefault="00E54E6B" w:rsidP="00003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507"/>
    <w:multiLevelType w:val="hybridMultilevel"/>
    <w:tmpl w:val="719267B4"/>
    <w:lvl w:ilvl="0" w:tplc="C2FE1A12">
      <w:start w:val="1"/>
      <w:numFmt w:val="bullet"/>
      <w:lvlText w:val=""/>
      <w:lvlJc w:val="left"/>
      <w:pPr>
        <w:ind w:left="810" w:hanging="360"/>
      </w:pPr>
      <w:rPr>
        <w:rFonts w:ascii="Wingdings" w:hAnsi="Wingdings"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CE2505"/>
    <w:multiLevelType w:val="hybridMultilevel"/>
    <w:tmpl w:val="BB4C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5634"/>
    <w:multiLevelType w:val="hybridMultilevel"/>
    <w:tmpl w:val="0DCE0854"/>
    <w:lvl w:ilvl="0" w:tplc="31E8F1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6610"/>
    <w:multiLevelType w:val="hybridMultilevel"/>
    <w:tmpl w:val="93D27116"/>
    <w:lvl w:ilvl="0" w:tplc="AF2A5AD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727B7"/>
    <w:multiLevelType w:val="hybridMultilevel"/>
    <w:tmpl w:val="B034453C"/>
    <w:lvl w:ilvl="0" w:tplc="477816E8">
      <w:start w:val="1"/>
      <w:numFmt w:val="upperLetter"/>
      <w:lvlText w:val="%1"/>
      <w:lvlJc w:val="left"/>
      <w:pPr>
        <w:ind w:left="720" w:hanging="360"/>
      </w:pPr>
      <w:rPr>
        <w:rFonts w:hint="default"/>
        <w:b/>
      </w:rPr>
    </w:lvl>
    <w:lvl w:ilvl="1" w:tplc="F9CEF81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67675"/>
    <w:multiLevelType w:val="hybridMultilevel"/>
    <w:tmpl w:val="B67C3AC4"/>
    <w:lvl w:ilvl="0" w:tplc="627EE02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DC1A48"/>
    <w:multiLevelType w:val="hybridMultilevel"/>
    <w:tmpl w:val="98581706"/>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11136"/>
    <w:multiLevelType w:val="hybridMultilevel"/>
    <w:tmpl w:val="C082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224785A">
      <w:start w:val="6"/>
      <w:numFmt w:val="bullet"/>
      <w:lvlText w:val="-"/>
      <w:lvlJc w:val="left"/>
      <w:pPr>
        <w:ind w:left="2160" w:hanging="360"/>
      </w:pPr>
      <w:rPr>
        <w:rFonts w:ascii="Book Antiqua" w:eastAsia="Times New Roman" w:hAnsi="Book Antiqu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04BD4"/>
    <w:multiLevelType w:val="hybridMultilevel"/>
    <w:tmpl w:val="70A6E978"/>
    <w:lvl w:ilvl="0" w:tplc="8AEE6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163AF4"/>
    <w:multiLevelType w:val="hybridMultilevel"/>
    <w:tmpl w:val="4DBEC2E0"/>
    <w:lvl w:ilvl="0" w:tplc="04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C224785A">
      <w:start w:val="6"/>
      <w:numFmt w:val="bullet"/>
      <w:lvlText w:val="-"/>
      <w:lvlJc w:val="left"/>
      <w:pPr>
        <w:ind w:left="2160" w:hanging="360"/>
      </w:pPr>
      <w:rPr>
        <w:rFonts w:ascii="Book Antiqua" w:eastAsia="Times New Roman" w:hAnsi="Book Antiqu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8"/>
  </w:num>
  <w:num w:numId="6">
    <w:abstractNumId w:val="5"/>
  </w:num>
  <w:num w:numId="7">
    <w:abstractNumId w:val="0"/>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22"/>
    <w:rsid w:val="000030EB"/>
    <w:rsid w:val="00026660"/>
    <w:rsid w:val="000860C7"/>
    <w:rsid w:val="000B7E8E"/>
    <w:rsid w:val="000D7B9C"/>
    <w:rsid w:val="000F7BDA"/>
    <w:rsid w:val="0010322F"/>
    <w:rsid w:val="002333E3"/>
    <w:rsid w:val="002428E0"/>
    <w:rsid w:val="0028482D"/>
    <w:rsid w:val="0037049E"/>
    <w:rsid w:val="00383167"/>
    <w:rsid w:val="003D28F5"/>
    <w:rsid w:val="003D487C"/>
    <w:rsid w:val="00440B77"/>
    <w:rsid w:val="00505918"/>
    <w:rsid w:val="00505AC1"/>
    <w:rsid w:val="00545DBC"/>
    <w:rsid w:val="005C2822"/>
    <w:rsid w:val="0063148E"/>
    <w:rsid w:val="00644BC2"/>
    <w:rsid w:val="006A6379"/>
    <w:rsid w:val="006B66AD"/>
    <w:rsid w:val="006B7DD8"/>
    <w:rsid w:val="006D3DEB"/>
    <w:rsid w:val="00777201"/>
    <w:rsid w:val="008119DF"/>
    <w:rsid w:val="00812881"/>
    <w:rsid w:val="008567D1"/>
    <w:rsid w:val="00871076"/>
    <w:rsid w:val="008C1683"/>
    <w:rsid w:val="008E1DB0"/>
    <w:rsid w:val="008F706A"/>
    <w:rsid w:val="009125C9"/>
    <w:rsid w:val="009F3938"/>
    <w:rsid w:val="00AA09C7"/>
    <w:rsid w:val="00B400D3"/>
    <w:rsid w:val="00B95AFF"/>
    <w:rsid w:val="00BC2631"/>
    <w:rsid w:val="00BF34C7"/>
    <w:rsid w:val="00C72481"/>
    <w:rsid w:val="00CC0F84"/>
    <w:rsid w:val="00CD7899"/>
    <w:rsid w:val="00DB26B1"/>
    <w:rsid w:val="00E010B5"/>
    <w:rsid w:val="00E5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7BC6"/>
  <w15:chartTrackingRefBased/>
  <w15:docId w15:val="{8929F6B9-B0BD-4FF6-A612-02C33CC2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822"/>
    <w:rPr>
      <w:lang w:val="en-GB"/>
    </w:rPr>
  </w:style>
  <w:style w:type="paragraph" w:styleId="Heading1">
    <w:name w:val="heading 1"/>
    <w:basedOn w:val="Normal"/>
    <w:next w:val="Normal"/>
    <w:link w:val="Heading1Char"/>
    <w:uiPriority w:val="9"/>
    <w:qFormat/>
    <w:rsid w:val="00812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C2822"/>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2822"/>
    <w:rPr>
      <w:b/>
      <w:bCs/>
      <w:sz w:val="32"/>
      <w:szCs w:val="32"/>
      <w:lang w:val="en-GB"/>
    </w:rPr>
  </w:style>
  <w:style w:type="character" w:customStyle="1" w:styleId="Heading1Char">
    <w:name w:val="Heading 1 Char"/>
    <w:basedOn w:val="DefaultParagraphFont"/>
    <w:link w:val="Heading1"/>
    <w:uiPriority w:val="9"/>
    <w:rsid w:val="00812881"/>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unhideWhenUsed/>
    <w:qFormat/>
    <w:rsid w:val="008128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812881"/>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812881"/>
    <w:rPr>
      <w:lang w:val="en-GB"/>
    </w:rPr>
  </w:style>
  <w:style w:type="paragraph" w:styleId="BalloonText">
    <w:name w:val="Balloon Text"/>
    <w:basedOn w:val="Normal"/>
    <w:link w:val="BalloonTextChar"/>
    <w:uiPriority w:val="99"/>
    <w:semiHidden/>
    <w:unhideWhenUsed/>
    <w:rsid w:val="00003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0EB"/>
    <w:rPr>
      <w:rFonts w:ascii="Segoe UI" w:hAnsi="Segoe UI" w:cs="Segoe UI"/>
      <w:sz w:val="18"/>
      <w:szCs w:val="18"/>
      <w:lang w:val="en-GB"/>
    </w:rPr>
  </w:style>
  <w:style w:type="paragraph" w:styleId="Header">
    <w:name w:val="header"/>
    <w:basedOn w:val="Normal"/>
    <w:link w:val="HeaderChar"/>
    <w:uiPriority w:val="99"/>
    <w:unhideWhenUsed/>
    <w:rsid w:val="0000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0EB"/>
    <w:rPr>
      <w:lang w:val="en-GB"/>
    </w:rPr>
  </w:style>
  <w:style w:type="paragraph" w:styleId="Footer">
    <w:name w:val="footer"/>
    <w:basedOn w:val="Normal"/>
    <w:link w:val="FooterChar"/>
    <w:uiPriority w:val="99"/>
    <w:unhideWhenUsed/>
    <w:rsid w:val="0000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E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47200-68E8-4330-BA13-11E74358809C}">
  <ds:schemaRefs>
    <ds:schemaRef ds:uri="http://schemas.microsoft.com/sharepoint/v3/contenttype/forms"/>
  </ds:schemaRefs>
</ds:datastoreItem>
</file>

<file path=customXml/itemProps2.xml><?xml version="1.0" encoding="utf-8"?>
<ds:datastoreItem xmlns:ds="http://schemas.openxmlformats.org/officeDocument/2006/customXml" ds:itemID="{BA71D069-009F-4563-8A8E-D3798D827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6B98C9-94EA-4CA5-9584-B4C863254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Dharshini</dc:creator>
  <cp:keywords/>
  <dc:description/>
  <cp:lastModifiedBy>Sheena Neogi</cp:lastModifiedBy>
  <cp:revision>2</cp:revision>
  <cp:lastPrinted>2022-09-29T10:03:00Z</cp:lastPrinted>
  <dcterms:created xsi:type="dcterms:W3CDTF">2022-12-21T10:21:00Z</dcterms:created>
  <dcterms:modified xsi:type="dcterms:W3CDTF">2022-12-21T10:21:00Z</dcterms:modified>
</cp:coreProperties>
</file>