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E77F"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Dear Ms Kahn,</w:t>
      </w:r>
    </w:p>
    <w:p w14:paraId="054ABD52"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I believe the above report contains much misinformation and intentionally omits any information about the scientific basis of parental alienation as well as the submissions of many alienated parents (including many mothers).  </w:t>
      </w:r>
    </w:p>
    <w:p w14:paraId="1F4D9F86"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In my view, this act of censorship promotes a gender-biased agenda of parental alienation, which is not true. </w:t>
      </w:r>
    </w:p>
    <w:p w14:paraId="7FED9C03" w14:textId="77777777" w:rsidR="00627CF9" w:rsidRDefault="00627CF9" w:rsidP="00627CF9">
      <w:pPr>
        <w:pStyle w:val="NormalWeb"/>
        <w:spacing w:before="0" w:beforeAutospacing="0" w:after="0" w:afterAutospacing="0"/>
        <w:rPr>
          <w:rFonts w:ascii="Segoe UI" w:hAnsi="Segoe UI" w:cs="Segoe UI"/>
          <w:sz w:val="30"/>
          <w:szCs w:val="30"/>
        </w:rPr>
      </w:pPr>
    </w:p>
    <w:p w14:paraId="5987121B"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The lack of transparency in the preparation of this report reflects an intentional repression of the freedom of speech of opinions that do not agree with her. </w:t>
      </w:r>
    </w:p>
    <w:p w14:paraId="2DCE68C1" w14:textId="77777777" w:rsidR="00627CF9" w:rsidRDefault="00627CF9" w:rsidP="00627CF9">
      <w:pPr>
        <w:pStyle w:val="NormalWeb"/>
        <w:spacing w:before="0" w:beforeAutospacing="0" w:after="0" w:afterAutospacing="0"/>
        <w:rPr>
          <w:rFonts w:ascii="Segoe UI" w:hAnsi="Segoe UI" w:cs="Segoe UI"/>
          <w:sz w:val="30"/>
          <w:szCs w:val="30"/>
        </w:rPr>
      </w:pPr>
    </w:p>
    <w:p w14:paraId="629590DF"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 xml:space="preserve">Besides the suppression of expression, this is also against </w:t>
      </w:r>
      <w:proofErr w:type="spellStart"/>
      <w:r>
        <w:rPr>
          <w:rFonts w:ascii="Segoe UI" w:hAnsi="Segoe UI" w:cs="Segoe UI"/>
          <w:i/>
          <w:iCs/>
          <w:sz w:val="30"/>
          <w:szCs w:val="30"/>
        </w:rPr>
        <w:t>Alsalem's</w:t>
      </w:r>
      <w:proofErr w:type="spellEnd"/>
      <w:r>
        <w:rPr>
          <w:rFonts w:ascii="Segoe UI" w:hAnsi="Segoe UI" w:cs="Segoe UI"/>
          <w:i/>
          <w:iCs/>
          <w:sz w:val="30"/>
          <w:szCs w:val="30"/>
        </w:rPr>
        <w:t xml:space="preserve"> mandate. </w:t>
      </w:r>
    </w:p>
    <w:p w14:paraId="1EE3B645" w14:textId="77777777" w:rsidR="00627CF9" w:rsidRDefault="00627CF9" w:rsidP="00627CF9">
      <w:pPr>
        <w:pStyle w:val="NormalWeb"/>
        <w:spacing w:before="0" w:beforeAutospacing="0" w:after="0" w:afterAutospacing="0"/>
        <w:rPr>
          <w:rFonts w:ascii="Segoe UI" w:hAnsi="Segoe UI" w:cs="Segoe UI"/>
          <w:sz w:val="30"/>
          <w:szCs w:val="30"/>
        </w:rPr>
      </w:pPr>
    </w:p>
    <w:p w14:paraId="20D44731"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 Among the information that has been concealed is</w:t>
      </w:r>
    </w:p>
    <w:p w14:paraId="0ABBD947"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whether and (if so) how submissions were recorded.</w:t>
      </w:r>
    </w:p>
    <w:p w14:paraId="638B2E4A"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 xml:space="preserve">the inclusion and exclusion criteria used to determine which submissions would be referred to in the final </w:t>
      </w:r>
      <w:proofErr w:type="gramStart"/>
      <w:r>
        <w:rPr>
          <w:rFonts w:eastAsia="Times New Roman"/>
          <w:i/>
          <w:iCs/>
        </w:rPr>
        <w:t>report</w:t>
      </w:r>
      <w:proofErr w:type="gramEnd"/>
    </w:p>
    <w:p w14:paraId="6D7BC13E"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 xml:space="preserve">the date when all submissions (not excluded on the basis of confidentiality) would be published and available to </w:t>
      </w:r>
      <w:proofErr w:type="gramStart"/>
      <w:r>
        <w:rPr>
          <w:rFonts w:eastAsia="Times New Roman"/>
          <w:i/>
          <w:iCs/>
        </w:rPr>
        <w:t>read</w:t>
      </w:r>
      <w:proofErr w:type="gramEnd"/>
    </w:p>
    <w:p w14:paraId="3FB16B19"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 xml:space="preserve">the date when a list of all the organizations, agencies, individuals and others (not excluded on the basis of confidentiality) who made submissions as a result of the call for inputs, would be published and available to </w:t>
      </w:r>
      <w:proofErr w:type="gramStart"/>
      <w:r>
        <w:rPr>
          <w:rFonts w:eastAsia="Times New Roman"/>
          <w:i/>
          <w:iCs/>
        </w:rPr>
        <w:t>read</w:t>
      </w:r>
      <w:proofErr w:type="gramEnd"/>
    </w:p>
    <w:p w14:paraId="1466766D"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which 'stakeholders and experts' were invited to take part in the series of online consultations</w:t>
      </w:r>
    </w:p>
    <w:p w14:paraId="39D9ECFE"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 xml:space="preserve">the criteria used to determine which 'stakeholders and experts’ would be invited to take part in those online </w:t>
      </w:r>
      <w:proofErr w:type="gramStart"/>
      <w:r>
        <w:rPr>
          <w:rFonts w:eastAsia="Times New Roman"/>
          <w:i/>
          <w:iCs/>
        </w:rPr>
        <w:t>consultations</w:t>
      </w:r>
      <w:proofErr w:type="gramEnd"/>
    </w:p>
    <w:p w14:paraId="7865AB5B" w14:textId="77777777" w:rsidR="00627CF9" w:rsidRDefault="00627CF9" w:rsidP="00627CF9">
      <w:pPr>
        <w:numPr>
          <w:ilvl w:val="0"/>
          <w:numId w:val="1"/>
        </w:numPr>
        <w:spacing w:before="100" w:beforeAutospacing="1" w:after="100" w:afterAutospacing="1"/>
        <w:ind w:left="945"/>
        <w:rPr>
          <w:rFonts w:eastAsia="Times New Roman"/>
        </w:rPr>
      </w:pPr>
      <w:r>
        <w:rPr>
          <w:rFonts w:eastAsia="Times New Roman"/>
          <w:i/>
          <w:iCs/>
        </w:rPr>
        <w:t>whether and when the evidence elicited from those online consultations will be published and available to read.</w:t>
      </w:r>
    </w:p>
    <w:p w14:paraId="6F6BAF27" w14:textId="77777777" w:rsidR="00627CF9" w:rsidRDefault="00627CF9" w:rsidP="00627CF9">
      <w:pPr>
        <w:pStyle w:val="NormalWeb"/>
        <w:spacing w:before="0" w:beforeAutospacing="0" w:after="0" w:afterAutospacing="0"/>
        <w:rPr>
          <w:rFonts w:ascii="Segoe UI" w:hAnsi="Segoe UI" w:cs="Segoe UI"/>
          <w:sz w:val="30"/>
          <w:szCs w:val="30"/>
        </w:rPr>
      </w:pPr>
    </w:p>
    <w:p w14:paraId="112B56FE" w14:textId="77777777" w:rsidR="00627CF9" w:rsidRDefault="00627CF9" w:rsidP="00627CF9">
      <w:pPr>
        <w:pStyle w:val="NormalWeb"/>
        <w:spacing w:before="0" w:beforeAutospacing="0" w:after="0" w:afterAutospacing="0"/>
        <w:rPr>
          <w:rFonts w:ascii="Segoe UI" w:hAnsi="Segoe UI" w:cs="Segoe UI"/>
          <w:sz w:val="30"/>
          <w:szCs w:val="30"/>
        </w:rPr>
      </w:pPr>
      <w:r>
        <w:rPr>
          <w:rFonts w:ascii="Segoe UI" w:hAnsi="Segoe UI" w:cs="Segoe UI"/>
          <w:i/>
          <w:iCs/>
          <w:sz w:val="30"/>
          <w:szCs w:val="30"/>
        </w:rPr>
        <w:t xml:space="preserve">Our efforts to gain this information and to correct the report have been branded as our trying to suppress Ms. </w:t>
      </w:r>
      <w:proofErr w:type="spellStart"/>
      <w:r>
        <w:rPr>
          <w:rFonts w:ascii="Segoe UI" w:hAnsi="Segoe UI" w:cs="Segoe UI"/>
          <w:i/>
          <w:iCs/>
          <w:sz w:val="30"/>
          <w:szCs w:val="30"/>
        </w:rPr>
        <w:t>Alsalem’s</w:t>
      </w:r>
      <w:proofErr w:type="spellEnd"/>
      <w:r>
        <w:rPr>
          <w:rFonts w:ascii="Segoe UI" w:hAnsi="Segoe UI" w:cs="Segoe UI"/>
          <w:i/>
          <w:iCs/>
          <w:sz w:val="30"/>
          <w:szCs w:val="30"/>
        </w:rPr>
        <w:t xml:space="preserve"> freedom of expression. We have not done so. We are only asking for equal representation, transparency, and accurate information in this Report. </w:t>
      </w:r>
    </w:p>
    <w:p w14:paraId="46B5106F" w14:textId="77777777" w:rsidR="00627CF9" w:rsidRDefault="00627CF9" w:rsidP="00627CF9">
      <w:pPr>
        <w:pStyle w:val="NormalWeb"/>
        <w:spacing w:before="0" w:beforeAutospacing="0" w:after="0" w:afterAutospacing="0"/>
        <w:rPr>
          <w:rFonts w:ascii="Segoe UI" w:hAnsi="Segoe UI" w:cs="Segoe UI"/>
          <w:sz w:val="30"/>
          <w:szCs w:val="30"/>
        </w:rPr>
      </w:pPr>
    </w:p>
    <w:p w14:paraId="30477AD4" w14:textId="77777777" w:rsidR="00F67031" w:rsidRDefault="00F67031" w:rsidP="00F67031">
      <w:pPr>
        <w:rPr>
          <w:rFonts w:ascii="Segoe UI" w:eastAsia="Times New Roman" w:hAnsi="Segoe UI" w:cs="Segoe UI"/>
          <w:i/>
          <w:iCs/>
          <w:sz w:val="30"/>
          <w:szCs w:val="30"/>
        </w:rPr>
      </w:pPr>
      <w:r>
        <w:rPr>
          <w:rFonts w:ascii="Segoe UI" w:eastAsia="Times New Roman" w:hAnsi="Segoe UI" w:cs="Segoe UI"/>
          <w:i/>
          <w:iCs/>
          <w:sz w:val="30"/>
          <w:szCs w:val="30"/>
        </w:rPr>
        <w:lastRenderedPageBreak/>
        <w:t xml:space="preserve">I am requesting that Ms. Kahn promptly </w:t>
      </w:r>
      <w:proofErr w:type="gramStart"/>
      <w:r>
        <w:rPr>
          <w:rFonts w:ascii="Segoe UI" w:eastAsia="Times New Roman" w:hAnsi="Segoe UI" w:cs="Segoe UI"/>
          <w:i/>
          <w:iCs/>
          <w:sz w:val="30"/>
          <w:szCs w:val="30"/>
        </w:rPr>
        <w:t>look into</w:t>
      </w:r>
      <w:proofErr w:type="gramEnd"/>
      <w:r>
        <w:rPr>
          <w:rFonts w:ascii="Segoe UI" w:eastAsia="Times New Roman" w:hAnsi="Segoe UI" w:cs="Segoe UI"/>
          <w:i/>
          <w:iCs/>
          <w:sz w:val="30"/>
          <w:szCs w:val="30"/>
        </w:rPr>
        <w:t xml:space="preserve"> and address the suppression of expression that Ms. </w:t>
      </w:r>
      <w:proofErr w:type="spellStart"/>
      <w:r>
        <w:rPr>
          <w:rFonts w:ascii="Segoe UI" w:eastAsia="Times New Roman" w:hAnsi="Segoe UI" w:cs="Segoe UI"/>
          <w:i/>
          <w:iCs/>
          <w:sz w:val="30"/>
          <w:szCs w:val="30"/>
        </w:rPr>
        <w:t>Alsalem</w:t>
      </w:r>
      <w:proofErr w:type="spellEnd"/>
      <w:r>
        <w:rPr>
          <w:rFonts w:ascii="Segoe UI" w:eastAsia="Times New Roman" w:hAnsi="Segoe UI" w:cs="Segoe UI"/>
          <w:i/>
          <w:iCs/>
          <w:sz w:val="30"/>
          <w:szCs w:val="30"/>
        </w:rPr>
        <w:t xml:space="preserve"> has perpetrated in this Report.</w:t>
      </w:r>
    </w:p>
    <w:p w14:paraId="499DFA8C" w14:textId="77777777" w:rsidR="00F67031" w:rsidRDefault="00F67031" w:rsidP="00F67031">
      <w:pPr>
        <w:rPr>
          <w:rFonts w:ascii="Segoe UI" w:eastAsia="Times New Roman" w:hAnsi="Segoe UI" w:cs="Segoe UI"/>
          <w:i/>
          <w:iCs/>
          <w:sz w:val="30"/>
          <w:szCs w:val="30"/>
        </w:rPr>
      </w:pPr>
    </w:p>
    <w:p w14:paraId="027057D1" w14:textId="413FDA14" w:rsidR="00F67031" w:rsidRDefault="00F67031" w:rsidP="00F67031">
      <w:pPr>
        <w:rPr>
          <w:rFonts w:eastAsia="Times New Roman"/>
        </w:rPr>
      </w:pPr>
      <w:proofErr w:type="spellStart"/>
      <w:r>
        <w:rPr>
          <w:rFonts w:eastAsia="Times New Roman"/>
        </w:rPr>
        <w:t>Dr.</w:t>
      </w:r>
      <w:proofErr w:type="spellEnd"/>
      <w:r>
        <w:rPr>
          <w:rFonts w:eastAsia="Times New Roman"/>
        </w:rPr>
        <w:t xml:space="preserve"> Charlie Azzopardi</w:t>
      </w:r>
    </w:p>
    <w:p w14:paraId="44EAA101" w14:textId="26C474E3" w:rsidR="00AF5707" w:rsidRDefault="00AF5707"/>
    <w:p w14:paraId="126C1C3A" w14:textId="77777777" w:rsidR="00F67031" w:rsidRDefault="00F67031" w:rsidP="00F67031">
      <w:pPr>
        <w:rPr>
          <w:rFonts w:eastAsia="Times New Roman"/>
        </w:rPr>
      </w:pPr>
      <w:proofErr w:type="spellStart"/>
      <w:proofErr w:type="gramStart"/>
      <w:r>
        <w:rPr>
          <w:rFonts w:eastAsia="Times New Roman"/>
        </w:rPr>
        <w:t>B.Psy</w:t>
      </w:r>
      <w:proofErr w:type="spellEnd"/>
      <w:proofErr w:type="gramEnd"/>
      <w:r>
        <w:rPr>
          <w:rFonts w:eastAsia="Times New Roman"/>
        </w:rPr>
        <w:t xml:space="preserve">. (Hons.), </w:t>
      </w:r>
      <w:proofErr w:type="gramStart"/>
      <w:r>
        <w:rPr>
          <w:rFonts w:eastAsia="Times New Roman"/>
        </w:rPr>
        <w:t>M.Sc.(</w:t>
      </w:r>
      <w:proofErr w:type="spellStart"/>
      <w:proofErr w:type="gramEnd"/>
      <w:r>
        <w:rPr>
          <w:rFonts w:eastAsia="Times New Roman"/>
        </w:rPr>
        <w:t>UoL</w:t>
      </w:r>
      <w:proofErr w:type="spellEnd"/>
      <w:r>
        <w:rPr>
          <w:rFonts w:eastAsia="Times New Roman"/>
        </w:rPr>
        <w:t xml:space="preserve">.) , </w:t>
      </w:r>
      <w:proofErr w:type="spellStart"/>
      <w:r>
        <w:rPr>
          <w:rFonts w:eastAsia="Times New Roman"/>
        </w:rPr>
        <w:t>Doct</w:t>
      </w:r>
      <w:proofErr w:type="spellEnd"/>
      <w:r>
        <w:rPr>
          <w:rFonts w:eastAsia="Times New Roman"/>
        </w:rPr>
        <w:t>. Sys. Psych. (UEL)</w:t>
      </w:r>
      <w:r>
        <w:rPr>
          <w:rFonts w:eastAsia="Times New Roman"/>
        </w:rPr>
        <w:br/>
        <w:t>Systemic Psychotherapist - Couple &amp; Family Therapist</w:t>
      </w:r>
      <w:r>
        <w:rPr>
          <w:rFonts w:eastAsia="Times New Roman"/>
        </w:rPr>
        <w:br/>
      </w:r>
      <w:hyperlink r:id="rId5" w:tgtFrame="_blank" w:history="1">
        <w:r>
          <w:rPr>
            <w:rStyle w:val="Hyperlink"/>
            <w:rFonts w:eastAsia="Times New Roman"/>
          </w:rPr>
          <w:t>www.ift-malta.com</w:t>
        </w:r>
      </w:hyperlink>
      <w:r>
        <w:rPr>
          <w:rFonts w:eastAsia="Times New Roman"/>
        </w:rPr>
        <w:t xml:space="preserve"> </w:t>
      </w:r>
    </w:p>
    <w:p w14:paraId="59C4EADA" w14:textId="77777777" w:rsidR="00F67031" w:rsidRDefault="00F67031"/>
    <w:sectPr w:rsidR="00F67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215F"/>
    <w:multiLevelType w:val="multilevel"/>
    <w:tmpl w:val="DDC20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0616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F9"/>
    <w:rsid w:val="00627CF9"/>
    <w:rsid w:val="00AF5707"/>
    <w:rsid w:val="00F11403"/>
    <w:rsid w:val="00F6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1303"/>
  <w15:chartTrackingRefBased/>
  <w15:docId w15:val="{1D6028CA-BD31-4DED-8677-1778DF21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F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CF9"/>
    <w:pPr>
      <w:spacing w:before="100" w:beforeAutospacing="1" w:after="100" w:afterAutospacing="1"/>
    </w:pPr>
  </w:style>
  <w:style w:type="character" w:styleId="Hyperlink">
    <w:name w:val="Hyperlink"/>
    <w:basedOn w:val="DefaultParagraphFont"/>
    <w:uiPriority w:val="99"/>
    <w:semiHidden/>
    <w:unhideWhenUsed/>
    <w:rsid w:val="00F67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486">
      <w:bodyDiv w:val="1"/>
      <w:marLeft w:val="0"/>
      <w:marRight w:val="0"/>
      <w:marTop w:val="0"/>
      <w:marBottom w:val="0"/>
      <w:divBdr>
        <w:top w:val="none" w:sz="0" w:space="0" w:color="auto"/>
        <w:left w:val="none" w:sz="0" w:space="0" w:color="auto"/>
        <w:bottom w:val="none" w:sz="0" w:space="0" w:color="auto"/>
        <w:right w:val="none" w:sz="0" w:space="0" w:color="auto"/>
      </w:divBdr>
    </w:div>
    <w:div w:id="914820390">
      <w:bodyDiv w:val="1"/>
      <w:marLeft w:val="0"/>
      <w:marRight w:val="0"/>
      <w:marTop w:val="0"/>
      <w:marBottom w:val="0"/>
      <w:divBdr>
        <w:top w:val="none" w:sz="0" w:space="0" w:color="auto"/>
        <w:left w:val="none" w:sz="0" w:space="0" w:color="auto"/>
        <w:bottom w:val="none" w:sz="0" w:space="0" w:color="auto"/>
        <w:right w:val="none" w:sz="0" w:space="0" w:color="auto"/>
      </w:divBdr>
    </w:div>
    <w:div w:id="15397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3A%2F%2Fwww.ift-malta.com%2F&amp;data=05%7C01%7Chrc-sr-freedex%40un.org%7Cd7d7961946894f2755b308db7bef9312%7C0f9e35db544f4f60bdcc5ea416e6dc70%7C0%7C0%7C638240041113257822%7CUnknown%7CTWFpbGZsb3d8eyJWIjoiMC4wLjAwMDAiLCJQIjoiV2luMzIiLCJBTiI6Ik1haWwiLCJXVCI6Mn0%3D%7C3000%7C%7C%7C&amp;sdata=mRuYDT%2FHCBNolwUi6Rn8lL0PhsE5YY5ObaXZSB7yDDw%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Charlie Azzopardi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58245AD-59A2-46A1-8708-5BC887B42D2D}"/>
</file>

<file path=customXml/itemProps2.xml><?xml version="1.0" encoding="utf-8"?>
<ds:datastoreItem xmlns:ds="http://schemas.openxmlformats.org/officeDocument/2006/customXml" ds:itemID="{EB10599B-4ACE-4E3F-878B-85DFD628EBA5}"/>
</file>

<file path=customXml/itemProps3.xml><?xml version="1.0" encoding="utf-8"?>
<ds:datastoreItem xmlns:ds="http://schemas.openxmlformats.org/officeDocument/2006/customXml" ds:itemID="{6AB9055A-8C91-445B-A1F7-6DA04228450A}"/>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Company>OHCHR</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Thibaut Guillet</cp:lastModifiedBy>
  <cp:revision>2</cp:revision>
  <dcterms:created xsi:type="dcterms:W3CDTF">2023-10-23T11:34:00Z</dcterms:created>
  <dcterms:modified xsi:type="dcterms:W3CDTF">2023-10-23T11:39:00Z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