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16cid w16 w16cex w16sdtdh wp14">
  <w:body>
    <w:p w:rsidRPr="00F73D50" w:rsidR="00F73D50" w:rsidP="00F73D50" w:rsidRDefault="00F73D50" w14:paraId="68016509" w14:textId="188E0262">
      <w:pPr>
        <w:pStyle w:val="Ttulo"/>
        <w:jc w:val="center"/>
        <w:rPr>
          <w:b/>
          <w:sz w:val="28"/>
        </w:rPr>
      </w:pPr>
      <w:r>
        <w:rPr>
          <w:b/>
          <w:sz w:val="28"/>
        </w:rPr>
        <w:t>Convocatoria de contribuciones: Muertes Violentas de personas LGTBIQ+ en Honduras Asociación Kukulcán.</w:t>
      </w:r>
      <w:r w:rsidRPr="003C7AA1" w:rsidR="003C7AA1">
        <w:rPr>
          <w:b/>
          <w:sz w:val="28"/>
        </w:rPr>
        <w:t xml:space="preserve"> </w:t>
      </w:r>
    </w:p>
    <w:p w:rsidRPr="003C7AA1" w:rsidR="00CB0EBD" w:rsidP="003C7AA1" w:rsidRDefault="005A12A0" w14:paraId="3A64A42B" w14:textId="77777777">
      <w:pPr>
        <w:spacing w:line="360" w:lineRule="auto"/>
        <w:jc w:val="center"/>
        <w:rPr>
          <w:rFonts w:ascii="Times New Roman" w:hAnsi="Times New Roman" w:cs="Times New Roman"/>
          <w:i/>
          <w:sz w:val="24"/>
          <w:szCs w:val="24"/>
        </w:rPr>
      </w:pPr>
      <w:r w:rsidRPr="003C7AA1">
        <w:rPr>
          <w:rFonts w:ascii="Times New Roman" w:hAnsi="Times New Roman" w:cs="Times New Roman"/>
          <w:i/>
          <w:sz w:val="24"/>
          <w:szCs w:val="24"/>
        </w:rPr>
        <w:t>¨Además de asesinarnos, no investigan quien lo ha hecho¨</w:t>
      </w:r>
      <w:sdt>
        <w:sdtPr>
          <w:rPr>
            <w:rFonts w:ascii="Times New Roman" w:hAnsi="Times New Roman" w:cs="Times New Roman"/>
            <w:i/>
            <w:sz w:val="24"/>
            <w:szCs w:val="24"/>
          </w:rPr>
          <w:id w:val="1863936087"/>
          <w:citation/>
        </w:sdtPr>
        <w:sdtEndPr/>
        <w:sdtContent>
          <w:r w:rsidRPr="003C7AA1">
            <w:rPr>
              <w:rFonts w:ascii="Times New Roman" w:hAnsi="Times New Roman" w:cs="Times New Roman"/>
              <w:i/>
              <w:sz w:val="24"/>
              <w:szCs w:val="24"/>
            </w:rPr>
            <w:fldChar w:fldCharType="begin"/>
          </w:r>
          <w:r w:rsidRPr="003C7AA1">
            <w:rPr>
              <w:rFonts w:ascii="Times New Roman" w:hAnsi="Times New Roman" w:cs="Times New Roman"/>
              <w:i/>
              <w:sz w:val="24"/>
              <w:szCs w:val="24"/>
            </w:rPr>
            <w:instrText xml:space="preserve"> CITATION Mes \l 2058 </w:instrText>
          </w:r>
          <w:r w:rsidRPr="003C7AA1">
            <w:rPr>
              <w:rFonts w:ascii="Times New Roman" w:hAnsi="Times New Roman" w:cs="Times New Roman"/>
              <w:i/>
              <w:sz w:val="24"/>
              <w:szCs w:val="24"/>
            </w:rPr>
            <w:fldChar w:fldCharType="separate"/>
          </w:r>
          <w:r w:rsidRPr="003C7AA1">
            <w:rPr>
              <w:rFonts w:ascii="Times New Roman" w:hAnsi="Times New Roman" w:cs="Times New Roman"/>
              <w:i/>
              <w:noProof/>
              <w:sz w:val="24"/>
              <w:szCs w:val="24"/>
            </w:rPr>
            <w:t xml:space="preserve"> (Justicia, s.f.)</w:t>
          </w:r>
          <w:r w:rsidRPr="003C7AA1">
            <w:rPr>
              <w:rFonts w:ascii="Times New Roman" w:hAnsi="Times New Roman" w:cs="Times New Roman"/>
              <w:i/>
              <w:sz w:val="24"/>
              <w:szCs w:val="24"/>
            </w:rPr>
            <w:fldChar w:fldCharType="end"/>
          </w:r>
        </w:sdtContent>
      </w:sdt>
    </w:p>
    <w:p w:rsidRPr="003C7AA1" w:rsidR="00CB0EBD" w:rsidP="003C7AA1" w:rsidRDefault="0074595B" w14:paraId="41FAEB13" w14:textId="1864EB71">
      <w:pPr>
        <w:spacing w:line="360" w:lineRule="auto"/>
        <w:jc w:val="both"/>
        <w:rPr>
          <w:rFonts w:ascii="Times New Roman" w:hAnsi="Times New Roman" w:cs="Times New Roman"/>
          <w:sz w:val="24"/>
          <w:szCs w:val="24"/>
        </w:rPr>
      </w:pPr>
      <w:r w:rsidRPr="65D019E6" w:rsidR="0074595B">
        <w:rPr>
          <w:rFonts w:ascii="Times New Roman" w:hAnsi="Times New Roman" w:cs="Times New Roman"/>
          <w:sz w:val="24"/>
          <w:szCs w:val="24"/>
        </w:rPr>
        <w:t xml:space="preserve">La justicia y la impartición desigual de la misma, es un tema </w:t>
      </w:r>
      <w:r w:rsidRPr="65D019E6" w:rsidR="00695189">
        <w:rPr>
          <w:rFonts w:ascii="Times New Roman" w:hAnsi="Times New Roman" w:cs="Times New Roman"/>
          <w:sz w:val="24"/>
          <w:szCs w:val="24"/>
        </w:rPr>
        <w:t>que resuena en nuestra sociedad. L</w:t>
      </w:r>
      <w:r w:rsidRPr="65D019E6" w:rsidR="0074595B">
        <w:rPr>
          <w:rFonts w:ascii="Times New Roman" w:hAnsi="Times New Roman" w:cs="Times New Roman"/>
          <w:sz w:val="24"/>
          <w:szCs w:val="24"/>
        </w:rPr>
        <w:t xml:space="preserve">a violencia y el cese de esta es un reto por el cual </w:t>
      </w:r>
      <w:r w:rsidRPr="65D019E6" w:rsidR="0268CA04">
        <w:rPr>
          <w:rFonts w:ascii="Times New Roman" w:hAnsi="Times New Roman" w:cs="Times New Roman"/>
          <w:sz w:val="24"/>
          <w:szCs w:val="24"/>
        </w:rPr>
        <w:t>du</w:t>
      </w:r>
      <w:r w:rsidRPr="65D019E6" w:rsidR="00695189">
        <w:rPr>
          <w:rFonts w:ascii="Times New Roman" w:hAnsi="Times New Roman" w:cs="Times New Roman"/>
          <w:sz w:val="24"/>
          <w:szCs w:val="24"/>
        </w:rPr>
        <w:t>hay</w:t>
      </w:r>
      <w:r w:rsidRPr="65D019E6" w:rsidR="00695189">
        <w:rPr>
          <w:rFonts w:ascii="Times New Roman" w:hAnsi="Times New Roman" w:cs="Times New Roman"/>
          <w:sz w:val="24"/>
          <w:szCs w:val="24"/>
        </w:rPr>
        <w:t xml:space="preserve"> mucho trabajo que realizar, t</w:t>
      </w:r>
      <w:r w:rsidRPr="65D019E6" w:rsidR="0074595B">
        <w:rPr>
          <w:rFonts w:ascii="Times New Roman" w:hAnsi="Times New Roman" w:cs="Times New Roman"/>
          <w:sz w:val="24"/>
          <w:szCs w:val="24"/>
        </w:rPr>
        <w:t xml:space="preserve">ras observar estadísticas, </w:t>
      </w:r>
      <w:r w:rsidRPr="65D019E6" w:rsidR="00CB0EBD">
        <w:rPr>
          <w:rFonts w:ascii="Times New Roman" w:hAnsi="Times New Roman" w:cs="Times New Roman"/>
          <w:sz w:val="24"/>
          <w:szCs w:val="24"/>
        </w:rPr>
        <w:t xml:space="preserve">después de </w:t>
      </w:r>
      <w:r w:rsidRPr="65D019E6" w:rsidR="0074595B">
        <w:rPr>
          <w:rFonts w:ascii="Times New Roman" w:hAnsi="Times New Roman" w:cs="Times New Roman"/>
          <w:sz w:val="24"/>
          <w:szCs w:val="24"/>
        </w:rPr>
        <w:t xml:space="preserve">perder amigos, voluntarios de nuestras organizaciones, vecinos, amigos de la infancia se vio a bien visibilizar los asesinatos, la violencia, el estigma, la discriminación y la falta de respuestas y de justicia que sacude a las </w:t>
      </w:r>
      <w:r w:rsidRPr="65D019E6" w:rsidR="00695189">
        <w:rPr>
          <w:rFonts w:ascii="Times New Roman" w:hAnsi="Times New Roman" w:cs="Times New Roman"/>
          <w:sz w:val="24"/>
          <w:szCs w:val="24"/>
        </w:rPr>
        <w:t>personas LGBTI+ en nuestro país;</w:t>
      </w:r>
      <w:r w:rsidRPr="65D019E6" w:rsidR="0074595B">
        <w:rPr>
          <w:rFonts w:ascii="Times New Roman" w:hAnsi="Times New Roman" w:cs="Times New Roman"/>
          <w:sz w:val="24"/>
          <w:szCs w:val="24"/>
        </w:rPr>
        <w:t xml:space="preserve"> es así como surgió el observatorio </w:t>
      </w:r>
      <w:r w:rsidRPr="65D019E6" w:rsidR="00B7139B">
        <w:rPr>
          <w:rFonts w:ascii="Times New Roman" w:hAnsi="Times New Roman" w:cs="Times New Roman"/>
          <w:sz w:val="24"/>
          <w:szCs w:val="24"/>
        </w:rPr>
        <w:t>de violencia hacia las personas LGBTI+ de Honduras KAI+</w:t>
      </w:r>
      <w:r w:rsidRPr="65D019E6" w:rsidR="00B7139B">
        <w:rPr>
          <w:rFonts w:ascii="Times New Roman" w:hAnsi="Times New Roman" w:cs="Times New Roman"/>
          <w:sz w:val="24"/>
          <w:szCs w:val="24"/>
        </w:rPr>
        <w:t>,</w:t>
      </w:r>
      <w:r w:rsidRPr="65D019E6" w:rsidR="0074595B">
        <w:rPr>
          <w:rFonts w:ascii="Times New Roman" w:hAnsi="Times New Roman" w:cs="Times New Roman"/>
          <w:sz w:val="24"/>
          <w:szCs w:val="24"/>
        </w:rPr>
        <w:t xml:space="preserve"> </w:t>
      </w:r>
      <w:r w:rsidRPr="65D019E6" w:rsidR="00B7139B">
        <w:rPr>
          <w:rFonts w:ascii="Times New Roman" w:hAnsi="Times New Roman" w:cs="Times New Roman"/>
          <w:sz w:val="24"/>
          <w:szCs w:val="24"/>
        </w:rPr>
        <w:t xml:space="preserve"> fundado</w:t>
      </w:r>
      <w:r w:rsidRPr="65D019E6" w:rsidR="00B7139B">
        <w:rPr>
          <w:rFonts w:ascii="Times New Roman" w:hAnsi="Times New Roman" w:cs="Times New Roman"/>
          <w:sz w:val="24"/>
          <w:szCs w:val="24"/>
        </w:rPr>
        <w:t xml:space="preserve"> en el 2022</w:t>
      </w:r>
      <w:r w:rsidRPr="65D019E6" w:rsidR="0074595B">
        <w:rPr>
          <w:rFonts w:ascii="Times New Roman" w:hAnsi="Times New Roman" w:cs="Times New Roman"/>
          <w:sz w:val="24"/>
          <w:szCs w:val="24"/>
        </w:rPr>
        <w:t xml:space="preserve">. </w:t>
      </w:r>
    </w:p>
    <w:p w:rsidRPr="003C7AA1" w:rsidR="007C5B43" w:rsidP="003C7AA1" w:rsidRDefault="007C5B43" w14:paraId="52190F7E"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KAI fue </w:t>
      </w:r>
      <w:r w:rsidRPr="003C7AA1" w:rsidR="00175253">
        <w:rPr>
          <w:rFonts w:ascii="Times New Roman" w:hAnsi="Times New Roman" w:cs="Times New Roman"/>
          <w:sz w:val="24"/>
          <w:szCs w:val="24"/>
        </w:rPr>
        <w:t>fundado el</w:t>
      </w:r>
      <w:r w:rsidRPr="003C7AA1">
        <w:rPr>
          <w:rFonts w:ascii="Times New Roman" w:hAnsi="Times New Roman" w:cs="Times New Roman"/>
          <w:sz w:val="24"/>
          <w:szCs w:val="24"/>
        </w:rPr>
        <w:t xml:space="preserve"> 08 de marzo de 2022 la Asociación Kukulcán, Grupo Generación Trans </w:t>
      </w:r>
      <w:proofErr w:type="spellStart"/>
      <w:r w:rsidRPr="003C7AA1">
        <w:rPr>
          <w:rFonts w:ascii="Times New Roman" w:hAnsi="Times New Roman" w:cs="Times New Roman"/>
          <w:sz w:val="24"/>
          <w:szCs w:val="24"/>
        </w:rPr>
        <w:t>Awilix</w:t>
      </w:r>
      <w:proofErr w:type="spellEnd"/>
      <w:r w:rsidRPr="003C7AA1">
        <w:rPr>
          <w:rFonts w:ascii="Times New Roman" w:hAnsi="Times New Roman" w:cs="Times New Roman"/>
          <w:sz w:val="24"/>
          <w:szCs w:val="24"/>
        </w:rPr>
        <w:t xml:space="preserve"> y Asociación Lésbico Bisexual Trans Feminista Ixchel, conformaron la Unidad de Vigilancia KAI, como un observatorio de violencia hacia las personas LGBTI+ de Honduras, para fortalecer la sistematización y análisis de datos ante la falta de mecanismos de respuesta a las diversas violaciones y carencias que esta población enfrenta, en materia de derechos humanos.</w:t>
      </w:r>
    </w:p>
    <w:p w:rsidRPr="003C7AA1" w:rsidR="00CB0EBD" w:rsidP="003C7AA1" w:rsidRDefault="0074595B" w14:paraId="26743B94"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A partir de su fundación se empezó a trabajar en recopilar las muertes</w:t>
      </w:r>
      <w:r w:rsidRPr="003C7AA1" w:rsidR="00CB0EBD">
        <w:rPr>
          <w:rFonts w:ascii="Times New Roman" w:hAnsi="Times New Roman" w:cs="Times New Roman"/>
          <w:sz w:val="24"/>
          <w:szCs w:val="24"/>
        </w:rPr>
        <w:t xml:space="preserve"> violentas contra las personas LGBTI+, así mismo las agresiones </w:t>
      </w:r>
      <w:r w:rsidRPr="003C7AA1" w:rsidR="00695189">
        <w:rPr>
          <w:rFonts w:ascii="Times New Roman" w:hAnsi="Times New Roman" w:cs="Times New Roman"/>
          <w:sz w:val="24"/>
          <w:szCs w:val="24"/>
        </w:rPr>
        <w:t>físicas</w:t>
      </w:r>
      <w:r w:rsidRPr="003C7AA1" w:rsidR="00CB0EBD">
        <w:rPr>
          <w:rFonts w:ascii="Times New Roman" w:hAnsi="Times New Roman" w:cs="Times New Roman"/>
          <w:sz w:val="24"/>
          <w:szCs w:val="24"/>
        </w:rPr>
        <w:t xml:space="preserve">, </w:t>
      </w:r>
      <w:r w:rsidRPr="003C7AA1" w:rsidR="007C5B43">
        <w:rPr>
          <w:rFonts w:ascii="Times New Roman" w:hAnsi="Times New Roman" w:cs="Times New Roman"/>
          <w:sz w:val="24"/>
          <w:szCs w:val="24"/>
        </w:rPr>
        <w:t>verbales, que</w:t>
      </w:r>
      <w:r w:rsidRPr="003C7AA1" w:rsidR="00CB0EBD">
        <w:rPr>
          <w:rFonts w:ascii="Times New Roman" w:hAnsi="Times New Roman" w:cs="Times New Roman"/>
          <w:sz w:val="24"/>
          <w:szCs w:val="24"/>
        </w:rPr>
        <w:t xml:space="preserve"> por ¨suerte¨ no llegaban a una acción antijurídica que terminara con la vida de una persona LGBTI+. </w:t>
      </w:r>
    </w:p>
    <w:p w:rsidRPr="003C7AA1" w:rsidR="00B7139B" w:rsidP="003C7AA1" w:rsidRDefault="00CB0EBD" w14:paraId="541E5855"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 A</w:t>
      </w:r>
      <w:r w:rsidRPr="003C7AA1" w:rsidR="0074595B">
        <w:rPr>
          <w:rFonts w:ascii="Times New Roman" w:hAnsi="Times New Roman" w:cs="Times New Roman"/>
          <w:sz w:val="24"/>
          <w:szCs w:val="24"/>
        </w:rPr>
        <w:t>lgunas</w:t>
      </w:r>
      <w:r w:rsidRPr="003C7AA1">
        <w:rPr>
          <w:rFonts w:ascii="Times New Roman" w:hAnsi="Times New Roman" w:cs="Times New Roman"/>
          <w:sz w:val="24"/>
          <w:szCs w:val="24"/>
        </w:rPr>
        <w:t xml:space="preserve"> muertes </w:t>
      </w:r>
      <w:r w:rsidRPr="003C7AA1" w:rsidR="0074595B">
        <w:rPr>
          <w:rFonts w:ascii="Times New Roman" w:hAnsi="Times New Roman" w:cs="Times New Roman"/>
          <w:sz w:val="24"/>
          <w:szCs w:val="24"/>
        </w:rPr>
        <w:t xml:space="preserve"> documentadas </w:t>
      </w:r>
      <w:r w:rsidRPr="003C7AA1" w:rsidR="00695189">
        <w:rPr>
          <w:rFonts w:ascii="Times New Roman" w:hAnsi="Times New Roman" w:cs="Times New Roman"/>
          <w:sz w:val="24"/>
          <w:szCs w:val="24"/>
        </w:rPr>
        <w:t xml:space="preserve">por el observatorio con un método  de investigación básica, documental se iban recopilando datos, en algunas ocasiones </w:t>
      </w:r>
      <w:r w:rsidRPr="003C7AA1" w:rsidR="0074595B">
        <w:rPr>
          <w:rFonts w:ascii="Times New Roman" w:hAnsi="Times New Roman" w:cs="Times New Roman"/>
          <w:sz w:val="24"/>
          <w:szCs w:val="24"/>
        </w:rPr>
        <w:t xml:space="preserve">tras la publicación de un suceso en un medio de comunicación,  otras </w:t>
      </w:r>
      <w:r w:rsidRPr="003C7AA1">
        <w:rPr>
          <w:rFonts w:ascii="Times New Roman" w:hAnsi="Times New Roman" w:cs="Times New Roman"/>
          <w:sz w:val="24"/>
          <w:szCs w:val="24"/>
        </w:rPr>
        <w:t xml:space="preserve">veces </w:t>
      </w:r>
      <w:r w:rsidRPr="003C7AA1" w:rsidR="003B0218">
        <w:rPr>
          <w:rFonts w:ascii="Times New Roman" w:hAnsi="Times New Roman" w:cs="Times New Roman"/>
          <w:sz w:val="24"/>
          <w:szCs w:val="24"/>
        </w:rPr>
        <w:t>porque</w:t>
      </w:r>
      <w:r w:rsidRPr="003C7AA1" w:rsidR="0074595B">
        <w:rPr>
          <w:rFonts w:ascii="Times New Roman" w:hAnsi="Times New Roman" w:cs="Times New Roman"/>
          <w:sz w:val="24"/>
          <w:szCs w:val="24"/>
        </w:rPr>
        <w:t xml:space="preserve"> era nuestro amigo que </w:t>
      </w:r>
      <w:r w:rsidRPr="003C7AA1" w:rsidR="003B0218">
        <w:rPr>
          <w:rFonts w:ascii="Times New Roman" w:hAnsi="Times New Roman" w:cs="Times New Roman"/>
          <w:sz w:val="24"/>
          <w:szCs w:val="24"/>
        </w:rPr>
        <w:t>había</w:t>
      </w:r>
      <w:r w:rsidRPr="003C7AA1" w:rsidR="0074595B">
        <w:rPr>
          <w:rFonts w:ascii="Times New Roman" w:hAnsi="Times New Roman" w:cs="Times New Roman"/>
          <w:sz w:val="24"/>
          <w:szCs w:val="24"/>
        </w:rPr>
        <w:t xml:space="preserve"> sido acribillado por su </w:t>
      </w:r>
      <w:r w:rsidRPr="003C7AA1" w:rsidR="003B0218">
        <w:rPr>
          <w:rFonts w:ascii="Times New Roman" w:hAnsi="Times New Roman" w:cs="Times New Roman"/>
          <w:sz w:val="24"/>
          <w:szCs w:val="24"/>
        </w:rPr>
        <w:t xml:space="preserve">expresión de genero o por su orientación sexual; </w:t>
      </w:r>
      <w:r w:rsidRPr="003C7AA1">
        <w:rPr>
          <w:rFonts w:ascii="Times New Roman" w:hAnsi="Times New Roman" w:cs="Times New Roman"/>
          <w:sz w:val="24"/>
          <w:szCs w:val="24"/>
        </w:rPr>
        <w:t xml:space="preserve">así </w:t>
      </w:r>
      <w:r w:rsidRPr="003C7AA1" w:rsidR="003B0218">
        <w:rPr>
          <w:rFonts w:ascii="Times New Roman" w:hAnsi="Times New Roman" w:cs="Times New Roman"/>
          <w:sz w:val="24"/>
          <w:szCs w:val="24"/>
        </w:rPr>
        <w:t xml:space="preserve"> se sistematizaba </w:t>
      </w:r>
      <w:r w:rsidRPr="003C7AA1" w:rsidR="00B7139B">
        <w:rPr>
          <w:rFonts w:ascii="Times New Roman" w:hAnsi="Times New Roman" w:cs="Times New Roman"/>
          <w:sz w:val="24"/>
          <w:szCs w:val="24"/>
        </w:rPr>
        <w:t xml:space="preserve">la violencia generalizada, incluidos en este apartado los delitos como amenazas, discriminación, agresión física y otros delitos que el código penal de Honduras tipifica como delitos menores.  </w:t>
      </w:r>
    </w:p>
    <w:p w:rsidRPr="003C7AA1" w:rsidR="00CB0EBD" w:rsidP="003C7AA1" w:rsidRDefault="003B0218" w14:paraId="2B2F9E3B" w14:textId="5C3091AB">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Paso un año con la publicación de 3 boletines los cu</w:t>
      </w:r>
      <w:r w:rsidRPr="003C7AA1" w:rsidR="00CB0EBD">
        <w:rPr>
          <w:rFonts w:ascii="Times New Roman" w:hAnsi="Times New Roman" w:cs="Times New Roman"/>
          <w:sz w:val="24"/>
          <w:szCs w:val="24"/>
        </w:rPr>
        <w:t xml:space="preserve">ales iban generando más impacto en </w:t>
      </w:r>
      <w:r w:rsidRPr="003C7AA1" w:rsidR="00F73D50">
        <w:rPr>
          <w:rFonts w:ascii="Times New Roman" w:hAnsi="Times New Roman" w:cs="Times New Roman"/>
          <w:sz w:val="24"/>
          <w:szCs w:val="24"/>
        </w:rPr>
        <w:t>los mismos miembros</w:t>
      </w:r>
      <w:r w:rsidRPr="003C7AA1" w:rsidR="00CB0EBD">
        <w:rPr>
          <w:rFonts w:ascii="Times New Roman" w:hAnsi="Times New Roman" w:cs="Times New Roman"/>
          <w:sz w:val="24"/>
          <w:szCs w:val="24"/>
        </w:rPr>
        <w:t xml:space="preserve"> del observatorio, en otras organizaciones de sociedad civil y en algún punto en algunas dependencias del Estado; y </w:t>
      </w:r>
      <w:r w:rsidRPr="003C7AA1" w:rsidR="00F73D50">
        <w:rPr>
          <w:rFonts w:ascii="Times New Roman" w:hAnsi="Times New Roman" w:cs="Times New Roman"/>
          <w:sz w:val="24"/>
          <w:szCs w:val="24"/>
        </w:rPr>
        <w:t>así más</w:t>
      </w:r>
      <w:r w:rsidRPr="003C7AA1" w:rsidR="00CB0EBD">
        <w:rPr>
          <w:rFonts w:ascii="Times New Roman" w:hAnsi="Times New Roman" w:cs="Times New Roman"/>
          <w:sz w:val="24"/>
          <w:szCs w:val="24"/>
        </w:rPr>
        <w:t xml:space="preserve"> comentarios, más concientización del tema </w:t>
      </w:r>
      <w:r w:rsidRPr="003C7AA1">
        <w:rPr>
          <w:rFonts w:ascii="Times New Roman" w:hAnsi="Times New Roman" w:cs="Times New Roman"/>
          <w:sz w:val="24"/>
          <w:szCs w:val="24"/>
        </w:rPr>
        <w:t xml:space="preserve">y conocimiento de que las personas LGBTI+ se veían afectadas por la violencia y la </w:t>
      </w:r>
      <w:r w:rsidRPr="003C7AA1">
        <w:rPr>
          <w:rFonts w:ascii="Times New Roman" w:hAnsi="Times New Roman" w:cs="Times New Roman"/>
          <w:sz w:val="24"/>
          <w:szCs w:val="24"/>
        </w:rPr>
        <w:lastRenderedPageBreak/>
        <w:t>criminalidad que abraza a Honduras.</w:t>
      </w:r>
      <w:r w:rsidRPr="003C7AA1" w:rsidR="00695189">
        <w:rPr>
          <w:rFonts w:ascii="Times New Roman" w:hAnsi="Times New Roman" w:cs="Times New Roman"/>
          <w:sz w:val="24"/>
          <w:szCs w:val="24"/>
        </w:rPr>
        <w:t xml:space="preserve"> Los datos crecían, cada </w:t>
      </w:r>
      <w:r w:rsidRPr="003C7AA1" w:rsidR="007C5B43">
        <w:rPr>
          <w:rFonts w:ascii="Times New Roman" w:hAnsi="Times New Roman" w:cs="Times New Roman"/>
          <w:sz w:val="24"/>
          <w:szCs w:val="24"/>
        </w:rPr>
        <w:t>vez más</w:t>
      </w:r>
      <w:r w:rsidRPr="003C7AA1" w:rsidR="00860637">
        <w:rPr>
          <w:rFonts w:ascii="Times New Roman" w:hAnsi="Times New Roman" w:cs="Times New Roman"/>
          <w:sz w:val="24"/>
          <w:szCs w:val="24"/>
        </w:rPr>
        <w:t xml:space="preserve"> y </w:t>
      </w:r>
      <w:r w:rsidRPr="003C7AA1" w:rsidR="00F73D50">
        <w:rPr>
          <w:rFonts w:ascii="Times New Roman" w:hAnsi="Times New Roman" w:cs="Times New Roman"/>
          <w:sz w:val="24"/>
          <w:szCs w:val="24"/>
        </w:rPr>
        <w:t>las respuestas</w:t>
      </w:r>
      <w:r w:rsidRPr="003C7AA1" w:rsidR="00860637">
        <w:rPr>
          <w:rFonts w:ascii="Times New Roman" w:hAnsi="Times New Roman" w:cs="Times New Roman"/>
          <w:sz w:val="24"/>
          <w:szCs w:val="24"/>
        </w:rPr>
        <w:t xml:space="preserve"> de las recomendaciones que se planteaban en nuestros boletines trimestrales, nuestros informes anuales</w:t>
      </w:r>
      <w:r w:rsidRPr="003C7AA1" w:rsidR="00CB0EBD">
        <w:rPr>
          <w:rFonts w:ascii="Times New Roman" w:hAnsi="Times New Roman" w:cs="Times New Roman"/>
          <w:sz w:val="24"/>
          <w:szCs w:val="24"/>
        </w:rPr>
        <w:t xml:space="preserve"> </w:t>
      </w:r>
      <w:r w:rsidRPr="003C7AA1" w:rsidR="00695189">
        <w:rPr>
          <w:rFonts w:ascii="Times New Roman" w:hAnsi="Times New Roman" w:cs="Times New Roman"/>
          <w:sz w:val="24"/>
          <w:szCs w:val="24"/>
        </w:rPr>
        <w:t xml:space="preserve">no se ejecutaban </w:t>
      </w:r>
      <w:r w:rsidRPr="003C7AA1" w:rsidR="00CB0EBD">
        <w:rPr>
          <w:rFonts w:ascii="Times New Roman" w:hAnsi="Times New Roman" w:cs="Times New Roman"/>
          <w:sz w:val="24"/>
          <w:szCs w:val="24"/>
        </w:rPr>
        <w:t>y así se planteó la idea de reunir fuerzas con otras organizaciones</w:t>
      </w:r>
      <w:r w:rsidRPr="003C7AA1" w:rsidR="00860637">
        <w:rPr>
          <w:rFonts w:ascii="Times New Roman" w:hAnsi="Times New Roman" w:cs="Times New Roman"/>
          <w:sz w:val="24"/>
          <w:szCs w:val="24"/>
        </w:rPr>
        <w:t xml:space="preserve"> de sociedad civil</w:t>
      </w:r>
      <w:r w:rsidRPr="003C7AA1" w:rsidR="00CB0EBD">
        <w:rPr>
          <w:rFonts w:ascii="Times New Roman" w:hAnsi="Times New Roman" w:cs="Times New Roman"/>
          <w:sz w:val="24"/>
          <w:szCs w:val="24"/>
        </w:rPr>
        <w:t xml:space="preserve"> para generar más datos, mas precisión en la recolección de </w:t>
      </w:r>
      <w:proofErr w:type="gramStart"/>
      <w:r w:rsidRPr="003C7AA1" w:rsidR="00CB0EBD">
        <w:rPr>
          <w:rFonts w:ascii="Times New Roman" w:hAnsi="Times New Roman" w:cs="Times New Roman"/>
          <w:sz w:val="24"/>
          <w:szCs w:val="24"/>
        </w:rPr>
        <w:t>los mismos</w:t>
      </w:r>
      <w:proofErr w:type="gramEnd"/>
      <w:r w:rsidRPr="003C7AA1" w:rsidR="00CB0EBD">
        <w:rPr>
          <w:rFonts w:ascii="Times New Roman" w:hAnsi="Times New Roman" w:cs="Times New Roman"/>
          <w:sz w:val="24"/>
          <w:szCs w:val="24"/>
        </w:rPr>
        <w:t xml:space="preserve"> y </w:t>
      </w:r>
      <w:r w:rsidRPr="003C7AA1" w:rsidR="00860637">
        <w:rPr>
          <w:rFonts w:ascii="Times New Roman" w:hAnsi="Times New Roman" w:cs="Times New Roman"/>
          <w:sz w:val="24"/>
          <w:szCs w:val="24"/>
        </w:rPr>
        <w:t xml:space="preserve">más impacto en el garante de la paz, la justicia y una vida digna; El Estado. </w:t>
      </w:r>
    </w:p>
    <w:p w:rsidRPr="003C7AA1" w:rsidR="00860637" w:rsidP="003C7AA1" w:rsidRDefault="003B0218" w14:paraId="5CD5FFBE"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 Por lo antes expuesto se vio a bien el asocio con otras organizaciones de Sociedad Civil del país</w:t>
      </w:r>
      <w:r w:rsidRPr="003C7AA1" w:rsidR="00860637">
        <w:rPr>
          <w:rFonts w:ascii="Times New Roman" w:hAnsi="Times New Roman" w:cs="Times New Roman"/>
          <w:sz w:val="24"/>
          <w:szCs w:val="24"/>
        </w:rPr>
        <w:t xml:space="preserve"> que tienen un enfoque en el resarcir derechos a las personas LGBTI+. </w:t>
      </w:r>
    </w:p>
    <w:p w:rsidRPr="003C7AA1" w:rsidR="00BB46A5" w:rsidP="003C7AA1" w:rsidRDefault="003B0218" w14:paraId="18C112B6"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 </w:t>
      </w:r>
      <w:r w:rsidRPr="003C7AA1" w:rsidR="00BB46A5">
        <w:rPr>
          <w:rFonts w:ascii="Times New Roman" w:hAnsi="Times New Roman" w:cs="Times New Roman"/>
          <w:sz w:val="24"/>
          <w:szCs w:val="24"/>
        </w:rPr>
        <w:t xml:space="preserve">En noviembre de 2023, se incorporaron a la Unidad de Vigilancia KAI, seis (6) organizaciones de las ciudades de San Pedro Sula, La Ceiba y Tegucigalpa, estas organizaciones son: La Asociación LGTB Arcoíris de Honduras, El Centro para la Cooperación y el Desarrollo – SOMOS CDC, La Colectiva de mujeres Trans Muñecas de Arcoíris, La Asociación Iguales, El Colectivo Unidad Color Rosa y La Organización Pro Unión Ceibeña OPROUCE. La Unidad de Vigilancia KAI, se rige mediante lo establecido en sus estatutos y está conformada por una mesa técnica compuesta por cuatro departamentos: Recepción de casos, sistematización, comunicación, análisis, redacción y estilo, que desarrollan distintas acciones para la captación de la realidad de los hechos y se enfocan en sistematizar y evidenciar las problemáticas de la población LGBTI+. </w:t>
      </w:r>
    </w:p>
    <w:p w:rsidRPr="003C7AA1" w:rsidR="005A12A0" w:rsidP="003C7AA1" w:rsidRDefault="003B0218" w14:paraId="41F79F2B" w14:textId="6C85F669">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Los datos registrados según el observatorio de violencia hacia las personas LGBTI+ de Honduras KAI+ </w:t>
      </w:r>
      <w:r w:rsidRPr="003C7AA1" w:rsidR="00F73D50">
        <w:rPr>
          <w:rFonts w:ascii="Times New Roman" w:hAnsi="Times New Roman" w:cs="Times New Roman"/>
          <w:sz w:val="24"/>
          <w:szCs w:val="24"/>
        </w:rPr>
        <w:t>arroja 52</w:t>
      </w:r>
      <w:r w:rsidR="00F73D50">
        <w:rPr>
          <w:rFonts w:ascii="Times New Roman" w:hAnsi="Times New Roman" w:cs="Times New Roman"/>
          <w:sz w:val="24"/>
          <w:szCs w:val="24"/>
        </w:rPr>
        <w:t>7</w:t>
      </w:r>
      <w:r w:rsidRPr="003C7AA1" w:rsidR="00074D1C">
        <w:rPr>
          <w:rFonts w:ascii="Times New Roman" w:hAnsi="Times New Roman" w:cs="Times New Roman"/>
          <w:sz w:val="24"/>
          <w:szCs w:val="24"/>
        </w:rPr>
        <w:t xml:space="preserve"> muertes violentas de personas LGBTI+ se registran en un periodo comprendido de</w:t>
      </w:r>
      <w:r w:rsidRPr="003C7AA1">
        <w:rPr>
          <w:rFonts w:ascii="Times New Roman" w:hAnsi="Times New Roman" w:cs="Times New Roman"/>
          <w:sz w:val="24"/>
          <w:szCs w:val="24"/>
        </w:rPr>
        <w:t>l</w:t>
      </w:r>
      <w:r w:rsidRPr="003C7AA1" w:rsidR="00CE5255">
        <w:rPr>
          <w:rFonts w:ascii="Times New Roman" w:hAnsi="Times New Roman" w:cs="Times New Roman"/>
          <w:sz w:val="24"/>
          <w:szCs w:val="24"/>
        </w:rPr>
        <w:t xml:space="preserve"> año 2004 a </w:t>
      </w:r>
      <w:r w:rsidR="00F73D50">
        <w:rPr>
          <w:rFonts w:ascii="Times New Roman" w:hAnsi="Times New Roman" w:cs="Times New Roman"/>
          <w:sz w:val="24"/>
          <w:szCs w:val="24"/>
        </w:rPr>
        <w:t>m</w:t>
      </w:r>
      <w:r w:rsidRPr="003C7AA1" w:rsidR="00F73D50">
        <w:rPr>
          <w:rFonts w:ascii="Times New Roman" w:hAnsi="Times New Roman" w:cs="Times New Roman"/>
          <w:sz w:val="24"/>
          <w:szCs w:val="24"/>
        </w:rPr>
        <w:t>arzo del</w:t>
      </w:r>
      <w:r w:rsidRPr="003C7AA1" w:rsidR="00CE5255">
        <w:rPr>
          <w:rFonts w:ascii="Times New Roman" w:hAnsi="Times New Roman" w:cs="Times New Roman"/>
          <w:sz w:val="24"/>
          <w:szCs w:val="24"/>
        </w:rPr>
        <w:t xml:space="preserve"> 2024 segregadas de la forma siguiente: </w:t>
      </w:r>
    </w:p>
    <w:p w:rsidRPr="003C7AA1" w:rsidR="00830D31" w:rsidP="003C7AA1" w:rsidRDefault="00620E49" w14:paraId="53A2004C" w14:textId="34CD57A5">
      <w:pPr>
        <w:spacing w:line="360" w:lineRule="auto"/>
        <w:jc w:val="both"/>
        <w:rPr>
          <w:rFonts w:ascii="Times New Roman" w:hAnsi="Times New Roman" w:cs="Times New Roman"/>
          <w:noProof/>
          <w:sz w:val="24"/>
          <w:szCs w:val="24"/>
          <w:lang w:eastAsia="es-MX"/>
        </w:rPr>
      </w:pPr>
      <w:r w:rsidRPr="003C7AA1">
        <w:rPr>
          <w:rFonts w:ascii="Times New Roman" w:hAnsi="Times New Roman" w:cs="Times New Roman"/>
          <w:noProof/>
          <w:sz w:val="24"/>
          <w:szCs w:val="24"/>
          <w:lang w:eastAsia="es-MX"/>
        </w:rPr>
        <w:t>300 hombres gay, 146 mujeres transgenero, 5</w:t>
      </w:r>
      <w:r w:rsidR="00F73D50">
        <w:rPr>
          <w:rFonts w:ascii="Times New Roman" w:hAnsi="Times New Roman" w:cs="Times New Roman"/>
          <w:noProof/>
          <w:sz w:val="24"/>
          <w:szCs w:val="24"/>
          <w:lang w:eastAsia="es-MX"/>
        </w:rPr>
        <w:t>4</w:t>
      </w:r>
      <w:r w:rsidRPr="003C7AA1">
        <w:rPr>
          <w:rFonts w:ascii="Times New Roman" w:hAnsi="Times New Roman" w:cs="Times New Roman"/>
          <w:noProof/>
          <w:sz w:val="24"/>
          <w:szCs w:val="24"/>
          <w:lang w:eastAsia="es-MX"/>
        </w:rPr>
        <w:t xml:space="preserve"> mujeres lesbianas, 5 hombres bisexuales, 1 mujer bisexual, 2 hombres transgenero y 1</w:t>
      </w:r>
      <w:r w:rsidR="00F73D50">
        <w:rPr>
          <w:rFonts w:ascii="Times New Roman" w:hAnsi="Times New Roman" w:cs="Times New Roman"/>
          <w:noProof/>
          <w:sz w:val="24"/>
          <w:szCs w:val="24"/>
          <w:lang w:eastAsia="es-MX"/>
        </w:rPr>
        <w:t>9</w:t>
      </w:r>
      <w:r w:rsidRPr="003C7AA1">
        <w:rPr>
          <w:rFonts w:ascii="Times New Roman" w:hAnsi="Times New Roman" w:cs="Times New Roman"/>
          <w:noProof/>
          <w:sz w:val="24"/>
          <w:szCs w:val="24"/>
          <w:lang w:eastAsia="es-MX"/>
        </w:rPr>
        <w:t xml:space="preserve"> personas que se agregaron a la casilla de indeterminado, esto debido a que muchas veces al solicitar informacion a algunas instituciones del Estado a traves de la Plataforma de Acceso a la Informacion Pública (SIELHO) no se segrega o no cuentan con el apartado LGBTI, </w:t>
      </w:r>
      <w:r w:rsidRPr="003C7AA1" w:rsidR="0036122E">
        <w:rPr>
          <w:rFonts w:ascii="Times New Roman" w:hAnsi="Times New Roman" w:cs="Times New Roman"/>
          <w:sz w:val="24"/>
          <w:szCs w:val="24"/>
        </w:rPr>
        <w:t xml:space="preserve"> muchas de estas instituciones no segregan la información solo arroja el hecho como LGBTI pero no sabemos si se trata de una mujer trans, un hombre gay o la diferente orientación de la persona asesinada. </w:t>
      </w:r>
      <w:r w:rsidRPr="003C7AA1" w:rsidR="0036122E">
        <w:rPr>
          <w:rFonts w:ascii="Times New Roman" w:hAnsi="Times New Roman" w:cs="Times New Roman"/>
          <w:noProof/>
          <w:sz w:val="24"/>
          <w:szCs w:val="24"/>
          <w:lang w:eastAsia="es-MX"/>
        </w:rPr>
        <w:t>T</w:t>
      </w:r>
      <w:r w:rsidRPr="003C7AA1">
        <w:rPr>
          <w:rFonts w:ascii="Times New Roman" w:hAnsi="Times New Roman" w:cs="Times New Roman"/>
          <w:noProof/>
          <w:sz w:val="24"/>
          <w:szCs w:val="24"/>
          <w:lang w:eastAsia="es-MX"/>
        </w:rPr>
        <w:t xml:space="preserve">ambien por que a veces encontramos una noticia en un medio de comunicación </w:t>
      </w:r>
      <w:r w:rsidRPr="003C7AA1" w:rsidR="0036122E">
        <w:rPr>
          <w:rFonts w:ascii="Times New Roman" w:hAnsi="Times New Roman" w:cs="Times New Roman"/>
          <w:noProof/>
          <w:sz w:val="24"/>
          <w:szCs w:val="24"/>
          <w:lang w:eastAsia="es-MX"/>
        </w:rPr>
        <w:t xml:space="preserve">del pais, procedemos a investigar y personas cercanas a la victima aseguran que esa persona no es LGBTI+, pero quiza tenia amigos que pertenecian y por eso lo asociaban a ser parte de. Pretendemos que </w:t>
      </w:r>
      <w:r w:rsidRPr="003C7AA1" w:rsidR="0036122E">
        <w:rPr>
          <w:rFonts w:ascii="Times New Roman" w:hAnsi="Times New Roman" w:cs="Times New Roman"/>
          <w:noProof/>
          <w:sz w:val="24"/>
          <w:szCs w:val="24"/>
          <w:lang w:eastAsia="es-MX"/>
        </w:rPr>
        <w:lastRenderedPageBreak/>
        <w:t xml:space="preserve">en próximos boletines e informes que presentemos podamos esclarecer esta casilla de indeterminados por que sabemos que ese numero tiene una identidad, la cual debe ser respetada. </w:t>
      </w:r>
    </w:p>
    <w:p w:rsidRPr="003C7AA1" w:rsidR="004F7F35" w:rsidP="003C7AA1" w:rsidRDefault="004F7F35" w14:paraId="08F24EFC" w14:textId="77777777">
      <w:pPr>
        <w:spacing w:line="360" w:lineRule="auto"/>
        <w:jc w:val="both"/>
        <w:rPr>
          <w:rFonts w:ascii="Times New Roman" w:hAnsi="Times New Roman" w:cs="Times New Roman"/>
          <w:noProof/>
          <w:sz w:val="24"/>
          <w:szCs w:val="24"/>
          <w:lang w:eastAsia="es-MX"/>
        </w:rPr>
      </w:pPr>
      <w:r w:rsidRPr="003C7AA1">
        <w:rPr>
          <w:rFonts w:ascii="Times New Roman" w:hAnsi="Times New Roman" w:cs="Times New Roman"/>
          <w:noProof/>
          <w:sz w:val="24"/>
          <w:szCs w:val="24"/>
          <w:lang w:eastAsia="es-MX"/>
        </w:rPr>
        <w:t>Según datos históricos de 2004 – 2022 comparados con los del 2023, demuestran que las personas LGBTI+ continúan siendo víctimas en altas proporciones, siendo el 2023 el año con mayor cantidad de muertes violentas de la historia para las personas LGTBI+ que se tiene registrado. Los datos encontrados de la Unidad de vigilancia KAI reflejan que los porcentajes más altos de las muertes violentas se dieron en los departamentos de Francisco Morazán y Cortés.</w:t>
      </w:r>
      <w:sdt>
        <w:sdtPr>
          <w:rPr>
            <w:rFonts w:ascii="Times New Roman" w:hAnsi="Times New Roman" w:cs="Times New Roman"/>
            <w:noProof/>
            <w:sz w:val="24"/>
            <w:szCs w:val="24"/>
            <w:lang w:eastAsia="es-MX"/>
          </w:rPr>
          <w:id w:val="388461646"/>
          <w:citation/>
        </w:sdtPr>
        <w:sdtEndPr/>
        <w:sdtContent>
          <w:r w:rsidRPr="003C7AA1" w:rsidR="003C7AA1">
            <w:rPr>
              <w:rFonts w:ascii="Times New Roman" w:hAnsi="Times New Roman" w:cs="Times New Roman"/>
              <w:noProof/>
              <w:sz w:val="24"/>
              <w:szCs w:val="24"/>
              <w:lang w:eastAsia="es-MX"/>
            </w:rPr>
            <w:fldChar w:fldCharType="begin"/>
          </w:r>
          <w:r w:rsidRPr="003C7AA1" w:rsidR="003C7AA1">
            <w:rPr>
              <w:rFonts w:ascii="Times New Roman" w:hAnsi="Times New Roman" w:cs="Times New Roman"/>
              <w:noProof/>
              <w:sz w:val="24"/>
              <w:szCs w:val="24"/>
              <w:lang w:eastAsia="es-MX"/>
            </w:rPr>
            <w:instrText xml:space="preserve"> CITATION Obe23 \l 2058 </w:instrText>
          </w:r>
          <w:r w:rsidRPr="003C7AA1" w:rsidR="003C7AA1">
            <w:rPr>
              <w:rFonts w:ascii="Times New Roman" w:hAnsi="Times New Roman" w:cs="Times New Roman"/>
              <w:noProof/>
              <w:sz w:val="24"/>
              <w:szCs w:val="24"/>
              <w:lang w:eastAsia="es-MX"/>
            </w:rPr>
            <w:fldChar w:fldCharType="separate"/>
          </w:r>
          <w:r w:rsidRPr="003C7AA1" w:rsidR="003C7AA1">
            <w:rPr>
              <w:rFonts w:ascii="Times New Roman" w:hAnsi="Times New Roman" w:cs="Times New Roman"/>
              <w:noProof/>
              <w:sz w:val="24"/>
              <w:szCs w:val="24"/>
              <w:lang w:eastAsia="es-MX"/>
            </w:rPr>
            <w:t xml:space="preserve"> (KAI+, 2023)</w:t>
          </w:r>
          <w:r w:rsidRPr="003C7AA1" w:rsidR="003C7AA1">
            <w:rPr>
              <w:rFonts w:ascii="Times New Roman" w:hAnsi="Times New Roman" w:cs="Times New Roman"/>
              <w:noProof/>
              <w:sz w:val="24"/>
              <w:szCs w:val="24"/>
              <w:lang w:eastAsia="es-MX"/>
            </w:rPr>
            <w:fldChar w:fldCharType="end"/>
          </w:r>
        </w:sdtContent>
      </w:sdt>
    </w:p>
    <w:p w:rsidRPr="003C7AA1" w:rsidR="00695189" w:rsidP="003C7AA1" w:rsidRDefault="00695189" w14:paraId="52CCD830" w14:textId="77777777">
      <w:pPr>
        <w:spacing w:line="360" w:lineRule="auto"/>
        <w:jc w:val="both"/>
        <w:rPr>
          <w:rFonts w:ascii="Times New Roman" w:hAnsi="Times New Roman" w:cs="Times New Roman"/>
          <w:noProof/>
          <w:sz w:val="24"/>
          <w:szCs w:val="24"/>
          <w:lang w:eastAsia="es-MX"/>
        </w:rPr>
      </w:pPr>
      <w:r w:rsidRPr="003C7AA1">
        <w:rPr>
          <w:rFonts w:ascii="Times New Roman" w:hAnsi="Times New Roman" w:cs="Times New Roman"/>
          <w:noProof/>
          <w:sz w:val="24"/>
          <w:szCs w:val="24"/>
          <w:lang w:eastAsia="es-MX"/>
        </w:rPr>
        <w:t>Grafico que detalla las muertes violentas recopiladas por el observatorio de violencia hacia las personas LGBTI+ de Honduras KAI+</w:t>
      </w:r>
      <w:r w:rsidRPr="003C7AA1" w:rsidR="00830D31">
        <w:rPr>
          <w:rFonts w:ascii="Times New Roman" w:hAnsi="Times New Roman" w:cs="Times New Roman"/>
          <w:noProof/>
          <w:sz w:val="24"/>
          <w:szCs w:val="24"/>
          <w:lang w:eastAsia="es-MX"/>
        </w:rPr>
        <w:t>:</w:t>
      </w:r>
    </w:p>
    <w:p w:rsidRPr="003C7AA1" w:rsidR="00830D31" w:rsidP="003C7AA1" w:rsidRDefault="00262F4E" w14:paraId="178E7D96" w14:textId="77777777">
      <w:pPr>
        <w:spacing w:line="360" w:lineRule="auto"/>
        <w:jc w:val="center"/>
        <w:rPr>
          <w:rFonts w:ascii="Times New Roman" w:hAnsi="Times New Roman" w:cs="Times New Roman"/>
          <w:sz w:val="24"/>
          <w:szCs w:val="24"/>
        </w:rPr>
      </w:pPr>
      <w:r>
        <w:rPr>
          <w:noProof/>
          <w:lang w:val="es-HN" w:eastAsia="es-HN"/>
        </w:rPr>
        <w:drawing>
          <wp:inline distT="0" distB="0" distL="0" distR="0" wp14:anchorId="4CFC3519" wp14:editId="26C25C5F">
            <wp:extent cx="4572000" cy="29337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Pr="003C7AA1" w:rsidR="00467BDE" w:rsidP="003C7AA1" w:rsidRDefault="00467BDE" w14:paraId="5074964B" w14:textId="77777777">
      <w:pPr>
        <w:spacing w:line="360" w:lineRule="auto"/>
        <w:jc w:val="both"/>
        <w:rPr>
          <w:rFonts w:ascii="Times New Roman" w:hAnsi="Times New Roman" w:cs="Times New Roman"/>
          <w:sz w:val="24"/>
          <w:szCs w:val="24"/>
        </w:rPr>
      </w:pPr>
    </w:p>
    <w:p w:rsidRPr="003C7AA1" w:rsidR="007C5B43" w:rsidP="003C7AA1" w:rsidRDefault="00830D31" w14:paraId="23B69AEE"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Si bien es cierto el grafico refleja las muertes ocurridas en dos décadas y puede arrojar un número pequeño, pero para el 2004 </w:t>
      </w:r>
      <w:r w:rsidRPr="003C7AA1" w:rsidR="001F2887">
        <w:rPr>
          <w:rFonts w:ascii="Times New Roman" w:hAnsi="Times New Roman" w:cs="Times New Roman"/>
          <w:sz w:val="24"/>
          <w:szCs w:val="24"/>
        </w:rPr>
        <w:t xml:space="preserve">no existía un observatorio que sistematizara la información, así mismo para entes estatales como el Ministerio Público el reto era grande debido a la falta de respeto, apoyo, a las personas LGBTI+ el poder recopilarla información con un apartado que señale la orientación sexual de las personas, puesto que para el 2024 hemos identificando que sigue siendo un reto para ellos. Y no se trata de un trato especial, la </w:t>
      </w:r>
      <w:r w:rsidRPr="003C7AA1" w:rsidR="001F2887">
        <w:rPr>
          <w:rFonts w:ascii="Times New Roman" w:hAnsi="Times New Roman" w:cs="Times New Roman"/>
          <w:sz w:val="24"/>
          <w:szCs w:val="24"/>
        </w:rPr>
        <w:lastRenderedPageBreak/>
        <w:t>recopilación de datos acordes a la expresión de género, identidad de género, a la orientación sexual, es el respeto a la dignidad de los seres humanos, a que se respete la libertad, la ideología,</w:t>
      </w:r>
      <w:r w:rsidRPr="003C7AA1" w:rsidR="00BB46A5">
        <w:rPr>
          <w:rFonts w:ascii="Times New Roman" w:hAnsi="Times New Roman" w:cs="Times New Roman"/>
          <w:sz w:val="24"/>
          <w:szCs w:val="24"/>
        </w:rPr>
        <w:t xml:space="preserve"> derechos que se pregonan en la constitución de la Republica, inherentes a todos los ciudadanos y ciudadanas. </w:t>
      </w:r>
    </w:p>
    <w:p w:rsidRPr="003C7AA1" w:rsidR="004F7F35" w:rsidP="003C7AA1" w:rsidRDefault="004F7F35" w14:paraId="2F627494"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El mayor porcentaje de las muertes violentas de las personas LGBTI+ se encuentran en investigación preliminar, esto refleja una debilidad de los órganos de investigación para poder resolver los delitos, teniendo un 92.30% de impunidad en las muertes violentas registradas en el 2023, lo que genera una limitante para lograr identificar si la motivación del agresor fue por la identidad de género u orientación sexual de las víctimas.</w:t>
      </w:r>
      <w:sdt>
        <w:sdtPr>
          <w:rPr>
            <w:rFonts w:ascii="Times New Roman" w:hAnsi="Times New Roman" w:cs="Times New Roman"/>
            <w:sz w:val="24"/>
            <w:szCs w:val="24"/>
          </w:rPr>
          <w:id w:val="1918907155"/>
          <w:citation/>
        </w:sdtPr>
        <w:sdtEndPr/>
        <w:sdtContent>
          <w:r w:rsidRPr="003C7AA1" w:rsidR="003C7AA1">
            <w:rPr>
              <w:rFonts w:ascii="Times New Roman" w:hAnsi="Times New Roman" w:cs="Times New Roman"/>
              <w:sz w:val="24"/>
              <w:szCs w:val="24"/>
            </w:rPr>
            <w:fldChar w:fldCharType="begin"/>
          </w:r>
          <w:r w:rsidRPr="003C7AA1" w:rsidR="003C7AA1">
            <w:rPr>
              <w:rFonts w:ascii="Times New Roman" w:hAnsi="Times New Roman" w:cs="Times New Roman"/>
              <w:sz w:val="24"/>
              <w:szCs w:val="24"/>
            </w:rPr>
            <w:instrText xml:space="preserve"> CITATION Obe23 \l 2058 </w:instrText>
          </w:r>
          <w:r w:rsidRPr="003C7AA1" w:rsidR="003C7AA1">
            <w:rPr>
              <w:rFonts w:ascii="Times New Roman" w:hAnsi="Times New Roman" w:cs="Times New Roman"/>
              <w:sz w:val="24"/>
              <w:szCs w:val="24"/>
            </w:rPr>
            <w:fldChar w:fldCharType="separate"/>
          </w:r>
          <w:r w:rsidRPr="003C7AA1" w:rsidR="003C7AA1">
            <w:rPr>
              <w:rFonts w:ascii="Times New Roman" w:hAnsi="Times New Roman" w:cs="Times New Roman"/>
              <w:noProof/>
              <w:sz w:val="24"/>
              <w:szCs w:val="24"/>
            </w:rPr>
            <w:t xml:space="preserve"> (KAI+, 2023)</w:t>
          </w:r>
          <w:r w:rsidRPr="003C7AA1" w:rsidR="003C7AA1">
            <w:rPr>
              <w:rFonts w:ascii="Times New Roman" w:hAnsi="Times New Roman" w:cs="Times New Roman"/>
              <w:sz w:val="24"/>
              <w:szCs w:val="24"/>
            </w:rPr>
            <w:fldChar w:fldCharType="end"/>
          </w:r>
        </w:sdtContent>
      </w:sdt>
    </w:p>
    <w:p w:rsidRPr="003C7AA1" w:rsidR="009B38D7" w:rsidP="003C7AA1" w:rsidRDefault="009B38D7" w14:paraId="6F1F1C9E"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Si bien es cierto falta mucho trabajo por realizar en r</w:t>
      </w:r>
      <w:r w:rsidRPr="003C7AA1" w:rsidR="004F7F35">
        <w:rPr>
          <w:rFonts w:ascii="Times New Roman" w:hAnsi="Times New Roman" w:cs="Times New Roman"/>
          <w:sz w:val="24"/>
          <w:szCs w:val="24"/>
        </w:rPr>
        <w:t xml:space="preserve">eferencia las muertes violentas, a encontrar a los hechores y que las victimas indirectas puedan recibir la tan clamada justicia, </w:t>
      </w:r>
      <w:r w:rsidRPr="003C7AA1">
        <w:rPr>
          <w:rFonts w:ascii="Times New Roman" w:hAnsi="Times New Roman" w:cs="Times New Roman"/>
          <w:sz w:val="24"/>
          <w:szCs w:val="24"/>
        </w:rPr>
        <w:t xml:space="preserve"> el poder </w:t>
      </w:r>
      <w:r w:rsidRPr="003C7AA1" w:rsidR="004F7F35">
        <w:rPr>
          <w:rFonts w:ascii="Times New Roman" w:hAnsi="Times New Roman" w:cs="Times New Roman"/>
          <w:sz w:val="24"/>
          <w:szCs w:val="24"/>
        </w:rPr>
        <w:t xml:space="preserve">exponer estos datos, estas estadísticas </w:t>
      </w:r>
      <w:r w:rsidRPr="003C7AA1">
        <w:rPr>
          <w:rFonts w:ascii="Times New Roman" w:hAnsi="Times New Roman" w:cs="Times New Roman"/>
          <w:sz w:val="24"/>
          <w:szCs w:val="24"/>
        </w:rPr>
        <w:t>ha abierto las puertas a que diferentes instituciones gubernamentales</w:t>
      </w:r>
      <w:r w:rsidRPr="003C7AA1" w:rsidR="004F7F35">
        <w:rPr>
          <w:rFonts w:ascii="Times New Roman" w:hAnsi="Times New Roman" w:cs="Times New Roman"/>
          <w:sz w:val="24"/>
          <w:szCs w:val="24"/>
        </w:rPr>
        <w:t xml:space="preserve"> </w:t>
      </w:r>
      <w:r w:rsidRPr="003C7AA1">
        <w:rPr>
          <w:rFonts w:ascii="Times New Roman" w:hAnsi="Times New Roman" w:cs="Times New Roman"/>
          <w:sz w:val="24"/>
          <w:szCs w:val="24"/>
        </w:rPr>
        <w:t xml:space="preserve">como la Dirección de Investigación Policial (DPI) a través de la unidad de fuerzas de tarea se avocara en este caso a Asociación Kukulcán para poder investigar la muerte de dos personas que presuntamente pertenecían a la población LGBTI+ de Honduras, </w:t>
      </w:r>
      <w:r w:rsidRPr="003C7AA1" w:rsidR="004F7F35">
        <w:rPr>
          <w:rFonts w:ascii="Times New Roman" w:hAnsi="Times New Roman" w:cs="Times New Roman"/>
          <w:sz w:val="24"/>
          <w:szCs w:val="24"/>
        </w:rPr>
        <w:t xml:space="preserve">gracias a nuestro aporte como Observatorio de Violencia hacia las personas LGBTI+ de Honduras se descartó que los cuerpos encontrados fueran parte de.  Eso significa que en algún punto el evidenciar las muertes, la violencia hacia las personas LGBTI+ ayude significativamente a obtener el respeto y la protección que anhelamos. </w:t>
      </w:r>
    </w:p>
    <w:p w:rsidRPr="003C7AA1" w:rsidR="00467BDE" w:rsidP="003C7AA1" w:rsidRDefault="0036122E" w14:paraId="1799C4D9"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El </w:t>
      </w:r>
      <w:r w:rsidRPr="003C7AA1" w:rsidR="00BB46A5">
        <w:rPr>
          <w:rFonts w:ascii="Times New Roman" w:hAnsi="Times New Roman" w:cs="Times New Roman"/>
          <w:sz w:val="24"/>
          <w:szCs w:val="24"/>
        </w:rPr>
        <w:t>observatorio también</w:t>
      </w:r>
      <w:r w:rsidRPr="003C7AA1">
        <w:rPr>
          <w:rFonts w:ascii="Times New Roman" w:hAnsi="Times New Roman" w:cs="Times New Roman"/>
          <w:sz w:val="24"/>
          <w:szCs w:val="24"/>
        </w:rPr>
        <w:t xml:space="preserve"> recopila datos en cuento a la violencia generalizada que afrontan las personas LGBTI+ en Honduras. </w:t>
      </w:r>
      <w:r w:rsidRPr="003C7AA1" w:rsidR="00FD19F7">
        <w:rPr>
          <w:rFonts w:ascii="Times New Roman" w:hAnsi="Times New Roman" w:cs="Times New Roman"/>
          <w:sz w:val="24"/>
          <w:szCs w:val="24"/>
        </w:rPr>
        <w:t xml:space="preserve">Dentro de este componente dentro del observatorio se encasillan los delitos como agresión física, verbal, incitación al odio, discriminación, estigma, limitación al derecho de acceso a la justicia, a la educación, discriminación laboral, </w:t>
      </w:r>
      <w:r w:rsidRPr="003C7AA1" w:rsidR="00EF1B87">
        <w:rPr>
          <w:rFonts w:ascii="Times New Roman" w:hAnsi="Times New Roman" w:cs="Times New Roman"/>
          <w:sz w:val="24"/>
          <w:szCs w:val="24"/>
        </w:rPr>
        <w:t>amenazas</w:t>
      </w:r>
      <w:r w:rsidRPr="003C7AA1" w:rsidR="00FD19F7">
        <w:rPr>
          <w:rFonts w:ascii="Times New Roman" w:hAnsi="Times New Roman" w:cs="Times New Roman"/>
          <w:sz w:val="24"/>
          <w:szCs w:val="24"/>
        </w:rPr>
        <w:t xml:space="preserve">, tentativa de homicidio, </w:t>
      </w:r>
      <w:r w:rsidRPr="003C7AA1" w:rsidR="00EF1B87">
        <w:rPr>
          <w:rFonts w:ascii="Times New Roman" w:hAnsi="Times New Roman" w:cs="Times New Roman"/>
          <w:sz w:val="24"/>
          <w:szCs w:val="24"/>
        </w:rPr>
        <w:t xml:space="preserve">violencia doméstica, violencia patrimonial, limitante al derecho a la libre circulación, entre otra violencia generalizada infringida contra las personas LGBTI+, actos que menoscaban la dignidad, la integridad y los derechos fundamentales de las personas. </w:t>
      </w:r>
    </w:p>
    <w:p w:rsidRPr="003C7AA1" w:rsidR="007C5B43" w:rsidP="003C7AA1" w:rsidRDefault="00EF1B87" w14:paraId="01217E98"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Hemos identificado como Observatorio de enero del 2022 a marzo del 2024, 468 casos de violencia generalizada contra las personas LGBTI+ en Honduras </w:t>
      </w:r>
      <w:r w:rsidRPr="003C7AA1" w:rsidR="00080BE5">
        <w:rPr>
          <w:rFonts w:ascii="Times New Roman" w:hAnsi="Times New Roman" w:cs="Times New Roman"/>
          <w:sz w:val="24"/>
          <w:szCs w:val="24"/>
        </w:rPr>
        <w:t>con 155 casos de violencia generalizada en 2022, 237 casos en 2023 y 76 c</w:t>
      </w:r>
      <w:r w:rsidRPr="003C7AA1" w:rsidR="007C5B43">
        <w:rPr>
          <w:rFonts w:ascii="Times New Roman" w:hAnsi="Times New Roman" w:cs="Times New Roman"/>
          <w:sz w:val="24"/>
          <w:szCs w:val="24"/>
        </w:rPr>
        <w:t xml:space="preserve">asos de enero a marzo del 2024. </w:t>
      </w:r>
    </w:p>
    <w:p w:rsidRPr="003C7AA1" w:rsidR="007C5B43" w:rsidP="003C7AA1" w:rsidRDefault="009B38D7" w14:paraId="7D0244D0" w14:textId="77777777">
      <w:pPr>
        <w:spacing w:line="360" w:lineRule="auto"/>
        <w:jc w:val="center"/>
        <w:rPr>
          <w:rFonts w:ascii="Times New Roman" w:hAnsi="Times New Roman" w:cs="Times New Roman"/>
          <w:sz w:val="24"/>
          <w:szCs w:val="24"/>
        </w:rPr>
      </w:pPr>
      <w:r w:rsidRPr="003C7AA1">
        <w:rPr>
          <w:rFonts w:ascii="Times New Roman" w:hAnsi="Times New Roman" w:cs="Times New Roman"/>
          <w:noProof/>
          <w:sz w:val="24"/>
          <w:szCs w:val="24"/>
          <w:lang w:val="es-HN" w:eastAsia="es-HN"/>
        </w:rPr>
        <w:lastRenderedPageBreak/>
        <w:drawing>
          <wp:inline distT="0" distB="0" distL="0" distR="0" wp14:anchorId="175B3F7F" wp14:editId="32098681">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3C7AA1" w:rsidR="009B38D7" w:rsidP="003C7AA1" w:rsidRDefault="009B38D7" w14:paraId="5B16D739" w14:textId="77777777">
      <w:pPr>
        <w:spacing w:line="360" w:lineRule="auto"/>
        <w:jc w:val="both"/>
        <w:rPr>
          <w:rFonts w:ascii="Times New Roman" w:hAnsi="Times New Roman" w:cs="Times New Roman"/>
          <w:sz w:val="24"/>
          <w:szCs w:val="24"/>
        </w:rPr>
      </w:pPr>
    </w:p>
    <w:p w:rsidRPr="003C7AA1" w:rsidR="009B38D7" w:rsidP="003C7AA1" w:rsidRDefault="009B38D7" w14:paraId="164B8E3C"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E</w:t>
      </w:r>
      <w:r w:rsidRPr="003C7AA1" w:rsidR="00EF1B87">
        <w:rPr>
          <w:rFonts w:ascii="Times New Roman" w:hAnsi="Times New Roman" w:cs="Times New Roman"/>
          <w:sz w:val="24"/>
          <w:szCs w:val="24"/>
        </w:rPr>
        <w:t>s</w:t>
      </w:r>
      <w:r w:rsidRPr="003C7AA1">
        <w:rPr>
          <w:rFonts w:ascii="Times New Roman" w:hAnsi="Times New Roman" w:cs="Times New Roman"/>
          <w:sz w:val="24"/>
          <w:szCs w:val="24"/>
        </w:rPr>
        <w:t>t</w:t>
      </w:r>
      <w:r w:rsidRPr="003C7AA1" w:rsidR="00EF1B87">
        <w:rPr>
          <w:rFonts w:ascii="Times New Roman" w:hAnsi="Times New Roman" w:cs="Times New Roman"/>
          <w:sz w:val="24"/>
          <w:szCs w:val="24"/>
        </w:rPr>
        <w:t xml:space="preserve">os datos son devastadores al enterarnos que la mayoría de estos actos de violencia no se judicializan, algunos son denunciados </w:t>
      </w:r>
      <w:r w:rsidRPr="003C7AA1">
        <w:rPr>
          <w:rFonts w:ascii="Times New Roman" w:hAnsi="Times New Roman" w:cs="Times New Roman"/>
          <w:sz w:val="24"/>
          <w:szCs w:val="24"/>
        </w:rPr>
        <w:t>pero la</w:t>
      </w:r>
      <w:r w:rsidRPr="003C7AA1" w:rsidR="00EF1B87">
        <w:rPr>
          <w:rFonts w:ascii="Times New Roman" w:hAnsi="Times New Roman" w:cs="Times New Roman"/>
          <w:sz w:val="24"/>
          <w:szCs w:val="24"/>
        </w:rPr>
        <w:t xml:space="preserve"> mora judicial y otros factores no permiten que las personas obtengan una respuesta </w:t>
      </w:r>
      <w:r w:rsidRPr="003C7AA1">
        <w:rPr>
          <w:rFonts w:ascii="Times New Roman" w:hAnsi="Times New Roman" w:cs="Times New Roman"/>
          <w:sz w:val="24"/>
          <w:szCs w:val="24"/>
        </w:rPr>
        <w:t xml:space="preserve">certera dejando más evidenciada la falta de respuesta por parte del Estado y los índices de violencia incrementando. </w:t>
      </w:r>
    </w:p>
    <w:p w:rsidRPr="003C7AA1" w:rsidR="00EF1B87" w:rsidP="003C7AA1" w:rsidRDefault="00EF1B87" w14:paraId="6B9C562E"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Las poblaciones </w:t>
      </w:r>
      <w:r w:rsidRPr="003C7AA1" w:rsidR="00080BE5">
        <w:rPr>
          <w:rFonts w:ascii="Times New Roman" w:hAnsi="Times New Roman" w:cs="Times New Roman"/>
          <w:sz w:val="24"/>
          <w:szCs w:val="24"/>
        </w:rPr>
        <w:t>más</w:t>
      </w:r>
      <w:r w:rsidRPr="003C7AA1">
        <w:rPr>
          <w:rFonts w:ascii="Times New Roman" w:hAnsi="Times New Roman" w:cs="Times New Roman"/>
          <w:sz w:val="24"/>
          <w:szCs w:val="24"/>
        </w:rPr>
        <w:t xml:space="preserve"> vulneradas dentro de </w:t>
      </w:r>
      <w:r w:rsidRPr="003C7AA1" w:rsidR="00DC7D79">
        <w:rPr>
          <w:rFonts w:ascii="Times New Roman" w:hAnsi="Times New Roman" w:cs="Times New Roman"/>
          <w:sz w:val="24"/>
          <w:szCs w:val="24"/>
        </w:rPr>
        <w:t>este componente según nuestros datos y haciendo la aclaración que probablemente existen más casos de los cuales nosotros como observatorio de violencia hacia las personas LGBTI+ de Honduras KAI+ mas no conocemos debido a que muchas personas no denuncian, otras no presentan quejas y demás haciendo esa aclaración detallamos que un total de 105 hombres gay fueron víctima de violencia generalizada de enero del 2022 a marzo del 2024, 77 mujeres transgénero</w:t>
      </w:r>
      <w:r w:rsidRPr="003C7AA1" w:rsidR="00242378">
        <w:rPr>
          <w:rFonts w:ascii="Times New Roman" w:hAnsi="Times New Roman" w:cs="Times New Roman"/>
          <w:sz w:val="24"/>
          <w:szCs w:val="24"/>
        </w:rPr>
        <w:t xml:space="preserve"> y 24 mujeres lesbianas colocando a estos grupos como las personas más propensas a que se vulneren sus derechos.</w:t>
      </w:r>
    </w:p>
    <w:p w:rsidRPr="003C7AA1" w:rsidR="00242378" w:rsidP="003C7AA1" w:rsidRDefault="00242378" w14:paraId="67A3205D"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¿Qué suele suceder con estas personas? A demás de no recibir un debido proceso por parte de las autoridades competentes, de tener poca fe en el sistema de justicia, de sentir el desamparo por parte de una sociedad insensible y falta de tolerancia y empatía, estas son las personas que suelen migrar del país, quizá por temor o porque esa violencia generalizada se vuelve reiterada y el temor crece. Para estos casos de personas LGBTI+ tenemos otro componente dentro del observatorio de violencia hacia las personas LGBTI+ en Honduras KAI+ y es el de Asistencia a personas refugiadas en el extranjero, son personas que han </w:t>
      </w:r>
      <w:r w:rsidRPr="003C7AA1">
        <w:rPr>
          <w:rFonts w:ascii="Times New Roman" w:hAnsi="Times New Roman" w:cs="Times New Roman"/>
          <w:sz w:val="24"/>
          <w:szCs w:val="24"/>
        </w:rPr>
        <w:lastRenderedPageBreak/>
        <w:t xml:space="preserve">sufrido estigma, discriminación, amenazas, muchas de estas personas han sido víctima de delitos de extorsión, tentativas de asesinato, etc. </w:t>
      </w:r>
    </w:p>
    <w:p w:rsidRPr="003C7AA1" w:rsidR="00242378" w:rsidP="003C7AA1" w:rsidRDefault="00242378" w14:paraId="781D8126"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Las personas refugiadas en el extranjero solicitan la ayuda a las organizaciones LGBTI+ de Honduras, ya que somos varias organizaciones las que brindamos una carta, constancia, nota, que solicita al país que sirve de refugio a nuestras poblaciones que ellos son parte de, o que han solicitado nuestros servicios, bien sea legales, psicológicos, médicos</w:t>
      </w:r>
      <w:r w:rsidRPr="003C7AA1" w:rsidR="00FA56BC">
        <w:rPr>
          <w:rFonts w:ascii="Times New Roman" w:hAnsi="Times New Roman" w:cs="Times New Roman"/>
          <w:sz w:val="24"/>
          <w:szCs w:val="24"/>
        </w:rPr>
        <w:t xml:space="preserve">. </w:t>
      </w:r>
    </w:p>
    <w:p w:rsidRPr="003C7AA1" w:rsidR="00FA56BC" w:rsidP="003C7AA1" w:rsidRDefault="00FA56BC" w14:paraId="1EF08831"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Si bien es cierto migrar a otro país es un fenómeno que se ha venido haciendo más común con el paso del tiempo, también es preocupante debido a que refleja que el Estado no protege a las personas y en este caso a las personas LGBTI+ en Honduras, que son el blanco fácil, grupo vulnerado. </w:t>
      </w:r>
    </w:p>
    <w:p w:rsidRPr="003C7AA1" w:rsidR="00FA56BC" w:rsidP="003C7AA1" w:rsidRDefault="00FA56BC" w14:paraId="0CA57D2C"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Desde 2022 se han brindado 85 solicitudes de apoyo a personas LGBTI+, en este apartado también los grupos más vulnerados son </w:t>
      </w:r>
      <w:r w:rsidRPr="003C7AA1" w:rsidR="004F7F35">
        <w:rPr>
          <w:rFonts w:ascii="Times New Roman" w:hAnsi="Times New Roman" w:cs="Times New Roman"/>
          <w:sz w:val="24"/>
          <w:szCs w:val="24"/>
        </w:rPr>
        <w:t xml:space="preserve">los hombres </w:t>
      </w:r>
      <w:proofErr w:type="spellStart"/>
      <w:r w:rsidRPr="003C7AA1" w:rsidR="004F7F35">
        <w:rPr>
          <w:rFonts w:ascii="Times New Roman" w:hAnsi="Times New Roman" w:cs="Times New Roman"/>
          <w:sz w:val="24"/>
          <w:szCs w:val="24"/>
        </w:rPr>
        <w:t>gays</w:t>
      </w:r>
      <w:proofErr w:type="spellEnd"/>
      <w:r w:rsidRPr="003C7AA1">
        <w:rPr>
          <w:rFonts w:ascii="Times New Roman" w:hAnsi="Times New Roman" w:cs="Times New Roman"/>
          <w:sz w:val="24"/>
          <w:szCs w:val="24"/>
        </w:rPr>
        <w:t xml:space="preserve">, las mujeres trans y las mujeres </w:t>
      </w:r>
      <w:r w:rsidRPr="003C7AA1" w:rsidR="004F7F35">
        <w:rPr>
          <w:rFonts w:ascii="Times New Roman" w:hAnsi="Times New Roman" w:cs="Times New Roman"/>
          <w:sz w:val="24"/>
          <w:szCs w:val="24"/>
        </w:rPr>
        <w:t>lesbianas</w:t>
      </w:r>
      <w:r w:rsidRPr="003C7AA1">
        <w:rPr>
          <w:rFonts w:ascii="Times New Roman" w:hAnsi="Times New Roman" w:cs="Times New Roman"/>
          <w:sz w:val="24"/>
          <w:szCs w:val="24"/>
        </w:rPr>
        <w:t xml:space="preserve">, eso no significa que otras poblaciones no migren, solo hacemos énfasis en las que más se reflejan en nuestras estadísticas.  </w:t>
      </w:r>
    </w:p>
    <w:p w:rsidRPr="003C7AA1" w:rsidR="00FD19F7" w:rsidP="003C7AA1" w:rsidRDefault="004F7F35" w14:paraId="43BFAB65" w14:textId="0A6F1528">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No queremos un trato diferente, queremos lo que manda la constitución, derechos, protección como ciudadano o ciudadana que cumple con deberes. Sabemos l</w:t>
      </w:r>
      <w:r w:rsidRPr="003C7AA1" w:rsidR="00FA56BC">
        <w:rPr>
          <w:rFonts w:ascii="Times New Roman" w:hAnsi="Times New Roman" w:cs="Times New Roman"/>
          <w:sz w:val="24"/>
          <w:szCs w:val="24"/>
        </w:rPr>
        <w:t>a violencia, la vulneración de derechos humanos de las personas LGBTI+ son situaciones que solo empeoran con el paso de los años, pero creemos fervientemente que informes como los presentados por el Observatorio de violencia hacia las personas LGBTI+ de Honduras KAI+, sirve</w:t>
      </w:r>
      <w:r w:rsidRPr="003C7AA1">
        <w:rPr>
          <w:rFonts w:ascii="Times New Roman" w:hAnsi="Times New Roman" w:cs="Times New Roman"/>
          <w:sz w:val="24"/>
          <w:szCs w:val="24"/>
        </w:rPr>
        <w:t>n y servirán</w:t>
      </w:r>
      <w:r w:rsidRPr="003C7AA1" w:rsidR="00FA56BC">
        <w:rPr>
          <w:rFonts w:ascii="Times New Roman" w:hAnsi="Times New Roman" w:cs="Times New Roman"/>
          <w:sz w:val="24"/>
          <w:szCs w:val="24"/>
        </w:rPr>
        <w:t xml:space="preserve"> de referente para </w:t>
      </w:r>
      <w:r w:rsidRPr="003C7AA1" w:rsidR="002477E0">
        <w:rPr>
          <w:rFonts w:ascii="Times New Roman" w:hAnsi="Times New Roman" w:cs="Times New Roman"/>
          <w:sz w:val="24"/>
          <w:szCs w:val="24"/>
        </w:rPr>
        <w:t xml:space="preserve">evidenciar que si somos personas susceptibles  y vulnerables, </w:t>
      </w:r>
      <w:r w:rsidRPr="003C7AA1" w:rsidR="00FA56BC">
        <w:rPr>
          <w:rFonts w:ascii="Times New Roman" w:hAnsi="Times New Roman" w:cs="Times New Roman"/>
          <w:sz w:val="24"/>
          <w:szCs w:val="24"/>
        </w:rPr>
        <w:t xml:space="preserve">que </w:t>
      </w:r>
      <w:r w:rsidRPr="003C7AA1" w:rsidR="002477E0">
        <w:rPr>
          <w:rFonts w:ascii="Times New Roman" w:hAnsi="Times New Roman" w:cs="Times New Roman"/>
          <w:sz w:val="24"/>
          <w:szCs w:val="24"/>
        </w:rPr>
        <w:t xml:space="preserve">necesitamos leyes que nos protejan, un sistema de justicia eficiente, un Estado que como la constitución manda vele verdaderamente por nuestros intereses y derechos inherentes al ser humano. Así mismo las diligencias que hacen otras organizaciones en pro de ganar </w:t>
      </w:r>
      <w:r w:rsidRPr="003C7AA1" w:rsidR="00F73D50">
        <w:rPr>
          <w:rFonts w:ascii="Times New Roman" w:hAnsi="Times New Roman" w:cs="Times New Roman"/>
          <w:sz w:val="24"/>
          <w:szCs w:val="24"/>
        </w:rPr>
        <w:t>visibilidad,</w:t>
      </w:r>
      <w:r w:rsidRPr="003C7AA1" w:rsidR="002477E0">
        <w:rPr>
          <w:rFonts w:ascii="Times New Roman" w:hAnsi="Times New Roman" w:cs="Times New Roman"/>
          <w:sz w:val="24"/>
          <w:szCs w:val="24"/>
        </w:rPr>
        <w:t xml:space="preserve"> pero sobre todo respeto y empatía por parte de la sociedad y los entes del Estado. </w:t>
      </w:r>
    </w:p>
    <w:p w:rsidRPr="003C7AA1" w:rsidR="002477E0" w:rsidP="003C7AA1" w:rsidRDefault="002477E0" w14:paraId="2B1F1430" w14:textId="77777777">
      <w:pPr>
        <w:spacing w:line="360" w:lineRule="auto"/>
        <w:jc w:val="both"/>
        <w:rPr>
          <w:rFonts w:ascii="Times New Roman" w:hAnsi="Times New Roman" w:cs="Times New Roman"/>
          <w:sz w:val="24"/>
          <w:szCs w:val="24"/>
        </w:rPr>
      </w:pPr>
      <w:r w:rsidRPr="003C7AA1">
        <w:rPr>
          <w:rFonts w:ascii="Times New Roman" w:hAnsi="Times New Roman" w:cs="Times New Roman"/>
          <w:sz w:val="24"/>
          <w:szCs w:val="24"/>
        </w:rPr>
        <w:t xml:space="preserve">Algún día Honduras será un país libre de estigma y discriminación, libre de señalamientos y prejuicios y en especial lleno de paz. Mientras tanto no nos cansaremos de denunciar los actos en contra de las personas LGBTI+, las consecuencias de esos actos y la necesidad de respuestas y resultados. </w:t>
      </w:r>
    </w:p>
    <w:p w:rsidRPr="003C7AA1" w:rsidR="003C7AA1" w:rsidP="003C7AA1" w:rsidRDefault="003C7AA1" w14:paraId="62564EC0" w14:textId="77777777">
      <w:pPr>
        <w:spacing w:line="360" w:lineRule="auto"/>
        <w:jc w:val="both"/>
        <w:rPr>
          <w:rFonts w:ascii="Times New Roman" w:hAnsi="Times New Roman" w:cs="Times New Roman"/>
          <w:sz w:val="24"/>
          <w:szCs w:val="24"/>
        </w:rPr>
      </w:pPr>
    </w:p>
    <w:sdt>
      <w:sdtPr>
        <w:id w:val="-1587449934"/>
        <w:docPartObj>
          <w:docPartGallery w:val="Bibliographies"/>
          <w:docPartUnique/>
        </w:docPartObj>
        <w:rPr>
          <w:rFonts w:ascii="Times New Roman" w:hAnsi="Times New Roman" w:eastAsia="Calibri" w:cs="Times New Roman" w:eastAsiaTheme="minorAscii"/>
          <w:color w:val="auto"/>
          <w:sz w:val="24"/>
          <w:szCs w:val="24"/>
          <w:lang w:val="es-ES" w:eastAsia="en-US"/>
        </w:rPr>
      </w:sdtPr>
      <w:sdtEndPr>
        <w:rPr>
          <w:rFonts w:ascii="Times New Roman" w:hAnsi="Times New Roman" w:eastAsia="Calibri" w:cs="Times New Roman" w:eastAsiaTheme="minorAscii"/>
          <w:color w:val="auto"/>
          <w:sz w:val="24"/>
          <w:szCs w:val="24"/>
          <w:lang w:val="es-MX" w:eastAsia="en-US"/>
        </w:rPr>
      </w:sdtEndPr>
      <w:sdtContent>
        <w:p w:rsidRPr="003C7AA1" w:rsidR="003C7AA1" w:rsidP="003C7AA1" w:rsidRDefault="003C7AA1" w14:paraId="2418095F" w14:textId="77777777">
          <w:pPr>
            <w:pStyle w:val="Ttulo1"/>
            <w:spacing w:line="360" w:lineRule="auto"/>
            <w:jc w:val="both"/>
            <w:rPr>
              <w:rFonts w:ascii="Times New Roman" w:hAnsi="Times New Roman" w:cs="Times New Roman"/>
              <w:sz w:val="24"/>
              <w:szCs w:val="24"/>
            </w:rPr>
          </w:pPr>
          <w:r w:rsidRPr="003C7AA1">
            <w:rPr>
              <w:rFonts w:ascii="Times New Roman" w:hAnsi="Times New Roman" w:cs="Times New Roman"/>
              <w:sz w:val="24"/>
              <w:szCs w:val="24"/>
              <w:lang w:val="es-ES"/>
            </w:rPr>
            <w:t>Bibliografía</w:t>
          </w:r>
        </w:p>
        <w:sdt>
          <w:sdtPr>
            <w:rPr>
              <w:rFonts w:ascii="Times New Roman" w:hAnsi="Times New Roman" w:cs="Times New Roman"/>
              <w:sz w:val="24"/>
              <w:szCs w:val="24"/>
            </w:rPr>
            <w:id w:val="111145805"/>
            <w:bibliography/>
          </w:sdtPr>
          <w:sdtEndPr/>
          <w:sdtContent>
            <w:p w:rsidRPr="003C7AA1" w:rsidR="003C7AA1" w:rsidP="003C7AA1" w:rsidRDefault="003C7AA1" w14:paraId="492C5163" w14:textId="77777777">
              <w:pPr>
                <w:pStyle w:val="Bibliografa"/>
                <w:spacing w:line="360" w:lineRule="auto"/>
                <w:ind w:left="720" w:hanging="720"/>
                <w:jc w:val="both"/>
                <w:rPr>
                  <w:rFonts w:ascii="Times New Roman" w:hAnsi="Times New Roman" w:cs="Times New Roman"/>
                  <w:noProof/>
                  <w:sz w:val="24"/>
                  <w:szCs w:val="24"/>
                  <w:lang w:val="es-ES"/>
                </w:rPr>
              </w:pPr>
              <w:r w:rsidRPr="003C7AA1">
                <w:rPr>
                  <w:rFonts w:ascii="Times New Roman" w:hAnsi="Times New Roman" w:cs="Times New Roman"/>
                  <w:sz w:val="24"/>
                  <w:szCs w:val="24"/>
                </w:rPr>
                <w:fldChar w:fldCharType="begin"/>
              </w:r>
              <w:r w:rsidRPr="003C7AA1">
                <w:rPr>
                  <w:rFonts w:ascii="Times New Roman" w:hAnsi="Times New Roman" w:cs="Times New Roman"/>
                  <w:sz w:val="24"/>
                  <w:szCs w:val="24"/>
                </w:rPr>
                <w:instrText>BIBLIOGRAPHY</w:instrText>
              </w:r>
              <w:r w:rsidRPr="003C7AA1">
                <w:rPr>
                  <w:rFonts w:ascii="Times New Roman" w:hAnsi="Times New Roman" w:cs="Times New Roman"/>
                  <w:sz w:val="24"/>
                  <w:szCs w:val="24"/>
                </w:rPr>
                <w:fldChar w:fldCharType="separate"/>
              </w:r>
              <w:r w:rsidRPr="003C7AA1">
                <w:rPr>
                  <w:rFonts w:ascii="Times New Roman" w:hAnsi="Times New Roman" w:cs="Times New Roman"/>
                  <w:noProof/>
                  <w:sz w:val="24"/>
                  <w:szCs w:val="24"/>
                  <w:lang w:val="es-ES"/>
                </w:rPr>
                <w:t xml:space="preserve">Justicia, M. d. (s.f.). </w:t>
              </w:r>
              <w:r w:rsidRPr="003C7AA1">
                <w:rPr>
                  <w:rFonts w:ascii="Times New Roman" w:hAnsi="Times New Roman" w:cs="Times New Roman"/>
                  <w:i/>
                  <w:iCs/>
                  <w:noProof/>
                  <w:sz w:val="24"/>
                  <w:szCs w:val="24"/>
                  <w:lang w:val="es-ES"/>
                </w:rPr>
                <w:t>PBI Honduras</w:t>
              </w:r>
              <w:r w:rsidRPr="003C7AA1">
                <w:rPr>
                  <w:rFonts w:ascii="Times New Roman" w:hAnsi="Times New Roman" w:cs="Times New Roman"/>
                  <w:noProof/>
                  <w:sz w:val="24"/>
                  <w:szCs w:val="24"/>
                  <w:lang w:val="es-ES"/>
                </w:rPr>
                <w:t>. Obtenido de https://pbi-honduras.org/es/news/2021-05/mesa-de-acceso-la-justicia-lgtb-contra-la-discriminaci%C3%B3n-y-la-impunidad</w:t>
              </w:r>
            </w:p>
            <w:p w:rsidRPr="003C7AA1" w:rsidR="003C7AA1" w:rsidP="003C7AA1" w:rsidRDefault="003C7AA1" w14:paraId="443B0E91" w14:textId="77777777">
              <w:pPr>
                <w:pStyle w:val="Bibliografa"/>
                <w:spacing w:line="360" w:lineRule="auto"/>
                <w:ind w:left="720" w:hanging="720"/>
                <w:jc w:val="both"/>
                <w:rPr>
                  <w:rFonts w:ascii="Times New Roman" w:hAnsi="Times New Roman" w:cs="Times New Roman"/>
                  <w:noProof/>
                  <w:sz w:val="24"/>
                  <w:szCs w:val="24"/>
                  <w:lang w:val="es-ES"/>
                </w:rPr>
              </w:pPr>
              <w:r w:rsidRPr="003C7AA1">
                <w:rPr>
                  <w:rFonts w:ascii="Times New Roman" w:hAnsi="Times New Roman" w:cs="Times New Roman"/>
                  <w:noProof/>
                  <w:sz w:val="24"/>
                  <w:szCs w:val="24"/>
                  <w:lang w:val="es-ES"/>
                </w:rPr>
                <w:t xml:space="preserve">KAI+, O. d. (2023). </w:t>
              </w:r>
              <w:r w:rsidRPr="003C7AA1">
                <w:rPr>
                  <w:rFonts w:ascii="Times New Roman" w:hAnsi="Times New Roman" w:cs="Times New Roman"/>
                  <w:i/>
                  <w:iCs/>
                  <w:noProof/>
                  <w:sz w:val="24"/>
                  <w:szCs w:val="24"/>
                  <w:lang w:val="es-ES"/>
                </w:rPr>
                <w:t>Informe Anual 2023.</w:t>
              </w:r>
              <w:r w:rsidRPr="003C7AA1">
                <w:rPr>
                  <w:rFonts w:ascii="Times New Roman" w:hAnsi="Times New Roman" w:cs="Times New Roman"/>
                  <w:noProof/>
                  <w:sz w:val="24"/>
                  <w:szCs w:val="24"/>
                  <w:lang w:val="es-ES"/>
                </w:rPr>
                <w:t xml:space="preserve"> Tegucigalpa.</w:t>
              </w:r>
            </w:p>
            <w:p w:rsidR="003C7AA1" w:rsidP="003C7AA1" w:rsidRDefault="003C7AA1" w14:paraId="28AAB515" w14:textId="77777777">
              <w:pPr>
                <w:spacing w:line="360" w:lineRule="auto"/>
                <w:jc w:val="both"/>
              </w:pPr>
              <w:r w:rsidRPr="003C7AA1">
                <w:rPr>
                  <w:rFonts w:ascii="Times New Roman" w:hAnsi="Times New Roman" w:cs="Times New Roman"/>
                  <w:b/>
                  <w:bCs/>
                  <w:sz w:val="24"/>
                  <w:szCs w:val="24"/>
                </w:rPr>
                <w:fldChar w:fldCharType="end"/>
              </w:r>
            </w:p>
          </w:sdtContent>
        </w:sdt>
      </w:sdtContent>
    </w:sdt>
    <w:p w:rsidRPr="000F1403" w:rsidR="003C7AA1" w:rsidP="000F1403" w:rsidRDefault="003C7AA1" w14:paraId="37F1A964" w14:textId="77777777">
      <w:pPr>
        <w:spacing w:line="360" w:lineRule="auto"/>
        <w:jc w:val="both"/>
        <w:rPr>
          <w:rFonts w:ascii="Times New Roman" w:hAnsi="Times New Roman" w:cs="Times New Roman"/>
          <w:sz w:val="24"/>
          <w:szCs w:val="24"/>
        </w:rPr>
      </w:pPr>
    </w:p>
    <w:sectPr w:rsidRPr="000F1403" w:rsidR="003C7AA1">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A0"/>
    <w:rsid w:val="00074D1C"/>
    <w:rsid w:val="00080BE5"/>
    <w:rsid w:val="000F1403"/>
    <w:rsid w:val="00175253"/>
    <w:rsid w:val="001F2887"/>
    <w:rsid w:val="00242378"/>
    <w:rsid w:val="002477E0"/>
    <w:rsid w:val="00262F4E"/>
    <w:rsid w:val="0036122E"/>
    <w:rsid w:val="003B0218"/>
    <w:rsid w:val="003C7AA1"/>
    <w:rsid w:val="00467BDE"/>
    <w:rsid w:val="004C3B81"/>
    <w:rsid w:val="004F7F35"/>
    <w:rsid w:val="005A12A0"/>
    <w:rsid w:val="00620E49"/>
    <w:rsid w:val="00695189"/>
    <w:rsid w:val="0074595B"/>
    <w:rsid w:val="007C5B43"/>
    <w:rsid w:val="00830D31"/>
    <w:rsid w:val="00860637"/>
    <w:rsid w:val="00985401"/>
    <w:rsid w:val="009B38D7"/>
    <w:rsid w:val="00AC1454"/>
    <w:rsid w:val="00B7139B"/>
    <w:rsid w:val="00BB46A5"/>
    <w:rsid w:val="00CB0EBD"/>
    <w:rsid w:val="00CE5255"/>
    <w:rsid w:val="00DC7D79"/>
    <w:rsid w:val="00DF303E"/>
    <w:rsid w:val="00EF1B87"/>
    <w:rsid w:val="00F65480"/>
    <w:rsid w:val="00F73D50"/>
    <w:rsid w:val="00FA56BC"/>
    <w:rsid w:val="00FD19F7"/>
    <w:rsid w:val="0268CA04"/>
    <w:rsid w:val="5A7515F5"/>
    <w:rsid w:val="65D019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EFF7"/>
  <w15:chartTrackingRefBased/>
  <w15:docId w15:val="{22177A6E-C029-40D1-BAA3-64BBB11D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3C7AA1"/>
    <w:pPr>
      <w:keepNext/>
      <w:keepLines/>
      <w:spacing w:before="240" w:after="0"/>
      <w:outlineLvl w:val="0"/>
    </w:pPr>
    <w:rPr>
      <w:rFonts w:asciiTheme="majorHAnsi" w:hAnsiTheme="majorHAnsi" w:eastAsiaTheme="majorEastAsia" w:cstheme="majorBidi"/>
      <w:color w:val="2E74B5" w:themeColor="accent1" w:themeShade="BF"/>
      <w:sz w:val="32"/>
      <w:szCs w:val="32"/>
      <w:lang w:val="es-HN" w:eastAsia="es-H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467BDE"/>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67BDE"/>
    <w:rPr>
      <w:rFonts w:ascii="Segoe UI" w:hAnsi="Segoe UI" w:cs="Segoe UI"/>
      <w:sz w:val="18"/>
      <w:szCs w:val="18"/>
    </w:rPr>
  </w:style>
  <w:style w:type="character" w:styleId="Ttulo1Car" w:customStyle="1">
    <w:name w:val="Título 1 Car"/>
    <w:basedOn w:val="Fuentedeprrafopredeter"/>
    <w:link w:val="Ttulo1"/>
    <w:uiPriority w:val="9"/>
    <w:rsid w:val="003C7AA1"/>
    <w:rPr>
      <w:rFonts w:asciiTheme="majorHAnsi" w:hAnsiTheme="majorHAnsi" w:eastAsiaTheme="majorEastAsia" w:cstheme="majorBidi"/>
      <w:color w:val="2E74B5" w:themeColor="accent1" w:themeShade="BF"/>
      <w:sz w:val="32"/>
      <w:szCs w:val="32"/>
      <w:lang w:val="es-HN" w:eastAsia="es-HN"/>
    </w:rPr>
  </w:style>
  <w:style w:type="paragraph" w:styleId="Bibliografa">
    <w:name w:val="Bibliography"/>
    <w:basedOn w:val="Normal"/>
    <w:next w:val="Normal"/>
    <w:uiPriority w:val="37"/>
    <w:unhideWhenUsed/>
    <w:rsid w:val="003C7AA1"/>
  </w:style>
  <w:style w:type="paragraph" w:styleId="Ttulo">
    <w:name w:val="Title"/>
    <w:basedOn w:val="Normal"/>
    <w:next w:val="Normal"/>
    <w:link w:val="TtuloCar"/>
    <w:uiPriority w:val="10"/>
    <w:qFormat/>
    <w:rsid w:val="003C7AA1"/>
    <w:pPr>
      <w:spacing w:after="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3C7AA1"/>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233">
      <w:bodyDiv w:val="1"/>
      <w:marLeft w:val="0"/>
      <w:marRight w:val="0"/>
      <w:marTop w:val="0"/>
      <w:marBottom w:val="0"/>
      <w:divBdr>
        <w:top w:val="none" w:sz="0" w:space="0" w:color="auto"/>
        <w:left w:val="none" w:sz="0" w:space="0" w:color="auto"/>
        <w:bottom w:val="none" w:sz="0" w:space="0" w:color="auto"/>
        <w:right w:val="none" w:sz="0" w:space="0" w:color="auto"/>
      </w:divBdr>
    </w:div>
    <w:div w:id="243806997">
      <w:bodyDiv w:val="1"/>
      <w:marLeft w:val="0"/>
      <w:marRight w:val="0"/>
      <w:marTop w:val="0"/>
      <w:marBottom w:val="0"/>
      <w:divBdr>
        <w:top w:val="none" w:sz="0" w:space="0" w:color="auto"/>
        <w:left w:val="none" w:sz="0" w:space="0" w:color="auto"/>
        <w:bottom w:val="none" w:sz="0" w:space="0" w:color="auto"/>
        <w:right w:val="none" w:sz="0" w:space="0" w:color="auto"/>
      </w:divBdr>
    </w:div>
    <w:div w:id="407728385">
      <w:bodyDiv w:val="1"/>
      <w:marLeft w:val="0"/>
      <w:marRight w:val="0"/>
      <w:marTop w:val="0"/>
      <w:marBottom w:val="0"/>
      <w:divBdr>
        <w:top w:val="none" w:sz="0" w:space="0" w:color="auto"/>
        <w:left w:val="none" w:sz="0" w:space="0" w:color="auto"/>
        <w:bottom w:val="none" w:sz="0" w:space="0" w:color="auto"/>
        <w:right w:val="none" w:sz="0" w:space="0" w:color="auto"/>
      </w:divBdr>
    </w:div>
    <w:div w:id="15629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ustomXml" Target="../customXml/item4.xml"/><Relationship Id="rId5" Type="http://schemas.openxmlformats.org/officeDocument/2006/relationships/chart" Target="charts/chart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P\Desktop\Libross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s-HN" sz="1400">
                <a:solidFill>
                  <a:schemeClr val="tx1"/>
                </a:solidFill>
              </a:rPr>
              <a:t>Datos recopilados por el Observatorio de violencia de muertes violentas contra personas LGBTI+ de Honduras KAI+ registradas entre el año 2004 a marzo del 2024</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es-HN"/>
        </a:p>
      </c:txPr>
    </c:title>
    <c:autoTitleDeleted val="0"/>
    <c:plotArea>
      <c:layout/>
      <c:barChart>
        <c:barDir val="col"/>
        <c:grouping val="clustered"/>
        <c:varyColors val="0"/>
        <c:ser>
          <c:idx val="0"/>
          <c:order val="0"/>
          <c:tx>
            <c:strRef>
              <c:f>Hoja1!$F$3:$F$4</c:f>
              <c:strCache>
                <c:ptCount val="2"/>
                <c:pt idx="0">
                  <c:v>Muertes violentas  registradas por el observatorio de la violenia entre marzo del 2004 de personas LGBTI+ de Honduras KAI+</c:v>
                </c:pt>
                <c:pt idx="1">
                  <c:v>Muertes registradas</c:v>
                </c:pt>
              </c:strCache>
            </c:strRef>
          </c:tx>
          <c:spPr>
            <a:solidFill>
              <a:schemeClr val="tx1"/>
            </a:solidFill>
            <a:ln w="9525" cap="flat" cmpd="sng" algn="ctr">
              <a:solidFill>
                <a:schemeClr val="lt1">
                  <a:alpha val="50000"/>
                </a:schemeClr>
              </a:solidFill>
              <a:round/>
            </a:ln>
            <a:effectLst/>
          </c:spPr>
          <c:invertIfNegative val="0"/>
          <c:dLbls>
            <c:dLbl>
              <c:idx val="3"/>
              <c:tx>
                <c:rich>
                  <a:bodyPr/>
                  <a:lstStyle/>
                  <a:p>
                    <a:r>
                      <a:rPr lang="en-US"/>
                      <a:t>19</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A2A-4118-B4EC-2B648E8AF4B9}"/>
                </c:ext>
              </c:extLst>
            </c:dLbl>
            <c:dLbl>
              <c:idx val="4"/>
              <c:layout>
                <c:manualLayout>
                  <c:x val="-1.0185067526415994E-16"/>
                  <c:y val="5.6951735199766698E-3"/>
                </c:manualLayout>
              </c:layout>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AC4-44DC-975D-6E474351CD28}"/>
                </c:ext>
              </c:extLst>
            </c:dLbl>
            <c:dLbl>
              <c:idx val="5"/>
              <c:layout>
                <c:manualLayout>
                  <c:x val="0"/>
                  <c:y val="1.35043015456400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C4-44DC-975D-6E474351CD28}"/>
                </c:ext>
              </c:extLst>
            </c:dLbl>
            <c:dLbl>
              <c:idx val="6"/>
              <c:layout>
                <c:manualLayout>
                  <c:x val="1.0936132983377078E-7"/>
                  <c:y val="3.6967592592592594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es-HN"/>
                </a:p>
              </c:txPr>
              <c:dLblPos val="outEnd"/>
              <c:showLegendKey val="0"/>
              <c:showVal val="1"/>
              <c:showCatName val="0"/>
              <c:showSerName val="0"/>
              <c:showPercent val="0"/>
              <c:showBubbleSize val="0"/>
              <c:extLst>
                <c:ext xmlns:c15="http://schemas.microsoft.com/office/drawing/2012/chart" uri="{CE6537A1-D6FC-4f65-9D91-7224C49458BB}">
                  <c15:layout>
                    <c:manualLayout>
                      <c:w val="5.4666666666666662E-2"/>
                      <c:h val="0.10641221930592007"/>
                    </c:manualLayout>
                  </c15:layout>
                </c:ext>
                <c:ext xmlns:c16="http://schemas.microsoft.com/office/drawing/2014/chart" uri="{C3380CC4-5D6E-409C-BE32-E72D297353CC}">
                  <c16:uniqueId val="{00000002-5AC4-44DC-975D-6E474351CD2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H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Hoja1!$E$5:$E$11</c:f>
              <c:strCache>
                <c:ptCount val="7"/>
                <c:pt idx="0">
                  <c:v>Mujeres bisexuales</c:v>
                </c:pt>
                <c:pt idx="1">
                  <c:v>Hombres trans</c:v>
                </c:pt>
                <c:pt idx="2">
                  <c:v>Hombres bisexuales</c:v>
                </c:pt>
                <c:pt idx="3">
                  <c:v>Indeterminados</c:v>
                </c:pt>
                <c:pt idx="4">
                  <c:v>Mujeres lesbianas</c:v>
                </c:pt>
                <c:pt idx="5">
                  <c:v>Mujeres trans</c:v>
                </c:pt>
                <c:pt idx="6">
                  <c:v>Hombres gay</c:v>
                </c:pt>
              </c:strCache>
            </c:strRef>
          </c:cat>
          <c:val>
            <c:numRef>
              <c:f>Hoja1!$F$5:$F$11</c:f>
              <c:numCache>
                <c:formatCode>General</c:formatCode>
                <c:ptCount val="7"/>
                <c:pt idx="0">
                  <c:v>1</c:v>
                </c:pt>
                <c:pt idx="1">
                  <c:v>2</c:v>
                </c:pt>
                <c:pt idx="2">
                  <c:v>5</c:v>
                </c:pt>
                <c:pt idx="3">
                  <c:v>18</c:v>
                </c:pt>
                <c:pt idx="4">
                  <c:v>53</c:v>
                </c:pt>
                <c:pt idx="5">
                  <c:v>146</c:v>
                </c:pt>
                <c:pt idx="6">
                  <c:v>300</c:v>
                </c:pt>
              </c:numCache>
            </c:numRef>
          </c:val>
          <c:extLst>
            <c:ext xmlns:c16="http://schemas.microsoft.com/office/drawing/2014/chart" uri="{C3380CC4-5D6E-409C-BE32-E72D297353CC}">
              <c16:uniqueId val="{00000003-5AC4-44DC-975D-6E474351CD28}"/>
            </c:ext>
          </c:extLst>
        </c:ser>
        <c:dLbls>
          <c:dLblPos val="inEnd"/>
          <c:showLegendKey val="0"/>
          <c:showVal val="1"/>
          <c:showCatName val="0"/>
          <c:showSerName val="0"/>
          <c:showPercent val="0"/>
          <c:showBubbleSize val="0"/>
        </c:dLbls>
        <c:gapWidth val="65"/>
        <c:axId val="1326422112"/>
        <c:axId val="1326423776"/>
      </c:barChart>
      <c:catAx>
        <c:axId val="13264221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2700000" spcFirstLastPara="1" vertOverflow="ellipsis" wrap="square" anchor="ctr" anchorCtr="1"/>
          <a:lstStyle/>
          <a:p>
            <a:pPr>
              <a:defRPr sz="700" b="1" i="0" u="none" strike="noStrike" kern="1200" cap="all" baseline="0">
                <a:solidFill>
                  <a:schemeClr val="tx1"/>
                </a:solidFill>
                <a:latin typeface="+mn-lt"/>
                <a:ea typeface="+mn-ea"/>
                <a:cs typeface="+mn-cs"/>
              </a:defRPr>
            </a:pPr>
            <a:endParaRPr lang="es-HN"/>
          </a:p>
        </c:txPr>
        <c:crossAx val="1326423776"/>
        <c:crosses val="autoZero"/>
        <c:auto val="1"/>
        <c:lblAlgn val="l"/>
        <c:lblOffset val="100"/>
        <c:noMultiLvlLbl val="0"/>
      </c:catAx>
      <c:valAx>
        <c:axId val="1326423776"/>
        <c:scaling>
          <c:orientation val="minMax"/>
        </c:scaling>
        <c:delete val="1"/>
        <c:axPos val="l"/>
        <c:numFmt formatCode="General" sourceLinked="1"/>
        <c:majorTickMark val="none"/>
        <c:minorTickMark val="none"/>
        <c:tickLblPos val="nextTo"/>
        <c:crossAx val="1326422112"/>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dk1">
          <a:lumMod val="25000"/>
          <a:lumOff val="75000"/>
        </a:schemeClr>
      </a:solidFill>
      <a:round/>
    </a:ln>
    <a:effectLst/>
  </c:spPr>
  <c:txPr>
    <a:bodyPr/>
    <a:lstStyle/>
    <a:p>
      <a:pPr>
        <a:defRPr/>
      </a:pPr>
      <a:endParaRPr lang="es-H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b="0" i="0" u="none" strike="noStrike" kern="1200" baseline="0">
                <a:solidFill>
                  <a:schemeClr val="dk1">
                    <a:lumMod val="65000"/>
                    <a:lumOff val="35000"/>
                  </a:schemeClr>
                </a:solidFill>
                <a:effectLst/>
                <a:latin typeface="+mn-lt"/>
                <a:ea typeface="+mn-ea"/>
                <a:cs typeface="+mn-cs"/>
              </a:defRPr>
            </a:pPr>
            <a:r>
              <a:rPr lang="en-US" sz="1600">
                <a:solidFill>
                  <a:schemeClr val="tx1"/>
                </a:solidFill>
              </a:rPr>
              <a:t>Datos recopilados por el Observatorio de violencia hacia las personas LGBTI+ de Honduras KAI+, </a:t>
            </a:r>
            <a:r>
              <a:rPr lang="en-US" sz="1400">
                <a:solidFill>
                  <a:schemeClr val="tx1"/>
                </a:solidFill>
              </a:rPr>
              <a:t>Violencia</a:t>
            </a:r>
            <a:r>
              <a:rPr lang="en-US" sz="1600" baseline="0">
                <a:solidFill>
                  <a:schemeClr val="tx1"/>
                </a:solidFill>
              </a:rPr>
              <a:t> generalizada</a:t>
            </a:r>
            <a:r>
              <a:rPr lang="en-US" sz="1600">
                <a:solidFill>
                  <a:schemeClr val="tx1"/>
                </a:solidFill>
              </a:rPr>
              <a:t> del año 2022 a marzo del 2024. </a:t>
            </a:r>
          </a:p>
        </c:rich>
      </c:tx>
      <c:layout>
        <c:manualLayout>
          <c:xMode val="edge"/>
          <c:yMode val="edge"/>
          <c:x val="0.12771522309711286"/>
          <c:y val="9.2592592592592587E-2"/>
        </c:manualLayout>
      </c:layout>
      <c:overlay val="0"/>
      <c:spPr>
        <a:noFill/>
        <a:ln>
          <a:noFill/>
        </a:ln>
        <a:effectLst/>
      </c:spPr>
      <c:txPr>
        <a:bodyPr rot="0" spcFirstLastPara="1" vertOverflow="ellipsis" vert="horz" wrap="square" anchor="ctr" anchorCtr="1"/>
        <a:lstStyle/>
        <a:p>
          <a:pPr algn="ctr">
            <a:defRPr b="0" i="0" u="none" strike="noStrike" kern="1200" baseline="0">
              <a:solidFill>
                <a:schemeClr val="dk1">
                  <a:lumMod val="65000"/>
                  <a:lumOff val="35000"/>
                </a:schemeClr>
              </a:solidFill>
              <a:effectLst/>
              <a:latin typeface="+mn-lt"/>
              <a:ea typeface="+mn-ea"/>
              <a:cs typeface="+mn-cs"/>
            </a:defRPr>
          </a:pPr>
          <a:endParaRPr lang="es-HN"/>
        </a:p>
      </c:txPr>
    </c:title>
    <c:autoTitleDeleted val="0"/>
    <c:plotArea>
      <c:layout>
        <c:manualLayout>
          <c:layoutTarget val="inner"/>
          <c:xMode val="edge"/>
          <c:yMode val="edge"/>
          <c:x val="7.4999999999999997E-2"/>
          <c:y val="0.55972222222222223"/>
          <c:w val="0.91111111111111109"/>
          <c:h val="0.30516987459900846"/>
        </c:manualLayout>
      </c:layout>
      <c:barChart>
        <c:barDir val="col"/>
        <c:grouping val="clustered"/>
        <c:varyColors val="0"/>
        <c:ser>
          <c:idx val="0"/>
          <c:order val="0"/>
          <c:tx>
            <c:strRef>
              <c:f>Hoja1!$E$2:$E$3</c:f>
              <c:strCache>
                <c:ptCount val="2"/>
                <c:pt idx="0">
                  <c:v>Datos recopilados por el observatorio de vilencia hacia las personas LGBTI+ de Honduras KAI+, del año 2004 a marzo del 2024.</c:v>
                </c:pt>
                <c:pt idx="1">
                  <c:v>Año</c:v>
                </c:pt>
              </c:strCache>
            </c:strRef>
          </c:tx>
          <c:spPr>
            <a:solidFill>
              <a:schemeClr val="tx1">
                <a:lumMod val="95000"/>
                <a:lumOff val="5000"/>
              </a:schemeClr>
            </a:solidFill>
            <a:ln>
              <a:noFill/>
            </a:ln>
            <a:effectLst>
              <a:outerShdw blurRad="76200" dir="18900000" sy="23000" kx="-1200000" algn="bl" rotWithShape="0">
                <a:prstClr val="black">
                  <a:alpha val="20000"/>
                </a:prstClr>
              </a:outerShdw>
            </a:effectLst>
          </c:spPr>
          <c:invertIfNegative val="0"/>
          <c:dLbls>
            <c:dLbl>
              <c:idx val="0"/>
              <c:layout>
                <c:manualLayout>
                  <c:x val="-1.2731334408019993E-17"/>
                  <c:y val="-2.54553076698745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DB-4C7F-9FAE-1C8B2288714F}"/>
                </c:ext>
              </c:extLst>
            </c:dLbl>
            <c:dLbl>
              <c:idx val="2"/>
              <c:layout>
                <c:manualLayout>
                  <c:x val="-2.5462668816039986E-17"/>
                  <c:y val="9.4925634295704546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DB-4C7F-9FAE-1C8B2288714F}"/>
                </c:ext>
              </c:extLst>
            </c:dLbl>
            <c:dLbl>
              <c:idx val="3"/>
              <c:layout>
                <c:manualLayout>
                  <c:x val="-1.0185067526415994E-16"/>
                  <c:y val="2.58712452610090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DB-4C7F-9FAE-1C8B2288714F}"/>
                </c:ext>
              </c:extLst>
            </c:dLbl>
            <c:dLbl>
              <c:idx val="4"/>
              <c:layout>
                <c:manualLayout>
                  <c:x val="8.3333333333333332E-3"/>
                  <c:y val="4.80861767279090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DB-4C7F-9FAE-1C8B2288714F}"/>
                </c:ext>
              </c:extLst>
            </c:dLbl>
            <c:dLbl>
              <c:idx val="5"/>
              <c:layout>
                <c:manualLayout>
                  <c:x val="-2.7777777777777779E-3"/>
                  <c:y val="-8.31000291630212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DB-4C7F-9FAE-1C8B2288714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s-H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Hoja1!$D$5:$D$10</c:f>
              <c:strCache>
                <c:ptCount val="5"/>
                <c:pt idx="0">
                  <c:v>2022</c:v>
                </c:pt>
                <c:pt idx="2">
                  <c:v>2023</c:v>
                </c:pt>
                <c:pt idx="4">
                  <c:v>Enero a Marzo 2024</c:v>
                </c:pt>
              </c:strCache>
            </c:strRef>
          </c:cat>
          <c:val>
            <c:numRef>
              <c:f>Hoja1!$E$5:$E$10</c:f>
              <c:numCache>
                <c:formatCode>General</c:formatCode>
                <c:ptCount val="6"/>
                <c:pt idx="0">
                  <c:v>155</c:v>
                </c:pt>
                <c:pt idx="2">
                  <c:v>237</c:v>
                </c:pt>
                <c:pt idx="4">
                  <c:v>76</c:v>
                </c:pt>
              </c:numCache>
            </c:numRef>
          </c:val>
          <c:extLst>
            <c:ext xmlns:c16="http://schemas.microsoft.com/office/drawing/2014/chart" uri="{C3380CC4-5D6E-409C-BE32-E72D297353CC}">
              <c16:uniqueId val="{00000005-C5DB-4C7F-9FAE-1C8B2288714F}"/>
            </c:ext>
          </c:extLst>
        </c:ser>
        <c:dLbls>
          <c:dLblPos val="inEnd"/>
          <c:showLegendKey val="0"/>
          <c:showVal val="1"/>
          <c:showCatName val="0"/>
          <c:showSerName val="0"/>
          <c:showPercent val="0"/>
          <c:showBubbleSize val="0"/>
        </c:dLbls>
        <c:gapWidth val="41"/>
        <c:axId val="2064934927"/>
        <c:axId val="2064948655"/>
      </c:barChart>
      <c:catAx>
        <c:axId val="20649349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effectLst/>
                <a:latin typeface="+mn-lt"/>
                <a:ea typeface="+mn-ea"/>
                <a:cs typeface="+mn-cs"/>
              </a:defRPr>
            </a:pPr>
            <a:endParaRPr lang="es-HN"/>
          </a:p>
        </c:txPr>
        <c:crossAx val="2064948655"/>
        <c:crosses val="autoZero"/>
        <c:auto val="1"/>
        <c:lblAlgn val="ctr"/>
        <c:lblOffset val="100"/>
        <c:noMultiLvlLbl val="0"/>
      </c:catAx>
      <c:valAx>
        <c:axId val="2064948655"/>
        <c:scaling>
          <c:orientation val="minMax"/>
        </c:scaling>
        <c:delete val="1"/>
        <c:axPos val="l"/>
        <c:numFmt formatCode="General" sourceLinked="1"/>
        <c:majorTickMark val="none"/>
        <c:minorTickMark val="none"/>
        <c:tickLblPos val="nextTo"/>
        <c:crossAx val="2064934927"/>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dk1">
          <a:lumMod val="15000"/>
          <a:lumOff val="85000"/>
        </a:schemeClr>
      </a:solidFill>
      <a:round/>
    </a:ln>
    <a:effectLst/>
  </c:spPr>
  <c:txPr>
    <a:bodyPr/>
    <a:lstStyle/>
    <a:p>
      <a:pPr>
        <a:defRPr/>
      </a:pPr>
      <a:endParaRPr lang="es-H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Mes</b:Tag>
    <b:SourceType>InternetSite</b:SourceType>
    <b:Guid>{FDD85F85-B70A-4F87-B48B-118863618152}</b:Guid>
    <b:Title>PBI Honduras</b:Title>
    <b:Author>
      <b:Author>
        <b:NameList>
          <b:Person>
            <b:Last>Justicia</b:Last>
            <b:First>Mesa</b:First>
            <b:Middle>de acceso a la</b:Middle>
          </b:Person>
        </b:NameList>
      </b:Author>
    </b:Author>
    <b:URL>https://pbi-honduras.org/es/news/2021-05/mesa-de-acceso-la-justicia-lgtb-contra-la-discriminaci%C3%B3n-y-la-impunidad</b:URL>
    <b:RefOrder>1</b:RefOrder>
  </b:Source>
  <b:Source>
    <b:Tag>Obe23</b:Tag>
    <b:SourceType>Report</b:SourceType>
    <b:Guid>{1FED7B99-319D-4CBB-BE20-CA9332BFADDE}</b:Guid>
    <b:Title>Informe Anual 2023</b:Title>
    <b:Year>2023</b:Year>
    <b:Author>
      <b:Author>
        <b:NameList>
          <b:Person>
            <b:Last>KAI+</b:Last>
            <b:First>Obervatorio</b:First>
            <b:Middle>de Violencia Hacia las personas LGBTI+ de Honduras</b:Middle>
          </b:Person>
        </b:NameList>
      </b:Author>
    </b:Author>
    <b:City>Tegucigalpa</b:City>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Asociación Kukulcán</Contributor>
  </documentManagement>
</p:properties>
</file>

<file path=customXml/itemProps1.xml><?xml version="1.0" encoding="utf-8"?>
<ds:datastoreItem xmlns:ds="http://schemas.openxmlformats.org/officeDocument/2006/customXml" ds:itemID="{E536AB64-6CEE-48E6-9018-412A4E63662E}">
  <ds:schemaRefs>
    <ds:schemaRef ds:uri="http://schemas.openxmlformats.org/officeDocument/2006/bibliography"/>
  </ds:schemaRefs>
</ds:datastoreItem>
</file>

<file path=customXml/itemProps2.xml><?xml version="1.0" encoding="utf-8"?>
<ds:datastoreItem xmlns:ds="http://schemas.openxmlformats.org/officeDocument/2006/customXml" ds:itemID="{FA959AD1-ABAD-4538-87EA-1C4F3AE9CCD7}"/>
</file>

<file path=customXml/itemProps3.xml><?xml version="1.0" encoding="utf-8"?>
<ds:datastoreItem xmlns:ds="http://schemas.openxmlformats.org/officeDocument/2006/customXml" ds:itemID="{858C6FF3-01CD-470E-83B9-943354D5BA70}"/>
</file>

<file path=customXml/itemProps4.xml><?xml version="1.0" encoding="utf-8"?>
<ds:datastoreItem xmlns:ds="http://schemas.openxmlformats.org/officeDocument/2006/customXml" ds:itemID="{CF938747-00F9-4CAB-859A-E439C4DD9E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Aitana Sempre Hochschild</cp:lastModifiedBy>
  <cp:revision>6</cp:revision>
  <cp:lastPrinted>2024-05-25T15:48:00Z</cp:lastPrinted>
  <dcterms:created xsi:type="dcterms:W3CDTF">2024-05-25T15:48:00Z</dcterms:created>
  <dcterms:modified xsi:type="dcterms:W3CDTF">2024-07-25T09:06:05Z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