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1BD4" w14:textId="77777777" w:rsidR="00A94601" w:rsidRPr="00FB1DB0" w:rsidRDefault="00A94601" w:rsidP="00A94601">
      <w:pPr>
        <w:jc w:val="both"/>
        <w:rPr>
          <w:rStyle w:val="Nexa12B"/>
          <w:rFonts w:ascii="Times New Roman" w:hAnsi="Times New Roman" w:cs="Times New Roman"/>
          <w:color w:val="auto"/>
          <w:szCs w:val="24"/>
        </w:rPr>
      </w:pPr>
      <w:r w:rsidRPr="00FB1DB0">
        <w:rPr>
          <w:rStyle w:val="Nexa12B"/>
          <w:rFonts w:ascii="Times New Roman" w:hAnsi="Times New Roman" w:cs="Times New Roman"/>
          <w:color w:val="auto"/>
          <w:szCs w:val="24"/>
        </w:rPr>
        <w:t>"Information to the Office of the High Commissioner for Human Rights regarding the report on gender-based killings of women and girls."</w:t>
      </w:r>
    </w:p>
    <w:p w14:paraId="1B2474B6" w14:textId="77777777" w:rsidR="00A94601" w:rsidRPr="00FB1DB0" w:rsidRDefault="00A94601" w:rsidP="00A94601">
      <w:pPr>
        <w:jc w:val="both"/>
        <w:rPr>
          <w:rStyle w:val="Nexa12B"/>
          <w:rFonts w:ascii="Times New Roman" w:hAnsi="Times New Roman" w:cs="Times New Roman"/>
          <w:color w:val="auto"/>
          <w:szCs w:val="24"/>
        </w:rPr>
      </w:pPr>
    </w:p>
    <w:p w14:paraId="7DAB7205" w14:textId="77777777" w:rsidR="00A94601" w:rsidRPr="00FB1DB0" w:rsidRDefault="00A94601" w:rsidP="00A94601">
      <w:pPr>
        <w:pStyle w:val="ListParagraph"/>
        <w:numPr>
          <w:ilvl w:val="0"/>
          <w:numId w:val="1"/>
        </w:numPr>
        <w:jc w:val="both"/>
        <w:rPr>
          <w:rStyle w:val="Nexa12B"/>
          <w:rFonts w:ascii="Times New Roman" w:hAnsi="Times New Roman" w:cs="Times New Roman"/>
          <w:color w:val="auto"/>
          <w:szCs w:val="24"/>
        </w:rPr>
      </w:pPr>
      <w:r w:rsidRPr="00FB1DB0">
        <w:rPr>
          <w:rStyle w:val="Nexa12B"/>
          <w:rFonts w:ascii="Times New Roman" w:hAnsi="Times New Roman" w:cs="Times New Roman"/>
          <w:color w:val="auto"/>
          <w:szCs w:val="24"/>
        </w:rPr>
        <w:t>Specific laws governing, or in contemplation for, the investigation and documentation of the deaths of women and girls that may be, or are, characterized as femicide:</w:t>
      </w:r>
    </w:p>
    <w:p w14:paraId="354235B5" w14:textId="77777777" w:rsidR="00A94601" w:rsidRPr="00FB1DB0" w:rsidRDefault="00A94601" w:rsidP="00A94601">
      <w:pPr>
        <w:pStyle w:val="ListParagraph"/>
        <w:ind w:left="360"/>
        <w:jc w:val="both"/>
        <w:rPr>
          <w:rStyle w:val="Nexa12B"/>
          <w:rFonts w:ascii="Times New Roman" w:hAnsi="Times New Roman" w:cs="Times New Roman"/>
          <w:b w:val="0"/>
          <w:bCs/>
          <w:color w:val="auto"/>
          <w:szCs w:val="24"/>
        </w:rPr>
      </w:pPr>
    </w:p>
    <w:p w14:paraId="24A1F5C6" w14:textId="5643929C" w:rsidR="00A94601" w:rsidRPr="00FB1DB0" w:rsidRDefault="00A94601" w:rsidP="00A94601">
      <w:p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Albania has adopted a solid normative framework that promotes, </w:t>
      </w:r>
      <w:proofErr w:type="gramStart"/>
      <w:r w:rsidRPr="00FB1DB0">
        <w:rPr>
          <w:rStyle w:val="Nexa12B"/>
          <w:rFonts w:ascii="Times New Roman" w:hAnsi="Times New Roman" w:cs="Times New Roman"/>
          <w:b w:val="0"/>
          <w:bCs/>
          <w:color w:val="auto"/>
          <w:szCs w:val="24"/>
        </w:rPr>
        <w:t>implements</w:t>
      </w:r>
      <w:proofErr w:type="gramEnd"/>
      <w:r w:rsidRPr="00FB1DB0">
        <w:rPr>
          <w:rStyle w:val="Nexa12B"/>
          <w:rFonts w:ascii="Times New Roman" w:hAnsi="Times New Roman" w:cs="Times New Roman"/>
          <w:b w:val="0"/>
          <w:bCs/>
          <w:color w:val="auto"/>
          <w:szCs w:val="24"/>
        </w:rPr>
        <w:t xml:space="preserve"> and monitors gender equality and non-discrimination based on gender, in addition to legislation and policies adopted with a special focus on violence against women and domestic violence. The Ministry of Health and Social Protection coordinates and follows the implementation of the National Strategy for Gender Equality 2021-2030 with all responsible institutions in cooperation with civil society organizations and all other actors.</w:t>
      </w:r>
    </w:p>
    <w:p w14:paraId="67489D8D" w14:textId="6510F2E8" w:rsidR="00A94601" w:rsidRPr="00FB1DB0" w:rsidRDefault="00A94601" w:rsidP="00A94601">
      <w:p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The criminal legislation in the Republic of Albania includes criminal offences, some related to family or intimate relationships, not necessarily family bounds, as provided in the specific section of the Criminal Code. Regarding criminal offences related to femicide, it appears that in the past decade, procedural penal legislation has been improved in this field.</w:t>
      </w:r>
    </w:p>
    <w:p w14:paraId="75FE7478" w14:textId="351CB611" w:rsidR="00104904" w:rsidRPr="00FB1DB0" w:rsidRDefault="00104904" w:rsidP="00104904">
      <w:pPr>
        <w:jc w:val="both"/>
        <w:rPr>
          <w:rStyle w:val="Nexa12B"/>
          <w:rFonts w:ascii="Times New Roman" w:hAnsi="Times New Roman" w:cs="Times New Roman"/>
          <w:color w:val="auto"/>
          <w:szCs w:val="24"/>
        </w:rPr>
      </w:pPr>
      <w:r w:rsidRPr="00FB1DB0">
        <w:rPr>
          <w:rStyle w:val="Nexa12B"/>
          <w:rFonts w:ascii="Times New Roman" w:hAnsi="Times New Roman" w:cs="Times New Roman"/>
          <w:color w:val="auto"/>
          <w:szCs w:val="24"/>
        </w:rPr>
        <w:t>The Criminal Code of the Republic of Albania, in summary, includes the following significant developments:</w:t>
      </w:r>
    </w:p>
    <w:p w14:paraId="177867B0" w14:textId="0A280976" w:rsidR="00104904"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Firstly, sexual harassment has been criminalized, as well as sexual violence between spouses or cohabitants in a romantic relationship. A distinction has been made between sexual violence, sexual relationships, shameful or lustful acts, and sexual harassment.</w:t>
      </w:r>
    </w:p>
    <w:p w14:paraId="72E7B552" w14:textId="0066994C" w:rsidR="00104904"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Secondly, sexual relationships between spouses or cohabitants in a romantic relationship without the consent of one party have been criminalized (Article 102 of the Penal Code).</w:t>
      </w:r>
    </w:p>
    <w:p w14:paraId="042BD900" w14:textId="0C95F0DC" w:rsidR="00104904"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Thirdly, a new criminal offence called "Forced Disappearance" has been added, which entails the disappearance of a child, a pregnant woman, or a person unable to protect themselves (Article 109(c)).</w:t>
      </w:r>
    </w:p>
    <w:p w14:paraId="2130997D" w14:textId="244274F0" w:rsidR="00104904"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Fourthly, penalties have been increased in cases of trafficking of women and girls for various purposes, including the exploitation of prostitution or other forms of sexual exploitation, forced labour or services, slavery or similar forms of slavery, </w:t>
      </w:r>
      <w:proofErr w:type="gramStart"/>
      <w:r w:rsidRPr="00FB1DB0">
        <w:rPr>
          <w:rStyle w:val="Nexa12B"/>
          <w:rFonts w:ascii="Times New Roman" w:hAnsi="Times New Roman" w:cs="Times New Roman"/>
          <w:b w:val="0"/>
          <w:bCs/>
          <w:color w:val="auto"/>
          <w:szCs w:val="24"/>
        </w:rPr>
        <w:t>transplantation</w:t>
      </w:r>
      <w:proofErr w:type="gramEnd"/>
      <w:r w:rsidRPr="00FB1DB0">
        <w:rPr>
          <w:rStyle w:val="Nexa12B"/>
          <w:rFonts w:ascii="Times New Roman" w:hAnsi="Times New Roman" w:cs="Times New Roman"/>
          <w:b w:val="0"/>
          <w:bCs/>
          <w:color w:val="auto"/>
          <w:szCs w:val="24"/>
        </w:rPr>
        <w:t xml:space="preserve"> or utilization of organs, as well as other forms of exploitation within and outside the territory of Albania (Article 110/a).</w:t>
      </w:r>
    </w:p>
    <w:p w14:paraId="68ECEC87" w14:textId="77777777" w:rsidR="00104904"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Fifthly, stalking was added as a new criminal offence (Article 121/a) in 2012.</w:t>
      </w:r>
    </w:p>
    <w:p w14:paraId="4CCCD2D6" w14:textId="77777777" w:rsidR="00AD773E"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Sixthly, a new criminal offence called "Domestic Violence" was added in 2012 (Article 130/a).</w:t>
      </w:r>
    </w:p>
    <w:p w14:paraId="301FA439" w14:textId="77777777" w:rsidR="00AD773E"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Seventhly, a new criminal </w:t>
      </w:r>
      <w:r w:rsidR="00AD773E" w:rsidRPr="00FB1DB0">
        <w:rPr>
          <w:rStyle w:val="Nexa12B"/>
          <w:rFonts w:ascii="Times New Roman" w:hAnsi="Times New Roman" w:cs="Times New Roman"/>
          <w:b w:val="0"/>
          <w:bCs/>
          <w:color w:val="auto"/>
          <w:szCs w:val="24"/>
        </w:rPr>
        <w:t>offence</w:t>
      </w:r>
      <w:r w:rsidRPr="00FB1DB0">
        <w:rPr>
          <w:rStyle w:val="Nexa12B"/>
          <w:rFonts w:ascii="Times New Roman" w:hAnsi="Times New Roman" w:cs="Times New Roman"/>
          <w:b w:val="0"/>
          <w:bCs/>
          <w:color w:val="auto"/>
          <w:szCs w:val="24"/>
        </w:rPr>
        <w:t xml:space="preserve"> was added: </w:t>
      </w:r>
      <w:r w:rsidR="00AD773E" w:rsidRPr="00FB1DB0">
        <w:rPr>
          <w:rStyle w:val="Nexa12B"/>
          <w:rFonts w:ascii="Times New Roman" w:hAnsi="Times New Roman" w:cs="Times New Roman"/>
          <w:b w:val="0"/>
          <w:bCs/>
          <w:color w:val="auto"/>
          <w:szCs w:val="24"/>
        </w:rPr>
        <w:t>forethought</w:t>
      </w:r>
      <w:r w:rsidRPr="00FB1DB0">
        <w:rPr>
          <w:rStyle w:val="Nexa12B"/>
          <w:rFonts w:ascii="Times New Roman" w:hAnsi="Times New Roman" w:cs="Times New Roman"/>
          <w:b w:val="0"/>
          <w:bCs/>
          <w:color w:val="auto"/>
          <w:szCs w:val="24"/>
        </w:rPr>
        <w:t xml:space="preserve"> murder due to family relationships (Article 79/c), which carries a punishment of imprisonment not less than twenty years or life imprisonment.</w:t>
      </w:r>
    </w:p>
    <w:p w14:paraId="73B3255A" w14:textId="77777777" w:rsidR="002A0B30"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Eighthly, the criminal </w:t>
      </w:r>
      <w:r w:rsidR="00AD773E" w:rsidRPr="00FB1DB0">
        <w:rPr>
          <w:rStyle w:val="Nexa12B"/>
          <w:rFonts w:ascii="Times New Roman" w:hAnsi="Times New Roman" w:cs="Times New Roman"/>
          <w:b w:val="0"/>
          <w:bCs/>
          <w:color w:val="auto"/>
          <w:szCs w:val="24"/>
        </w:rPr>
        <w:t>offence</w:t>
      </w:r>
      <w:r w:rsidRPr="00FB1DB0">
        <w:rPr>
          <w:rStyle w:val="Nexa12B"/>
          <w:rFonts w:ascii="Times New Roman" w:hAnsi="Times New Roman" w:cs="Times New Roman"/>
          <w:b w:val="0"/>
          <w:bCs/>
          <w:color w:val="auto"/>
          <w:szCs w:val="24"/>
        </w:rPr>
        <w:t xml:space="preserve"> of infanticide is considered a crime, and the punishment has been increased.</w:t>
      </w:r>
    </w:p>
    <w:p w14:paraId="31247C5D" w14:textId="77777777" w:rsidR="002A0B30"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Ninthly, aggravating circumstances have been added in cases where criminal </w:t>
      </w:r>
      <w:r w:rsidR="00AD773E" w:rsidRPr="00FB1DB0">
        <w:rPr>
          <w:rStyle w:val="Nexa12B"/>
          <w:rFonts w:ascii="Times New Roman" w:hAnsi="Times New Roman" w:cs="Times New Roman"/>
          <w:b w:val="0"/>
          <w:bCs/>
          <w:color w:val="auto"/>
          <w:szCs w:val="24"/>
        </w:rPr>
        <w:t>offences</w:t>
      </w:r>
      <w:r w:rsidRPr="00FB1DB0">
        <w:rPr>
          <w:rStyle w:val="Nexa12B"/>
          <w:rFonts w:ascii="Times New Roman" w:hAnsi="Times New Roman" w:cs="Times New Roman"/>
          <w:b w:val="0"/>
          <w:bCs/>
          <w:color w:val="auto"/>
          <w:szCs w:val="24"/>
        </w:rPr>
        <w:t xml:space="preserve"> are committed: </w:t>
      </w:r>
      <w:r w:rsidR="00AD773E" w:rsidRPr="00FB1DB0">
        <w:rPr>
          <w:rStyle w:val="Nexa12B"/>
          <w:rFonts w:ascii="Times New Roman" w:hAnsi="Times New Roman" w:cs="Times New Roman"/>
          <w:b w:val="0"/>
          <w:bCs/>
          <w:color w:val="auto"/>
          <w:szCs w:val="24"/>
        </w:rPr>
        <w:t>violating</w:t>
      </w:r>
      <w:r w:rsidRPr="00FB1DB0">
        <w:rPr>
          <w:rStyle w:val="Nexa12B"/>
          <w:rFonts w:ascii="Times New Roman" w:hAnsi="Times New Roman" w:cs="Times New Roman"/>
          <w:b w:val="0"/>
          <w:bCs/>
          <w:color w:val="auto"/>
          <w:szCs w:val="24"/>
        </w:rPr>
        <w:t xml:space="preserve"> protection orders; taking advantage of family relationships; driven by motives related to gender, gender identity, and/or sexual orientation.</w:t>
      </w:r>
    </w:p>
    <w:p w14:paraId="569921C6" w14:textId="25F7DEA1" w:rsidR="00104904" w:rsidRPr="00FB1DB0" w:rsidRDefault="00104904" w:rsidP="00104904">
      <w:pPr>
        <w:pStyle w:val="ListParagraph"/>
        <w:numPr>
          <w:ilvl w:val="0"/>
          <w:numId w:val="2"/>
        </w:num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Tenthly, Article 130 of the </w:t>
      </w:r>
      <w:r w:rsidR="002A0B30" w:rsidRPr="00FB1DB0">
        <w:rPr>
          <w:rStyle w:val="Nexa12B"/>
          <w:rFonts w:ascii="Times New Roman" w:hAnsi="Times New Roman" w:cs="Times New Roman"/>
          <w:b w:val="0"/>
          <w:bCs/>
          <w:color w:val="auto"/>
          <w:szCs w:val="24"/>
        </w:rPr>
        <w:t>Criminal</w:t>
      </w:r>
      <w:r w:rsidRPr="00FB1DB0">
        <w:rPr>
          <w:rStyle w:val="Nexa12B"/>
          <w:rFonts w:ascii="Times New Roman" w:hAnsi="Times New Roman" w:cs="Times New Roman"/>
          <w:b w:val="0"/>
          <w:bCs/>
          <w:color w:val="auto"/>
          <w:szCs w:val="24"/>
        </w:rPr>
        <w:t xml:space="preserve"> Code stipulates as </w:t>
      </w:r>
      <w:r w:rsidR="002A0B30" w:rsidRPr="00FB1DB0">
        <w:rPr>
          <w:rStyle w:val="Nexa12B"/>
          <w:rFonts w:ascii="Times New Roman" w:hAnsi="Times New Roman" w:cs="Times New Roman"/>
          <w:b w:val="0"/>
          <w:bCs/>
          <w:color w:val="auto"/>
          <w:szCs w:val="24"/>
        </w:rPr>
        <w:t>offences</w:t>
      </w:r>
      <w:r w:rsidRPr="00FB1DB0">
        <w:rPr>
          <w:rStyle w:val="Nexa12B"/>
          <w:rFonts w:ascii="Times New Roman" w:hAnsi="Times New Roman" w:cs="Times New Roman"/>
          <w:b w:val="0"/>
          <w:bCs/>
          <w:color w:val="auto"/>
          <w:szCs w:val="24"/>
        </w:rPr>
        <w:t xml:space="preserve"> the obstruction or prevention of cohabitation, engagement, or </w:t>
      </w:r>
      <w:r w:rsidR="002A0B30" w:rsidRPr="00FB1DB0">
        <w:rPr>
          <w:rStyle w:val="Nexa12B"/>
          <w:rFonts w:ascii="Times New Roman" w:hAnsi="Times New Roman" w:cs="Times New Roman"/>
          <w:b w:val="0"/>
          <w:bCs/>
          <w:color w:val="auto"/>
          <w:szCs w:val="24"/>
        </w:rPr>
        <w:t xml:space="preserve">the </w:t>
      </w:r>
      <w:r w:rsidRPr="00FB1DB0">
        <w:rPr>
          <w:rStyle w:val="Nexa12B"/>
          <w:rFonts w:ascii="Times New Roman" w:hAnsi="Times New Roman" w:cs="Times New Roman"/>
          <w:b w:val="0"/>
          <w:bCs/>
          <w:color w:val="auto"/>
          <w:szCs w:val="24"/>
        </w:rPr>
        <w:t>resolution</w:t>
      </w:r>
      <w:r w:rsidR="002A0B30" w:rsidRPr="00FB1DB0">
        <w:rPr>
          <w:rStyle w:val="Nexa12B"/>
          <w:rFonts w:ascii="Times New Roman" w:hAnsi="Times New Roman" w:cs="Times New Roman"/>
          <w:b w:val="0"/>
          <w:bCs/>
          <w:color w:val="auto"/>
          <w:szCs w:val="24"/>
        </w:rPr>
        <w:t xml:space="preserve"> (divorce)</w:t>
      </w:r>
      <w:r w:rsidRPr="00FB1DB0">
        <w:rPr>
          <w:rStyle w:val="Nexa12B"/>
          <w:rFonts w:ascii="Times New Roman" w:hAnsi="Times New Roman" w:cs="Times New Roman"/>
          <w:b w:val="0"/>
          <w:bCs/>
          <w:color w:val="auto"/>
          <w:szCs w:val="24"/>
        </w:rPr>
        <w:t xml:space="preserve"> of marriage and </w:t>
      </w:r>
      <w:r w:rsidRPr="00FB1DB0">
        <w:rPr>
          <w:rStyle w:val="Nexa12B"/>
          <w:rFonts w:ascii="Times New Roman" w:hAnsi="Times New Roman" w:cs="Times New Roman"/>
          <w:b w:val="0"/>
          <w:bCs/>
          <w:color w:val="auto"/>
          <w:szCs w:val="24"/>
        </w:rPr>
        <w:lastRenderedPageBreak/>
        <w:t>intentional efforts to make an adult or child leave the territory of the Republic of Albania to force them into marriage.</w:t>
      </w:r>
    </w:p>
    <w:p w14:paraId="7A17E0BB" w14:textId="7A05CACA" w:rsidR="007A3663" w:rsidRPr="00FB1DB0" w:rsidRDefault="007A3663" w:rsidP="007A3663">
      <w:pPr>
        <w:jc w:val="both"/>
        <w:rPr>
          <w:rStyle w:val="Nexa12B"/>
          <w:rFonts w:ascii="Times New Roman" w:hAnsi="Times New Roman" w:cs="Times New Roman"/>
          <w:b w:val="0"/>
          <w:bCs/>
          <w:color w:val="auto"/>
          <w:szCs w:val="24"/>
        </w:rPr>
      </w:pPr>
      <w:r w:rsidRPr="00FB1DB0">
        <w:rPr>
          <w:rStyle w:val="Nexa12B"/>
          <w:rFonts w:ascii="Times New Roman" w:hAnsi="Times New Roman" w:cs="Times New Roman"/>
          <w:b w:val="0"/>
          <w:bCs/>
          <w:color w:val="auto"/>
          <w:szCs w:val="24"/>
        </w:rPr>
        <w:t xml:space="preserve">The measures and sanctions against perpetrators are provided for in the general part of the Criminal Code. Regarding sanctions for violence against women and children and murder and sexual crimes, the penalties have </w:t>
      </w:r>
      <w:r w:rsidR="0079365C" w:rsidRPr="00FB1DB0">
        <w:rPr>
          <w:rStyle w:val="Nexa12B"/>
          <w:rFonts w:ascii="Times New Roman" w:hAnsi="Times New Roman" w:cs="Times New Roman"/>
          <w:b w:val="0"/>
          <w:bCs/>
          <w:color w:val="auto"/>
          <w:szCs w:val="24"/>
        </w:rPr>
        <w:t>increased and are more severe than</w:t>
      </w:r>
      <w:r w:rsidRPr="00FB1DB0">
        <w:rPr>
          <w:rStyle w:val="Nexa12B"/>
          <w:rFonts w:ascii="Times New Roman" w:hAnsi="Times New Roman" w:cs="Times New Roman"/>
          <w:b w:val="0"/>
          <w:bCs/>
          <w:color w:val="auto"/>
          <w:szCs w:val="24"/>
        </w:rPr>
        <w:t xml:space="preserve"> other types of crimes.</w:t>
      </w:r>
    </w:p>
    <w:p w14:paraId="2FE19F5D" w14:textId="77777777" w:rsidR="00A94601" w:rsidRPr="00FB1DB0" w:rsidRDefault="00A94601" w:rsidP="00A94601">
      <w:pPr>
        <w:jc w:val="both"/>
        <w:rPr>
          <w:rFonts w:ascii="Times New Roman" w:hAnsi="Times New Roman" w:cs="Times New Roman"/>
          <w:b/>
          <w:bCs/>
          <w:sz w:val="24"/>
          <w:szCs w:val="24"/>
        </w:rPr>
      </w:pPr>
    </w:p>
    <w:p w14:paraId="5F1F934B" w14:textId="1C32C300" w:rsidR="00670EAF" w:rsidRPr="00FB1DB0" w:rsidRDefault="0079365C" w:rsidP="0079365C">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"Femicide" is not used in our Criminal Code (CC) or legislation; therefore, it is not specifically defined as a standalone criminal offence. In the criminal legislation of the Republic of Albania, no explicit provisions regulate killings based on gender. However, the Criminal Code (CC) includes several criminal acts that could be considered femicides. Such acts include murder (Article 76 of the CC), intentional homicide about another crime (Article 77), forethought murder (Article 78), murder under </w:t>
      </w:r>
      <w:r w:rsidRPr="00FB1DB0">
        <w:rPr>
          <w:rStyle w:val="Nexa12B"/>
          <w:rFonts w:ascii="Times New Roman" w:hAnsi="Times New Roman" w:cs="Times New Roman"/>
          <w:b w:val="0"/>
          <w:color w:val="auto"/>
          <w:szCs w:val="24"/>
          <w:highlight w:val="yellow"/>
        </w:rPr>
        <w:t>qualifying/specific circumstances</w:t>
      </w:r>
      <w:r w:rsidRPr="00FB1DB0">
        <w:rPr>
          <w:rStyle w:val="Nexa12B"/>
          <w:rFonts w:ascii="Times New Roman" w:hAnsi="Times New Roman" w:cs="Times New Roman"/>
          <w:b w:val="0"/>
          <w:color w:val="auto"/>
          <w:szCs w:val="24"/>
        </w:rPr>
        <w:t xml:space="preserve"> (Article 79), domestic violence, intentional grievous bodily harm resulting in death, murder committed in a state of severe emotional distress (Article 82), and intentional grievous bodily harm resulting in death (Article 88, paragraph 2). Article 88 of the CC considers as aggravated intentional bodily harm the criminal act when it is committed against multiple persons, the spouse, former spouse, cohabitant, former cohabitant, close blood relation, or close in-law relation to the perpetrator, or when it results in death. Murder due to family relationships is a criminal </w:t>
      </w:r>
      <w:r w:rsidR="00B41372" w:rsidRPr="00FB1DB0">
        <w:rPr>
          <w:rStyle w:val="Nexa12B"/>
          <w:rFonts w:ascii="Times New Roman" w:hAnsi="Times New Roman" w:cs="Times New Roman"/>
          <w:b w:val="0"/>
          <w:color w:val="auto"/>
          <w:szCs w:val="24"/>
        </w:rPr>
        <w:t>offence</w:t>
      </w:r>
      <w:r w:rsidRPr="00FB1DB0">
        <w:rPr>
          <w:rStyle w:val="Nexa12B"/>
          <w:rFonts w:ascii="Times New Roman" w:hAnsi="Times New Roman" w:cs="Times New Roman"/>
          <w:b w:val="0"/>
          <w:color w:val="auto"/>
          <w:szCs w:val="24"/>
        </w:rPr>
        <w:t xml:space="preserve"> stipulated by Article 79/c of the PC. The victim of this criminal act can be the spouse, former spouse, cohabitant, former cohabitant, close blood relation, or close in-law relation to the perpetrator.</w:t>
      </w:r>
    </w:p>
    <w:p w14:paraId="21A6C6C8" w14:textId="77777777" w:rsidR="005B63F2" w:rsidRPr="00FB1DB0" w:rsidRDefault="005B63F2" w:rsidP="0079365C">
      <w:pPr>
        <w:jc w:val="both"/>
        <w:rPr>
          <w:rStyle w:val="Nexa12B"/>
          <w:rFonts w:ascii="Times New Roman" w:hAnsi="Times New Roman" w:cs="Times New Roman"/>
          <w:b w:val="0"/>
          <w:color w:val="auto"/>
          <w:szCs w:val="24"/>
        </w:rPr>
      </w:pPr>
    </w:p>
    <w:p w14:paraId="06624C18" w14:textId="76A9ADE6" w:rsidR="005B63F2" w:rsidRPr="00FB1DB0" w:rsidRDefault="005B63F2" w:rsidP="005B63F2">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Family Code of the Republic of Albania contains a series of articles related to domestic violence against the spouse and child/children. It addresses parental obligations, children’s rights in family life, and child abuse and neglect (Article 223 of the Family Code).</w:t>
      </w:r>
    </w:p>
    <w:p w14:paraId="240D5DC9" w14:textId="07BC6E68" w:rsidR="005B63F2" w:rsidRPr="00FB1DB0" w:rsidRDefault="005B63F2" w:rsidP="005B63F2">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Law on Reproductive Health, concerning violent criminal acts, stipulates that every woman has the right to freely and, without any form of discrimination, pressure, or violence, decide on all matters related to her sexuality and sexual and reproductive health (Article 6).</w:t>
      </w:r>
    </w:p>
    <w:p w14:paraId="69596B3F" w14:textId="62E43763" w:rsidR="005B63F2" w:rsidRPr="00FB1DB0" w:rsidRDefault="005B63F2" w:rsidP="005B63F2">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legal framework for criminal procedure is based on the legislation of criminal procedure, specifically the Code of Criminal Procedure (CCP) and the Code of Criminal Justice for Minors. Law no. 41/2021 "On some additions and amendments to law no. 7905, dated 21.3.1995, the 'Code of Criminal Procedure of the Republic of Albania,' as amended (CCP)," added and modified several provisions of the Code that will have an impact on criminal proceedings.</w:t>
      </w:r>
    </w:p>
    <w:p w14:paraId="68D39A77" w14:textId="2DD4E5E4" w:rsidR="005B63F2" w:rsidRPr="00FB1DB0" w:rsidRDefault="005B63F2" w:rsidP="005B63F2">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During the years 2012-2013, several important amendments were passed regarding sanctions for such criminal acts: the minimum and/or maximum imprisonment sentences were increased for several criminal offences, including murder due to family relationships, domestic violence, and crimes against women and children; previously specified fines in certain specific provisions are no longer applicable as such; for example, in the case of infanticide (Article 81), life imprisonment is stipulated.</w:t>
      </w:r>
    </w:p>
    <w:p w14:paraId="18D9C5B6" w14:textId="77777777" w:rsidR="005B63F2" w:rsidRPr="00FB1DB0" w:rsidRDefault="005B63F2" w:rsidP="005B63F2">
      <w:pPr>
        <w:jc w:val="both"/>
        <w:rPr>
          <w:rStyle w:val="Nexa12B"/>
          <w:rFonts w:ascii="Times New Roman" w:hAnsi="Times New Roman" w:cs="Times New Roman"/>
          <w:bCs/>
          <w:color w:val="auto"/>
          <w:szCs w:val="24"/>
        </w:rPr>
      </w:pPr>
      <w:r w:rsidRPr="00FB1DB0">
        <w:rPr>
          <w:rStyle w:val="Nexa12B"/>
          <w:rFonts w:ascii="Times New Roman" w:hAnsi="Times New Roman" w:cs="Times New Roman"/>
          <w:bCs/>
          <w:color w:val="auto"/>
          <w:szCs w:val="24"/>
        </w:rPr>
        <w:t>Civil-administrative legislation and subordinate acts</w:t>
      </w:r>
    </w:p>
    <w:p w14:paraId="2F8C928B" w14:textId="469874DE" w:rsidR="005B63F2" w:rsidRPr="00FB1DB0" w:rsidRDefault="005B63F2" w:rsidP="005B63F2">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Furthermore, some non-criminal measures and sanctions are provided for in other laws, such as Law no. 9669, dated 18.12.2006, "On measures against domestic violence"</w:t>
      </w:r>
      <w:r w:rsidR="009D6ECF" w:rsidRPr="00FB1DB0">
        <w:rPr>
          <w:rStyle w:val="Nexa12B"/>
          <w:rFonts w:ascii="Times New Roman" w:hAnsi="Times New Roman" w:cs="Times New Roman"/>
          <w:b w:val="0"/>
          <w:color w:val="auto"/>
          <w:szCs w:val="24"/>
        </w:rPr>
        <w:t xml:space="preserve"> </w:t>
      </w:r>
      <w:r w:rsidRPr="00FB1DB0">
        <w:rPr>
          <w:rStyle w:val="Nexa12B"/>
          <w:rFonts w:ascii="Times New Roman" w:hAnsi="Times New Roman" w:cs="Times New Roman"/>
          <w:b w:val="0"/>
          <w:color w:val="auto"/>
          <w:szCs w:val="24"/>
        </w:rPr>
        <w:t xml:space="preserve">70, Law no. 18/2017, "On the rights and protection of children." The new National Strategy for Gender Equality 2022-2030 offers various measures and actions aimed at the protection, prevention, and criminal </w:t>
      </w:r>
      <w:r w:rsidRPr="00FB1DB0">
        <w:rPr>
          <w:rStyle w:val="Nexa12B"/>
          <w:rFonts w:ascii="Times New Roman" w:hAnsi="Times New Roman" w:cs="Times New Roman"/>
          <w:b w:val="0"/>
          <w:color w:val="auto"/>
          <w:szCs w:val="24"/>
        </w:rPr>
        <w:lastRenderedPageBreak/>
        <w:t>prosecution of violence against women and girls, as well as integrated policies for victims and potential victims of violence.</w:t>
      </w:r>
    </w:p>
    <w:p w14:paraId="1D99CAAA" w14:textId="2A4B85DD" w:rsidR="005B63F2" w:rsidRPr="00FB1DB0" w:rsidRDefault="005B63F2" w:rsidP="005B63F2">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Additionally, the Albanian state </w:t>
      </w:r>
      <w:r w:rsidR="009D6ECF" w:rsidRPr="00FB1DB0">
        <w:rPr>
          <w:rStyle w:val="Nexa12B"/>
          <w:rFonts w:ascii="Times New Roman" w:hAnsi="Times New Roman" w:cs="Times New Roman"/>
          <w:b w:val="0"/>
          <w:color w:val="auto"/>
          <w:szCs w:val="24"/>
        </w:rPr>
        <w:t>prioritized</w:t>
      </w:r>
      <w:r w:rsidRPr="00FB1DB0">
        <w:rPr>
          <w:rStyle w:val="Nexa12B"/>
          <w:rFonts w:ascii="Times New Roman" w:hAnsi="Times New Roman" w:cs="Times New Roman"/>
          <w:b w:val="0"/>
          <w:color w:val="auto"/>
          <w:szCs w:val="24"/>
        </w:rPr>
        <w:t xml:space="preserve"> the implementation of GREVIO's recommendations in the initial evaluation report of Albania in 2017</w:t>
      </w:r>
      <w:r w:rsidR="009D6ECF" w:rsidRPr="00FB1DB0">
        <w:rPr>
          <w:rStyle w:val="Nexa12B"/>
          <w:rFonts w:ascii="Times New Roman" w:hAnsi="Times New Roman" w:cs="Times New Roman"/>
          <w:b w:val="0"/>
          <w:color w:val="auto"/>
          <w:szCs w:val="24"/>
        </w:rPr>
        <w:t>. During</w:t>
      </w:r>
      <w:r w:rsidRPr="00FB1DB0">
        <w:rPr>
          <w:rStyle w:val="Nexa12B"/>
          <w:rFonts w:ascii="Times New Roman" w:hAnsi="Times New Roman" w:cs="Times New Roman"/>
          <w:b w:val="0"/>
          <w:color w:val="auto"/>
          <w:szCs w:val="24"/>
        </w:rPr>
        <w:t xml:space="preserve"> this period, it has approved a series of comprehensive and coordinated measures to combat domestic violence and other forms of gender-based violence against women. The following section provides a concise overview of the main developments in terms of legal measures and policies that have a direct impact in this field.</w:t>
      </w:r>
    </w:p>
    <w:p w14:paraId="4A71558B" w14:textId="1369593E" w:rsidR="009D6ECF" w:rsidRPr="00FB1DB0" w:rsidRDefault="009D6ECF" w:rsidP="009D6ECF">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Cs/>
          <w:color w:val="auto"/>
          <w:szCs w:val="24"/>
        </w:rPr>
        <w:t xml:space="preserve">Law no. 9669, dated 18.12.2006, "On measures against domestic violence," </w:t>
      </w:r>
      <w:r w:rsidRPr="00FB1DB0">
        <w:rPr>
          <w:rStyle w:val="Nexa12B"/>
          <w:rFonts w:ascii="Times New Roman" w:hAnsi="Times New Roman" w:cs="Times New Roman"/>
          <w:b w:val="0"/>
          <w:color w:val="auto"/>
          <w:szCs w:val="24"/>
        </w:rPr>
        <w:t>is the main act aimed at preventing and reducing domestic violence in all its forms and providing greater protection for victims. During the reporting period, this law underwent significant changes in 2018 (Law 47/2018) and 2020 (Law 125/2020), fulfilling key recommendations from the Concluding Observations of the CEDAW Committee (2016) and the Initial Evaluation Report of GREVIO (2017) for Albania.</w:t>
      </w:r>
    </w:p>
    <w:p w14:paraId="02AF87D8" w14:textId="01430839" w:rsidR="009D6ECF" w:rsidRPr="00FB1DB0" w:rsidRDefault="009D6ECF" w:rsidP="009D6ECF">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Although </w:t>
      </w:r>
      <w:r w:rsidR="00BA422A" w:rsidRPr="00FB1DB0">
        <w:rPr>
          <w:rStyle w:val="Nexa12B"/>
          <w:rFonts w:ascii="Times New Roman" w:hAnsi="Times New Roman" w:cs="Times New Roman"/>
          <w:b w:val="0"/>
          <w:color w:val="auto"/>
          <w:szCs w:val="24"/>
        </w:rPr>
        <w:t>this law focuses</w:t>
      </w:r>
      <w:r w:rsidRPr="00FB1DB0">
        <w:rPr>
          <w:rStyle w:val="Nexa12B"/>
          <w:rFonts w:ascii="Times New Roman" w:hAnsi="Times New Roman" w:cs="Times New Roman"/>
          <w:b w:val="0"/>
          <w:color w:val="auto"/>
          <w:szCs w:val="24"/>
        </w:rPr>
        <w:t xml:space="preserve"> on the prevention and protection against domestic violence, it also addresses aspects of services for other forms of gender-based violence against women, such as sexual violence.</w:t>
      </w:r>
    </w:p>
    <w:p w14:paraId="63C3668D" w14:textId="16F22A57" w:rsidR="009D6ECF" w:rsidRPr="00FB1DB0" w:rsidRDefault="009D6ECF" w:rsidP="009D6ECF">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In </w:t>
      </w:r>
      <w:r w:rsidR="00BA422A" w:rsidRPr="00FB1DB0">
        <w:rPr>
          <w:rStyle w:val="Nexa12B"/>
          <w:rFonts w:ascii="Times New Roman" w:hAnsi="Times New Roman" w:cs="Times New Roman"/>
          <w:b w:val="0"/>
          <w:color w:val="auto"/>
          <w:szCs w:val="24"/>
        </w:rPr>
        <w:t>implementing Laws No. 47/2018 and No. 125/2020, a series of subordinate acts have also been approved, which clarify and assist in the effective implementation of legal improvements per</w:t>
      </w:r>
      <w:r w:rsidRPr="00FB1DB0">
        <w:rPr>
          <w:rStyle w:val="Nexa12B"/>
          <w:rFonts w:ascii="Times New Roman" w:hAnsi="Times New Roman" w:cs="Times New Roman"/>
          <w:b w:val="0"/>
          <w:color w:val="auto"/>
          <w:szCs w:val="24"/>
        </w:rPr>
        <w:t xml:space="preserve"> the Istanbul Convention and GREVIO's recommendations. </w:t>
      </w:r>
      <w:r w:rsidRPr="00FB1DB0">
        <w:rPr>
          <w:rStyle w:val="Nexa12B"/>
          <w:rFonts w:ascii="Times New Roman" w:hAnsi="Times New Roman" w:cs="Times New Roman"/>
          <w:bCs/>
          <w:color w:val="auto"/>
          <w:szCs w:val="24"/>
        </w:rPr>
        <w:t>Among these, special importance is given to Council of Ministers Decision No. 327, dated 2.06.2021,</w:t>
      </w:r>
      <w:r w:rsidRPr="00FB1DB0">
        <w:rPr>
          <w:rStyle w:val="Nexa12B"/>
          <w:rFonts w:ascii="Times New Roman" w:hAnsi="Times New Roman" w:cs="Times New Roman"/>
          <w:b w:val="0"/>
          <w:color w:val="auto"/>
          <w:szCs w:val="24"/>
        </w:rPr>
        <w:t xml:space="preserve"> "</w:t>
      </w:r>
      <w:r w:rsidRPr="00FB1DB0">
        <w:rPr>
          <w:rStyle w:val="Nexa12B"/>
          <w:rFonts w:ascii="Times New Roman" w:hAnsi="Times New Roman" w:cs="Times New Roman"/>
          <w:bCs/>
          <w:color w:val="auto"/>
          <w:szCs w:val="24"/>
        </w:rPr>
        <w:t>On the coordination mechanism of work between the responsible authorities for referring cases of domestic violence and the procedures for supporting the rehabilitation of violence victims.</w:t>
      </w:r>
      <w:r w:rsidRPr="00FB1DB0">
        <w:rPr>
          <w:rStyle w:val="Nexa12B"/>
          <w:rFonts w:ascii="Times New Roman" w:hAnsi="Times New Roman" w:cs="Times New Roman"/>
          <w:b w:val="0"/>
          <w:color w:val="auto"/>
          <w:szCs w:val="24"/>
        </w:rPr>
        <w:t>"</w:t>
      </w:r>
    </w:p>
    <w:p w14:paraId="14DCFFA9" w14:textId="77777777" w:rsidR="000B7844" w:rsidRPr="00FB1DB0" w:rsidRDefault="000B7844" w:rsidP="009D6ECF">
      <w:pPr>
        <w:jc w:val="both"/>
        <w:rPr>
          <w:rStyle w:val="Nexa12B"/>
          <w:rFonts w:ascii="Times New Roman" w:hAnsi="Times New Roman" w:cs="Times New Roman"/>
          <w:b w:val="0"/>
          <w:color w:val="auto"/>
          <w:szCs w:val="24"/>
        </w:rPr>
      </w:pPr>
    </w:p>
    <w:p w14:paraId="399797D2" w14:textId="23A5D134" w:rsidR="000B7844" w:rsidRPr="00FB1DB0" w:rsidRDefault="000B7844" w:rsidP="000B7844">
      <w:pPr>
        <w:jc w:val="both"/>
        <w:rPr>
          <w:rStyle w:val="Nexa12B"/>
          <w:rFonts w:ascii="Times New Roman" w:hAnsi="Times New Roman" w:cs="Times New Roman"/>
          <w:bCs/>
          <w:color w:val="auto"/>
          <w:szCs w:val="24"/>
        </w:rPr>
      </w:pPr>
      <w:r w:rsidRPr="00FB1DB0">
        <w:rPr>
          <w:rStyle w:val="Nexa12B"/>
          <w:rFonts w:ascii="Times New Roman" w:hAnsi="Times New Roman" w:cs="Times New Roman"/>
          <w:bCs/>
          <w:color w:val="auto"/>
          <w:szCs w:val="24"/>
        </w:rPr>
        <w:t xml:space="preserve">Other important acts approved in the implementation of the </w:t>
      </w:r>
      <w:proofErr w:type="gramStart"/>
      <w:r w:rsidRPr="00FB1DB0">
        <w:rPr>
          <w:rStyle w:val="Nexa12B"/>
          <w:rFonts w:ascii="Times New Roman" w:hAnsi="Times New Roman" w:cs="Times New Roman"/>
          <w:bCs/>
          <w:color w:val="auto"/>
          <w:szCs w:val="24"/>
        </w:rPr>
        <w:t>aforementioned legal</w:t>
      </w:r>
      <w:proofErr w:type="gramEnd"/>
      <w:r w:rsidRPr="00FB1DB0">
        <w:rPr>
          <w:rStyle w:val="Nexa12B"/>
          <w:rFonts w:ascii="Times New Roman" w:hAnsi="Times New Roman" w:cs="Times New Roman"/>
          <w:bCs/>
          <w:color w:val="auto"/>
          <w:szCs w:val="24"/>
        </w:rPr>
        <w:t xml:space="preserve"> changes are:</w:t>
      </w:r>
    </w:p>
    <w:p w14:paraId="07A83659" w14:textId="77777777" w:rsidR="000B7844" w:rsidRPr="00FB1DB0" w:rsidRDefault="000B7844" w:rsidP="000B7844">
      <w:pPr>
        <w:jc w:val="both"/>
        <w:rPr>
          <w:rStyle w:val="Nexa12B"/>
          <w:rFonts w:ascii="Times New Roman" w:hAnsi="Times New Roman" w:cs="Times New Roman"/>
          <w:b w:val="0"/>
          <w:color w:val="auto"/>
          <w:szCs w:val="24"/>
        </w:rPr>
      </w:pPr>
    </w:p>
    <w:p w14:paraId="206B7E53" w14:textId="77777777" w:rsidR="000B7844"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Joint Instruction of the Minister of Health and Social Protection and the Minister of Internal Affairs No. 912, dated 27.12.2018, "</w:t>
      </w:r>
      <w:r w:rsidRPr="00FB1DB0">
        <w:rPr>
          <w:rStyle w:val="Nexa12B"/>
          <w:rFonts w:ascii="Times New Roman" w:hAnsi="Times New Roman" w:cs="Times New Roman"/>
          <w:b w:val="0"/>
          <w:i/>
          <w:iCs/>
          <w:color w:val="auto"/>
          <w:szCs w:val="24"/>
        </w:rPr>
        <w:t>On procedures and the order model for preliminary measures of immediate protection,</w:t>
      </w:r>
      <w:r w:rsidRPr="00FB1DB0">
        <w:rPr>
          <w:rStyle w:val="Nexa12B"/>
          <w:rFonts w:ascii="Times New Roman" w:hAnsi="Times New Roman" w:cs="Times New Roman"/>
          <w:b w:val="0"/>
          <w:color w:val="auto"/>
          <w:szCs w:val="24"/>
        </w:rPr>
        <w:t>"</w:t>
      </w:r>
    </w:p>
    <w:p w14:paraId="393F484B" w14:textId="77777777" w:rsidR="000B7844"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Joint Instruction of the Ministry of Justice and the High Judicial Council No. 9, dated 17.06.2020, "</w:t>
      </w:r>
      <w:r w:rsidRPr="00FB1DB0">
        <w:rPr>
          <w:rStyle w:val="Nexa12B"/>
          <w:rFonts w:ascii="Times New Roman" w:hAnsi="Times New Roman" w:cs="Times New Roman"/>
          <w:b w:val="0"/>
          <w:i/>
          <w:iCs/>
          <w:color w:val="auto"/>
          <w:szCs w:val="24"/>
        </w:rPr>
        <w:t>On the determination of rules for creating a special database for domestic violence cases in courts and the unification of their registration.</w:t>
      </w:r>
      <w:r w:rsidRPr="00FB1DB0">
        <w:rPr>
          <w:rStyle w:val="Nexa12B"/>
          <w:rFonts w:ascii="Times New Roman" w:hAnsi="Times New Roman" w:cs="Times New Roman"/>
          <w:b w:val="0"/>
          <w:color w:val="auto"/>
          <w:szCs w:val="24"/>
        </w:rPr>
        <w:t>"</w:t>
      </w:r>
    </w:p>
    <w:p w14:paraId="3D30D3FD" w14:textId="77777777" w:rsidR="000B7844"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Standard Operating Procedures (SOPs) in the Field of Health and Social Care Services (February 2020).</w:t>
      </w:r>
    </w:p>
    <w:p w14:paraId="5DEBCFC6" w14:textId="77777777" w:rsidR="000B7844"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Instruction No. 816, dated 27.11.2018, of the Minister of Health and Social Protection, "</w:t>
      </w:r>
      <w:r w:rsidRPr="00FB1DB0">
        <w:rPr>
          <w:rStyle w:val="Nexa12B"/>
          <w:rFonts w:ascii="Times New Roman" w:hAnsi="Times New Roman" w:cs="Times New Roman"/>
          <w:b w:val="0"/>
          <w:i/>
          <w:iCs/>
          <w:color w:val="auto"/>
          <w:szCs w:val="24"/>
        </w:rPr>
        <w:t>On the approval of standards for the provision of services and the functioning of Crisis Management Centers for cases of sexual violence,</w:t>
      </w:r>
      <w:r w:rsidRPr="00FB1DB0">
        <w:rPr>
          <w:rStyle w:val="Nexa12B"/>
          <w:rFonts w:ascii="Times New Roman" w:hAnsi="Times New Roman" w:cs="Times New Roman"/>
          <w:b w:val="0"/>
          <w:color w:val="auto"/>
          <w:szCs w:val="24"/>
        </w:rPr>
        <w:t>".</w:t>
      </w:r>
    </w:p>
    <w:p w14:paraId="477CA808" w14:textId="77777777" w:rsidR="003D5DFF"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Joint Instruction of the Minister of Health and Social Protection and the Minister of Internal Affairs, "</w:t>
      </w:r>
      <w:r w:rsidRPr="00FB1DB0">
        <w:rPr>
          <w:rStyle w:val="Nexa12B"/>
          <w:rFonts w:ascii="Times New Roman" w:hAnsi="Times New Roman" w:cs="Times New Roman"/>
          <w:b w:val="0"/>
          <w:i/>
          <w:iCs/>
          <w:color w:val="auto"/>
          <w:szCs w:val="24"/>
        </w:rPr>
        <w:t>On the procedures and risk assessment model for domestic violence cases.</w:t>
      </w:r>
      <w:r w:rsidRPr="00FB1DB0">
        <w:rPr>
          <w:rStyle w:val="Nexa12B"/>
          <w:rFonts w:ascii="Times New Roman" w:hAnsi="Times New Roman" w:cs="Times New Roman"/>
          <w:b w:val="0"/>
          <w:color w:val="auto"/>
          <w:szCs w:val="24"/>
        </w:rPr>
        <w:t>"</w:t>
      </w:r>
    </w:p>
    <w:p w14:paraId="4EC35AE6" w14:textId="77777777" w:rsidR="005327D2"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Ministerial Instruction No. 744, dated 15.11.2019, "On the approval of minimum standards for social care services for victims/survivors of gender-based violence and domestic violence in public and non-public emergency residential </w:t>
      </w:r>
      <w:r w:rsidR="003D5DFF" w:rsidRPr="00FB1DB0">
        <w:rPr>
          <w:rStyle w:val="Nexa12B"/>
          <w:rFonts w:ascii="Times New Roman" w:hAnsi="Times New Roman" w:cs="Times New Roman"/>
          <w:b w:val="0"/>
          <w:color w:val="auto"/>
          <w:szCs w:val="24"/>
        </w:rPr>
        <w:t>centres</w:t>
      </w:r>
      <w:r w:rsidRPr="00FB1DB0">
        <w:rPr>
          <w:rStyle w:val="Nexa12B"/>
          <w:rFonts w:ascii="Times New Roman" w:hAnsi="Times New Roman" w:cs="Times New Roman"/>
          <w:b w:val="0"/>
          <w:color w:val="auto"/>
          <w:szCs w:val="24"/>
        </w:rPr>
        <w:t xml:space="preserve"> (</w:t>
      </w:r>
      <w:r w:rsidR="003D5DFF" w:rsidRPr="00FB1DB0">
        <w:rPr>
          <w:rStyle w:val="Nexa12B"/>
          <w:rFonts w:ascii="Times New Roman" w:hAnsi="Times New Roman" w:cs="Times New Roman"/>
          <w:b w:val="0"/>
          <w:color w:val="auto"/>
          <w:szCs w:val="24"/>
        </w:rPr>
        <w:t>emergency shelters</w:t>
      </w:r>
      <w:r w:rsidRPr="00FB1DB0">
        <w:rPr>
          <w:rStyle w:val="Nexa12B"/>
          <w:rFonts w:ascii="Times New Roman" w:hAnsi="Times New Roman" w:cs="Times New Roman"/>
          <w:b w:val="0"/>
          <w:color w:val="auto"/>
          <w:szCs w:val="24"/>
        </w:rPr>
        <w:t>)."</w:t>
      </w:r>
    </w:p>
    <w:p w14:paraId="307D1D75" w14:textId="77777777" w:rsidR="005327D2"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Protocol for the Management of Domestic Violence Cases at the local level through the Coordinated Referral Mechanism (CRM)</w:t>
      </w:r>
    </w:p>
    <w:p w14:paraId="44858282" w14:textId="77777777" w:rsidR="005327D2" w:rsidRPr="00FB1DB0" w:rsidRDefault="005327D2"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lastRenderedPageBreak/>
        <w:t>Management Protocol for</w:t>
      </w:r>
      <w:r w:rsidR="000B7844" w:rsidRPr="00FB1DB0">
        <w:rPr>
          <w:rStyle w:val="Nexa12B"/>
          <w:rFonts w:ascii="Times New Roman" w:hAnsi="Times New Roman" w:cs="Times New Roman"/>
          <w:b w:val="0"/>
          <w:color w:val="auto"/>
          <w:szCs w:val="24"/>
        </w:rPr>
        <w:t xml:space="preserve"> Sexual Violence Cases </w:t>
      </w:r>
      <w:r w:rsidRPr="00FB1DB0">
        <w:rPr>
          <w:rStyle w:val="Nexa12B"/>
          <w:rFonts w:ascii="Times New Roman" w:hAnsi="Times New Roman" w:cs="Times New Roman"/>
          <w:b w:val="0"/>
          <w:color w:val="auto"/>
          <w:szCs w:val="24"/>
        </w:rPr>
        <w:t>concerning</w:t>
      </w:r>
      <w:r w:rsidR="000B7844" w:rsidRPr="00FB1DB0">
        <w:rPr>
          <w:rStyle w:val="Nexa12B"/>
          <w:rFonts w:ascii="Times New Roman" w:hAnsi="Times New Roman" w:cs="Times New Roman"/>
          <w:b w:val="0"/>
          <w:color w:val="auto"/>
          <w:szCs w:val="24"/>
        </w:rPr>
        <w:t xml:space="preserve"> </w:t>
      </w:r>
      <w:r w:rsidRPr="00FB1DB0">
        <w:rPr>
          <w:rStyle w:val="Nexa12B"/>
          <w:rFonts w:ascii="Times New Roman" w:hAnsi="Times New Roman" w:cs="Times New Roman"/>
          <w:b w:val="0"/>
          <w:color w:val="auto"/>
          <w:szCs w:val="24"/>
        </w:rPr>
        <w:t xml:space="preserve">adults at the local level </w:t>
      </w:r>
      <w:r w:rsidR="000B7844" w:rsidRPr="00FB1DB0">
        <w:rPr>
          <w:rStyle w:val="Nexa12B"/>
          <w:rFonts w:ascii="Times New Roman" w:hAnsi="Times New Roman" w:cs="Times New Roman"/>
          <w:b w:val="0"/>
          <w:color w:val="auto"/>
          <w:szCs w:val="24"/>
        </w:rPr>
        <w:t xml:space="preserve">through </w:t>
      </w:r>
      <w:r w:rsidRPr="00FB1DB0">
        <w:rPr>
          <w:rStyle w:val="Nexa12B"/>
          <w:rFonts w:ascii="Times New Roman" w:hAnsi="Times New Roman" w:cs="Times New Roman"/>
          <w:b w:val="0"/>
          <w:color w:val="auto"/>
          <w:szCs w:val="24"/>
        </w:rPr>
        <w:t xml:space="preserve">a </w:t>
      </w:r>
      <w:r w:rsidR="000B7844" w:rsidRPr="00FB1DB0">
        <w:rPr>
          <w:rStyle w:val="Nexa12B"/>
          <w:rFonts w:ascii="Times New Roman" w:hAnsi="Times New Roman" w:cs="Times New Roman"/>
          <w:b w:val="0"/>
          <w:color w:val="auto"/>
          <w:szCs w:val="24"/>
        </w:rPr>
        <w:t>coordinated multi-sectoral approach</w:t>
      </w:r>
      <w:r w:rsidRPr="00FB1DB0">
        <w:rPr>
          <w:rStyle w:val="Nexa12B"/>
          <w:rFonts w:ascii="Times New Roman" w:hAnsi="Times New Roman" w:cs="Times New Roman"/>
          <w:b w:val="0"/>
          <w:color w:val="auto"/>
          <w:szCs w:val="24"/>
        </w:rPr>
        <w:t>.</w:t>
      </w:r>
    </w:p>
    <w:p w14:paraId="67B2414B" w14:textId="7DFBEB79" w:rsidR="000B7844" w:rsidRPr="00FB1DB0" w:rsidRDefault="000B7844" w:rsidP="000B7844">
      <w:pPr>
        <w:pStyle w:val="ListParagraph"/>
        <w:numPr>
          <w:ilvl w:val="0"/>
          <w:numId w:val="3"/>
        </w:num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Standard operating procedures for </w:t>
      </w:r>
      <w:r w:rsidR="005327D2" w:rsidRPr="00FB1DB0">
        <w:rPr>
          <w:rStyle w:val="Nexa12B"/>
          <w:rFonts w:ascii="Times New Roman" w:hAnsi="Times New Roman" w:cs="Times New Roman"/>
          <w:b w:val="0"/>
          <w:color w:val="auto"/>
          <w:szCs w:val="24"/>
        </w:rPr>
        <w:t>treating</w:t>
      </w:r>
      <w:r w:rsidRPr="00FB1DB0">
        <w:rPr>
          <w:rStyle w:val="Nexa12B"/>
          <w:rFonts w:ascii="Times New Roman" w:hAnsi="Times New Roman" w:cs="Times New Roman"/>
          <w:b w:val="0"/>
          <w:color w:val="auto"/>
          <w:szCs w:val="24"/>
        </w:rPr>
        <w:t xml:space="preserve"> domestic violence and gender-based violence cases by healthcare workers within the </w:t>
      </w:r>
      <w:r w:rsidR="005327D2" w:rsidRPr="00FB1DB0">
        <w:rPr>
          <w:rStyle w:val="Nexa12B"/>
          <w:rFonts w:ascii="Times New Roman" w:hAnsi="Times New Roman" w:cs="Times New Roman"/>
          <w:b w:val="0"/>
          <w:color w:val="auto"/>
          <w:szCs w:val="24"/>
        </w:rPr>
        <w:t>cooperation framework</w:t>
      </w:r>
      <w:r w:rsidRPr="00FB1DB0">
        <w:rPr>
          <w:rStyle w:val="Nexa12B"/>
          <w:rFonts w:ascii="Times New Roman" w:hAnsi="Times New Roman" w:cs="Times New Roman"/>
          <w:b w:val="0"/>
          <w:color w:val="auto"/>
          <w:szCs w:val="24"/>
        </w:rPr>
        <w:t xml:space="preserve"> as members of the coordinated referral mechanism.</w:t>
      </w:r>
    </w:p>
    <w:p w14:paraId="089B54C7" w14:textId="6AC0AE46" w:rsidR="00CE26C0" w:rsidRPr="00FB1DB0" w:rsidRDefault="00CE26C0" w:rsidP="00CE26C0">
      <w:pPr>
        <w:jc w:val="both"/>
        <w:rPr>
          <w:rStyle w:val="Nexa12B"/>
          <w:rFonts w:ascii="Times New Roman" w:hAnsi="Times New Roman" w:cs="Times New Roman"/>
          <w:bCs/>
          <w:color w:val="auto"/>
          <w:szCs w:val="24"/>
        </w:rPr>
      </w:pPr>
      <w:r w:rsidRPr="00FB1DB0">
        <w:rPr>
          <w:rStyle w:val="Nexa12B"/>
          <w:rFonts w:ascii="Times New Roman" w:hAnsi="Times New Roman" w:cs="Times New Roman"/>
          <w:bCs/>
          <w:color w:val="auto"/>
          <w:szCs w:val="24"/>
        </w:rPr>
        <w:t>Developments regarding comprehensive policies to combat domestic violence and other forms of gender-based violence against women:</w:t>
      </w:r>
    </w:p>
    <w:p w14:paraId="4A100B74" w14:textId="42B02E48" w:rsidR="00CE26C0" w:rsidRPr="00FB1DB0" w:rsidRDefault="00CE26C0" w:rsidP="00CE26C0">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above-mentioned legal framework has been complemented by a series of policies that provide specific commitments and corresponding budget planning for implementing various obligations arising from the legislation. One particularly important policy is:</w:t>
      </w:r>
    </w:p>
    <w:p w14:paraId="4049C00D" w14:textId="64944954" w:rsidR="00CE26C0" w:rsidRPr="00FB1DB0" w:rsidRDefault="00CE26C0" w:rsidP="00CE26C0">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Cs/>
          <w:color w:val="auto"/>
          <w:szCs w:val="24"/>
        </w:rPr>
        <w:t>The Fourth National Strategy for Gender Equality and its Action Plan, 2021-2030 (NSGE 2021-2030)</w:t>
      </w:r>
      <w:r w:rsidRPr="00FB1DB0">
        <w:rPr>
          <w:rStyle w:val="Nexa12B"/>
          <w:rFonts w:ascii="Times New Roman" w:hAnsi="Times New Roman" w:cs="Times New Roman"/>
          <w:b w:val="0"/>
          <w:color w:val="auto"/>
          <w:szCs w:val="24"/>
        </w:rPr>
        <w:t>, which is based on the objectives of the Government of Albania's program for gender equality and the fight against gender-based violence and domestic violence, the national legal framework, as well as international obligations, paying particular attention to ensuring compatibility with European Union policies within the framework of Albania's integration process.</w:t>
      </w:r>
    </w:p>
    <w:p w14:paraId="73B04CB0" w14:textId="77777777" w:rsidR="00124D0B" w:rsidRPr="00FB1DB0" w:rsidRDefault="00124D0B" w:rsidP="00124D0B">
      <w:pPr>
        <w:jc w:val="both"/>
        <w:rPr>
          <w:rStyle w:val="Nexa12B"/>
          <w:rFonts w:ascii="Times New Roman" w:hAnsi="Times New Roman" w:cs="Times New Roman"/>
          <w:b w:val="0"/>
          <w:color w:val="auto"/>
          <w:szCs w:val="24"/>
        </w:rPr>
      </w:pPr>
    </w:p>
    <w:p w14:paraId="07116C65" w14:textId="217317B1" w:rsidR="00124D0B" w:rsidRPr="00FB1DB0" w:rsidRDefault="00124D0B" w:rsidP="00124D0B">
      <w:pPr>
        <w:pStyle w:val="ListParagraph"/>
        <w:numPr>
          <w:ilvl w:val="0"/>
          <w:numId w:val="1"/>
        </w:numPr>
        <w:jc w:val="both"/>
        <w:rPr>
          <w:rStyle w:val="Nexa12B"/>
          <w:rFonts w:ascii="Times New Roman" w:hAnsi="Times New Roman" w:cs="Times New Roman"/>
          <w:bCs/>
          <w:color w:val="auto"/>
          <w:szCs w:val="24"/>
        </w:rPr>
      </w:pPr>
      <w:r w:rsidRPr="00FB1DB0">
        <w:rPr>
          <w:rStyle w:val="Nexa12B"/>
          <w:rFonts w:ascii="Times New Roman" w:hAnsi="Times New Roman" w:cs="Times New Roman"/>
          <w:bCs/>
          <w:color w:val="auto"/>
          <w:szCs w:val="24"/>
        </w:rPr>
        <w:t>Current practices for collecting, analyzing, and reporting data on deaths that could be classified or are classified as femicide.</w:t>
      </w:r>
    </w:p>
    <w:p w14:paraId="6AC8AA1A" w14:textId="77777777" w:rsidR="00F61AA1" w:rsidRPr="00FB1DB0" w:rsidRDefault="00F61AA1" w:rsidP="00F61AA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Ministry of Health and Social Protection maintains statistical data on the level of domestic violence nationwide.</w:t>
      </w:r>
    </w:p>
    <w:p w14:paraId="5629AF14" w14:textId="083786B6" w:rsidR="00F61AA1" w:rsidRPr="00FB1DB0" w:rsidRDefault="00F61AA1" w:rsidP="00F61AA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Institute of Statistics (INSTAT) conducts the "</w:t>
      </w:r>
      <w:r w:rsidRPr="00FB1DB0">
        <w:rPr>
          <w:rStyle w:val="Nexa12B"/>
          <w:rFonts w:ascii="Times New Roman" w:hAnsi="Times New Roman" w:cs="Times New Roman"/>
          <w:b w:val="0"/>
          <w:i/>
          <w:iCs/>
          <w:color w:val="auto"/>
          <w:szCs w:val="24"/>
        </w:rPr>
        <w:t>Violence against Women and Girls in Albania</w:t>
      </w:r>
      <w:r w:rsidRPr="00FB1DB0">
        <w:rPr>
          <w:rStyle w:val="Nexa12B"/>
          <w:rFonts w:ascii="Times New Roman" w:hAnsi="Times New Roman" w:cs="Times New Roman"/>
          <w:b w:val="0"/>
          <w:color w:val="auto"/>
          <w:szCs w:val="24"/>
        </w:rPr>
        <w:t xml:space="preserve">" survey every five years. The data and publications are accessible to the public on the official INSTAT website. The survey measures five forms of violence: (a) intimate partner violence, (b) dating violence, (c) non-partner violence, (d) sexual harassment, and (e) stalking. The types of violence measured include psychological, physical, sexual, economic, and controlling </w:t>
      </w:r>
      <w:r w:rsidR="004E747C" w:rsidRPr="00FB1DB0">
        <w:rPr>
          <w:rStyle w:val="Nexa12B"/>
          <w:rFonts w:ascii="Times New Roman" w:hAnsi="Times New Roman" w:cs="Times New Roman"/>
          <w:b w:val="0"/>
          <w:color w:val="auto"/>
          <w:szCs w:val="24"/>
        </w:rPr>
        <w:t>behaviours</w:t>
      </w:r>
      <w:r w:rsidRPr="00FB1DB0">
        <w:rPr>
          <w:rStyle w:val="Nexa12B"/>
          <w:rFonts w:ascii="Times New Roman" w:hAnsi="Times New Roman" w:cs="Times New Roman"/>
          <w:b w:val="0"/>
          <w:color w:val="auto"/>
          <w:szCs w:val="24"/>
        </w:rPr>
        <w:t>.</w:t>
      </w:r>
    </w:p>
    <w:p w14:paraId="182E6883" w14:textId="1A07547B" w:rsidR="00F61AA1" w:rsidRPr="00FB1DB0" w:rsidRDefault="00F61AA1" w:rsidP="00F61AA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INSTAT receives data on crime statistics and criminal justice from law enforcement agencies and the judiciary</w:t>
      </w:r>
      <w:r w:rsidR="004E747C" w:rsidRPr="00FB1DB0">
        <w:rPr>
          <w:rStyle w:val="Nexa12B"/>
          <w:rFonts w:ascii="Times New Roman" w:hAnsi="Times New Roman" w:cs="Times New Roman"/>
          <w:b w:val="0"/>
          <w:color w:val="auto"/>
          <w:szCs w:val="24"/>
        </w:rPr>
        <w:t xml:space="preserve"> system</w:t>
      </w:r>
      <w:r w:rsidRPr="00FB1DB0">
        <w:rPr>
          <w:rStyle w:val="Nexa12B"/>
          <w:rFonts w:ascii="Times New Roman" w:hAnsi="Times New Roman" w:cs="Times New Roman"/>
          <w:b w:val="0"/>
          <w:color w:val="auto"/>
          <w:szCs w:val="24"/>
        </w:rPr>
        <w:t xml:space="preserve"> (General Directorate of State Police, General Prosecutor's Office, and General Directorate of Prisons) regarding reported cases of domestic violence as stipulated in the Law on Domestic Violence and (Article 130/a), including information on reported cases to the police, suspects and defendants, data from the judiciary on criminal cases, as well as measures of punishment for individuals convicted of domestic violence.</w:t>
      </w:r>
    </w:p>
    <w:p w14:paraId="1A088253" w14:textId="239CF04D" w:rsidR="00F61AA1" w:rsidRPr="00FB1DB0" w:rsidRDefault="00F61AA1" w:rsidP="00F61AA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In the annual statistical report of the Ministry of Justice (MOJ) for the year 2019, a dedicated chapter on domestic violence was included for the first time, with information from all courts operating in the Republic of Albania (R</w:t>
      </w:r>
      <w:r w:rsidR="004E747C" w:rsidRPr="00FB1DB0">
        <w:rPr>
          <w:rStyle w:val="Nexa12B"/>
          <w:rFonts w:ascii="Times New Roman" w:hAnsi="Times New Roman" w:cs="Times New Roman"/>
          <w:b w:val="0"/>
          <w:color w:val="auto"/>
          <w:szCs w:val="24"/>
        </w:rPr>
        <w:t>o</w:t>
      </w:r>
      <w:r w:rsidRPr="00FB1DB0">
        <w:rPr>
          <w:rStyle w:val="Nexa12B"/>
          <w:rFonts w:ascii="Times New Roman" w:hAnsi="Times New Roman" w:cs="Times New Roman"/>
          <w:b w:val="0"/>
          <w:color w:val="auto"/>
          <w:szCs w:val="24"/>
        </w:rPr>
        <w:t>A). Additionally, the MOJ and the High Judicial Council (HJC) developed and approved Joint Guideline No. 9, dated 07.06.2020, "</w:t>
      </w:r>
      <w:r w:rsidRPr="00FB1DB0">
        <w:rPr>
          <w:rStyle w:val="Nexa12B"/>
          <w:rFonts w:ascii="Times New Roman" w:hAnsi="Times New Roman" w:cs="Times New Roman"/>
          <w:b w:val="0"/>
          <w:i/>
          <w:iCs/>
          <w:color w:val="auto"/>
          <w:szCs w:val="24"/>
        </w:rPr>
        <w:t>On the Determination of Rules for Establishing a Special Database for Domestic Violence Cases in Courts and the Standardization of their Registration,</w:t>
      </w:r>
      <w:r w:rsidRPr="00FB1DB0">
        <w:rPr>
          <w:rStyle w:val="Nexa12B"/>
          <w:rFonts w:ascii="Times New Roman" w:hAnsi="Times New Roman" w:cs="Times New Roman"/>
          <w:b w:val="0"/>
          <w:color w:val="auto"/>
          <w:szCs w:val="24"/>
        </w:rPr>
        <w:t>" which has been amended.</w:t>
      </w:r>
    </w:p>
    <w:p w14:paraId="66710C07" w14:textId="4A58BE5A" w:rsidR="00F61AA1" w:rsidRPr="00FB1DB0" w:rsidRDefault="004E747C" w:rsidP="00F61AA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The Integrated System of Criminal Justice Data for Minors </w:t>
      </w:r>
      <w:r w:rsidR="00751EDA" w:rsidRPr="00FB1DB0">
        <w:rPr>
          <w:rStyle w:val="Nexa12B"/>
          <w:rFonts w:ascii="Times New Roman" w:hAnsi="Times New Roman" w:cs="Times New Roman"/>
          <w:b w:val="0"/>
          <w:color w:val="auto"/>
          <w:szCs w:val="24"/>
        </w:rPr>
        <w:t xml:space="preserve">was established for the first time, serving as a database for criminal justice information on minors, including </w:t>
      </w:r>
      <w:r w:rsidR="00F61AA1" w:rsidRPr="00FB1DB0">
        <w:rPr>
          <w:rStyle w:val="Nexa12B"/>
          <w:rFonts w:ascii="Times New Roman" w:hAnsi="Times New Roman" w:cs="Times New Roman"/>
          <w:b w:val="0"/>
          <w:color w:val="auto"/>
          <w:szCs w:val="24"/>
        </w:rPr>
        <w:t>minor victims.</w:t>
      </w:r>
    </w:p>
    <w:p w14:paraId="300092C3" w14:textId="19E7527F" w:rsidR="00F61AA1" w:rsidRPr="00FB1DB0" w:rsidRDefault="00F61AA1" w:rsidP="00F61AA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REVALB system plays an important role in collecting data on cases identified and managed through coordinated multi-sectoral referral mechanisms at the local level. REVALB is a system specifically designed for this purpose.</w:t>
      </w:r>
    </w:p>
    <w:p w14:paraId="7EC07BA7" w14:textId="2DFFA817" w:rsidR="00751EDA" w:rsidRPr="00FB1DB0" w:rsidRDefault="00751EDA" w:rsidP="00751EDA">
      <w:pPr>
        <w:pStyle w:val="ListParagraph"/>
        <w:numPr>
          <w:ilvl w:val="0"/>
          <w:numId w:val="1"/>
        </w:numPr>
        <w:jc w:val="both"/>
        <w:rPr>
          <w:rStyle w:val="Nexa12B"/>
          <w:rFonts w:ascii="Times New Roman" w:hAnsi="Times New Roman" w:cs="Times New Roman"/>
          <w:bCs/>
          <w:color w:val="auto"/>
          <w:szCs w:val="24"/>
        </w:rPr>
      </w:pPr>
      <w:r w:rsidRPr="00FB1DB0">
        <w:rPr>
          <w:rStyle w:val="Nexa12B"/>
          <w:rFonts w:ascii="Times New Roman" w:hAnsi="Times New Roman" w:cs="Times New Roman"/>
          <w:bCs/>
          <w:color w:val="auto"/>
          <w:szCs w:val="24"/>
        </w:rPr>
        <w:lastRenderedPageBreak/>
        <w:t>Special investigation procedures or protocols adopted by police, prosecutorial or judicial investigating officers, or forensic, scientific, and medical personnel in cases of potentially unlawful deaths that may be or are characterized as femicide.</w:t>
      </w:r>
    </w:p>
    <w:p w14:paraId="77BCE03F" w14:textId="642EFB10" w:rsidR="00D445EE" w:rsidRPr="00FB1DB0" w:rsidRDefault="00D445EE" w:rsidP="00D445EE">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changes made in 2018 to the Law on Measures against Violence in Family Relationships have expanded and clarified the responsibilities of institutions to strengthen protective measures and procedures for a more effective response to domestic violence and the protection of victims through the issuance of the Order for Preliminary Measures of Immediate Protection (PMIP), preceded by a risk assessment for each case being handled. The changes guarantee the responsibility of every institution or authority to address domestic violence, to which the victim seeks assistance, for protection regardless of the victim's place of residence or location.</w:t>
      </w:r>
    </w:p>
    <w:p w14:paraId="71915CFA" w14:textId="03F2C2D1" w:rsidR="00E118C8" w:rsidRPr="00FB1DB0" w:rsidRDefault="00E118C8" w:rsidP="00D445EE">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Furthermore, the changes made in 2020 improved the legal framework in several directions, such as: court orders as a protective measure for domestic violence, ordering the immediate removal of the perpetrator from the residence for a specified period of time when the victim and the perpetrator live under the same roof; inclusion </w:t>
      </w:r>
      <w:r w:rsidR="00785661" w:rsidRPr="00FB1DB0">
        <w:rPr>
          <w:rStyle w:val="Nexa12B"/>
          <w:rFonts w:ascii="Times New Roman" w:hAnsi="Times New Roman" w:cs="Times New Roman"/>
          <w:b w:val="0"/>
          <w:color w:val="auto"/>
          <w:szCs w:val="24"/>
        </w:rPr>
        <w:t xml:space="preserve">in the instruction </w:t>
      </w:r>
      <w:r w:rsidRPr="00FB1DB0">
        <w:rPr>
          <w:rStyle w:val="Nexa12B"/>
          <w:rFonts w:ascii="Times New Roman" w:hAnsi="Times New Roman" w:cs="Times New Roman"/>
          <w:b w:val="0"/>
          <w:color w:val="auto"/>
          <w:szCs w:val="24"/>
        </w:rPr>
        <w:t>for preliminary measures of immediate protection, the immediate removal of the perpetrator from the residence when the victim and the perpetrator live under the same roof, except in cases where the perpetrator is a minor, elderly, or a person with disabilities until the court issues an immediate protection order or a protection order; the police's application to the court for the issuance of a protection order without prior request for an immediate protection order, if a state of emergency has been declared in the area, and so on.</w:t>
      </w:r>
    </w:p>
    <w:p w14:paraId="4A92C85F" w14:textId="77777777" w:rsidR="00785661" w:rsidRPr="00FB1DB0" w:rsidRDefault="00785661" w:rsidP="0078566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amendments to the Code of Criminal Procedure have improved the position of victims in the criminal process and have ensured them a series of rights both during the investigation phase and the criminal trial.</w:t>
      </w:r>
    </w:p>
    <w:p w14:paraId="620A0059" w14:textId="20611BEA" w:rsidR="00785661" w:rsidRPr="00FB1DB0" w:rsidRDefault="00785661" w:rsidP="0078566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To improve and regulate the internal functioning of the courts, the High Judicial Council, in 2019, as part of increasing the accountability and professionalism of the judicial authorities in the administration of juvenile justice cases, approved Directive No. 79, dated May 30, 2019, "</w:t>
      </w:r>
      <w:r w:rsidRPr="00FB1DB0">
        <w:rPr>
          <w:rStyle w:val="Nexa12B"/>
          <w:rFonts w:ascii="Times New Roman" w:hAnsi="Times New Roman" w:cs="Times New Roman"/>
          <w:b w:val="0"/>
          <w:i/>
          <w:iCs/>
          <w:color w:val="auto"/>
          <w:szCs w:val="24"/>
        </w:rPr>
        <w:t>On the appointment of judges for the adjudication of juvenile justice cases.</w:t>
      </w:r>
      <w:r w:rsidRPr="00FB1DB0">
        <w:rPr>
          <w:rStyle w:val="Nexa12B"/>
          <w:rFonts w:ascii="Times New Roman" w:hAnsi="Times New Roman" w:cs="Times New Roman"/>
          <w:b w:val="0"/>
          <w:color w:val="auto"/>
          <w:szCs w:val="24"/>
        </w:rPr>
        <w:t>"</w:t>
      </w:r>
    </w:p>
    <w:p w14:paraId="73CCFAB2" w14:textId="77777777" w:rsidR="001B2A31" w:rsidRPr="00FB1DB0" w:rsidRDefault="001B2A31" w:rsidP="00785661">
      <w:pPr>
        <w:jc w:val="both"/>
        <w:rPr>
          <w:rStyle w:val="Nexa12B"/>
          <w:rFonts w:ascii="Times New Roman" w:hAnsi="Times New Roman" w:cs="Times New Roman"/>
          <w:b w:val="0"/>
          <w:color w:val="auto"/>
          <w:szCs w:val="24"/>
        </w:rPr>
      </w:pPr>
    </w:p>
    <w:p w14:paraId="1EB6A99B" w14:textId="0BF834E1" w:rsidR="001B2A31" w:rsidRPr="00FB1DB0" w:rsidRDefault="001B2A31" w:rsidP="001B2A31">
      <w:pPr>
        <w:pStyle w:val="ListParagraph"/>
        <w:numPr>
          <w:ilvl w:val="0"/>
          <w:numId w:val="1"/>
        </w:numPr>
        <w:jc w:val="both"/>
        <w:rPr>
          <w:rStyle w:val="Nexa12B"/>
          <w:rFonts w:ascii="Times New Roman" w:hAnsi="Times New Roman" w:cs="Times New Roman"/>
          <w:bCs/>
          <w:color w:val="auto"/>
          <w:szCs w:val="24"/>
        </w:rPr>
      </w:pPr>
      <w:r w:rsidRPr="00FB1DB0">
        <w:rPr>
          <w:rStyle w:val="Nexa12B"/>
          <w:rFonts w:ascii="Times New Roman" w:hAnsi="Times New Roman" w:cs="Times New Roman"/>
          <w:bCs/>
          <w:color w:val="auto"/>
          <w:szCs w:val="24"/>
        </w:rPr>
        <w:t>Any observed challenges or barriers in adopting special investigation procedures or protocols for investigating femicide.</w:t>
      </w:r>
    </w:p>
    <w:p w14:paraId="6FB81EE4" w14:textId="05D613D6" w:rsidR="001B2A31" w:rsidRPr="00FB1DB0" w:rsidRDefault="001B2A31" w:rsidP="001B2A3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Parliament of Albania has provided recommendations "</w:t>
      </w:r>
      <w:r w:rsidRPr="00FB1DB0">
        <w:rPr>
          <w:rStyle w:val="Nexa12B"/>
          <w:rFonts w:ascii="Times New Roman" w:hAnsi="Times New Roman" w:cs="Times New Roman"/>
          <w:bCs/>
          <w:i/>
          <w:iCs/>
          <w:color w:val="auto"/>
          <w:szCs w:val="24"/>
        </w:rPr>
        <w:t>to take measures to improve the quality of investigations into criminal acts of domestic violence and crimes against minors, as well as to continue monitoring the implementation of general guidelines in this regard, including aspects related to the creation of new statistics and periodic reporting of accurate statistical data,</w:t>
      </w:r>
      <w:r w:rsidRPr="00FB1DB0">
        <w:rPr>
          <w:rStyle w:val="Nexa12B"/>
          <w:rFonts w:ascii="Times New Roman" w:hAnsi="Times New Roman" w:cs="Times New Roman"/>
          <w:b w:val="0"/>
          <w:i/>
          <w:iCs/>
          <w:color w:val="auto"/>
          <w:szCs w:val="24"/>
        </w:rPr>
        <w:t>"</w:t>
      </w:r>
      <w:r w:rsidRPr="00FB1DB0">
        <w:rPr>
          <w:rStyle w:val="Nexa12B"/>
          <w:rFonts w:ascii="Times New Roman" w:hAnsi="Times New Roman" w:cs="Times New Roman"/>
          <w:b w:val="0"/>
          <w:color w:val="auto"/>
          <w:szCs w:val="24"/>
        </w:rPr>
        <w:t xml:space="preserve"> as well as "</w:t>
      </w:r>
      <w:r w:rsidRPr="00FB1DB0">
        <w:rPr>
          <w:rStyle w:val="Nexa12B"/>
          <w:rFonts w:ascii="Times New Roman" w:hAnsi="Times New Roman" w:cs="Times New Roman"/>
          <w:bCs/>
          <w:i/>
          <w:iCs/>
          <w:color w:val="auto"/>
          <w:szCs w:val="24"/>
        </w:rPr>
        <w:t>to improve the quality of investigations and intensify the criminal policy for perpetrators of domestic violence.</w:t>
      </w:r>
      <w:r w:rsidRPr="00FB1DB0">
        <w:rPr>
          <w:rStyle w:val="Nexa12B"/>
          <w:rFonts w:ascii="Times New Roman" w:hAnsi="Times New Roman" w:cs="Times New Roman"/>
          <w:b w:val="0"/>
          <w:color w:val="auto"/>
          <w:szCs w:val="24"/>
        </w:rPr>
        <w:t>"</w:t>
      </w:r>
    </w:p>
    <w:p w14:paraId="004B940F" w14:textId="2A079F17" w:rsidR="001B2A31" w:rsidRPr="00FB1DB0" w:rsidRDefault="001B2A31" w:rsidP="001B2A3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General Prosecutor's Office has approved the general guideline No. 4/2021, dated 09.07.2021, and guideline No. 2/2022, dated 29.07.2022, "</w:t>
      </w:r>
      <w:r w:rsidRPr="00FB1DB0">
        <w:rPr>
          <w:rStyle w:val="Nexa12B"/>
          <w:rFonts w:ascii="Times New Roman" w:hAnsi="Times New Roman" w:cs="Times New Roman"/>
          <w:b w:val="0"/>
          <w:i/>
          <w:iCs/>
          <w:color w:val="auto"/>
          <w:szCs w:val="24"/>
        </w:rPr>
        <w:t>On the priority recommendations of the Council of Ministers in the fight against crime for 2021 and 2022 in the general jurisdiction prosecutors' offices.</w:t>
      </w:r>
      <w:r w:rsidRPr="00FB1DB0">
        <w:rPr>
          <w:rStyle w:val="Nexa12B"/>
          <w:rFonts w:ascii="Times New Roman" w:hAnsi="Times New Roman" w:cs="Times New Roman"/>
          <w:b w:val="0"/>
          <w:color w:val="auto"/>
          <w:szCs w:val="24"/>
        </w:rPr>
        <w:t>"</w:t>
      </w:r>
    </w:p>
    <w:p w14:paraId="19ACE4B7" w14:textId="04E319C5" w:rsidR="001B2A31" w:rsidRPr="00FB1DB0" w:rsidRDefault="001B2A31" w:rsidP="001B2A31">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These normative acts, among other </w:t>
      </w:r>
      <w:r w:rsidR="009E0840" w:rsidRPr="00FB1DB0">
        <w:rPr>
          <w:rStyle w:val="Nexa12B"/>
          <w:rFonts w:ascii="Times New Roman" w:hAnsi="Times New Roman" w:cs="Times New Roman"/>
          <w:b w:val="0"/>
          <w:color w:val="auto"/>
          <w:szCs w:val="24"/>
        </w:rPr>
        <w:t>aspects</w:t>
      </w:r>
      <w:r w:rsidRPr="00FB1DB0">
        <w:rPr>
          <w:rStyle w:val="Nexa12B"/>
          <w:rFonts w:ascii="Times New Roman" w:hAnsi="Times New Roman" w:cs="Times New Roman"/>
          <w:b w:val="0"/>
          <w:color w:val="auto"/>
          <w:szCs w:val="24"/>
        </w:rPr>
        <w:t>, have directed institutional policies for the unified pursuit of priority recommendations in the fight against crime through administrative and procedural measures, ensuring the effective implementation of procedural rights of the accused, persons under investigation or suspicion, as well as victims, for the recommended priority criminal acts, including domestic violence.</w:t>
      </w:r>
    </w:p>
    <w:p w14:paraId="74D2CFA5" w14:textId="05534E05" w:rsidR="00980F8C" w:rsidRPr="00FB1DB0" w:rsidRDefault="001B2A31" w:rsidP="00980F8C">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lastRenderedPageBreak/>
        <w:t xml:space="preserve">Furthermore, the enforcement of an effective criminal policy has been guided, </w:t>
      </w:r>
      <w:r w:rsidR="009E0840" w:rsidRPr="00FB1DB0">
        <w:rPr>
          <w:rStyle w:val="Nexa12B"/>
          <w:rFonts w:ascii="Times New Roman" w:hAnsi="Times New Roman" w:cs="Times New Roman"/>
          <w:b w:val="0"/>
          <w:color w:val="auto"/>
          <w:szCs w:val="24"/>
        </w:rPr>
        <w:t>analyzed</w:t>
      </w:r>
      <w:r w:rsidRPr="00FB1DB0">
        <w:rPr>
          <w:rStyle w:val="Nexa12B"/>
          <w:rFonts w:ascii="Times New Roman" w:hAnsi="Times New Roman" w:cs="Times New Roman"/>
          <w:b w:val="0"/>
          <w:color w:val="auto"/>
          <w:szCs w:val="24"/>
        </w:rPr>
        <w:t>, evaluat</w:t>
      </w:r>
      <w:r w:rsidR="009E0840" w:rsidRPr="00FB1DB0">
        <w:rPr>
          <w:rStyle w:val="Nexa12B"/>
          <w:rFonts w:ascii="Times New Roman" w:hAnsi="Times New Roman" w:cs="Times New Roman"/>
          <w:b w:val="0"/>
          <w:color w:val="auto"/>
          <w:szCs w:val="24"/>
        </w:rPr>
        <w:t>ed</w:t>
      </w:r>
      <w:r w:rsidRPr="00FB1DB0">
        <w:rPr>
          <w:rStyle w:val="Nexa12B"/>
          <w:rFonts w:ascii="Times New Roman" w:hAnsi="Times New Roman" w:cs="Times New Roman"/>
          <w:b w:val="0"/>
          <w:color w:val="auto"/>
          <w:szCs w:val="24"/>
        </w:rPr>
        <w:t xml:space="preserve">, and </w:t>
      </w:r>
      <w:r w:rsidR="009E0840" w:rsidRPr="00FB1DB0">
        <w:rPr>
          <w:rStyle w:val="Nexa12B"/>
          <w:rFonts w:ascii="Times New Roman" w:hAnsi="Times New Roman" w:cs="Times New Roman"/>
          <w:b w:val="0"/>
          <w:color w:val="auto"/>
          <w:szCs w:val="24"/>
        </w:rPr>
        <w:t>justified</w:t>
      </w:r>
      <w:r w:rsidRPr="00FB1DB0">
        <w:rPr>
          <w:rStyle w:val="Nexa12B"/>
          <w:rFonts w:ascii="Times New Roman" w:hAnsi="Times New Roman" w:cs="Times New Roman"/>
          <w:b w:val="0"/>
          <w:color w:val="auto"/>
          <w:szCs w:val="24"/>
        </w:rPr>
        <w:t xml:space="preserve"> in procedural acts/requests/conclusions, both legal conditions/criteria, in the intensification of criminal policy, both for the determination of personal security measures and the manner of determining the type and extent of punishment for the recommended priority criminal acts, aiming to increase </w:t>
      </w:r>
      <w:r w:rsidR="00292043" w:rsidRPr="00FB1DB0">
        <w:rPr>
          <w:rStyle w:val="Nexa12B"/>
          <w:rFonts w:ascii="Times New Roman" w:hAnsi="Times New Roman" w:cs="Times New Roman"/>
          <w:b w:val="0"/>
          <w:color w:val="auto"/>
          <w:szCs w:val="24"/>
        </w:rPr>
        <w:t xml:space="preserve">the </w:t>
      </w:r>
      <w:r w:rsidRPr="00FB1DB0">
        <w:rPr>
          <w:rStyle w:val="Nexa12B"/>
          <w:rFonts w:ascii="Times New Roman" w:hAnsi="Times New Roman" w:cs="Times New Roman"/>
          <w:b w:val="0"/>
          <w:color w:val="auto"/>
          <w:szCs w:val="24"/>
        </w:rPr>
        <w:t>effectiveness in the fight against crimes against minors, domestic violence, gender-based violence, and sexual crimes.</w:t>
      </w:r>
    </w:p>
    <w:p w14:paraId="15176735" w14:textId="53ABEA96" w:rsidR="00980F8C" w:rsidRPr="00FB1DB0" w:rsidRDefault="00980F8C" w:rsidP="00980F8C">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In accordance with international standards for the protection of victims, the Victim Assistance Office was established within the General Prosecutor's Office in January 2016. In implementing Article 68 of Law No. 97/2016, "</w:t>
      </w:r>
      <w:r w:rsidRPr="00FB1DB0">
        <w:rPr>
          <w:rStyle w:val="Nexa12B"/>
          <w:rFonts w:ascii="Times New Roman" w:hAnsi="Times New Roman" w:cs="Times New Roman"/>
          <w:b w:val="0"/>
          <w:i/>
          <w:iCs/>
          <w:color w:val="auto"/>
          <w:szCs w:val="24"/>
        </w:rPr>
        <w:t>On the Organization and Functioning of the Prosecution in the Republic of Albania</w:t>
      </w:r>
      <w:r w:rsidRPr="00FB1DB0">
        <w:rPr>
          <w:rStyle w:val="Nexa12B"/>
          <w:rFonts w:ascii="Times New Roman" w:hAnsi="Times New Roman" w:cs="Times New Roman"/>
          <w:b w:val="0"/>
          <w:color w:val="auto"/>
          <w:szCs w:val="24"/>
        </w:rPr>
        <w:t xml:space="preserve">" (amended), coordinators of victims of domestic violence (Victim Coordinators) have been appointed and operated within the general jurisdiction prosecutor's offices since 2019. These coordinators </w:t>
      </w:r>
      <w:proofErr w:type="gramStart"/>
      <w:r w:rsidRPr="00FB1DB0">
        <w:rPr>
          <w:rStyle w:val="Nexa12B"/>
          <w:rFonts w:ascii="Times New Roman" w:hAnsi="Times New Roman" w:cs="Times New Roman"/>
          <w:b w:val="0"/>
          <w:color w:val="auto"/>
          <w:szCs w:val="24"/>
        </w:rPr>
        <w:t>provide assistance</w:t>
      </w:r>
      <w:proofErr w:type="gramEnd"/>
      <w:r w:rsidRPr="00FB1DB0">
        <w:rPr>
          <w:rStyle w:val="Nexa12B"/>
          <w:rFonts w:ascii="Times New Roman" w:hAnsi="Times New Roman" w:cs="Times New Roman"/>
          <w:b w:val="0"/>
          <w:color w:val="auto"/>
          <w:szCs w:val="24"/>
        </w:rPr>
        <w:t xml:space="preserve"> and advice to crime victims, with a special focus on victims who are minors, women, persons with disabilities, victims of domestic violence, victims of violence or sexual exploitation, human trafficking victims, and so on.</w:t>
      </w:r>
    </w:p>
    <w:p w14:paraId="093552F2" w14:textId="08F693FC" w:rsidR="00980F8C" w:rsidRPr="00FB1DB0" w:rsidRDefault="00980F8C" w:rsidP="00980F8C">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The General Director of the State Police, through Order No. 1118, dated November 13, 2017, has approved standard procedures for "Handling cases of domestic violence," according to which every police officer intervenes in cases of domestic violence: a) to prevent and address domestic violence in all its forms, using the means provided by Law No. 9669, dated December 18, 2006, "On measures against domestic violence," as amended, and Law No. 108/2014, "On the State Police," as amended; b) to ensure legal protection, particularly safety, for family members subjected to domestic violence, paying special attention to children, the elderly, and persons with disabilities; c) to refer the perpetrator to the justice system; d) to prevent the escalation of violence by intervening in the early stages of domestic violence.</w:t>
      </w:r>
    </w:p>
    <w:p w14:paraId="4EF3BDAD" w14:textId="5DBBCEBA" w:rsidR="00980F8C" w:rsidRPr="00FB1DB0" w:rsidRDefault="00980F8C" w:rsidP="00980F8C">
      <w:pPr>
        <w:jc w:val="both"/>
        <w:rPr>
          <w:rStyle w:val="Nexa12B"/>
          <w:rFonts w:ascii="Times New Roman" w:hAnsi="Times New Roman" w:cs="Times New Roman"/>
          <w:b w:val="0"/>
          <w:color w:val="auto"/>
          <w:szCs w:val="24"/>
        </w:rPr>
      </w:pPr>
      <w:r w:rsidRPr="00FB1DB0">
        <w:rPr>
          <w:rStyle w:val="Nexa12B"/>
          <w:rFonts w:ascii="Times New Roman" w:hAnsi="Times New Roman" w:cs="Times New Roman"/>
          <w:b w:val="0"/>
          <w:color w:val="auto"/>
          <w:szCs w:val="24"/>
        </w:rPr>
        <w:t xml:space="preserve">Furthermore, the legal amendments made to the Law on Domestic Violence in 2018 and 2020, as well as the adoption of sub-legal acts for risk assessment </w:t>
      </w:r>
      <w:r w:rsidRPr="00FB1DB0">
        <w:rPr>
          <w:rStyle w:val="Nexa12B"/>
          <w:rFonts w:ascii="Times New Roman" w:hAnsi="Times New Roman" w:cs="Times New Roman"/>
          <w:b w:val="0"/>
          <w:color w:val="auto"/>
          <w:szCs w:val="24"/>
          <w:highlight w:val="yellow"/>
        </w:rPr>
        <w:t>and UPPMM (Emergency Protection Orders),</w:t>
      </w:r>
      <w:r w:rsidRPr="00FB1DB0">
        <w:rPr>
          <w:rStyle w:val="Nexa12B"/>
          <w:rFonts w:ascii="Times New Roman" w:hAnsi="Times New Roman" w:cs="Times New Roman"/>
          <w:b w:val="0"/>
          <w:color w:val="auto"/>
          <w:szCs w:val="24"/>
        </w:rPr>
        <w:t xml:space="preserve"> impose a series of important obligations on the police, ensuring immediate and effective protection of victims while paying special attention to children, the elderly, persons with disabilities, and every individual subject to this law. These amendments also aim to ensure the immediate punishment of perpetrators.</w:t>
      </w:r>
    </w:p>
    <w:sectPr w:rsidR="00980F8C" w:rsidRPr="00FB1DB0" w:rsidSect="00E61D1F">
      <w:headerReference w:type="even" r:id="rId7"/>
      <w:headerReference w:type="default" r:id="rId8"/>
      <w:headerReference w:type="firs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3DBA" w14:textId="77777777" w:rsidR="00252958" w:rsidRDefault="00252958" w:rsidP="00670EAF">
      <w:r>
        <w:separator/>
      </w:r>
    </w:p>
  </w:endnote>
  <w:endnote w:type="continuationSeparator" w:id="0">
    <w:p w14:paraId="566DC909" w14:textId="77777777" w:rsidR="00252958" w:rsidRDefault="00252958" w:rsidP="0067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34EB" w14:textId="77777777" w:rsidR="00252958" w:rsidRDefault="00252958" w:rsidP="00670EAF">
      <w:r>
        <w:separator/>
      </w:r>
    </w:p>
  </w:footnote>
  <w:footnote w:type="continuationSeparator" w:id="0">
    <w:p w14:paraId="24E2B98D" w14:textId="77777777" w:rsidR="00252958" w:rsidRDefault="00252958" w:rsidP="0067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73FE" w14:textId="77777777" w:rsidR="00670EAF" w:rsidRDefault="002C4095" w:rsidP="00670EAF">
    <w:pPr>
      <w:pStyle w:val="Header"/>
    </w:pPr>
    <w:r>
      <w:rPr>
        <w:noProof/>
      </w:rPr>
      <w:pict w14:anchorId="387E0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3532" o:spid="_x0000_s1041" type="#_x0000_t75" style="position:absolute;margin-left:0;margin-top:0;width:338.25pt;height:335.25pt;z-index:-251648000;mso-position-horizontal:center;mso-position-horizontal-relative:margin;mso-position-vertical:center;mso-position-vertical-relative:margin" o:allowincell="f">
          <v:imagedata r:id="rId1" o:titl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AB0D" w14:textId="061AD70B" w:rsidR="009E61CD" w:rsidRDefault="002C4095" w:rsidP="00670EAF">
    <w:pPr>
      <w:pStyle w:val="Header"/>
    </w:pPr>
    <w:sdt>
      <w:sdtPr>
        <w:id w:val="1136073043"/>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CA0F" w14:textId="77777777" w:rsidR="00670EAF" w:rsidRDefault="002C4095" w:rsidP="00670EAF">
    <w:pPr>
      <w:pStyle w:val="Header"/>
    </w:pPr>
    <w:r>
      <w:rPr>
        <w:noProof/>
      </w:rPr>
      <w:pict w14:anchorId="58A56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63531" o:spid="_x0000_s1040" type="#_x0000_t75" style="position:absolute;margin-left:0;margin-top:0;width:338.25pt;height:335.25pt;z-index:-251649024;mso-position-horizontal:center;mso-position-horizontal-relative:margin;mso-position-vertical:center;mso-position-vertical-relative:margin" o:allowincell="f">
          <v:imagedata r:id="rId1" o:titl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B76D7"/>
    <w:multiLevelType w:val="hybridMultilevel"/>
    <w:tmpl w:val="3B04848C"/>
    <w:lvl w:ilvl="0" w:tplc="C3E6C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544C6"/>
    <w:multiLevelType w:val="hybridMultilevel"/>
    <w:tmpl w:val="2A00C7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66720"/>
    <w:multiLevelType w:val="hybridMultilevel"/>
    <w:tmpl w:val="65AE45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8318257">
    <w:abstractNumId w:val="2"/>
  </w:num>
  <w:num w:numId="2" w16cid:durableId="1949194354">
    <w:abstractNumId w:val="0"/>
  </w:num>
  <w:num w:numId="3" w16cid:durableId="548958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01"/>
    <w:rsid w:val="00005684"/>
    <w:rsid w:val="000834FB"/>
    <w:rsid w:val="00091A45"/>
    <w:rsid w:val="000B7844"/>
    <w:rsid w:val="00104904"/>
    <w:rsid w:val="00124D0B"/>
    <w:rsid w:val="001309FF"/>
    <w:rsid w:val="001556B9"/>
    <w:rsid w:val="00183162"/>
    <w:rsid w:val="001B2A31"/>
    <w:rsid w:val="001F4161"/>
    <w:rsid w:val="00252958"/>
    <w:rsid w:val="00252CE4"/>
    <w:rsid w:val="00292043"/>
    <w:rsid w:val="002A0B30"/>
    <w:rsid w:val="002C4095"/>
    <w:rsid w:val="002D1BC2"/>
    <w:rsid w:val="003820E4"/>
    <w:rsid w:val="00386BA3"/>
    <w:rsid w:val="003B135C"/>
    <w:rsid w:val="003D5DFF"/>
    <w:rsid w:val="004B3B59"/>
    <w:rsid w:val="004C4C48"/>
    <w:rsid w:val="004E747C"/>
    <w:rsid w:val="005327D2"/>
    <w:rsid w:val="00554496"/>
    <w:rsid w:val="0059798B"/>
    <w:rsid w:val="005B63F2"/>
    <w:rsid w:val="00621A27"/>
    <w:rsid w:val="00630D2C"/>
    <w:rsid w:val="00670EAF"/>
    <w:rsid w:val="00691B75"/>
    <w:rsid w:val="007464DB"/>
    <w:rsid w:val="00746882"/>
    <w:rsid w:val="00751EDA"/>
    <w:rsid w:val="007745EC"/>
    <w:rsid w:val="00785661"/>
    <w:rsid w:val="0079365C"/>
    <w:rsid w:val="007A3663"/>
    <w:rsid w:val="007A67C5"/>
    <w:rsid w:val="008C11F7"/>
    <w:rsid w:val="008F3996"/>
    <w:rsid w:val="008F7011"/>
    <w:rsid w:val="009047E7"/>
    <w:rsid w:val="00980F8C"/>
    <w:rsid w:val="009954F7"/>
    <w:rsid w:val="009A3704"/>
    <w:rsid w:val="009D6ECF"/>
    <w:rsid w:val="009E0840"/>
    <w:rsid w:val="009E61CD"/>
    <w:rsid w:val="00A94601"/>
    <w:rsid w:val="00AC2694"/>
    <w:rsid w:val="00AD773E"/>
    <w:rsid w:val="00B37C42"/>
    <w:rsid w:val="00B41372"/>
    <w:rsid w:val="00B50E13"/>
    <w:rsid w:val="00B51ED2"/>
    <w:rsid w:val="00BA422A"/>
    <w:rsid w:val="00CE0CFA"/>
    <w:rsid w:val="00CE26C0"/>
    <w:rsid w:val="00D14735"/>
    <w:rsid w:val="00D445EE"/>
    <w:rsid w:val="00D710AE"/>
    <w:rsid w:val="00D9346A"/>
    <w:rsid w:val="00DD6487"/>
    <w:rsid w:val="00E118C8"/>
    <w:rsid w:val="00E61D1F"/>
    <w:rsid w:val="00F61AA1"/>
    <w:rsid w:val="00F915BC"/>
    <w:rsid w:val="00FA10A5"/>
    <w:rsid w:val="00FB1DB0"/>
    <w:rsid w:val="00FB4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9B481"/>
  <w15:chartTrackingRefBased/>
  <w15:docId w15:val="{FCF119DB-4C6E-4B3E-84A1-57693DE0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ajorBidi"/>
        <w:kern w:val="2"/>
        <w:sz w:val="24"/>
        <w:szCs w:val="22"/>
        <w:lang w:val="sq-AL" w:eastAsia="en-US" w:bidi="ar-SA"/>
        <w14:ligatures w14:val="standardContextual"/>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01"/>
    <w:pPr>
      <w:spacing w:after="160" w:line="259" w:lineRule="auto"/>
    </w:pPr>
    <w:rPr>
      <w:rFonts w:asciiTheme="minorHAnsi" w:hAnsiTheme="minorHAnsi" w:cstheme="minorBidi"/>
      <w:sz w:val="22"/>
      <w:lang w:val="en-US"/>
    </w:rPr>
  </w:style>
  <w:style w:type="paragraph" w:styleId="Heading1">
    <w:name w:val="heading 1"/>
    <w:basedOn w:val="Normal"/>
    <w:next w:val="Normal"/>
    <w:link w:val="Heading1Char"/>
    <w:uiPriority w:val="9"/>
    <w:qFormat/>
    <w:rsid w:val="003B135C"/>
    <w:pPr>
      <w:keepNext/>
      <w:keepLines/>
      <w:spacing w:before="240" w:after="0"/>
      <w:outlineLvl w:val="0"/>
    </w:pPr>
    <w:rPr>
      <w:rFonts w:eastAsiaTheme="majorEastAsia"/>
      <w:b/>
      <w:color w:val="C00000"/>
      <w:sz w:val="26"/>
      <w:szCs w:val="32"/>
    </w:rPr>
  </w:style>
  <w:style w:type="paragraph" w:styleId="Heading2">
    <w:name w:val="heading 2"/>
    <w:basedOn w:val="Normal"/>
    <w:next w:val="Normal"/>
    <w:link w:val="Heading2Char"/>
    <w:uiPriority w:val="9"/>
    <w:semiHidden/>
    <w:unhideWhenUsed/>
    <w:qFormat/>
    <w:rsid w:val="003B135C"/>
    <w:pPr>
      <w:keepNext/>
      <w:keepLines/>
      <w:spacing w:before="40" w:after="0"/>
      <w:outlineLvl w:val="1"/>
    </w:pPr>
    <w:rPr>
      <w:rFonts w:eastAsiaTheme="majorEastAsia"/>
      <w:b/>
      <w:i/>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xa12B">
    <w:name w:val="Nexa 12 B"/>
    <w:basedOn w:val="DefaultParagraphFont"/>
    <w:uiPriority w:val="1"/>
    <w:rsid w:val="00670EAF"/>
    <w:rPr>
      <w:rFonts w:ascii="Arial Narrow" w:hAnsi="Arial Narrow"/>
      <w:b/>
      <w:color w:val="000000" w:themeColor="text1"/>
      <w:sz w:val="24"/>
    </w:rPr>
  </w:style>
  <w:style w:type="paragraph" w:styleId="Header">
    <w:name w:val="header"/>
    <w:basedOn w:val="Normal"/>
    <w:link w:val="HeaderChar"/>
    <w:uiPriority w:val="99"/>
    <w:unhideWhenUsed/>
    <w:rsid w:val="009E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1CD"/>
  </w:style>
  <w:style w:type="paragraph" w:styleId="Footer">
    <w:name w:val="footer"/>
    <w:basedOn w:val="Normal"/>
    <w:link w:val="FooterChar"/>
    <w:uiPriority w:val="99"/>
    <w:unhideWhenUsed/>
    <w:rsid w:val="009E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1CD"/>
  </w:style>
  <w:style w:type="paragraph" w:styleId="IntenseQuote">
    <w:name w:val="Intense Quote"/>
    <w:basedOn w:val="Normal"/>
    <w:next w:val="Normal"/>
    <w:link w:val="IntenseQuoteChar"/>
    <w:uiPriority w:val="30"/>
    <w:qFormat/>
    <w:rsid w:val="00670E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0EAF"/>
    <w:rPr>
      <w:rFonts w:ascii="Garamond" w:eastAsiaTheme="majorEastAsia" w:hAnsi="Garamond" w:cstheme="majorBidi"/>
      <w:i/>
      <w:iCs/>
      <w:color w:val="4472C4" w:themeColor="accent1"/>
      <w:sz w:val="24"/>
    </w:rPr>
  </w:style>
  <w:style w:type="paragraph" w:styleId="Title">
    <w:name w:val="Title"/>
    <w:basedOn w:val="IntenseQuote"/>
    <w:next w:val="Normal"/>
    <w:link w:val="TitleChar"/>
    <w:uiPriority w:val="10"/>
    <w:qFormat/>
    <w:rsid w:val="00E61D1F"/>
    <w:pPr>
      <w:pBdr>
        <w:top w:val="dotted" w:sz="4" w:space="4" w:color="C00000"/>
        <w:bottom w:val="dotted" w:sz="4" w:space="4" w:color="C00000"/>
      </w:pBdr>
      <w:spacing w:before="0" w:after="0" w:line="240" w:lineRule="auto"/>
    </w:pPr>
    <w:rPr>
      <w:i w:val="0"/>
      <w:iCs w:val="0"/>
      <w:color w:val="C00000"/>
      <w:sz w:val="40"/>
      <w:szCs w:val="36"/>
    </w:rPr>
  </w:style>
  <w:style w:type="character" w:customStyle="1" w:styleId="TitleChar">
    <w:name w:val="Title Char"/>
    <w:basedOn w:val="DefaultParagraphFont"/>
    <w:link w:val="Title"/>
    <w:uiPriority w:val="10"/>
    <w:rsid w:val="00E61D1F"/>
    <w:rPr>
      <w:color w:val="C00000"/>
      <w:sz w:val="40"/>
      <w:szCs w:val="36"/>
    </w:rPr>
  </w:style>
  <w:style w:type="character" w:styleId="PageNumber">
    <w:name w:val="page number"/>
    <w:basedOn w:val="DefaultParagraphFont"/>
    <w:uiPriority w:val="99"/>
    <w:unhideWhenUsed/>
    <w:rsid w:val="00670EAF"/>
  </w:style>
  <w:style w:type="character" w:customStyle="1" w:styleId="Heading1Char">
    <w:name w:val="Heading 1 Char"/>
    <w:basedOn w:val="DefaultParagraphFont"/>
    <w:link w:val="Heading1"/>
    <w:uiPriority w:val="9"/>
    <w:rsid w:val="003B135C"/>
    <w:rPr>
      <w:rFonts w:eastAsiaTheme="majorEastAsia"/>
      <w:b/>
      <w:color w:val="C00000"/>
      <w:sz w:val="26"/>
      <w:szCs w:val="32"/>
    </w:rPr>
  </w:style>
  <w:style w:type="paragraph" w:styleId="BodyText">
    <w:name w:val="Body Text"/>
    <w:basedOn w:val="Normal"/>
    <w:link w:val="BodyTextChar"/>
    <w:uiPriority w:val="1"/>
    <w:qFormat/>
    <w:rsid w:val="001F4161"/>
    <w:pPr>
      <w:widowControl w:val="0"/>
      <w:autoSpaceDE w:val="0"/>
      <w:autoSpaceDN w:val="0"/>
      <w:spacing w:after="0" w:line="240" w:lineRule="auto"/>
    </w:pPr>
    <w:rPr>
      <w:rFonts w:eastAsia="Arial Narrow" w:cs="Arial Narrow"/>
      <w:szCs w:val="24"/>
      <w:lang w:bidi="en-US"/>
    </w:rPr>
  </w:style>
  <w:style w:type="character" w:customStyle="1" w:styleId="BodyTextChar">
    <w:name w:val="Body Text Char"/>
    <w:basedOn w:val="DefaultParagraphFont"/>
    <w:link w:val="BodyText"/>
    <w:uiPriority w:val="1"/>
    <w:rsid w:val="001F4161"/>
    <w:rPr>
      <w:rFonts w:eastAsia="Arial Narrow" w:cs="Arial Narrow"/>
      <w:szCs w:val="24"/>
      <w:lang w:val="en-US" w:bidi="en-US"/>
    </w:rPr>
  </w:style>
  <w:style w:type="character" w:customStyle="1" w:styleId="Heading2Char">
    <w:name w:val="Heading 2 Char"/>
    <w:basedOn w:val="DefaultParagraphFont"/>
    <w:link w:val="Heading2"/>
    <w:uiPriority w:val="9"/>
    <w:semiHidden/>
    <w:rsid w:val="003B135C"/>
    <w:rPr>
      <w:rFonts w:eastAsiaTheme="majorEastAsia"/>
      <w:b/>
      <w:i/>
      <w:color w:val="C00000"/>
      <w:szCs w:val="26"/>
    </w:rPr>
  </w:style>
  <w:style w:type="paragraph" w:styleId="ListParagraph">
    <w:name w:val="List Paragraph"/>
    <w:basedOn w:val="Normal"/>
    <w:uiPriority w:val="34"/>
    <w:qFormat/>
    <w:rsid w:val="00A94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710">
      <w:bodyDiv w:val="1"/>
      <w:marLeft w:val="0"/>
      <w:marRight w:val="0"/>
      <w:marTop w:val="0"/>
      <w:marBottom w:val="0"/>
      <w:divBdr>
        <w:top w:val="none" w:sz="0" w:space="0" w:color="auto"/>
        <w:left w:val="none" w:sz="0" w:space="0" w:color="auto"/>
        <w:bottom w:val="none" w:sz="0" w:space="0" w:color="auto"/>
        <w:right w:val="none" w:sz="0" w:space="0" w:color="auto"/>
      </w:divBdr>
    </w:div>
    <w:div w:id="144130019">
      <w:bodyDiv w:val="1"/>
      <w:marLeft w:val="0"/>
      <w:marRight w:val="0"/>
      <w:marTop w:val="0"/>
      <w:marBottom w:val="0"/>
      <w:divBdr>
        <w:top w:val="none" w:sz="0" w:space="0" w:color="auto"/>
        <w:left w:val="none" w:sz="0" w:space="0" w:color="auto"/>
        <w:bottom w:val="none" w:sz="0" w:space="0" w:color="auto"/>
        <w:right w:val="none" w:sz="0" w:space="0" w:color="auto"/>
      </w:divBdr>
    </w:div>
    <w:div w:id="202253948">
      <w:bodyDiv w:val="1"/>
      <w:marLeft w:val="0"/>
      <w:marRight w:val="0"/>
      <w:marTop w:val="0"/>
      <w:marBottom w:val="0"/>
      <w:divBdr>
        <w:top w:val="none" w:sz="0" w:space="0" w:color="auto"/>
        <w:left w:val="none" w:sz="0" w:space="0" w:color="auto"/>
        <w:bottom w:val="none" w:sz="0" w:space="0" w:color="auto"/>
        <w:right w:val="none" w:sz="0" w:space="0" w:color="auto"/>
      </w:divBdr>
    </w:div>
    <w:div w:id="732506614">
      <w:bodyDiv w:val="1"/>
      <w:marLeft w:val="0"/>
      <w:marRight w:val="0"/>
      <w:marTop w:val="0"/>
      <w:marBottom w:val="0"/>
      <w:divBdr>
        <w:top w:val="none" w:sz="0" w:space="0" w:color="auto"/>
        <w:left w:val="none" w:sz="0" w:space="0" w:color="auto"/>
        <w:bottom w:val="none" w:sz="0" w:space="0" w:color="auto"/>
        <w:right w:val="none" w:sz="0" w:space="0" w:color="auto"/>
      </w:divBdr>
    </w:div>
    <w:div w:id="816217696">
      <w:bodyDiv w:val="1"/>
      <w:marLeft w:val="0"/>
      <w:marRight w:val="0"/>
      <w:marTop w:val="0"/>
      <w:marBottom w:val="0"/>
      <w:divBdr>
        <w:top w:val="none" w:sz="0" w:space="0" w:color="auto"/>
        <w:left w:val="none" w:sz="0" w:space="0" w:color="auto"/>
        <w:bottom w:val="none" w:sz="0" w:space="0" w:color="auto"/>
        <w:right w:val="none" w:sz="0" w:space="0" w:color="auto"/>
      </w:divBdr>
    </w:div>
    <w:div w:id="1245190999">
      <w:bodyDiv w:val="1"/>
      <w:marLeft w:val="0"/>
      <w:marRight w:val="0"/>
      <w:marTop w:val="0"/>
      <w:marBottom w:val="0"/>
      <w:divBdr>
        <w:top w:val="none" w:sz="0" w:space="0" w:color="auto"/>
        <w:left w:val="none" w:sz="0" w:space="0" w:color="auto"/>
        <w:bottom w:val="none" w:sz="0" w:space="0" w:color="auto"/>
        <w:right w:val="none" w:sz="0" w:space="0" w:color="auto"/>
      </w:divBdr>
    </w:div>
    <w:div w:id="1280647933">
      <w:bodyDiv w:val="1"/>
      <w:marLeft w:val="0"/>
      <w:marRight w:val="0"/>
      <w:marTop w:val="0"/>
      <w:marBottom w:val="0"/>
      <w:divBdr>
        <w:top w:val="none" w:sz="0" w:space="0" w:color="auto"/>
        <w:left w:val="none" w:sz="0" w:space="0" w:color="auto"/>
        <w:bottom w:val="none" w:sz="0" w:space="0" w:color="auto"/>
        <w:right w:val="none" w:sz="0" w:space="0" w:color="auto"/>
      </w:divBdr>
    </w:div>
    <w:div w:id="20343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Albania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F738C57-96CB-4786-93C8-422F75D41C94}"/>
</file>

<file path=customXml/itemProps2.xml><?xml version="1.0" encoding="utf-8"?>
<ds:datastoreItem xmlns:ds="http://schemas.openxmlformats.org/officeDocument/2006/customXml" ds:itemID="{564FF215-F291-45A6-B854-9CED4EEAAD46}"/>
</file>

<file path=customXml/itemProps3.xml><?xml version="1.0" encoding="utf-8"?>
<ds:datastoreItem xmlns:ds="http://schemas.openxmlformats.org/officeDocument/2006/customXml" ds:itemID="{0E30D5F1-19A2-402B-91AC-2EE8128CC1F1}"/>
</file>

<file path=docProps/app.xml><?xml version="1.0" encoding="utf-8"?>
<Properties xmlns="http://schemas.openxmlformats.org/officeDocument/2006/extended-properties" xmlns:vt="http://schemas.openxmlformats.org/officeDocument/2006/docPropsVTypes">
  <Template>Normal.dotm</Template>
  <TotalTime>0</TotalTime>
  <Pages>6</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Xhenson Çela</dc:creator>
  <cp:keywords>Roma Versitas Albania</cp:keywords>
  <dc:description/>
  <cp:lastModifiedBy>Amanda</cp:lastModifiedBy>
  <cp:revision>2</cp:revision>
  <cp:lastPrinted>2021-11-19T19:52:00Z</cp:lastPrinted>
  <dcterms:created xsi:type="dcterms:W3CDTF">2023-06-12T13:42:00Z</dcterms:created>
  <dcterms:modified xsi:type="dcterms:W3CDTF">2023-06-12T13:42:00Z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2777d3fc-5b76-44a1-b06b-792c63655d14</vt:lpwstr>
  </property>
  <property fmtid="{D5CDD505-2E9C-101B-9397-08002B2CF9AE}" pid="3" name="ContentTypeId">
    <vt:lpwstr>0x0101009D953D6983EF5F4EB0B6A5354F975E96</vt:lpwstr>
  </property>
</Properties>
</file>