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5376E" w14:textId="63D37E69" w:rsidR="004207EB" w:rsidRDefault="004207EB" w:rsidP="004207EB">
      <w:pPr>
        <w:jc w:val="center"/>
        <w:rPr>
          <w:rFonts w:ascii="Arial" w:hAnsi="Arial" w:cs="Arial"/>
          <w:b/>
          <w:bCs/>
          <w:sz w:val="32"/>
          <w:szCs w:val="32"/>
          <w:lang w:val="en-US"/>
        </w:rPr>
      </w:pPr>
      <w:r>
        <w:rPr>
          <w:rFonts w:ascii="Arial" w:hAnsi="Arial" w:cs="Arial"/>
          <w:b/>
          <w:bCs/>
          <w:sz w:val="32"/>
          <w:szCs w:val="32"/>
          <w:lang w:val="en-US"/>
        </w:rPr>
        <w:t xml:space="preserve">Promotion and Protection of Economic, Social and Cultural </w:t>
      </w:r>
      <w:proofErr w:type="gramStart"/>
      <w:r>
        <w:rPr>
          <w:rFonts w:ascii="Arial" w:hAnsi="Arial" w:cs="Arial"/>
          <w:b/>
          <w:bCs/>
          <w:sz w:val="32"/>
          <w:szCs w:val="32"/>
          <w:lang w:val="en-US"/>
        </w:rPr>
        <w:t>Rights  by</w:t>
      </w:r>
      <w:proofErr w:type="gramEnd"/>
      <w:r>
        <w:rPr>
          <w:rFonts w:ascii="Arial" w:hAnsi="Arial" w:cs="Arial"/>
          <w:b/>
          <w:bCs/>
          <w:sz w:val="32"/>
          <w:szCs w:val="32"/>
          <w:lang w:val="en-US"/>
        </w:rPr>
        <w:t xml:space="preserve"> the HRC</w:t>
      </w:r>
    </w:p>
    <w:p w14:paraId="43A576CF" w14:textId="2D48BDCF" w:rsidR="00924201" w:rsidRDefault="00924201" w:rsidP="004207EB">
      <w:pPr>
        <w:jc w:val="center"/>
        <w:rPr>
          <w:rFonts w:ascii="Arial" w:hAnsi="Arial" w:cs="Arial"/>
          <w:b/>
          <w:bCs/>
          <w:sz w:val="32"/>
          <w:szCs w:val="32"/>
          <w:lang w:val="en-US"/>
        </w:rPr>
      </w:pPr>
    </w:p>
    <w:p w14:paraId="5393151E" w14:textId="77777777" w:rsidR="00A1372C" w:rsidRDefault="00B044C3" w:rsidP="00A1372C">
      <w:pPr>
        <w:pStyle w:val="yiv6600651064msonormal"/>
        <w:shd w:val="clear" w:color="auto" w:fill="FFFFFF"/>
        <w:spacing w:before="0" w:beforeAutospacing="0" w:after="0" w:afterAutospacing="0"/>
        <w:rPr>
          <w:rFonts w:ascii="Calibri" w:hAnsi="Calibri" w:cs="Calibri"/>
          <w:color w:val="1D2228"/>
          <w:sz w:val="22"/>
          <w:szCs w:val="22"/>
        </w:rPr>
      </w:pPr>
      <w:r>
        <w:rPr>
          <w:rFonts w:ascii="Calibri" w:hAnsi="Calibri" w:cs="Calibri"/>
          <w:color w:val="1D2228"/>
          <w:sz w:val="22"/>
          <w:szCs w:val="22"/>
        </w:rPr>
        <w:t> </w:t>
      </w:r>
    </w:p>
    <w:p w14:paraId="74A15435" w14:textId="6C28656B" w:rsidR="00A1372C" w:rsidRDefault="00A1372C" w:rsidP="00B044C3">
      <w:pPr>
        <w:rPr>
          <w:rFonts w:ascii="Arial" w:hAnsi="Arial" w:cs="Arial"/>
          <w:b/>
          <w:bCs/>
          <w:sz w:val="32"/>
          <w:szCs w:val="32"/>
        </w:rPr>
      </w:pPr>
    </w:p>
    <w:p w14:paraId="0B232E9F" w14:textId="1179F43F" w:rsidR="007B2626" w:rsidRDefault="004463AD" w:rsidP="009E2C44">
      <w:pPr>
        <w:rPr>
          <w:rFonts w:ascii="Arial" w:hAnsi="Arial" w:cs="Arial"/>
          <w:color w:val="1D2228"/>
          <w:sz w:val="36"/>
          <w:szCs w:val="36"/>
        </w:rPr>
      </w:pPr>
      <w:r w:rsidRPr="002A1CEC">
        <w:rPr>
          <w:rFonts w:ascii="Arial" w:hAnsi="Arial" w:cs="Arial"/>
          <w:sz w:val="36"/>
          <w:szCs w:val="36"/>
        </w:rPr>
        <w:t>I am d</w:t>
      </w:r>
      <w:r w:rsidR="00A1372C" w:rsidRPr="002A1CEC">
        <w:rPr>
          <w:rFonts w:ascii="Arial" w:hAnsi="Arial" w:cs="Arial"/>
          <w:sz w:val="36"/>
          <w:szCs w:val="36"/>
        </w:rPr>
        <w:t>elighted to participate</w:t>
      </w:r>
      <w:r w:rsidR="00AD10A6" w:rsidRPr="002A1CEC">
        <w:rPr>
          <w:rFonts w:ascii="Arial" w:hAnsi="Arial" w:cs="Arial"/>
          <w:sz w:val="36"/>
          <w:szCs w:val="36"/>
        </w:rPr>
        <w:t xml:space="preserve"> in th</w:t>
      </w:r>
      <w:r w:rsidR="007B2626" w:rsidRPr="002A1CEC">
        <w:rPr>
          <w:rFonts w:ascii="Arial" w:hAnsi="Arial" w:cs="Arial"/>
          <w:sz w:val="36"/>
          <w:szCs w:val="36"/>
        </w:rPr>
        <w:t>is</w:t>
      </w:r>
      <w:r w:rsidR="00240E86">
        <w:rPr>
          <w:rFonts w:ascii="Arial" w:hAnsi="Arial" w:cs="Arial"/>
          <w:sz w:val="36"/>
          <w:szCs w:val="36"/>
        </w:rPr>
        <w:t xml:space="preserve"> </w:t>
      </w:r>
      <w:r w:rsidR="00AD10A6" w:rsidRPr="002A1CEC">
        <w:rPr>
          <w:rFonts w:ascii="Arial" w:hAnsi="Arial" w:cs="Arial"/>
          <w:sz w:val="36"/>
          <w:szCs w:val="36"/>
        </w:rPr>
        <w:t>Seminar</w:t>
      </w:r>
      <w:r w:rsidR="005F7409">
        <w:rPr>
          <w:rFonts w:ascii="Arial" w:hAnsi="Arial" w:cs="Arial"/>
          <w:sz w:val="36"/>
          <w:szCs w:val="36"/>
        </w:rPr>
        <w:t xml:space="preserve"> </w:t>
      </w:r>
      <w:r w:rsidR="00AD10A6" w:rsidRPr="002A1CEC">
        <w:rPr>
          <w:rFonts w:ascii="Arial" w:hAnsi="Arial" w:cs="Arial"/>
          <w:sz w:val="36"/>
          <w:szCs w:val="36"/>
        </w:rPr>
        <w:t>on promotion and protection of economic, social and cultural rights</w:t>
      </w:r>
      <w:r w:rsidR="002E44FF">
        <w:rPr>
          <w:rFonts w:ascii="Arial" w:hAnsi="Arial" w:cs="Arial"/>
          <w:sz w:val="36"/>
          <w:szCs w:val="36"/>
        </w:rPr>
        <w:t>. I</w:t>
      </w:r>
      <w:r w:rsidR="00B315A5">
        <w:rPr>
          <w:rFonts w:ascii="Arial" w:hAnsi="Arial" w:cs="Arial"/>
          <w:sz w:val="36"/>
          <w:szCs w:val="36"/>
        </w:rPr>
        <w:t>t</w:t>
      </w:r>
      <w:r w:rsidRPr="002A1CEC">
        <w:rPr>
          <w:rFonts w:ascii="Arial" w:hAnsi="Arial" w:cs="Arial"/>
          <w:color w:val="1D2228"/>
          <w:sz w:val="36"/>
          <w:szCs w:val="36"/>
        </w:rPr>
        <w:t xml:space="preserve"> takes place a </w:t>
      </w:r>
      <w:r w:rsidR="009E2C44" w:rsidRPr="002A1CEC">
        <w:rPr>
          <w:rFonts w:ascii="Arial" w:hAnsi="Arial" w:cs="Arial"/>
          <w:color w:val="1D2228"/>
          <w:sz w:val="36"/>
          <w:szCs w:val="36"/>
        </w:rPr>
        <w:t>week</w:t>
      </w:r>
      <w:r w:rsidRPr="002A1CEC">
        <w:rPr>
          <w:rFonts w:ascii="Arial" w:hAnsi="Arial" w:cs="Arial"/>
          <w:color w:val="1D2228"/>
          <w:sz w:val="36"/>
          <w:szCs w:val="36"/>
        </w:rPr>
        <w:t xml:space="preserve"> before the 73</w:t>
      </w:r>
      <w:r w:rsidRPr="002A1CEC">
        <w:rPr>
          <w:rFonts w:ascii="Arial" w:hAnsi="Arial" w:cs="Arial"/>
          <w:color w:val="1D2228"/>
          <w:sz w:val="36"/>
          <w:szCs w:val="36"/>
          <w:vertAlign w:val="superscript"/>
        </w:rPr>
        <w:t>rd</w:t>
      </w:r>
      <w:r w:rsidRPr="002A1CEC">
        <w:rPr>
          <w:rFonts w:ascii="Arial" w:hAnsi="Arial" w:cs="Arial"/>
          <w:color w:val="1D2228"/>
          <w:sz w:val="36"/>
          <w:szCs w:val="36"/>
        </w:rPr>
        <w:t xml:space="preserve"> session of the </w:t>
      </w:r>
      <w:r w:rsidR="009E2C44" w:rsidRPr="002A1CEC">
        <w:rPr>
          <w:rFonts w:ascii="Arial" w:hAnsi="Arial" w:cs="Arial"/>
          <w:color w:val="1D2228"/>
          <w:sz w:val="36"/>
          <w:szCs w:val="36"/>
        </w:rPr>
        <w:t>C</w:t>
      </w:r>
      <w:r w:rsidR="00CA50B3">
        <w:rPr>
          <w:rFonts w:ascii="Arial" w:hAnsi="Arial" w:cs="Arial"/>
          <w:color w:val="1D2228"/>
          <w:sz w:val="36"/>
          <w:szCs w:val="36"/>
        </w:rPr>
        <w:t xml:space="preserve">ommittee on </w:t>
      </w:r>
      <w:r w:rsidR="009E2C44" w:rsidRPr="002A1CEC">
        <w:rPr>
          <w:rFonts w:ascii="Arial" w:hAnsi="Arial" w:cs="Arial"/>
          <w:color w:val="1D2228"/>
          <w:sz w:val="36"/>
          <w:szCs w:val="36"/>
        </w:rPr>
        <w:t>E</w:t>
      </w:r>
      <w:r w:rsidR="00A727AE">
        <w:rPr>
          <w:rFonts w:ascii="Arial" w:hAnsi="Arial" w:cs="Arial"/>
          <w:color w:val="1D2228"/>
          <w:sz w:val="36"/>
          <w:szCs w:val="36"/>
        </w:rPr>
        <w:t xml:space="preserve">conomic </w:t>
      </w:r>
      <w:r w:rsidR="009E2C44" w:rsidRPr="002A1CEC">
        <w:rPr>
          <w:rFonts w:ascii="Arial" w:hAnsi="Arial" w:cs="Arial"/>
          <w:color w:val="1D2228"/>
          <w:sz w:val="36"/>
          <w:szCs w:val="36"/>
        </w:rPr>
        <w:t>S</w:t>
      </w:r>
      <w:r w:rsidR="00A727AE">
        <w:rPr>
          <w:rFonts w:ascii="Arial" w:hAnsi="Arial" w:cs="Arial"/>
          <w:color w:val="1D2228"/>
          <w:sz w:val="36"/>
          <w:szCs w:val="36"/>
        </w:rPr>
        <w:t xml:space="preserve">ocial and </w:t>
      </w:r>
      <w:r w:rsidR="009E2C44" w:rsidRPr="002A1CEC">
        <w:rPr>
          <w:rFonts w:ascii="Arial" w:hAnsi="Arial" w:cs="Arial"/>
          <w:color w:val="1D2228"/>
          <w:sz w:val="36"/>
          <w:szCs w:val="36"/>
        </w:rPr>
        <w:t>C</w:t>
      </w:r>
      <w:r w:rsidR="00A727AE">
        <w:rPr>
          <w:rFonts w:ascii="Arial" w:hAnsi="Arial" w:cs="Arial"/>
          <w:color w:val="1D2228"/>
          <w:sz w:val="36"/>
          <w:szCs w:val="36"/>
        </w:rPr>
        <w:t xml:space="preserve">ultural </w:t>
      </w:r>
      <w:r w:rsidR="009E2C44" w:rsidRPr="002A1CEC">
        <w:rPr>
          <w:rFonts w:ascii="Arial" w:hAnsi="Arial" w:cs="Arial"/>
          <w:color w:val="1D2228"/>
          <w:sz w:val="36"/>
          <w:szCs w:val="36"/>
        </w:rPr>
        <w:t>R</w:t>
      </w:r>
      <w:r w:rsidR="00A727AE">
        <w:rPr>
          <w:rFonts w:ascii="Arial" w:hAnsi="Arial" w:cs="Arial"/>
          <w:color w:val="1D2228"/>
          <w:sz w:val="36"/>
          <w:szCs w:val="36"/>
        </w:rPr>
        <w:t>ights (CESCR)</w:t>
      </w:r>
      <w:r w:rsidR="009E2C44" w:rsidRPr="002A1CEC">
        <w:rPr>
          <w:rFonts w:ascii="Arial" w:hAnsi="Arial" w:cs="Arial"/>
          <w:color w:val="1D2228"/>
          <w:sz w:val="36"/>
          <w:szCs w:val="36"/>
        </w:rPr>
        <w:t>, when our Committee</w:t>
      </w:r>
      <w:r w:rsidR="00CA50B3">
        <w:rPr>
          <w:rFonts w:ascii="Arial" w:hAnsi="Arial" w:cs="Arial"/>
          <w:color w:val="1D2228"/>
          <w:sz w:val="36"/>
          <w:szCs w:val="36"/>
        </w:rPr>
        <w:t xml:space="preserve"> </w:t>
      </w:r>
      <w:r w:rsidR="009E2C44" w:rsidRPr="002A1CEC">
        <w:rPr>
          <w:rFonts w:ascii="Arial" w:hAnsi="Arial" w:cs="Arial"/>
          <w:color w:val="1D2228"/>
          <w:sz w:val="36"/>
          <w:szCs w:val="36"/>
        </w:rPr>
        <w:t>will review the performance of 6 S</w:t>
      </w:r>
      <w:r w:rsidR="00A727AE">
        <w:rPr>
          <w:rFonts w:ascii="Arial" w:hAnsi="Arial" w:cs="Arial"/>
          <w:color w:val="1D2228"/>
          <w:sz w:val="36"/>
          <w:szCs w:val="36"/>
        </w:rPr>
        <w:t xml:space="preserve">tate </w:t>
      </w:r>
      <w:r w:rsidR="009E2C44" w:rsidRPr="002A1CEC">
        <w:rPr>
          <w:rFonts w:ascii="Arial" w:hAnsi="Arial" w:cs="Arial"/>
          <w:color w:val="1D2228"/>
          <w:sz w:val="36"/>
          <w:szCs w:val="36"/>
        </w:rPr>
        <w:t>P</w:t>
      </w:r>
      <w:r w:rsidR="00A727AE">
        <w:rPr>
          <w:rFonts w:ascii="Arial" w:hAnsi="Arial" w:cs="Arial"/>
          <w:color w:val="1D2228"/>
          <w:sz w:val="36"/>
          <w:szCs w:val="36"/>
        </w:rPr>
        <w:t>artie</w:t>
      </w:r>
      <w:r w:rsidR="009E2C44" w:rsidRPr="002A1CEC">
        <w:rPr>
          <w:rFonts w:ascii="Arial" w:hAnsi="Arial" w:cs="Arial"/>
          <w:color w:val="1D2228"/>
          <w:sz w:val="36"/>
          <w:szCs w:val="36"/>
        </w:rPr>
        <w:t>s</w:t>
      </w:r>
      <w:r w:rsidR="00A727AE">
        <w:rPr>
          <w:rFonts w:ascii="Arial" w:hAnsi="Arial" w:cs="Arial"/>
          <w:color w:val="1D2228"/>
          <w:sz w:val="36"/>
          <w:szCs w:val="36"/>
        </w:rPr>
        <w:t xml:space="preserve"> (SP),</w:t>
      </w:r>
      <w:r w:rsidR="007B2626" w:rsidRPr="002A1CEC">
        <w:rPr>
          <w:rFonts w:ascii="Arial" w:hAnsi="Arial" w:cs="Arial"/>
          <w:color w:val="1D2228"/>
          <w:sz w:val="36"/>
          <w:szCs w:val="36"/>
        </w:rPr>
        <w:t xml:space="preserve"> to evaluate</w:t>
      </w:r>
      <w:r w:rsidR="009E2C44" w:rsidRPr="002A1CEC">
        <w:rPr>
          <w:rFonts w:ascii="Arial" w:hAnsi="Arial" w:cs="Arial"/>
          <w:color w:val="1D2228"/>
          <w:sz w:val="36"/>
          <w:szCs w:val="36"/>
        </w:rPr>
        <w:t xml:space="preserve"> the</w:t>
      </w:r>
      <w:r w:rsidR="00A727AE">
        <w:rPr>
          <w:rFonts w:ascii="Arial" w:hAnsi="Arial" w:cs="Arial"/>
          <w:color w:val="1D2228"/>
          <w:sz w:val="36"/>
          <w:szCs w:val="36"/>
        </w:rPr>
        <w:t>ir</w:t>
      </w:r>
      <w:r w:rsidR="009E2C44" w:rsidRPr="002A1CEC">
        <w:rPr>
          <w:rFonts w:ascii="Arial" w:hAnsi="Arial" w:cs="Arial"/>
          <w:color w:val="1D2228"/>
          <w:sz w:val="36"/>
          <w:szCs w:val="36"/>
        </w:rPr>
        <w:t xml:space="preserve"> fulfilment of their Treaty obligations </w:t>
      </w:r>
      <w:r w:rsidR="007B2626" w:rsidRPr="002A1CEC">
        <w:rPr>
          <w:rFonts w:ascii="Arial" w:hAnsi="Arial" w:cs="Arial"/>
          <w:color w:val="1D2228"/>
          <w:sz w:val="36"/>
          <w:szCs w:val="36"/>
        </w:rPr>
        <w:t xml:space="preserve">under the </w:t>
      </w:r>
      <w:r w:rsidR="00027C4D">
        <w:rPr>
          <w:rFonts w:ascii="Arial" w:hAnsi="Arial" w:cs="Arial"/>
          <w:color w:val="1D2228"/>
          <w:sz w:val="36"/>
          <w:szCs w:val="36"/>
        </w:rPr>
        <w:t>Covenant</w:t>
      </w:r>
      <w:r w:rsidR="009E2C44" w:rsidRPr="002A1CEC">
        <w:rPr>
          <w:rFonts w:ascii="Arial" w:hAnsi="Arial" w:cs="Arial"/>
          <w:color w:val="1D2228"/>
          <w:sz w:val="36"/>
          <w:szCs w:val="36"/>
        </w:rPr>
        <w:t xml:space="preserve">. </w:t>
      </w:r>
      <w:r w:rsidR="004211E1">
        <w:rPr>
          <w:rFonts w:ascii="Arial" w:hAnsi="Arial" w:cs="Arial"/>
          <w:color w:val="1D2228"/>
          <w:sz w:val="36"/>
          <w:szCs w:val="36"/>
        </w:rPr>
        <w:t>Feedback from today’s seminar will be extremely useful for our work next week.</w:t>
      </w:r>
    </w:p>
    <w:p w14:paraId="687CD101" w14:textId="77777777" w:rsidR="00647E28" w:rsidRPr="002A1CEC" w:rsidRDefault="00647E28" w:rsidP="009E2C44">
      <w:pPr>
        <w:rPr>
          <w:rFonts w:ascii="Arial" w:hAnsi="Arial" w:cs="Arial"/>
          <w:color w:val="1D2228"/>
          <w:sz w:val="36"/>
          <w:szCs w:val="36"/>
        </w:rPr>
      </w:pPr>
    </w:p>
    <w:p w14:paraId="13D5C6F4" w14:textId="0683CF01" w:rsidR="00240E86" w:rsidRDefault="00FC3B3C" w:rsidP="00240E86">
      <w:pPr>
        <w:rPr>
          <w:rFonts w:ascii="Arial" w:hAnsi="Arial" w:cs="Arial"/>
          <w:sz w:val="36"/>
          <w:szCs w:val="36"/>
        </w:rPr>
      </w:pPr>
      <w:r w:rsidRPr="002A1CEC">
        <w:rPr>
          <w:rFonts w:ascii="Arial" w:hAnsi="Arial" w:cs="Arial"/>
          <w:sz w:val="36"/>
          <w:szCs w:val="36"/>
        </w:rPr>
        <w:t>Under international human rights law</w:t>
      </w:r>
      <w:r w:rsidR="002A1CEC">
        <w:rPr>
          <w:rFonts w:ascii="Arial" w:hAnsi="Arial" w:cs="Arial"/>
          <w:sz w:val="36"/>
          <w:szCs w:val="36"/>
        </w:rPr>
        <w:t>,</w:t>
      </w:r>
      <w:r w:rsidRPr="002A1CEC">
        <w:rPr>
          <w:rFonts w:ascii="Arial" w:hAnsi="Arial" w:cs="Arial"/>
          <w:sz w:val="36"/>
          <w:szCs w:val="36"/>
        </w:rPr>
        <w:t xml:space="preserve"> as well as in terms of its application at the national level, civil and political rights</w:t>
      </w:r>
      <w:r w:rsidR="00A727AE">
        <w:rPr>
          <w:rFonts w:ascii="Arial" w:hAnsi="Arial" w:cs="Arial"/>
          <w:sz w:val="36"/>
          <w:szCs w:val="36"/>
        </w:rPr>
        <w:t xml:space="preserve"> (CPR)</w:t>
      </w:r>
      <w:r w:rsidRPr="002A1CEC">
        <w:rPr>
          <w:rFonts w:ascii="Arial" w:hAnsi="Arial" w:cs="Arial"/>
          <w:sz w:val="36"/>
          <w:szCs w:val="36"/>
        </w:rPr>
        <w:t xml:space="preserve"> have</w:t>
      </w:r>
      <w:r w:rsidR="00363A64">
        <w:rPr>
          <w:rFonts w:ascii="Arial" w:hAnsi="Arial" w:cs="Arial"/>
          <w:sz w:val="36"/>
          <w:szCs w:val="36"/>
        </w:rPr>
        <w:t xml:space="preserve"> traditionally</w:t>
      </w:r>
      <w:r w:rsidRPr="002A1CEC">
        <w:rPr>
          <w:rFonts w:ascii="Arial" w:hAnsi="Arial" w:cs="Arial"/>
          <w:sz w:val="36"/>
          <w:szCs w:val="36"/>
        </w:rPr>
        <w:t xml:space="preserve"> received more attention, legal codification and judicial interpretation, and have been instilled in public consciousness to a far greater degree tha</w:t>
      </w:r>
      <w:r w:rsidR="00363A64">
        <w:rPr>
          <w:rFonts w:ascii="Arial" w:hAnsi="Arial" w:cs="Arial"/>
          <w:sz w:val="36"/>
          <w:szCs w:val="36"/>
        </w:rPr>
        <w:t>n</w:t>
      </w:r>
      <w:r w:rsidRPr="002A1CEC">
        <w:rPr>
          <w:rFonts w:ascii="Arial" w:hAnsi="Arial" w:cs="Arial"/>
          <w:sz w:val="36"/>
          <w:szCs w:val="36"/>
        </w:rPr>
        <w:t xml:space="preserve"> E</w:t>
      </w:r>
      <w:r w:rsidR="00A727AE">
        <w:rPr>
          <w:rFonts w:ascii="Arial" w:hAnsi="Arial" w:cs="Arial"/>
          <w:sz w:val="36"/>
          <w:szCs w:val="36"/>
        </w:rPr>
        <w:t xml:space="preserve">conomic </w:t>
      </w:r>
      <w:r w:rsidRPr="002A1CEC">
        <w:rPr>
          <w:rFonts w:ascii="Arial" w:hAnsi="Arial" w:cs="Arial"/>
          <w:sz w:val="36"/>
          <w:szCs w:val="36"/>
        </w:rPr>
        <w:t>S</w:t>
      </w:r>
      <w:r w:rsidR="00A727AE">
        <w:rPr>
          <w:rFonts w:ascii="Arial" w:hAnsi="Arial" w:cs="Arial"/>
          <w:sz w:val="36"/>
          <w:szCs w:val="36"/>
        </w:rPr>
        <w:t xml:space="preserve">ocial and </w:t>
      </w:r>
      <w:r w:rsidRPr="002A1CEC">
        <w:rPr>
          <w:rFonts w:ascii="Arial" w:hAnsi="Arial" w:cs="Arial"/>
          <w:sz w:val="36"/>
          <w:szCs w:val="36"/>
        </w:rPr>
        <w:t>C</w:t>
      </w:r>
      <w:r w:rsidR="00A727AE">
        <w:rPr>
          <w:rFonts w:ascii="Arial" w:hAnsi="Arial" w:cs="Arial"/>
          <w:sz w:val="36"/>
          <w:szCs w:val="36"/>
        </w:rPr>
        <w:t xml:space="preserve">ultural </w:t>
      </w:r>
      <w:r w:rsidRPr="002A1CEC">
        <w:rPr>
          <w:rFonts w:ascii="Arial" w:hAnsi="Arial" w:cs="Arial"/>
          <w:sz w:val="36"/>
          <w:szCs w:val="36"/>
        </w:rPr>
        <w:t>R</w:t>
      </w:r>
      <w:r w:rsidR="00A727AE">
        <w:rPr>
          <w:rFonts w:ascii="Arial" w:hAnsi="Arial" w:cs="Arial"/>
          <w:sz w:val="36"/>
          <w:szCs w:val="36"/>
        </w:rPr>
        <w:t>ight</w:t>
      </w:r>
      <w:r w:rsidRPr="002A1CEC">
        <w:rPr>
          <w:rFonts w:ascii="Arial" w:hAnsi="Arial" w:cs="Arial"/>
          <w:sz w:val="36"/>
          <w:szCs w:val="36"/>
        </w:rPr>
        <w:t>s</w:t>
      </w:r>
      <w:r w:rsidR="00A727AE">
        <w:rPr>
          <w:rFonts w:ascii="Arial" w:hAnsi="Arial" w:cs="Arial"/>
          <w:sz w:val="36"/>
          <w:szCs w:val="36"/>
        </w:rPr>
        <w:t xml:space="preserve"> (ESCR)</w:t>
      </w:r>
      <w:r w:rsidRPr="002A1CEC">
        <w:rPr>
          <w:rFonts w:ascii="Arial" w:hAnsi="Arial" w:cs="Arial"/>
          <w:sz w:val="36"/>
          <w:szCs w:val="36"/>
        </w:rPr>
        <w:t>.</w:t>
      </w:r>
      <w:r w:rsidR="0081719D" w:rsidRPr="002A1CEC">
        <w:rPr>
          <w:rFonts w:ascii="Arial" w:hAnsi="Arial" w:cs="Arial"/>
          <w:sz w:val="36"/>
          <w:szCs w:val="36"/>
        </w:rPr>
        <w:t xml:space="preserve"> </w:t>
      </w:r>
      <w:r w:rsidRPr="002A1CEC">
        <w:rPr>
          <w:rFonts w:ascii="Arial" w:hAnsi="Arial" w:cs="Arial"/>
          <w:sz w:val="36"/>
          <w:szCs w:val="36"/>
        </w:rPr>
        <w:t xml:space="preserve"> It is therefore sometimes wrongly presumed that only civil and political rights can be subject to violation, measures of redress and international legal scrutiny. </w:t>
      </w:r>
      <w:r w:rsidR="005F7409">
        <w:rPr>
          <w:rFonts w:ascii="Arial" w:hAnsi="Arial" w:cs="Arial"/>
          <w:sz w:val="36"/>
          <w:szCs w:val="36"/>
        </w:rPr>
        <w:t xml:space="preserve">As pointed out by the PR of Bolivia </w:t>
      </w:r>
      <w:r w:rsidRPr="002A1CEC">
        <w:rPr>
          <w:rFonts w:ascii="Arial" w:hAnsi="Arial" w:cs="Arial"/>
          <w:sz w:val="36"/>
          <w:szCs w:val="36"/>
        </w:rPr>
        <w:t>ESCRs are often viewed as effectively “second class rights”-unenforceable, non-</w:t>
      </w:r>
      <w:r w:rsidR="009313A9" w:rsidRPr="002A1CEC">
        <w:rPr>
          <w:rFonts w:ascii="Arial" w:hAnsi="Arial" w:cs="Arial"/>
          <w:sz w:val="36"/>
          <w:szCs w:val="36"/>
        </w:rPr>
        <w:t>justiciable</w:t>
      </w:r>
      <w:r w:rsidRPr="002A1CEC">
        <w:rPr>
          <w:rFonts w:ascii="Arial" w:hAnsi="Arial" w:cs="Arial"/>
          <w:sz w:val="36"/>
          <w:szCs w:val="36"/>
        </w:rPr>
        <w:t xml:space="preserve">, only to be fulfilled “progressively” over time. </w:t>
      </w:r>
      <w:r w:rsidR="00240E86" w:rsidRPr="002A1CEC">
        <w:rPr>
          <w:rFonts w:ascii="Arial" w:hAnsi="Arial" w:cs="Arial"/>
          <w:sz w:val="36"/>
          <w:szCs w:val="36"/>
        </w:rPr>
        <w:t xml:space="preserve">Unfortunately, this </w:t>
      </w:r>
      <w:r w:rsidR="00240E86">
        <w:rPr>
          <w:rFonts w:ascii="Arial" w:hAnsi="Arial" w:cs="Arial"/>
          <w:sz w:val="36"/>
          <w:szCs w:val="36"/>
        </w:rPr>
        <w:t>tendency to give primacy to CPRs over ESCRs, is</w:t>
      </w:r>
      <w:r w:rsidR="00240E86" w:rsidRPr="002A1CEC">
        <w:rPr>
          <w:rFonts w:ascii="Arial" w:hAnsi="Arial" w:cs="Arial"/>
          <w:sz w:val="36"/>
          <w:szCs w:val="36"/>
        </w:rPr>
        <w:t xml:space="preserve"> also sometimes seen in the work of the H</w:t>
      </w:r>
      <w:r w:rsidR="00A727AE">
        <w:rPr>
          <w:rFonts w:ascii="Arial" w:hAnsi="Arial" w:cs="Arial"/>
          <w:sz w:val="36"/>
          <w:szCs w:val="36"/>
        </w:rPr>
        <w:t xml:space="preserve">uman </w:t>
      </w:r>
      <w:r w:rsidR="00240E86" w:rsidRPr="002A1CEC">
        <w:rPr>
          <w:rFonts w:ascii="Arial" w:hAnsi="Arial" w:cs="Arial"/>
          <w:sz w:val="36"/>
          <w:szCs w:val="36"/>
        </w:rPr>
        <w:t>R</w:t>
      </w:r>
      <w:r w:rsidR="00A727AE">
        <w:rPr>
          <w:rFonts w:ascii="Arial" w:hAnsi="Arial" w:cs="Arial"/>
          <w:sz w:val="36"/>
          <w:szCs w:val="36"/>
        </w:rPr>
        <w:t>ights (HR)</w:t>
      </w:r>
      <w:r w:rsidR="00240E86" w:rsidRPr="002A1CEC">
        <w:rPr>
          <w:rFonts w:ascii="Arial" w:hAnsi="Arial" w:cs="Arial"/>
          <w:sz w:val="36"/>
          <w:szCs w:val="36"/>
        </w:rPr>
        <w:t xml:space="preserve"> Council, where, for example, the number of recommendations in the UPR on ESCRs are much lower than CPRs.</w:t>
      </w:r>
      <w:r w:rsidR="00240E86">
        <w:rPr>
          <w:rFonts w:ascii="Arial" w:hAnsi="Arial" w:cs="Arial"/>
          <w:sz w:val="36"/>
          <w:szCs w:val="36"/>
        </w:rPr>
        <w:t xml:space="preserve"> </w:t>
      </w:r>
    </w:p>
    <w:p w14:paraId="427107CD" w14:textId="77777777" w:rsidR="00240E86" w:rsidRPr="002A1CEC" w:rsidRDefault="00240E86" w:rsidP="00240E86">
      <w:pPr>
        <w:rPr>
          <w:rFonts w:ascii="Arial" w:hAnsi="Arial" w:cs="Arial"/>
          <w:sz w:val="36"/>
          <w:szCs w:val="36"/>
        </w:rPr>
      </w:pPr>
    </w:p>
    <w:p w14:paraId="3CA18D9D" w14:textId="37750A5E" w:rsidR="00363A64" w:rsidRPr="002A1CEC" w:rsidRDefault="00FC3B3C" w:rsidP="00363A64">
      <w:pPr>
        <w:rPr>
          <w:rFonts w:ascii="Arial" w:hAnsi="Arial" w:cs="Arial"/>
          <w:sz w:val="36"/>
          <w:szCs w:val="36"/>
        </w:rPr>
      </w:pPr>
      <w:r w:rsidRPr="002A1CEC">
        <w:rPr>
          <w:rFonts w:ascii="Arial" w:hAnsi="Arial" w:cs="Arial"/>
          <w:sz w:val="36"/>
          <w:szCs w:val="36"/>
        </w:rPr>
        <w:lastRenderedPageBreak/>
        <w:t>Such perspectives</w:t>
      </w:r>
      <w:r w:rsidR="00B315A5">
        <w:rPr>
          <w:rFonts w:ascii="Arial" w:hAnsi="Arial" w:cs="Arial"/>
          <w:sz w:val="36"/>
          <w:szCs w:val="36"/>
        </w:rPr>
        <w:t xml:space="preserve"> </w:t>
      </w:r>
      <w:r w:rsidR="009D6142" w:rsidRPr="002A1CEC">
        <w:rPr>
          <w:rFonts w:ascii="Arial" w:hAnsi="Arial" w:cs="Arial"/>
          <w:sz w:val="36"/>
          <w:szCs w:val="36"/>
        </w:rPr>
        <w:t>overlook the indivisibility and interdependence of ESCR with CPRs</w:t>
      </w:r>
      <w:r w:rsidR="00A727AE">
        <w:rPr>
          <w:rFonts w:ascii="Arial" w:hAnsi="Arial" w:cs="Arial"/>
          <w:sz w:val="36"/>
          <w:szCs w:val="36"/>
        </w:rPr>
        <w:t>,</w:t>
      </w:r>
      <w:r w:rsidR="009D6142" w:rsidRPr="002A1CEC">
        <w:rPr>
          <w:rFonts w:ascii="Arial" w:hAnsi="Arial" w:cs="Arial"/>
          <w:sz w:val="36"/>
          <w:szCs w:val="36"/>
        </w:rPr>
        <w:t xml:space="preserve"> </w:t>
      </w:r>
      <w:r w:rsidR="00795BB7">
        <w:rPr>
          <w:rFonts w:ascii="Arial" w:hAnsi="Arial" w:cs="Arial"/>
          <w:sz w:val="36"/>
          <w:szCs w:val="36"/>
        </w:rPr>
        <w:t xml:space="preserve">as enshrined in </w:t>
      </w:r>
      <w:r w:rsidR="00795BB7" w:rsidRPr="002A1CEC">
        <w:rPr>
          <w:rFonts w:ascii="Arial" w:hAnsi="Arial" w:cs="Arial"/>
          <w:sz w:val="36"/>
          <w:szCs w:val="36"/>
        </w:rPr>
        <w:t>the Universal Declaration of Human Rights</w:t>
      </w:r>
      <w:r w:rsidR="00795BB7">
        <w:rPr>
          <w:rFonts w:ascii="Arial" w:hAnsi="Arial" w:cs="Arial"/>
          <w:sz w:val="36"/>
          <w:szCs w:val="36"/>
        </w:rPr>
        <w:t>,</w:t>
      </w:r>
      <w:r w:rsidR="00795BB7" w:rsidRPr="002A1CEC">
        <w:rPr>
          <w:rFonts w:ascii="Arial" w:hAnsi="Arial" w:cs="Arial"/>
          <w:sz w:val="36"/>
          <w:szCs w:val="36"/>
        </w:rPr>
        <w:t xml:space="preserve"> </w:t>
      </w:r>
      <w:r w:rsidR="00795BB7">
        <w:rPr>
          <w:rFonts w:ascii="Arial" w:hAnsi="Arial" w:cs="Arial"/>
          <w:sz w:val="36"/>
          <w:szCs w:val="36"/>
        </w:rPr>
        <w:t xml:space="preserve">and the two </w:t>
      </w:r>
      <w:r w:rsidR="00B315A5">
        <w:rPr>
          <w:rFonts w:ascii="Arial" w:hAnsi="Arial" w:cs="Arial"/>
          <w:sz w:val="36"/>
          <w:szCs w:val="36"/>
        </w:rPr>
        <w:t xml:space="preserve">international </w:t>
      </w:r>
      <w:r w:rsidR="00795BB7">
        <w:rPr>
          <w:rFonts w:ascii="Arial" w:hAnsi="Arial" w:cs="Arial"/>
          <w:sz w:val="36"/>
          <w:szCs w:val="36"/>
        </w:rPr>
        <w:t>Covenants</w:t>
      </w:r>
      <w:r w:rsidR="00B315A5">
        <w:rPr>
          <w:rFonts w:ascii="Arial" w:hAnsi="Arial" w:cs="Arial"/>
          <w:sz w:val="36"/>
          <w:szCs w:val="36"/>
        </w:rPr>
        <w:t xml:space="preserve">, even though </w:t>
      </w:r>
      <w:r w:rsidR="004211E1">
        <w:rPr>
          <w:rFonts w:ascii="Arial" w:hAnsi="Arial" w:cs="Arial"/>
          <w:sz w:val="36"/>
          <w:szCs w:val="36"/>
        </w:rPr>
        <w:t>both</w:t>
      </w:r>
      <w:r w:rsidR="00795BB7" w:rsidRPr="002A1CEC">
        <w:rPr>
          <w:rFonts w:ascii="Arial" w:hAnsi="Arial" w:cs="Arial"/>
          <w:sz w:val="36"/>
          <w:szCs w:val="36"/>
        </w:rPr>
        <w:t xml:space="preserve"> </w:t>
      </w:r>
      <w:r w:rsidR="009D6142" w:rsidRPr="002A1CEC">
        <w:rPr>
          <w:rFonts w:ascii="Arial" w:hAnsi="Arial" w:cs="Arial"/>
          <w:sz w:val="36"/>
          <w:szCs w:val="36"/>
        </w:rPr>
        <w:t>are fundamental tenets of international human rights law</w:t>
      </w:r>
      <w:r w:rsidR="00117D4A">
        <w:rPr>
          <w:rFonts w:ascii="Arial" w:hAnsi="Arial" w:cs="Arial"/>
          <w:sz w:val="36"/>
          <w:szCs w:val="36"/>
        </w:rPr>
        <w:t xml:space="preserve">. </w:t>
      </w:r>
      <w:r w:rsidR="00795BB7">
        <w:rPr>
          <w:rFonts w:ascii="Arial" w:hAnsi="Arial" w:cs="Arial"/>
          <w:sz w:val="36"/>
          <w:szCs w:val="36"/>
        </w:rPr>
        <w:t>W</w:t>
      </w:r>
      <w:r w:rsidR="00117D4A">
        <w:rPr>
          <w:rFonts w:ascii="Arial" w:hAnsi="Arial" w:cs="Arial"/>
          <w:sz w:val="36"/>
          <w:szCs w:val="36"/>
        </w:rPr>
        <w:t xml:space="preserve">e </w:t>
      </w:r>
      <w:r w:rsidR="00A00E5D">
        <w:rPr>
          <w:rFonts w:ascii="Arial" w:hAnsi="Arial" w:cs="Arial"/>
          <w:sz w:val="36"/>
          <w:szCs w:val="36"/>
        </w:rPr>
        <w:t>reaffirm</w:t>
      </w:r>
      <w:r w:rsidR="00117D4A">
        <w:rPr>
          <w:rFonts w:ascii="Arial" w:hAnsi="Arial" w:cs="Arial"/>
          <w:sz w:val="36"/>
          <w:szCs w:val="36"/>
        </w:rPr>
        <w:t xml:space="preserve"> </w:t>
      </w:r>
      <w:r w:rsidR="00795BB7">
        <w:rPr>
          <w:rFonts w:ascii="Arial" w:hAnsi="Arial" w:cs="Arial"/>
          <w:sz w:val="36"/>
          <w:szCs w:val="36"/>
        </w:rPr>
        <w:t>this</w:t>
      </w:r>
      <w:r w:rsidR="008940C3">
        <w:rPr>
          <w:rFonts w:ascii="Arial" w:hAnsi="Arial" w:cs="Arial"/>
          <w:sz w:val="36"/>
          <w:szCs w:val="36"/>
        </w:rPr>
        <w:t xml:space="preserve"> </w:t>
      </w:r>
      <w:r w:rsidR="00117D4A">
        <w:rPr>
          <w:rFonts w:ascii="Arial" w:hAnsi="Arial" w:cs="Arial"/>
          <w:sz w:val="36"/>
          <w:szCs w:val="36"/>
        </w:rPr>
        <w:t>repeatedly in our Committee</w:t>
      </w:r>
      <w:r w:rsidR="00C5711F">
        <w:rPr>
          <w:rFonts w:ascii="Arial" w:hAnsi="Arial" w:cs="Arial"/>
          <w:sz w:val="36"/>
          <w:szCs w:val="36"/>
        </w:rPr>
        <w:t>’</w:t>
      </w:r>
      <w:r w:rsidR="00117D4A">
        <w:rPr>
          <w:rFonts w:ascii="Arial" w:hAnsi="Arial" w:cs="Arial"/>
          <w:sz w:val="36"/>
          <w:szCs w:val="36"/>
        </w:rPr>
        <w:t>s work</w:t>
      </w:r>
      <w:r w:rsidR="00795BB7">
        <w:rPr>
          <w:rFonts w:ascii="Arial" w:hAnsi="Arial" w:cs="Arial"/>
          <w:sz w:val="36"/>
          <w:szCs w:val="36"/>
        </w:rPr>
        <w:t>.</w:t>
      </w:r>
      <w:r w:rsidR="00117D4A">
        <w:rPr>
          <w:rFonts w:ascii="Arial" w:hAnsi="Arial" w:cs="Arial"/>
          <w:sz w:val="36"/>
          <w:szCs w:val="36"/>
        </w:rPr>
        <w:t xml:space="preserve"> </w:t>
      </w:r>
      <w:r w:rsidR="008940C3">
        <w:rPr>
          <w:rFonts w:ascii="Arial" w:hAnsi="Arial" w:cs="Arial"/>
          <w:sz w:val="36"/>
          <w:szCs w:val="36"/>
        </w:rPr>
        <w:t>W</w:t>
      </w:r>
      <w:r w:rsidR="00795BB7">
        <w:rPr>
          <w:rFonts w:ascii="Arial" w:hAnsi="Arial" w:cs="Arial"/>
          <w:sz w:val="36"/>
          <w:szCs w:val="36"/>
        </w:rPr>
        <w:t>e also emphasize</w:t>
      </w:r>
      <w:r w:rsidR="00A00E5D">
        <w:rPr>
          <w:rFonts w:ascii="Arial" w:hAnsi="Arial" w:cs="Arial"/>
          <w:sz w:val="36"/>
          <w:szCs w:val="36"/>
        </w:rPr>
        <w:t xml:space="preserve"> </w:t>
      </w:r>
      <w:r w:rsidR="00795BB7">
        <w:rPr>
          <w:rFonts w:ascii="Arial" w:hAnsi="Arial" w:cs="Arial"/>
          <w:sz w:val="36"/>
          <w:szCs w:val="36"/>
        </w:rPr>
        <w:t>that for</w:t>
      </w:r>
      <w:r w:rsidR="00A00E5D">
        <w:rPr>
          <w:rFonts w:ascii="Arial" w:hAnsi="Arial" w:cs="Arial"/>
          <w:sz w:val="36"/>
          <w:szCs w:val="36"/>
        </w:rPr>
        <w:t xml:space="preserve"> </w:t>
      </w:r>
      <w:r w:rsidR="00647E28">
        <w:rPr>
          <w:rFonts w:ascii="Arial" w:hAnsi="Arial" w:cs="Arial"/>
          <w:sz w:val="36"/>
          <w:szCs w:val="36"/>
        </w:rPr>
        <w:t xml:space="preserve"> a proper </w:t>
      </w:r>
      <w:r w:rsidR="00A00E5D">
        <w:rPr>
          <w:rFonts w:ascii="Arial" w:hAnsi="Arial" w:cs="Arial"/>
          <w:sz w:val="36"/>
          <w:szCs w:val="36"/>
        </w:rPr>
        <w:t xml:space="preserve">implementation of the </w:t>
      </w:r>
      <w:r w:rsidR="00795BB7">
        <w:rPr>
          <w:rFonts w:ascii="Arial" w:hAnsi="Arial" w:cs="Arial"/>
          <w:sz w:val="36"/>
          <w:szCs w:val="36"/>
        </w:rPr>
        <w:t>Covenant’s provisions, it is imperative that SPs incorporate the provisions of the Covenant</w:t>
      </w:r>
      <w:r w:rsidR="00A00E5D">
        <w:rPr>
          <w:rFonts w:ascii="Arial" w:hAnsi="Arial" w:cs="Arial"/>
          <w:sz w:val="36"/>
          <w:szCs w:val="36"/>
        </w:rPr>
        <w:t xml:space="preserve"> in </w:t>
      </w:r>
      <w:r w:rsidR="004211E1">
        <w:rPr>
          <w:rFonts w:ascii="Arial" w:hAnsi="Arial" w:cs="Arial"/>
          <w:sz w:val="36"/>
          <w:szCs w:val="36"/>
        </w:rPr>
        <w:t>their</w:t>
      </w:r>
      <w:r w:rsidR="00795BB7">
        <w:rPr>
          <w:rFonts w:ascii="Arial" w:hAnsi="Arial" w:cs="Arial"/>
          <w:sz w:val="36"/>
          <w:szCs w:val="36"/>
        </w:rPr>
        <w:t xml:space="preserve"> </w:t>
      </w:r>
      <w:r w:rsidR="00A00E5D">
        <w:rPr>
          <w:rFonts w:ascii="Arial" w:hAnsi="Arial" w:cs="Arial"/>
          <w:sz w:val="36"/>
          <w:szCs w:val="36"/>
        </w:rPr>
        <w:t xml:space="preserve">domestic legislation </w:t>
      </w:r>
      <w:r w:rsidR="00795BB7">
        <w:rPr>
          <w:rFonts w:ascii="Arial" w:hAnsi="Arial" w:cs="Arial"/>
          <w:sz w:val="36"/>
          <w:szCs w:val="36"/>
        </w:rPr>
        <w:t>to ensure its</w:t>
      </w:r>
      <w:r w:rsidR="00A00E5D">
        <w:rPr>
          <w:rFonts w:ascii="Arial" w:hAnsi="Arial" w:cs="Arial"/>
          <w:sz w:val="36"/>
          <w:szCs w:val="36"/>
        </w:rPr>
        <w:t xml:space="preserve"> </w:t>
      </w:r>
      <w:r w:rsidR="00C5711F">
        <w:rPr>
          <w:rFonts w:ascii="Arial" w:hAnsi="Arial" w:cs="Arial"/>
          <w:sz w:val="36"/>
          <w:szCs w:val="36"/>
        </w:rPr>
        <w:t xml:space="preserve">enforceability and </w:t>
      </w:r>
      <w:r w:rsidR="00647E28">
        <w:rPr>
          <w:rFonts w:ascii="Arial" w:hAnsi="Arial" w:cs="Arial"/>
          <w:sz w:val="36"/>
          <w:szCs w:val="36"/>
        </w:rPr>
        <w:t>justiciability</w:t>
      </w:r>
      <w:r w:rsidR="00A00E5D">
        <w:rPr>
          <w:rFonts w:ascii="Arial" w:hAnsi="Arial" w:cs="Arial"/>
          <w:sz w:val="36"/>
          <w:szCs w:val="36"/>
        </w:rPr>
        <w:t>.</w:t>
      </w:r>
      <w:r w:rsidR="008940C3">
        <w:rPr>
          <w:rFonts w:ascii="Arial" w:hAnsi="Arial" w:cs="Arial"/>
          <w:sz w:val="36"/>
          <w:szCs w:val="36"/>
        </w:rPr>
        <w:t xml:space="preserve"> It is also now standard practice for us to seek information from SPs on how</w:t>
      </w:r>
      <w:r w:rsidR="004211E1">
        <w:rPr>
          <w:rFonts w:ascii="Arial" w:hAnsi="Arial" w:cs="Arial"/>
          <w:sz w:val="36"/>
          <w:szCs w:val="36"/>
        </w:rPr>
        <w:t xml:space="preserve"> </w:t>
      </w:r>
      <w:r w:rsidR="008940C3">
        <w:rPr>
          <w:rFonts w:ascii="Arial" w:hAnsi="Arial" w:cs="Arial"/>
          <w:sz w:val="36"/>
          <w:szCs w:val="36"/>
        </w:rPr>
        <w:t xml:space="preserve">they </w:t>
      </w:r>
      <w:r w:rsidR="00240E86">
        <w:rPr>
          <w:rFonts w:ascii="Arial" w:hAnsi="Arial" w:cs="Arial"/>
          <w:sz w:val="36"/>
          <w:szCs w:val="36"/>
        </w:rPr>
        <w:t>ensure</w:t>
      </w:r>
      <w:r w:rsidR="008D649D">
        <w:rPr>
          <w:rFonts w:ascii="Arial" w:hAnsi="Arial" w:cs="Arial"/>
          <w:sz w:val="36"/>
          <w:szCs w:val="36"/>
        </w:rPr>
        <w:t>d</w:t>
      </w:r>
      <w:r w:rsidR="00240E86">
        <w:rPr>
          <w:rFonts w:ascii="Arial" w:hAnsi="Arial" w:cs="Arial"/>
          <w:sz w:val="36"/>
          <w:szCs w:val="36"/>
        </w:rPr>
        <w:t xml:space="preserve"> fulfilment of</w:t>
      </w:r>
      <w:r w:rsidR="008940C3">
        <w:rPr>
          <w:rFonts w:ascii="Arial" w:hAnsi="Arial" w:cs="Arial"/>
          <w:sz w:val="36"/>
          <w:szCs w:val="36"/>
        </w:rPr>
        <w:t xml:space="preserve"> ESCRs </w:t>
      </w:r>
      <w:r w:rsidR="008D649D">
        <w:rPr>
          <w:rFonts w:ascii="Arial" w:hAnsi="Arial" w:cs="Arial"/>
          <w:sz w:val="36"/>
          <w:szCs w:val="36"/>
        </w:rPr>
        <w:t>for</w:t>
      </w:r>
      <w:r w:rsidR="008940C3">
        <w:rPr>
          <w:rFonts w:ascii="Arial" w:hAnsi="Arial" w:cs="Arial"/>
          <w:sz w:val="36"/>
          <w:szCs w:val="36"/>
        </w:rPr>
        <w:t xml:space="preserve"> its people during the Covid pandemic and in the post-recovery phase.</w:t>
      </w:r>
    </w:p>
    <w:p w14:paraId="60A264BF" w14:textId="1CC284E6" w:rsidR="00363A64" w:rsidRDefault="00363A64" w:rsidP="00363A64">
      <w:pPr>
        <w:rPr>
          <w:rFonts w:ascii="Arial" w:hAnsi="Arial" w:cs="Arial"/>
          <w:sz w:val="36"/>
          <w:szCs w:val="36"/>
        </w:rPr>
      </w:pPr>
    </w:p>
    <w:p w14:paraId="16C1795F" w14:textId="77777777" w:rsidR="00FC3B3C" w:rsidRPr="002A1CEC" w:rsidRDefault="00FC3B3C" w:rsidP="00B044C3">
      <w:pPr>
        <w:rPr>
          <w:rFonts w:ascii="Arial" w:hAnsi="Arial" w:cs="Arial"/>
          <w:sz w:val="36"/>
          <w:szCs w:val="36"/>
        </w:rPr>
      </w:pPr>
    </w:p>
    <w:p w14:paraId="75FB5CC2" w14:textId="570F4A39" w:rsidR="009313A9" w:rsidRDefault="007B2626" w:rsidP="009313A9">
      <w:pPr>
        <w:rPr>
          <w:rFonts w:ascii="Arial" w:hAnsi="Arial" w:cs="Arial"/>
          <w:color w:val="1D2228"/>
          <w:sz w:val="36"/>
          <w:szCs w:val="36"/>
        </w:rPr>
      </w:pPr>
      <w:r w:rsidRPr="002A1CEC">
        <w:rPr>
          <w:rFonts w:ascii="Arial" w:hAnsi="Arial" w:cs="Arial"/>
          <w:sz w:val="36"/>
          <w:szCs w:val="36"/>
        </w:rPr>
        <w:t>Th</w:t>
      </w:r>
      <w:r w:rsidR="00363A64">
        <w:rPr>
          <w:rFonts w:ascii="Arial" w:hAnsi="Arial" w:cs="Arial"/>
          <w:sz w:val="36"/>
          <w:szCs w:val="36"/>
        </w:rPr>
        <w:t>e</w:t>
      </w:r>
      <w:r w:rsidR="009D6142" w:rsidRPr="002A1CEC">
        <w:rPr>
          <w:rFonts w:ascii="Arial" w:hAnsi="Arial" w:cs="Arial"/>
          <w:sz w:val="36"/>
          <w:szCs w:val="36"/>
        </w:rPr>
        <w:t xml:space="preserve"> interdependence and indivisibility of all human rights </w:t>
      </w:r>
      <w:r w:rsidRPr="002A1CEC">
        <w:rPr>
          <w:rFonts w:ascii="Arial" w:hAnsi="Arial" w:cs="Arial"/>
          <w:sz w:val="36"/>
          <w:szCs w:val="36"/>
        </w:rPr>
        <w:t>was brought to the forefront</w:t>
      </w:r>
      <w:r w:rsidR="009D6142" w:rsidRPr="002A1CEC">
        <w:rPr>
          <w:rFonts w:ascii="Arial" w:hAnsi="Arial" w:cs="Arial"/>
          <w:sz w:val="36"/>
          <w:szCs w:val="36"/>
        </w:rPr>
        <w:t xml:space="preserve"> </w:t>
      </w:r>
      <w:r w:rsidRPr="002A1CEC">
        <w:rPr>
          <w:rFonts w:ascii="Arial" w:hAnsi="Arial" w:cs="Arial"/>
          <w:sz w:val="36"/>
          <w:szCs w:val="36"/>
        </w:rPr>
        <w:t>during the Covid 19 pandemic, a</w:t>
      </w:r>
      <w:r w:rsidR="007E7E78" w:rsidRPr="002A1CEC">
        <w:rPr>
          <w:rFonts w:ascii="Arial" w:hAnsi="Arial" w:cs="Arial"/>
          <w:sz w:val="36"/>
          <w:szCs w:val="36"/>
        </w:rPr>
        <w:t xml:space="preserve"> human crisis </w:t>
      </w:r>
      <w:r w:rsidR="007B0A9C" w:rsidRPr="002A1CEC">
        <w:rPr>
          <w:rFonts w:ascii="Arial" w:hAnsi="Arial" w:cs="Arial"/>
          <w:sz w:val="36"/>
          <w:szCs w:val="36"/>
        </w:rPr>
        <w:t xml:space="preserve">of </w:t>
      </w:r>
      <w:r w:rsidR="0081719D" w:rsidRPr="002A1CEC">
        <w:rPr>
          <w:rFonts w:ascii="Arial" w:hAnsi="Arial" w:cs="Arial"/>
          <w:sz w:val="36"/>
          <w:szCs w:val="36"/>
        </w:rPr>
        <w:t xml:space="preserve">unprecedented </w:t>
      </w:r>
      <w:r w:rsidR="007B0A9C" w:rsidRPr="002A1CEC">
        <w:rPr>
          <w:rFonts w:ascii="Arial" w:hAnsi="Arial" w:cs="Arial"/>
          <w:sz w:val="36"/>
          <w:szCs w:val="36"/>
        </w:rPr>
        <w:t>global proportions</w:t>
      </w:r>
      <w:r w:rsidRPr="002A1CEC">
        <w:rPr>
          <w:rFonts w:ascii="Arial" w:hAnsi="Arial" w:cs="Arial"/>
          <w:sz w:val="36"/>
          <w:szCs w:val="36"/>
        </w:rPr>
        <w:t xml:space="preserve">, </w:t>
      </w:r>
      <w:r w:rsidR="00BB562A" w:rsidRPr="002A1CEC">
        <w:rPr>
          <w:rFonts w:ascii="Arial" w:hAnsi="Arial" w:cs="Arial"/>
          <w:sz w:val="36"/>
          <w:szCs w:val="36"/>
        </w:rPr>
        <w:t>not seen</w:t>
      </w:r>
      <w:r w:rsidRPr="002A1CEC">
        <w:rPr>
          <w:rFonts w:ascii="Arial" w:hAnsi="Arial" w:cs="Arial"/>
          <w:sz w:val="36"/>
          <w:szCs w:val="36"/>
        </w:rPr>
        <w:t xml:space="preserve"> </w:t>
      </w:r>
      <w:r w:rsidR="00BB562A" w:rsidRPr="002A1CEC">
        <w:rPr>
          <w:rFonts w:ascii="Arial" w:hAnsi="Arial" w:cs="Arial"/>
          <w:sz w:val="36"/>
          <w:szCs w:val="36"/>
        </w:rPr>
        <w:t xml:space="preserve">since the Second World </w:t>
      </w:r>
      <w:r w:rsidR="00363A64">
        <w:rPr>
          <w:rFonts w:ascii="Arial" w:hAnsi="Arial" w:cs="Arial"/>
          <w:sz w:val="36"/>
          <w:szCs w:val="36"/>
        </w:rPr>
        <w:t>W</w:t>
      </w:r>
      <w:r w:rsidR="00BB562A" w:rsidRPr="002A1CEC">
        <w:rPr>
          <w:rFonts w:ascii="Arial" w:hAnsi="Arial" w:cs="Arial"/>
          <w:sz w:val="36"/>
          <w:szCs w:val="36"/>
        </w:rPr>
        <w:t xml:space="preserve">ar. </w:t>
      </w:r>
      <w:r w:rsidR="007B0A9C" w:rsidRPr="002A1CEC">
        <w:rPr>
          <w:rFonts w:ascii="Arial" w:hAnsi="Arial" w:cs="Arial"/>
          <w:sz w:val="36"/>
          <w:szCs w:val="36"/>
        </w:rPr>
        <w:t>In addition to its significant impact on civil and political rights (CPR) like freedom of movement and association, the pandemic had a grave impact on economic, social and cultural rights (ESCR)</w:t>
      </w:r>
      <w:r w:rsidR="0081719D" w:rsidRPr="002A1CEC">
        <w:rPr>
          <w:rFonts w:ascii="Arial" w:hAnsi="Arial" w:cs="Arial"/>
          <w:sz w:val="36"/>
          <w:szCs w:val="36"/>
        </w:rPr>
        <w:t xml:space="preserve">, bringing with it </w:t>
      </w:r>
      <w:r w:rsidR="007B0A9C" w:rsidRPr="002A1CEC">
        <w:rPr>
          <w:rFonts w:ascii="Arial" w:hAnsi="Arial" w:cs="Arial"/>
          <w:sz w:val="36"/>
          <w:szCs w:val="36"/>
        </w:rPr>
        <w:t xml:space="preserve">“the greatest economic, financial and social shock of the 21st Century.” It shook up the global and domestic, public and private health systems, and completely unsettled the economic, social, political, civil, cultural and communal foundations of the world with grave implications for human rights, including right to life, </w:t>
      </w:r>
      <w:r w:rsidR="004463AD" w:rsidRPr="002A1CEC">
        <w:rPr>
          <w:rFonts w:ascii="Arial" w:hAnsi="Arial" w:cs="Arial"/>
          <w:sz w:val="36"/>
          <w:szCs w:val="36"/>
        </w:rPr>
        <w:t xml:space="preserve"> </w:t>
      </w:r>
      <w:r w:rsidR="0081719D" w:rsidRPr="002A1CEC">
        <w:rPr>
          <w:rFonts w:ascii="Arial" w:hAnsi="Arial" w:cs="Arial"/>
          <w:sz w:val="36"/>
          <w:szCs w:val="36"/>
        </w:rPr>
        <w:t xml:space="preserve">right </w:t>
      </w:r>
      <w:r w:rsidR="004463AD" w:rsidRPr="002A1CEC">
        <w:rPr>
          <w:rFonts w:ascii="Arial" w:hAnsi="Arial" w:cs="Arial"/>
          <w:sz w:val="36"/>
          <w:szCs w:val="36"/>
        </w:rPr>
        <w:t xml:space="preserve">to decent standards of living, right to physical and mental </w:t>
      </w:r>
      <w:r w:rsidR="007B0A9C" w:rsidRPr="002A1CEC">
        <w:rPr>
          <w:rFonts w:ascii="Arial" w:hAnsi="Arial" w:cs="Arial"/>
          <w:sz w:val="36"/>
          <w:szCs w:val="36"/>
        </w:rPr>
        <w:t xml:space="preserve">health, </w:t>
      </w:r>
      <w:r w:rsidR="004463AD" w:rsidRPr="002A1CEC">
        <w:rPr>
          <w:rFonts w:ascii="Arial" w:hAnsi="Arial" w:cs="Arial"/>
          <w:sz w:val="36"/>
          <w:szCs w:val="36"/>
        </w:rPr>
        <w:t xml:space="preserve">to </w:t>
      </w:r>
      <w:r w:rsidR="007B0A9C" w:rsidRPr="002A1CEC">
        <w:rPr>
          <w:rFonts w:ascii="Arial" w:hAnsi="Arial" w:cs="Arial"/>
          <w:sz w:val="36"/>
          <w:szCs w:val="36"/>
        </w:rPr>
        <w:t xml:space="preserve">livelihood, </w:t>
      </w:r>
      <w:r w:rsidR="004463AD" w:rsidRPr="002A1CEC">
        <w:rPr>
          <w:rFonts w:ascii="Arial" w:hAnsi="Arial" w:cs="Arial"/>
          <w:sz w:val="36"/>
          <w:szCs w:val="36"/>
        </w:rPr>
        <w:t xml:space="preserve">to education and scientific research, </w:t>
      </w:r>
      <w:r w:rsidR="007B0A9C" w:rsidRPr="002A1CEC">
        <w:rPr>
          <w:rFonts w:ascii="Arial" w:hAnsi="Arial" w:cs="Arial"/>
          <w:sz w:val="36"/>
          <w:szCs w:val="36"/>
        </w:rPr>
        <w:t xml:space="preserve"> a</w:t>
      </w:r>
      <w:r w:rsidR="00363A64">
        <w:rPr>
          <w:rFonts w:ascii="Arial" w:hAnsi="Arial" w:cs="Arial"/>
          <w:sz w:val="36"/>
          <w:szCs w:val="36"/>
        </w:rPr>
        <w:t>s</w:t>
      </w:r>
      <w:r w:rsidR="007B0A9C" w:rsidRPr="002A1CEC">
        <w:rPr>
          <w:rFonts w:ascii="Arial" w:hAnsi="Arial" w:cs="Arial"/>
          <w:sz w:val="36"/>
          <w:szCs w:val="36"/>
        </w:rPr>
        <w:t xml:space="preserve"> </w:t>
      </w:r>
      <w:r w:rsidR="004463AD" w:rsidRPr="002A1CEC">
        <w:rPr>
          <w:rFonts w:ascii="Arial" w:hAnsi="Arial" w:cs="Arial"/>
          <w:sz w:val="36"/>
          <w:szCs w:val="36"/>
        </w:rPr>
        <w:t xml:space="preserve">also right to </w:t>
      </w:r>
      <w:r w:rsidR="007B0A9C" w:rsidRPr="002A1CEC">
        <w:rPr>
          <w:rFonts w:ascii="Arial" w:hAnsi="Arial" w:cs="Arial"/>
          <w:sz w:val="36"/>
          <w:szCs w:val="36"/>
        </w:rPr>
        <w:t xml:space="preserve">human dignity. </w:t>
      </w:r>
      <w:r w:rsidR="000948CC" w:rsidRPr="002A1CEC">
        <w:rPr>
          <w:rFonts w:ascii="Arial" w:hAnsi="Arial" w:cs="Arial"/>
          <w:sz w:val="36"/>
          <w:szCs w:val="36"/>
        </w:rPr>
        <w:t xml:space="preserve">With a fifth of </w:t>
      </w:r>
      <w:r w:rsidR="000948CC" w:rsidRPr="002A1CEC">
        <w:rPr>
          <w:rFonts w:ascii="Arial" w:hAnsi="Arial" w:cs="Arial"/>
          <w:sz w:val="36"/>
          <w:szCs w:val="36"/>
        </w:rPr>
        <w:lastRenderedPageBreak/>
        <w:t>the global population in a lockdown at some point, the ability of people to secure a means of livelihood, enjoy an adequate standard of living, and maintain the highest attainable standard of physical and mental health</w:t>
      </w:r>
      <w:r w:rsidR="00BB562A" w:rsidRPr="002A1CEC">
        <w:rPr>
          <w:rFonts w:ascii="Arial" w:hAnsi="Arial" w:cs="Arial"/>
          <w:sz w:val="36"/>
          <w:szCs w:val="36"/>
        </w:rPr>
        <w:t>, were all</w:t>
      </w:r>
      <w:r w:rsidR="000948CC" w:rsidRPr="002A1CEC">
        <w:rPr>
          <w:rFonts w:ascii="Arial" w:hAnsi="Arial" w:cs="Arial"/>
          <w:sz w:val="36"/>
          <w:szCs w:val="36"/>
        </w:rPr>
        <w:t xml:space="preserve"> significantly impaired. To cushion the effect of the health crisis on these rights, many countries rolled out emergency legislation and policy measures to contain or minimize its impact within their jurisdiction. </w:t>
      </w:r>
      <w:r w:rsidR="009313A9">
        <w:rPr>
          <w:rFonts w:ascii="Arial" w:hAnsi="Arial" w:cs="Arial"/>
          <w:color w:val="1D2228"/>
          <w:sz w:val="36"/>
          <w:szCs w:val="36"/>
        </w:rPr>
        <w:t xml:space="preserve">Countries that followed a coordinated human rights based approach, particularly </w:t>
      </w:r>
      <w:r w:rsidR="004211E1">
        <w:rPr>
          <w:rFonts w:ascii="Arial" w:hAnsi="Arial" w:cs="Arial"/>
          <w:color w:val="1D2228"/>
          <w:sz w:val="36"/>
          <w:szCs w:val="36"/>
        </w:rPr>
        <w:t xml:space="preserve">those </w:t>
      </w:r>
      <w:r w:rsidR="009313A9">
        <w:rPr>
          <w:rFonts w:ascii="Arial" w:hAnsi="Arial" w:cs="Arial"/>
          <w:color w:val="1D2228"/>
          <w:sz w:val="36"/>
          <w:szCs w:val="36"/>
        </w:rPr>
        <w:t xml:space="preserve">that gave primacy to ESCRs, performed better in emerging out of the crisis. </w:t>
      </w:r>
      <w:r w:rsidR="009313A9" w:rsidRPr="002A1CEC">
        <w:rPr>
          <w:rFonts w:ascii="Arial" w:hAnsi="Arial" w:cs="Arial"/>
          <w:color w:val="1D2228"/>
          <w:sz w:val="36"/>
          <w:szCs w:val="36"/>
        </w:rPr>
        <w:t xml:space="preserve">Fulfilment of ESCRs (including access to adequate food, housing, health systems and comprehensive social protection) </w:t>
      </w:r>
      <w:r w:rsidR="009313A9">
        <w:rPr>
          <w:rFonts w:ascii="Arial" w:hAnsi="Arial" w:cs="Arial"/>
          <w:color w:val="1D2228"/>
          <w:sz w:val="36"/>
          <w:szCs w:val="36"/>
        </w:rPr>
        <w:t xml:space="preserve">both at the national and international level, helped </w:t>
      </w:r>
      <w:r w:rsidR="00795BB7">
        <w:rPr>
          <w:rFonts w:ascii="Arial" w:hAnsi="Arial" w:cs="Arial"/>
          <w:color w:val="1D2228"/>
          <w:sz w:val="36"/>
          <w:szCs w:val="36"/>
        </w:rPr>
        <w:t xml:space="preserve">these </w:t>
      </w:r>
      <w:r w:rsidR="009313A9">
        <w:rPr>
          <w:rFonts w:ascii="Arial" w:hAnsi="Arial" w:cs="Arial"/>
          <w:color w:val="1D2228"/>
          <w:sz w:val="36"/>
          <w:szCs w:val="36"/>
        </w:rPr>
        <w:t xml:space="preserve">countries deal with the worst effects of the pandemic and </w:t>
      </w:r>
      <w:r w:rsidR="00795BB7">
        <w:rPr>
          <w:rFonts w:ascii="Arial" w:hAnsi="Arial" w:cs="Arial"/>
          <w:color w:val="1D2228"/>
          <w:sz w:val="36"/>
          <w:szCs w:val="36"/>
        </w:rPr>
        <w:t>prevented</w:t>
      </w:r>
      <w:r w:rsidR="009313A9" w:rsidRPr="002A1CEC">
        <w:rPr>
          <w:rFonts w:ascii="Arial" w:hAnsi="Arial" w:cs="Arial"/>
          <w:color w:val="1D2228"/>
          <w:sz w:val="36"/>
          <w:szCs w:val="36"/>
        </w:rPr>
        <w:t xml:space="preserve"> social unrest</w:t>
      </w:r>
      <w:r w:rsidR="00795BB7">
        <w:rPr>
          <w:rFonts w:ascii="Arial" w:hAnsi="Arial" w:cs="Arial"/>
          <w:color w:val="1D2228"/>
          <w:sz w:val="36"/>
          <w:szCs w:val="36"/>
        </w:rPr>
        <w:t>, and resultant crisis</w:t>
      </w:r>
      <w:r w:rsidR="009313A9" w:rsidRPr="002A1CEC">
        <w:rPr>
          <w:rFonts w:ascii="Arial" w:hAnsi="Arial" w:cs="Arial"/>
          <w:color w:val="1D2228"/>
          <w:sz w:val="36"/>
          <w:szCs w:val="36"/>
        </w:rPr>
        <w:t>.</w:t>
      </w:r>
    </w:p>
    <w:p w14:paraId="5D96970F" w14:textId="752DFB8E" w:rsidR="00C5711F" w:rsidRDefault="00C5711F" w:rsidP="009313A9">
      <w:pPr>
        <w:rPr>
          <w:rFonts w:ascii="Arial" w:hAnsi="Arial" w:cs="Arial"/>
          <w:color w:val="1D2228"/>
          <w:sz w:val="36"/>
          <w:szCs w:val="36"/>
        </w:rPr>
      </w:pPr>
    </w:p>
    <w:p w14:paraId="0AAD76EB" w14:textId="6F501932" w:rsidR="00512FF9" w:rsidRDefault="00C5711F" w:rsidP="009313A9">
      <w:pPr>
        <w:rPr>
          <w:rFonts w:ascii="Arial" w:hAnsi="Arial" w:cs="Arial"/>
          <w:color w:val="1D2228"/>
          <w:sz w:val="36"/>
          <w:szCs w:val="36"/>
        </w:rPr>
      </w:pPr>
      <w:r>
        <w:rPr>
          <w:rFonts w:ascii="Arial" w:hAnsi="Arial" w:cs="Arial"/>
          <w:color w:val="1D2228"/>
          <w:sz w:val="36"/>
          <w:szCs w:val="36"/>
        </w:rPr>
        <w:t xml:space="preserve">Here let me cite India’s example, where I saw first-hand, </w:t>
      </w:r>
      <w:r w:rsidR="00B315A5">
        <w:rPr>
          <w:rFonts w:ascii="Arial" w:hAnsi="Arial" w:cs="Arial"/>
          <w:color w:val="1D2228"/>
          <w:sz w:val="36"/>
          <w:szCs w:val="36"/>
        </w:rPr>
        <w:t xml:space="preserve">how </w:t>
      </w:r>
      <w:r>
        <w:rPr>
          <w:rFonts w:ascii="Arial" w:hAnsi="Arial" w:cs="Arial"/>
          <w:color w:val="1D2228"/>
          <w:sz w:val="36"/>
          <w:szCs w:val="36"/>
        </w:rPr>
        <w:t>government mainstre</w:t>
      </w:r>
      <w:r w:rsidR="00236DDC">
        <w:rPr>
          <w:rFonts w:ascii="Arial" w:hAnsi="Arial" w:cs="Arial"/>
          <w:color w:val="1D2228"/>
          <w:sz w:val="36"/>
          <w:szCs w:val="36"/>
        </w:rPr>
        <w:t>am</w:t>
      </w:r>
      <w:r w:rsidR="002E44FF">
        <w:rPr>
          <w:rFonts w:ascii="Arial" w:hAnsi="Arial" w:cs="Arial"/>
          <w:color w:val="1D2228"/>
          <w:sz w:val="36"/>
          <w:szCs w:val="36"/>
        </w:rPr>
        <w:t>ed</w:t>
      </w:r>
      <w:r>
        <w:rPr>
          <w:rFonts w:ascii="Arial" w:hAnsi="Arial" w:cs="Arial"/>
          <w:color w:val="1D2228"/>
          <w:sz w:val="36"/>
          <w:szCs w:val="36"/>
        </w:rPr>
        <w:t xml:space="preserve"> ESCRs in dealing with the crisis. It </w:t>
      </w:r>
      <w:r w:rsidR="00236DDC">
        <w:rPr>
          <w:rFonts w:ascii="Arial" w:hAnsi="Arial" w:cs="Arial"/>
          <w:color w:val="1D2228"/>
          <w:sz w:val="36"/>
          <w:szCs w:val="36"/>
        </w:rPr>
        <w:t>provided free food grains to over 800 million population for over 2 years, subsidised fuel</w:t>
      </w:r>
      <w:r w:rsidR="002E44FF">
        <w:rPr>
          <w:rFonts w:ascii="Arial" w:hAnsi="Arial" w:cs="Arial"/>
          <w:color w:val="1D2228"/>
          <w:sz w:val="36"/>
          <w:szCs w:val="36"/>
        </w:rPr>
        <w:t xml:space="preserve"> and</w:t>
      </w:r>
      <w:r w:rsidR="00236DDC">
        <w:rPr>
          <w:rFonts w:ascii="Arial" w:hAnsi="Arial" w:cs="Arial"/>
          <w:color w:val="1D2228"/>
          <w:sz w:val="36"/>
          <w:szCs w:val="36"/>
        </w:rPr>
        <w:t xml:space="preserve"> </w:t>
      </w:r>
      <w:r w:rsidR="00027C4D">
        <w:rPr>
          <w:rFonts w:ascii="Arial" w:hAnsi="Arial" w:cs="Arial"/>
          <w:color w:val="1D2228"/>
          <w:sz w:val="36"/>
          <w:szCs w:val="36"/>
        </w:rPr>
        <w:t xml:space="preserve">housing, </w:t>
      </w:r>
      <w:r w:rsidR="004211E1">
        <w:rPr>
          <w:rFonts w:ascii="Arial" w:hAnsi="Arial" w:cs="Arial"/>
          <w:color w:val="1D2228"/>
          <w:sz w:val="36"/>
          <w:szCs w:val="36"/>
        </w:rPr>
        <w:t xml:space="preserve">gave </w:t>
      </w:r>
      <w:r w:rsidR="00236DDC">
        <w:rPr>
          <w:rFonts w:ascii="Arial" w:hAnsi="Arial" w:cs="Arial"/>
          <w:color w:val="1D2228"/>
          <w:sz w:val="36"/>
          <w:szCs w:val="36"/>
        </w:rPr>
        <w:t xml:space="preserve">direct cash transfer to the poorest sections of society and </w:t>
      </w:r>
      <w:r>
        <w:rPr>
          <w:rFonts w:ascii="Arial" w:hAnsi="Arial" w:cs="Arial"/>
          <w:color w:val="1D2228"/>
          <w:sz w:val="36"/>
          <w:szCs w:val="36"/>
        </w:rPr>
        <w:t>administered</w:t>
      </w:r>
      <w:r w:rsidR="00236DDC">
        <w:rPr>
          <w:rFonts w:ascii="Arial" w:hAnsi="Arial" w:cs="Arial"/>
          <w:color w:val="1D2228"/>
          <w:sz w:val="36"/>
          <w:szCs w:val="36"/>
        </w:rPr>
        <w:t xml:space="preserve"> </w:t>
      </w:r>
      <w:r>
        <w:rPr>
          <w:rFonts w:ascii="Arial" w:hAnsi="Arial" w:cs="Arial"/>
          <w:color w:val="1D2228"/>
          <w:sz w:val="36"/>
          <w:szCs w:val="36"/>
        </w:rPr>
        <w:t xml:space="preserve">2 billion </w:t>
      </w:r>
      <w:r w:rsidR="00A65E4E">
        <w:rPr>
          <w:rFonts w:ascii="Arial" w:hAnsi="Arial" w:cs="Arial"/>
          <w:color w:val="1D2228"/>
          <w:sz w:val="36"/>
          <w:szCs w:val="36"/>
        </w:rPr>
        <w:t xml:space="preserve">Indian made </w:t>
      </w:r>
      <w:r>
        <w:rPr>
          <w:rFonts w:ascii="Arial" w:hAnsi="Arial" w:cs="Arial"/>
          <w:color w:val="1D2228"/>
          <w:sz w:val="36"/>
          <w:szCs w:val="36"/>
        </w:rPr>
        <w:t>vaccine doses</w:t>
      </w:r>
      <w:r w:rsidR="002E44FF">
        <w:rPr>
          <w:rFonts w:ascii="Arial" w:hAnsi="Arial" w:cs="Arial"/>
          <w:color w:val="1D2228"/>
          <w:sz w:val="36"/>
          <w:szCs w:val="36"/>
        </w:rPr>
        <w:t>,</w:t>
      </w:r>
      <w:r>
        <w:rPr>
          <w:rFonts w:ascii="Arial" w:hAnsi="Arial" w:cs="Arial"/>
          <w:color w:val="1D2228"/>
          <w:sz w:val="36"/>
          <w:szCs w:val="36"/>
        </w:rPr>
        <w:t xml:space="preserve"> free of cost</w:t>
      </w:r>
      <w:r w:rsidR="002E44FF">
        <w:rPr>
          <w:rFonts w:ascii="Arial" w:hAnsi="Arial" w:cs="Arial"/>
          <w:color w:val="1D2228"/>
          <w:sz w:val="36"/>
          <w:szCs w:val="36"/>
        </w:rPr>
        <w:t>,</w:t>
      </w:r>
      <w:r>
        <w:rPr>
          <w:rFonts w:ascii="Arial" w:hAnsi="Arial" w:cs="Arial"/>
          <w:color w:val="1D2228"/>
          <w:sz w:val="36"/>
          <w:szCs w:val="36"/>
        </w:rPr>
        <w:t xml:space="preserve"> to </w:t>
      </w:r>
      <w:r w:rsidR="00B600D9">
        <w:rPr>
          <w:rFonts w:ascii="Arial" w:hAnsi="Arial" w:cs="Arial"/>
          <w:color w:val="1D2228"/>
          <w:sz w:val="36"/>
          <w:szCs w:val="36"/>
        </w:rPr>
        <w:t xml:space="preserve">the </w:t>
      </w:r>
      <w:r>
        <w:rPr>
          <w:rFonts w:ascii="Arial" w:hAnsi="Arial" w:cs="Arial"/>
          <w:color w:val="1D2228"/>
          <w:sz w:val="36"/>
          <w:szCs w:val="36"/>
        </w:rPr>
        <w:t>eligible Indian population</w:t>
      </w:r>
      <w:r w:rsidR="00234F9D">
        <w:rPr>
          <w:rFonts w:ascii="Arial" w:hAnsi="Arial" w:cs="Arial"/>
          <w:color w:val="1D2228"/>
          <w:sz w:val="36"/>
          <w:szCs w:val="36"/>
        </w:rPr>
        <w:t>,</w:t>
      </w:r>
      <w:r>
        <w:rPr>
          <w:rFonts w:ascii="Arial" w:hAnsi="Arial" w:cs="Arial"/>
          <w:color w:val="1D2228"/>
          <w:sz w:val="36"/>
          <w:szCs w:val="36"/>
        </w:rPr>
        <w:t xml:space="preserve"> starting with the most vulnerable sections, </w:t>
      </w:r>
      <w:r w:rsidR="00B600D9">
        <w:rPr>
          <w:rFonts w:ascii="Arial" w:hAnsi="Arial" w:cs="Arial"/>
          <w:color w:val="1D2228"/>
          <w:sz w:val="36"/>
          <w:szCs w:val="36"/>
        </w:rPr>
        <w:t>like</w:t>
      </w:r>
      <w:r>
        <w:rPr>
          <w:rFonts w:ascii="Arial" w:hAnsi="Arial" w:cs="Arial"/>
          <w:color w:val="1D2228"/>
          <w:sz w:val="36"/>
          <w:szCs w:val="36"/>
        </w:rPr>
        <w:t xml:space="preserve"> the elderly and those with co-morbidities</w:t>
      </w:r>
      <w:r w:rsidR="00234F9D">
        <w:rPr>
          <w:rFonts w:ascii="Arial" w:hAnsi="Arial" w:cs="Arial"/>
          <w:color w:val="1D2228"/>
          <w:sz w:val="36"/>
          <w:szCs w:val="36"/>
        </w:rPr>
        <w:t xml:space="preserve">. </w:t>
      </w:r>
      <w:r w:rsidR="00EC0C69">
        <w:rPr>
          <w:rFonts w:ascii="Arial" w:hAnsi="Arial" w:cs="Arial"/>
          <w:color w:val="1D2228"/>
          <w:sz w:val="36"/>
          <w:szCs w:val="36"/>
        </w:rPr>
        <w:t xml:space="preserve">Over 77 million stranded Indians overseas were flown back </w:t>
      </w:r>
      <w:r w:rsidR="004211E1">
        <w:rPr>
          <w:rFonts w:ascii="Arial" w:hAnsi="Arial" w:cs="Arial"/>
          <w:color w:val="1D2228"/>
          <w:sz w:val="36"/>
          <w:szCs w:val="36"/>
        </w:rPr>
        <w:t xml:space="preserve">in mission mode </w:t>
      </w:r>
      <w:r w:rsidR="008D649D">
        <w:rPr>
          <w:rFonts w:ascii="Arial" w:hAnsi="Arial" w:cs="Arial"/>
          <w:color w:val="1D2228"/>
          <w:sz w:val="36"/>
          <w:szCs w:val="36"/>
        </w:rPr>
        <w:t>in</w:t>
      </w:r>
      <w:r w:rsidR="004211E1">
        <w:rPr>
          <w:rFonts w:ascii="Arial" w:hAnsi="Arial" w:cs="Arial"/>
          <w:color w:val="1D2228"/>
          <w:sz w:val="36"/>
          <w:szCs w:val="36"/>
        </w:rPr>
        <w:t xml:space="preserve"> special</w:t>
      </w:r>
      <w:r w:rsidR="002E44FF">
        <w:rPr>
          <w:rFonts w:ascii="Arial" w:hAnsi="Arial" w:cs="Arial"/>
          <w:color w:val="1D2228"/>
          <w:sz w:val="36"/>
          <w:szCs w:val="36"/>
        </w:rPr>
        <w:t xml:space="preserve"> </w:t>
      </w:r>
      <w:r w:rsidR="004211E1">
        <w:rPr>
          <w:rFonts w:ascii="Arial" w:hAnsi="Arial" w:cs="Arial"/>
          <w:color w:val="1D2228"/>
          <w:sz w:val="36"/>
          <w:szCs w:val="36"/>
        </w:rPr>
        <w:t>flights</w:t>
      </w:r>
      <w:r w:rsidR="002E44FF">
        <w:rPr>
          <w:rFonts w:ascii="Arial" w:hAnsi="Arial" w:cs="Arial"/>
          <w:color w:val="1D2228"/>
          <w:sz w:val="36"/>
          <w:szCs w:val="36"/>
        </w:rPr>
        <w:t xml:space="preserve">, </w:t>
      </w:r>
      <w:r w:rsidR="00EC0C69">
        <w:rPr>
          <w:rFonts w:ascii="Arial" w:hAnsi="Arial" w:cs="Arial"/>
          <w:color w:val="1D2228"/>
          <w:sz w:val="36"/>
          <w:szCs w:val="36"/>
        </w:rPr>
        <w:t xml:space="preserve">to reunite with their families. </w:t>
      </w:r>
      <w:r>
        <w:rPr>
          <w:rFonts w:ascii="Arial" w:hAnsi="Arial" w:cs="Arial"/>
          <w:color w:val="1D2228"/>
          <w:sz w:val="36"/>
          <w:szCs w:val="36"/>
        </w:rPr>
        <w:t xml:space="preserve">A unique example of </w:t>
      </w:r>
      <w:r w:rsidR="00236DDC">
        <w:rPr>
          <w:rFonts w:ascii="Arial" w:hAnsi="Arial" w:cs="Arial"/>
          <w:color w:val="1D2228"/>
          <w:sz w:val="36"/>
          <w:szCs w:val="36"/>
        </w:rPr>
        <w:t xml:space="preserve">civil and political rights working in coordination with ESCRs was evident in India’s </w:t>
      </w:r>
      <w:r w:rsidR="00512FF9">
        <w:rPr>
          <w:rFonts w:ascii="Arial" w:hAnsi="Arial" w:cs="Arial"/>
          <w:color w:val="1D2228"/>
          <w:sz w:val="36"/>
          <w:szCs w:val="36"/>
        </w:rPr>
        <w:t xml:space="preserve">multi-party democracy’s </w:t>
      </w:r>
      <w:r>
        <w:rPr>
          <w:rFonts w:ascii="Arial" w:hAnsi="Arial" w:cs="Arial"/>
          <w:color w:val="1D2228"/>
          <w:sz w:val="36"/>
          <w:szCs w:val="36"/>
        </w:rPr>
        <w:t>federal system of governance</w:t>
      </w:r>
      <w:r w:rsidR="00236DDC">
        <w:rPr>
          <w:rFonts w:ascii="Arial" w:hAnsi="Arial" w:cs="Arial"/>
          <w:color w:val="1D2228"/>
          <w:sz w:val="36"/>
          <w:szCs w:val="36"/>
        </w:rPr>
        <w:t>, where health is a concurrent subject</w:t>
      </w:r>
      <w:r w:rsidR="00512FF9">
        <w:rPr>
          <w:rFonts w:ascii="Arial" w:hAnsi="Arial" w:cs="Arial"/>
          <w:color w:val="1D2228"/>
          <w:sz w:val="36"/>
          <w:szCs w:val="36"/>
        </w:rPr>
        <w:t>.</w:t>
      </w:r>
      <w:r w:rsidR="00EC0C69">
        <w:rPr>
          <w:rFonts w:ascii="Arial" w:hAnsi="Arial" w:cs="Arial"/>
          <w:color w:val="1D2228"/>
          <w:sz w:val="36"/>
          <w:szCs w:val="36"/>
        </w:rPr>
        <w:t xml:space="preserve"> </w:t>
      </w:r>
      <w:r w:rsidR="00512FF9">
        <w:rPr>
          <w:rFonts w:ascii="Arial" w:hAnsi="Arial" w:cs="Arial"/>
          <w:color w:val="1D2228"/>
          <w:sz w:val="36"/>
          <w:szCs w:val="36"/>
        </w:rPr>
        <w:t>T</w:t>
      </w:r>
      <w:r w:rsidR="00EC0C69">
        <w:rPr>
          <w:rFonts w:ascii="Arial" w:hAnsi="Arial" w:cs="Arial"/>
          <w:color w:val="1D2228"/>
          <w:sz w:val="36"/>
          <w:szCs w:val="36"/>
        </w:rPr>
        <w:t xml:space="preserve">he central government </w:t>
      </w:r>
      <w:r w:rsidR="00EC0C69">
        <w:rPr>
          <w:rFonts w:ascii="Arial" w:hAnsi="Arial" w:cs="Arial"/>
          <w:color w:val="1D2228"/>
          <w:sz w:val="36"/>
          <w:szCs w:val="36"/>
        </w:rPr>
        <w:lastRenderedPageBreak/>
        <w:t xml:space="preserve">joined hands with the state governments, often </w:t>
      </w:r>
      <w:r w:rsidR="002E44FF">
        <w:rPr>
          <w:rFonts w:ascii="Arial" w:hAnsi="Arial" w:cs="Arial"/>
          <w:color w:val="1D2228"/>
          <w:sz w:val="36"/>
          <w:szCs w:val="36"/>
        </w:rPr>
        <w:t>ruled by</w:t>
      </w:r>
      <w:r w:rsidR="00027C4D">
        <w:rPr>
          <w:rFonts w:ascii="Arial" w:hAnsi="Arial" w:cs="Arial"/>
          <w:color w:val="1D2228"/>
          <w:sz w:val="36"/>
          <w:szCs w:val="36"/>
        </w:rPr>
        <w:t xml:space="preserve"> </w:t>
      </w:r>
      <w:r w:rsidR="00B315A5">
        <w:rPr>
          <w:rFonts w:ascii="Arial" w:hAnsi="Arial" w:cs="Arial"/>
          <w:color w:val="1D2228"/>
          <w:sz w:val="36"/>
          <w:szCs w:val="36"/>
        </w:rPr>
        <w:t xml:space="preserve">opposition </w:t>
      </w:r>
      <w:r w:rsidR="00B600D9">
        <w:rPr>
          <w:rFonts w:ascii="Arial" w:hAnsi="Arial" w:cs="Arial"/>
          <w:color w:val="1D2228"/>
          <w:sz w:val="36"/>
          <w:szCs w:val="36"/>
        </w:rPr>
        <w:t xml:space="preserve">political </w:t>
      </w:r>
      <w:r w:rsidR="00B315A5">
        <w:rPr>
          <w:rFonts w:ascii="Arial" w:hAnsi="Arial" w:cs="Arial"/>
          <w:color w:val="1D2228"/>
          <w:sz w:val="36"/>
          <w:szCs w:val="36"/>
        </w:rPr>
        <w:t xml:space="preserve">parties, to </w:t>
      </w:r>
      <w:r w:rsidR="004211E1">
        <w:rPr>
          <w:rFonts w:ascii="Arial" w:hAnsi="Arial" w:cs="Arial"/>
          <w:color w:val="1D2228"/>
          <w:sz w:val="36"/>
          <w:szCs w:val="36"/>
        </w:rPr>
        <w:t xml:space="preserve">directly </w:t>
      </w:r>
      <w:r w:rsidR="00512FF9">
        <w:rPr>
          <w:rFonts w:ascii="Arial" w:hAnsi="Arial" w:cs="Arial"/>
          <w:color w:val="1D2228"/>
          <w:sz w:val="36"/>
          <w:szCs w:val="36"/>
        </w:rPr>
        <w:t>monitor</w:t>
      </w:r>
      <w:r w:rsidR="00B315A5">
        <w:rPr>
          <w:rFonts w:ascii="Arial" w:hAnsi="Arial" w:cs="Arial"/>
          <w:color w:val="1D2228"/>
          <w:sz w:val="36"/>
          <w:szCs w:val="36"/>
        </w:rPr>
        <w:t xml:space="preserve"> grass roots level </w:t>
      </w:r>
      <w:r w:rsidR="00512FF9">
        <w:rPr>
          <w:rFonts w:ascii="Arial" w:hAnsi="Arial" w:cs="Arial"/>
          <w:color w:val="1D2228"/>
          <w:sz w:val="36"/>
          <w:szCs w:val="36"/>
        </w:rPr>
        <w:t>implementation</w:t>
      </w:r>
      <w:r w:rsidR="00B315A5">
        <w:rPr>
          <w:rFonts w:ascii="Arial" w:hAnsi="Arial" w:cs="Arial"/>
          <w:color w:val="1D2228"/>
          <w:sz w:val="36"/>
          <w:szCs w:val="36"/>
        </w:rPr>
        <w:t>, using digital technology including the Co</w:t>
      </w:r>
      <w:r w:rsidR="00512FF9">
        <w:rPr>
          <w:rFonts w:ascii="Arial" w:hAnsi="Arial" w:cs="Arial"/>
          <w:color w:val="1D2228"/>
          <w:sz w:val="36"/>
          <w:szCs w:val="36"/>
        </w:rPr>
        <w:t>-</w:t>
      </w:r>
      <w:r w:rsidR="00A727AE">
        <w:rPr>
          <w:rFonts w:ascii="Arial" w:hAnsi="Arial" w:cs="Arial"/>
          <w:color w:val="1D2228"/>
          <w:sz w:val="36"/>
          <w:szCs w:val="36"/>
        </w:rPr>
        <w:t>W</w:t>
      </w:r>
      <w:r w:rsidR="00B315A5">
        <w:rPr>
          <w:rFonts w:ascii="Arial" w:hAnsi="Arial" w:cs="Arial"/>
          <w:color w:val="1D2228"/>
          <w:sz w:val="36"/>
          <w:szCs w:val="36"/>
        </w:rPr>
        <w:t xml:space="preserve">in digital platform that tracked administration of 2 billion doses of vaccines </w:t>
      </w:r>
      <w:r w:rsidR="00A727AE">
        <w:rPr>
          <w:rFonts w:ascii="Arial" w:hAnsi="Arial" w:cs="Arial"/>
          <w:color w:val="1D2228"/>
          <w:sz w:val="36"/>
          <w:szCs w:val="36"/>
        </w:rPr>
        <w:t xml:space="preserve">on real time basis </w:t>
      </w:r>
      <w:r w:rsidR="00B315A5">
        <w:rPr>
          <w:rFonts w:ascii="Arial" w:hAnsi="Arial" w:cs="Arial"/>
          <w:color w:val="1D2228"/>
          <w:sz w:val="36"/>
          <w:szCs w:val="36"/>
        </w:rPr>
        <w:t>to the Indian population.</w:t>
      </w:r>
      <w:r w:rsidR="00512FF9">
        <w:rPr>
          <w:rFonts w:ascii="Arial" w:hAnsi="Arial" w:cs="Arial"/>
          <w:color w:val="1D2228"/>
          <w:sz w:val="36"/>
          <w:szCs w:val="36"/>
        </w:rPr>
        <w:t xml:space="preserve"> </w:t>
      </w:r>
      <w:r w:rsidR="002E44FF">
        <w:rPr>
          <w:rFonts w:ascii="Arial" w:hAnsi="Arial" w:cs="Arial"/>
          <w:color w:val="1D2228"/>
          <w:sz w:val="36"/>
          <w:szCs w:val="36"/>
        </w:rPr>
        <w:t>These were some of the best examples of prioritising ESCRs, including the right to scientific progress and its application to the poorest and the marginalised.</w:t>
      </w:r>
    </w:p>
    <w:p w14:paraId="29E47AE7" w14:textId="77777777" w:rsidR="002E44FF" w:rsidRPr="002A1CEC" w:rsidRDefault="002E44FF" w:rsidP="009313A9">
      <w:pPr>
        <w:rPr>
          <w:rFonts w:ascii="Arial" w:hAnsi="Arial" w:cs="Arial"/>
          <w:sz w:val="36"/>
          <w:szCs w:val="36"/>
          <w:lang w:val="en-US"/>
        </w:rPr>
      </w:pPr>
    </w:p>
    <w:p w14:paraId="024C225A" w14:textId="7755A149" w:rsidR="00A00E5D" w:rsidRDefault="000948CC" w:rsidP="00B044C3">
      <w:pPr>
        <w:rPr>
          <w:rFonts w:ascii="Arial" w:hAnsi="Arial" w:cs="Arial"/>
          <w:sz w:val="36"/>
          <w:szCs w:val="36"/>
        </w:rPr>
      </w:pPr>
      <w:r w:rsidRPr="002A1CEC">
        <w:rPr>
          <w:rFonts w:ascii="Arial" w:hAnsi="Arial" w:cs="Arial"/>
          <w:sz w:val="36"/>
          <w:szCs w:val="36"/>
        </w:rPr>
        <w:t xml:space="preserve"> While the various national measures that </w:t>
      </w:r>
      <w:r w:rsidR="0081719D" w:rsidRPr="002A1CEC">
        <w:rPr>
          <w:rFonts w:ascii="Arial" w:hAnsi="Arial" w:cs="Arial"/>
          <w:sz w:val="36"/>
          <w:szCs w:val="36"/>
        </w:rPr>
        <w:t>were</w:t>
      </w:r>
      <w:r w:rsidRPr="002A1CEC">
        <w:rPr>
          <w:rFonts w:ascii="Arial" w:hAnsi="Arial" w:cs="Arial"/>
          <w:sz w:val="36"/>
          <w:szCs w:val="36"/>
        </w:rPr>
        <w:t xml:space="preserve"> implemented to mitigate the effects of the COVID-19 pandemic </w:t>
      </w:r>
      <w:r w:rsidR="001764C6">
        <w:rPr>
          <w:rFonts w:ascii="Arial" w:hAnsi="Arial" w:cs="Arial"/>
          <w:sz w:val="36"/>
          <w:szCs w:val="36"/>
        </w:rPr>
        <w:t>were</w:t>
      </w:r>
      <w:r w:rsidRPr="002A1CEC">
        <w:rPr>
          <w:rFonts w:ascii="Arial" w:hAnsi="Arial" w:cs="Arial"/>
          <w:sz w:val="36"/>
          <w:szCs w:val="36"/>
        </w:rPr>
        <w:t xml:space="preserve"> commendable, the globalized nature of the crisis require</w:t>
      </w:r>
      <w:r w:rsidR="00BB562A" w:rsidRPr="002A1CEC">
        <w:rPr>
          <w:rFonts w:ascii="Arial" w:hAnsi="Arial" w:cs="Arial"/>
          <w:sz w:val="36"/>
          <w:szCs w:val="36"/>
        </w:rPr>
        <w:t>d</w:t>
      </w:r>
      <w:r w:rsidRPr="002A1CEC">
        <w:rPr>
          <w:rFonts w:ascii="Arial" w:hAnsi="Arial" w:cs="Arial"/>
          <w:sz w:val="36"/>
          <w:szCs w:val="36"/>
        </w:rPr>
        <w:t xml:space="preserve"> global cooperation to achieve sustainable outcomes. </w:t>
      </w:r>
      <w:r w:rsidR="00234F9D">
        <w:rPr>
          <w:rFonts w:ascii="Arial" w:hAnsi="Arial" w:cs="Arial"/>
          <w:sz w:val="36"/>
          <w:szCs w:val="36"/>
        </w:rPr>
        <w:t xml:space="preserve">For example, </w:t>
      </w:r>
      <w:r w:rsidR="00512FF9">
        <w:rPr>
          <w:rFonts w:ascii="Arial" w:hAnsi="Arial" w:cs="Arial"/>
          <w:color w:val="1D2228"/>
          <w:sz w:val="36"/>
          <w:szCs w:val="36"/>
        </w:rPr>
        <w:t>India</w:t>
      </w:r>
      <w:r w:rsidR="00234F9D">
        <w:rPr>
          <w:rFonts w:ascii="Arial" w:hAnsi="Arial" w:cs="Arial"/>
          <w:color w:val="1D2228"/>
          <w:sz w:val="36"/>
          <w:szCs w:val="36"/>
        </w:rPr>
        <w:t xml:space="preserve"> supplied millions of doses of Indian vaccines, medicines, medical kits etc to other developing countries when they faced vaccine apartheid</w:t>
      </w:r>
      <w:r w:rsidR="002E44FF">
        <w:rPr>
          <w:rFonts w:ascii="Arial" w:hAnsi="Arial" w:cs="Arial"/>
          <w:color w:val="1D2228"/>
          <w:sz w:val="36"/>
          <w:szCs w:val="36"/>
        </w:rPr>
        <w:t xml:space="preserve"> from others</w:t>
      </w:r>
      <w:r w:rsidR="00234F9D">
        <w:rPr>
          <w:rFonts w:ascii="Arial" w:hAnsi="Arial" w:cs="Arial"/>
          <w:color w:val="1D2228"/>
          <w:sz w:val="36"/>
          <w:szCs w:val="36"/>
        </w:rPr>
        <w:t xml:space="preserve">. In turn, India received oxygen from all over the world when it faced oxygen shortage, during the most dismal phase of the pandemic. India, </w:t>
      </w:r>
      <w:r w:rsidR="00512FF9">
        <w:rPr>
          <w:rFonts w:ascii="Arial" w:hAnsi="Arial" w:cs="Arial"/>
          <w:color w:val="1D2228"/>
          <w:sz w:val="36"/>
          <w:szCs w:val="36"/>
        </w:rPr>
        <w:t>along with South Africa sought a temporary patent waiver</w:t>
      </w:r>
      <w:r w:rsidR="00401EBF">
        <w:rPr>
          <w:rFonts w:ascii="Arial" w:hAnsi="Arial" w:cs="Arial"/>
          <w:color w:val="1D2228"/>
          <w:sz w:val="36"/>
          <w:szCs w:val="36"/>
        </w:rPr>
        <w:t xml:space="preserve"> in WTO</w:t>
      </w:r>
      <w:r w:rsidR="00512FF9">
        <w:rPr>
          <w:rFonts w:ascii="Arial" w:hAnsi="Arial" w:cs="Arial"/>
          <w:color w:val="1D2228"/>
          <w:sz w:val="36"/>
          <w:szCs w:val="36"/>
        </w:rPr>
        <w:t xml:space="preserve">, </w:t>
      </w:r>
      <w:r w:rsidR="002E44FF">
        <w:rPr>
          <w:rFonts w:ascii="Arial" w:hAnsi="Arial" w:cs="Arial"/>
          <w:color w:val="1D2228"/>
          <w:sz w:val="36"/>
          <w:szCs w:val="36"/>
        </w:rPr>
        <w:t>seeking</w:t>
      </w:r>
      <w:r w:rsidR="00512FF9">
        <w:rPr>
          <w:rFonts w:ascii="Arial" w:hAnsi="Arial" w:cs="Arial"/>
          <w:color w:val="1D2228"/>
          <w:sz w:val="36"/>
          <w:szCs w:val="36"/>
        </w:rPr>
        <w:t xml:space="preserve"> production of Covid vaccines at affordable </w:t>
      </w:r>
      <w:r w:rsidR="004211E1">
        <w:rPr>
          <w:rFonts w:ascii="Arial" w:hAnsi="Arial" w:cs="Arial"/>
          <w:color w:val="1D2228"/>
          <w:sz w:val="36"/>
          <w:szCs w:val="36"/>
        </w:rPr>
        <w:t xml:space="preserve">prices </w:t>
      </w:r>
      <w:r w:rsidR="00512FF9">
        <w:rPr>
          <w:rFonts w:ascii="Arial" w:hAnsi="Arial" w:cs="Arial"/>
          <w:color w:val="1D2228"/>
          <w:sz w:val="36"/>
          <w:szCs w:val="36"/>
        </w:rPr>
        <w:t>for the developing world.</w:t>
      </w:r>
      <w:r w:rsidR="00512FF9" w:rsidRPr="00512FF9">
        <w:rPr>
          <w:rFonts w:ascii="Arial" w:hAnsi="Arial" w:cs="Arial"/>
          <w:sz w:val="36"/>
          <w:szCs w:val="36"/>
        </w:rPr>
        <w:t xml:space="preserve"> </w:t>
      </w:r>
      <w:r w:rsidR="00512FF9" w:rsidRPr="002A1CEC">
        <w:rPr>
          <w:rFonts w:ascii="Arial" w:hAnsi="Arial" w:cs="Arial"/>
          <w:sz w:val="36"/>
          <w:szCs w:val="36"/>
        </w:rPr>
        <w:t xml:space="preserve">The concerted efforts required to address the COVID-19 pandemic effectively </w:t>
      </w:r>
      <w:r w:rsidR="00512FF9">
        <w:rPr>
          <w:rFonts w:ascii="Arial" w:hAnsi="Arial" w:cs="Arial"/>
          <w:sz w:val="36"/>
          <w:szCs w:val="36"/>
        </w:rPr>
        <w:t xml:space="preserve">highlighted the importance of </w:t>
      </w:r>
      <w:r w:rsidR="00512FF9" w:rsidRPr="002A1CEC">
        <w:rPr>
          <w:rFonts w:ascii="Arial" w:hAnsi="Arial" w:cs="Arial"/>
          <w:sz w:val="36"/>
          <w:szCs w:val="36"/>
        </w:rPr>
        <w:t xml:space="preserve"> international cooperation for realising ESCR</w:t>
      </w:r>
      <w:r w:rsidR="00512FF9">
        <w:rPr>
          <w:rFonts w:ascii="Arial" w:hAnsi="Arial" w:cs="Arial"/>
          <w:sz w:val="36"/>
          <w:szCs w:val="36"/>
        </w:rPr>
        <w:t xml:space="preserve">, </w:t>
      </w:r>
      <w:r w:rsidRPr="002A1CEC">
        <w:rPr>
          <w:rFonts w:ascii="Arial" w:hAnsi="Arial" w:cs="Arial"/>
          <w:sz w:val="36"/>
          <w:szCs w:val="36"/>
        </w:rPr>
        <w:t>as “no country w</w:t>
      </w:r>
      <w:r w:rsidR="00352DF9" w:rsidRPr="002A1CEC">
        <w:rPr>
          <w:rFonts w:ascii="Arial" w:hAnsi="Arial" w:cs="Arial"/>
          <w:sz w:val="36"/>
          <w:szCs w:val="36"/>
        </w:rPr>
        <w:t>ould</w:t>
      </w:r>
      <w:r w:rsidRPr="002A1CEC">
        <w:rPr>
          <w:rFonts w:ascii="Arial" w:hAnsi="Arial" w:cs="Arial"/>
          <w:sz w:val="36"/>
          <w:szCs w:val="36"/>
        </w:rPr>
        <w:t xml:space="preserve"> </w:t>
      </w:r>
      <w:r w:rsidR="002E44FF">
        <w:rPr>
          <w:rFonts w:ascii="Arial" w:hAnsi="Arial" w:cs="Arial"/>
          <w:sz w:val="36"/>
          <w:szCs w:val="36"/>
        </w:rPr>
        <w:t xml:space="preserve">have </w:t>
      </w:r>
      <w:r w:rsidRPr="002A1CEC">
        <w:rPr>
          <w:rFonts w:ascii="Arial" w:hAnsi="Arial" w:cs="Arial"/>
          <w:sz w:val="36"/>
          <w:szCs w:val="36"/>
        </w:rPr>
        <w:t>be</w:t>
      </w:r>
      <w:r w:rsidR="002E44FF">
        <w:rPr>
          <w:rFonts w:ascii="Arial" w:hAnsi="Arial" w:cs="Arial"/>
          <w:sz w:val="36"/>
          <w:szCs w:val="36"/>
        </w:rPr>
        <w:t>en</w:t>
      </w:r>
      <w:r w:rsidRPr="002A1CEC">
        <w:rPr>
          <w:rFonts w:ascii="Arial" w:hAnsi="Arial" w:cs="Arial"/>
          <w:sz w:val="36"/>
          <w:szCs w:val="36"/>
        </w:rPr>
        <w:t xml:space="preserve"> able to exit this crisis alone.” </w:t>
      </w:r>
    </w:p>
    <w:p w14:paraId="38C55E15" w14:textId="77777777" w:rsidR="00A00E5D" w:rsidRDefault="00A00E5D" w:rsidP="00B044C3">
      <w:pPr>
        <w:rPr>
          <w:rFonts w:ascii="Arial" w:hAnsi="Arial" w:cs="Arial"/>
          <w:sz w:val="36"/>
          <w:szCs w:val="36"/>
        </w:rPr>
      </w:pPr>
    </w:p>
    <w:p w14:paraId="5E259892" w14:textId="5BFED3BE" w:rsidR="00647E28" w:rsidRDefault="00BB562A" w:rsidP="00B044C3">
      <w:pPr>
        <w:rPr>
          <w:rFonts w:ascii="Arial" w:hAnsi="Arial" w:cs="Arial"/>
          <w:color w:val="1D2228"/>
          <w:sz w:val="36"/>
          <w:szCs w:val="36"/>
        </w:rPr>
      </w:pPr>
      <w:r w:rsidRPr="002A1CEC">
        <w:rPr>
          <w:rFonts w:ascii="Arial" w:hAnsi="Arial" w:cs="Arial"/>
          <w:sz w:val="36"/>
          <w:szCs w:val="36"/>
        </w:rPr>
        <w:t xml:space="preserve">The CESCR </w:t>
      </w:r>
      <w:r w:rsidR="00352DF9" w:rsidRPr="002A1CEC">
        <w:rPr>
          <w:rFonts w:ascii="Arial" w:hAnsi="Arial" w:cs="Arial"/>
          <w:sz w:val="36"/>
          <w:szCs w:val="36"/>
        </w:rPr>
        <w:t xml:space="preserve">was one of the first to </w:t>
      </w:r>
      <w:r w:rsidRPr="002A1CEC">
        <w:rPr>
          <w:rFonts w:ascii="Arial" w:hAnsi="Arial" w:cs="Arial"/>
          <w:sz w:val="36"/>
          <w:szCs w:val="36"/>
        </w:rPr>
        <w:t xml:space="preserve"> highlight th</w:t>
      </w:r>
      <w:r w:rsidR="002A1CEC" w:rsidRPr="002A1CEC">
        <w:rPr>
          <w:rFonts w:ascii="Arial" w:hAnsi="Arial" w:cs="Arial"/>
          <w:sz w:val="36"/>
          <w:szCs w:val="36"/>
        </w:rPr>
        <w:t>is</w:t>
      </w:r>
      <w:r w:rsidRPr="002A1CEC">
        <w:rPr>
          <w:rFonts w:ascii="Arial" w:hAnsi="Arial" w:cs="Arial"/>
          <w:sz w:val="36"/>
          <w:szCs w:val="36"/>
        </w:rPr>
        <w:t xml:space="preserve">. We issued three statements in 2020, first </w:t>
      </w:r>
      <w:r w:rsidR="00401EBF">
        <w:rPr>
          <w:rFonts w:ascii="Arial" w:hAnsi="Arial" w:cs="Arial"/>
          <w:sz w:val="36"/>
          <w:szCs w:val="36"/>
        </w:rPr>
        <w:t xml:space="preserve">as early as </w:t>
      </w:r>
      <w:r w:rsidRPr="002A1CEC">
        <w:rPr>
          <w:rFonts w:ascii="Arial" w:hAnsi="Arial" w:cs="Arial"/>
          <w:sz w:val="36"/>
          <w:szCs w:val="36"/>
        </w:rPr>
        <w:t xml:space="preserve">in March, followed by </w:t>
      </w:r>
      <w:r w:rsidR="001764C6">
        <w:rPr>
          <w:rFonts w:ascii="Arial" w:hAnsi="Arial" w:cs="Arial"/>
          <w:sz w:val="36"/>
          <w:szCs w:val="36"/>
        </w:rPr>
        <w:t>another statement</w:t>
      </w:r>
      <w:r w:rsidRPr="002A1CEC">
        <w:rPr>
          <w:rFonts w:ascii="Arial" w:hAnsi="Arial" w:cs="Arial"/>
          <w:sz w:val="36"/>
          <w:szCs w:val="36"/>
        </w:rPr>
        <w:t xml:space="preserve"> in April and a third </w:t>
      </w:r>
      <w:r w:rsidR="001764C6">
        <w:rPr>
          <w:rFonts w:ascii="Arial" w:hAnsi="Arial" w:cs="Arial"/>
          <w:sz w:val="36"/>
          <w:szCs w:val="36"/>
        </w:rPr>
        <w:t xml:space="preserve">one </w:t>
      </w:r>
      <w:r w:rsidRPr="002A1CEC">
        <w:rPr>
          <w:rFonts w:ascii="Arial" w:hAnsi="Arial" w:cs="Arial"/>
          <w:sz w:val="36"/>
          <w:szCs w:val="36"/>
        </w:rPr>
        <w:t>in November</w:t>
      </w:r>
      <w:r w:rsidR="00352DF9" w:rsidRPr="002A1CEC">
        <w:rPr>
          <w:rFonts w:ascii="Arial" w:hAnsi="Arial" w:cs="Arial"/>
          <w:sz w:val="36"/>
          <w:szCs w:val="36"/>
        </w:rPr>
        <w:t xml:space="preserve">, pointing out the importance of </w:t>
      </w:r>
      <w:r w:rsidR="00352DF9" w:rsidRPr="002A1CEC">
        <w:rPr>
          <w:rFonts w:ascii="Arial" w:hAnsi="Arial" w:cs="Arial"/>
          <w:sz w:val="36"/>
          <w:szCs w:val="36"/>
        </w:rPr>
        <w:lastRenderedPageBreak/>
        <w:t>international cooperation for</w:t>
      </w:r>
      <w:r w:rsidRPr="002A1CEC">
        <w:rPr>
          <w:rFonts w:ascii="Arial" w:hAnsi="Arial" w:cs="Arial"/>
          <w:sz w:val="36"/>
          <w:szCs w:val="36"/>
        </w:rPr>
        <w:t xml:space="preserve"> safe</w:t>
      </w:r>
      <w:r w:rsidR="00352DF9" w:rsidRPr="002A1CEC">
        <w:rPr>
          <w:rFonts w:ascii="Arial" w:hAnsi="Arial" w:cs="Arial"/>
          <w:sz w:val="36"/>
          <w:szCs w:val="36"/>
        </w:rPr>
        <w:t>, universal</w:t>
      </w:r>
      <w:r w:rsidRPr="002A1CEC">
        <w:rPr>
          <w:rFonts w:ascii="Arial" w:hAnsi="Arial" w:cs="Arial"/>
          <w:sz w:val="36"/>
          <w:szCs w:val="36"/>
        </w:rPr>
        <w:t xml:space="preserve"> and equitable access to vaccines</w:t>
      </w:r>
      <w:r w:rsidR="00352DF9" w:rsidRPr="002A1CEC">
        <w:rPr>
          <w:rFonts w:ascii="Arial" w:hAnsi="Arial" w:cs="Arial"/>
          <w:sz w:val="36"/>
          <w:szCs w:val="36"/>
        </w:rPr>
        <w:t xml:space="preserve"> and medical treatment, highlighting that </w:t>
      </w:r>
      <w:r w:rsidR="00352DF9" w:rsidRPr="002A1CEC">
        <w:rPr>
          <w:rFonts w:ascii="Arial" w:hAnsi="Arial" w:cs="Arial"/>
          <w:sz w:val="36"/>
          <w:szCs w:val="36"/>
          <w:lang w:val="en-US"/>
        </w:rPr>
        <w:t>States had an obligation to take all the necessary measures, to the maximum available resources, to guarantee access to vaccines and treatment for COVID-19 to all persons, without any discrimination</w:t>
      </w:r>
      <w:r w:rsidR="00234F9D">
        <w:rPr>
          <w:rFonts w:ascii="Arial" w:hAnsi="Arial" w:cs="Arial"/>
          <w:sz w:val="36"/>
          <w:szCs w:val="36"/>
          <w:lang w:val="en-US"/>
        </w:rPr>
        <w:t>.</w:t>
      </w:r>
      <w:r w:rsidR="00352DF9" w:rsidRPr="002A1CEC">
        <w:rPr>
          <w:rFonts w:ascii="Arial" w:hAnsi="Arial" w:cs="Arial"/>
          <w:sz w:val="36"/>
          <w:szCs w:val="36"/>
          <w:lang w:val="en-US"/>
        </w:rPr>
        <w:t xml:space="preserve"> Our statements pointed out that every person had a right to the enjoyment of the highest attainable standard of physical and mental health</w:t>
      </w:r>
      <w:r w:rsidR="00352DF9" w:rsidRPr="002A1CEC">
        <w:rPr>
          <w:rFonts w:ascii="Arial" w:hAnsi="Arial" w:cs="Arial"/>
          <w:sz w:val="36"/>
          <w:szCs w:val="36"/>
          <w:vertAlign w:val="superscript"/>
          <w:lang w:val="en-US"/>
        </w:rPr>
        <w:t xml:space="preserve"> </w:t>
      </w:r>
      <w:r w:rsidR="00352DF9" w:rsidRPr="002A1CEC">
        <w:rPr>
          <w:rFonts w:ascii="Arial" w:hAnsi="Arial" w:cs="Arial"/>
          <w:sz w:val="36"/>
          <w:szCs w:val="36"/>
          <w:lang w:val="en-US"/>
        </w:rPr>
        <w:t>and the right to enjoy the benefits of scientific progres</w:t>
      </w:r>
      <w:r w:rsidR="001764C6">
        <w:rPr>
          <w:rFonts w:ascii="Arial" w:hAnsi="Arial" w:cs="Arial"/>
          <w:sz w:val="36"/>
          <w:szCs w:val="36"/>
          <w:lang w:val="en-US"/>
        </w:rPr>
        <w:t xml:space="preserve">s </w:t>
      </w:r>
      <w:r w:rsidR="00352DF9" w:rsidRPr="002A1CEC">
        <w:rPr>
          <w:rFonts w:ascii="Arial" w:hAnsi="Arial" w:cs="Arial"/>
          <w:sz w:val="36"/>
          <w:szCs w:val="36"/>
          <w:lang w:val="en-US"/>
        </w:rPr>
        <w:t>necessary to enjoy the</w:t>
      </w:r>
      <w:r w:rsidR="00234F9D">
        <w:rPr>
          <w:rFonts w:ascii="Arial" w:hAnsi="Arial" w:cs="Arial"/>
          <w:sz w:val="36"/>
          <w:szCs w:val="36"/>
          <w:lang w:val="en-US"/>
        </w:rPr>
        <w:t>se rights.</w:t>
      </w:r>
      <w:r w:rsidR="00352DF9" w:rsidRPr="002A1CEC">
        <w:rPr>
          <w:rFonts w:ascii="Arial" w:hAnsi="Arial" w:cs="Arial"/>
          <w:sz w:val="36"/>
          <w:szCs w:val="36"/>
          <w:lang w:val="en-US"/>
        </w:rPr>
        <w:t xml:space="preserve"> </w:t>
      </w:r>
    </w:p>
    <w:p w14:paraId="3567E8DA" w14:textId="77777777" w:rsidR="00352DF9" w:rsidRPr="002A1CEC" w:rsidRDefault="00352DF9" w:rsidP="00B044C3">
      <w:pPr>
        <w:rPr>
          <w:rFonts w:ascii="Arial" w:hAnsi="Arial" w:cs="Arial"/>
          <w:color w:val="1D2228"/>
          <w:sz w:val="36"/>
          <w:szCs w:val="36"/>
        </w:rPr>
      </w:pPr>
    </w:p>
    <w:p w14:paraId="4D63A905" w14:textId="6F0CB69F" w:rsidR="001764C6" w:rsidRDefault="008D649D" w:rsidP="002A1CEC">
      <w:pPr>
        <w:pStyle w:val="yiv6600651064msonormal"/>
        <w:shd w:val="clear" w:color="auto" w:fill="FFFFFF"/>
        <w:spacing w:before="0" w:beforeAutospacing="0" w:after="0" w:afterAutospacing="0"/>
        <w:rPr>
          <w:rFonts w:ascii="Arial" w:hAnsi="Arial" w:cs="Arial"/>
          <w:sz w:val="36"/>
          <w:szCs w:val="36"/>
        </w:rPr>
      </w:pPr>
      <w:r>
        <w:rPr>
          <w:rFonts w:ascii="Arial" w:hAnsi="Arial" w:cs="Arial"/>
          <w:sz w:val="36"/>
          <w:szCs w:val="36"/>
        </w:rPr>
        <w:t>T</w:t>
      </w:r>
      <w:r w:rsidR="0081719D" w:rsidRPr="002A1CEC">
        <w:rPr>
          <w:rFonts w:ascii="Arial" w:hAnsi="Arial" w:cs="Arial"/>
          <w:sz w:val="36"/>
          <w:szCs w:val="36"/>
        </w:rPr>
        <w:t>he war</w:t>
      </w:r>
      <w:r w:rsidR="004463AD" w:rsidRPr="002A1CEC">
        <w:rPr>
          <w:rFonts w:ascii="Arial" w:hAnsi="Arial" w:cs="Arial"/>
          <w:sz w:val="36"/>
          <w:szCs w:val="36"/>
        </w:rPr>
        <w:t xml:space="preserve"> </w:t>
      </w:r>
      <w:r w:rsidR="001764C6">
        <w:rPr>
          <w:rFonts w:ascii="Arial" w:hAnsi="Arial" w:cs="Arial"/>
          <w:sz w:val="36"/>
          <w:szCs w:val="36"/>
        </w:rPr>
        <w:t xml:space="preserve">in </w:t>
      </w:r>
      <w:r w:rsidR="004463AD" w:rsidRPr="002A1CEC">
        <w:rPr>
          <w:rFonts w:ascii="Arial" w:hAnsi="Arial" w:cs="Arial"/>
          <w:sz w:val="36"/>
          <w:szCs w:val="36"/>
        </w:rPr>
        <w:t>Ukraine</w:t>
      </w:r>
      <w:r w:rsidR="0096555E" w:rsidRPr="002A1CEC">
        <w:rPr>
          <w:rFonts w:ascii="Arial" w:hAnsi="Arial" w:cs="Arial"/>
          <w:sz w:val="36"/>
          <w:szCs w:val="36"/>
        </w:rPr>
        <w:t xml:space="preserve"> has </w:t>
      </w:r>
      <w:r>
        <w:rPr>
          <w:rFonts w:ascii="Arial" w:hAnsi="Arial" w:cs="Arial"/>
          <w:sz w:val="36"/>
          <w:szCs w:val="36"/>
        </w:rPr>
        <w:t xml:space="preserve">now been imposed upon humanity. It has </w:t>
      </w:r>
      <w:r w:rsidR="0096555E" w:rsidRPr="002A1CEC">
        <w:rPr>
          <w:rFonts w:ascii="Arial" w:hAnsi="Arial" w:cs="Arial"/>
          <w:sz w:val="36"/>
          <w:szCs w:val="36"/>
        </w:rPr>
        <w:t>exacerbated global socioeconomic conditions</w:t>
      </w:r>
      <w:r>
        <w:rPr>
          <w:rFonts w:ascii="Arial" w:hAnsi="Arial" w:cs="Arial"/>
          <w:sz w:val="36"/>
          <w:szCs w:val="36"/>
        </w:rPr>
        <w:t xml:space="preserve"> upon a world that was limping back after the havoc wreaked by the Covid pandemic</w:t>
      </w:r>
      <w:r w:rsidR="0096555E" w:rsidRPr="002A1CEC">
        <w:rPr>
          <w:rFonts w:ascii="Arial" w:hAnsi="Arial" w:cs="Arial"/>
          <w:sz w:val="36"/>
          <w:szCs w:val="36"/>
        </w:rPr>
        <w:t xml:space="preserve">, </w:t>
      </w:r>
      <w:r w:rsidR="004463AD" w:rsidRPr="002A1CEC">
        <w:rPr>
          <w:rFonts w:ascii="Arial" w:hAnsi="Arial" w:cs="Arial"/>
          <w:sz w:val="36"/>
          <w:szCs w:val="36"/>
        </w:rPr>
        <w:t xml:space="preserve">resulting in </w:t>
      </w:r>
      <w:r w:rsidR="004211E1">
        <w:rPr>
          <w:rFonts w:ascii="Arial" w:hAnsi="Arial" w:cs="Arial"/>
          <w:sz w:val="36"/>
          <w:szCs w:val="36"/>
        </w:rPr>
        <w:t xml:space="preserve">acute </w:t>
      </w:r>
      <w:r w:rsidR="004463AD" w:rsidRPr="002A1CEC">
        <w:rPr>
          <w:rFonts w:ascii="Arial" w:hAnsi="Arial" w:cs="Arial"/>
          <w:sz w:val="36"/>
          <w:szCs w:val="36"/>
        </w:rPr>
        <w:t>shortage of food, fuel and fertilizer</w:t>
      </w:r>
      <w:r w:rsidR="00FE12B3">
        <w:rPr>
          <w:rFonts w:ascii="Arial" w:hAnsi="Arial" w:cs="Arial"/>
          <w:sz w:val="36"/>
          <w:szCs w:val="36"/>
        </w:rPr>
        <w:t xml:space="preserve">. </w:t>
      </w:r>
      <w:r w:rsidR="00234F9D">
        <w:rPr>
          <w:rFonts w:ascii="Arial" w:hAnsi="Arial" w:cs="Arial"/>
          <w:sz w:val="36"/>
          <w:szCs w:val="36"/>
        </w:rPr>
        <w:t>Once again, t</w:t>
      </w:r>
      <w:r w:rsidR="00FE12B3">
        <w:rPr>
          <w:rFonts w:ascii="Arial" w:hAnsi="Arial" w:cs="Arial"/>
          <w:sz w:val="36"/>
          <w:szCs w:val="36"/>
        </w:rPr>
        <w:t>he most adversely affected are</w:t>
      </w:r>
      <w:r w:rsidR="004463AD" w:rsidRPr="002A1CEC">
        <w:rPr>
          <w:rFonts w:ascii="Arial" w:hAnsi="Arial" w:cs="Arial"/>
          <w:sz w:val="36"/>
          <w:szCs w:val="36"/>
        </w:rPr>
        <w:t xml:space="preserve"> </w:t>
      </w:r>
      <w:r w:rsidR="0096555E" w:rsidRPr="002A1CEC">
        <w:rPr>
          <w:rFonts w:ascii="Arial" w:hAnsi="Arial" w:cs="Arial"/>
          <w:sz w:val="36"/>
          <w:szCs w:val="36"/>
        </w:rPr>
        <w:t xml:space="preserve">the </w:t>
      </w:r>
      <w:r w:rsidR="004463AD" w:rsidRPr="002A1CEC">
        <w:rPr>
          <w:rFonts w:ascii="Arial" w:hAnsi="Arial" w:cs="Arial"/>
          <w:sz w:val="36"/>
          <w:szCs w:val="36"/>
        </w:rPr>
        <w:t>poor</w:t>
      </w:r>
      <w:r w:rsidR="0096555E" w:rsidRPr="002A1CEC">
        <w:rPr>
          <w:rFonts w:ascii="Arial" w:hAnsi="Arial" w:cs="Arial"/>
          <w:sz w:val="36"/>
          <w:szCs w:val="36"/>
        </w:rPr>
        <w:t>est</w:t>
      </w:r>
      <w:r w:rsidR="004463AD" w:rsidRPr="002A1CEC">
        <w:rPr>
          <w:rFonts w:ascii="Arial" w:hAnsi="Arial" w:cs="Arial"/>
          <w:sz w:val="36"/>
          <w:szCs w:val="36"/>
        </w:rPr>
        <w:t xml:space="preserve"> countries </w:t>
      </w:r>
      <w:r w:rsidR="0096555E" w:rsidRPr="002A1CEC">
        <w:rPr>
          <w:rFonts w:ascii="Arial" w:hAnsi="Arial" w:cs="Arial"/>
          <w:sz w:val="36"/>
          <w:szCs w:val="36"/>
        </w:rPr>
        <w:t>of</w:t>
      </w:r>
      <w:r w:rsidR="004463AD" w:rsidRPr="002A1CEC">
        <w:rPr>
          <w:rFonts w:ascii="Arial" w:hAnsi="Arial" w:cs="Arial"/>
          <w:sz w:val="36"/>
          <w:szCs w:val="36"/>
        </w:rPr>
        <w:t xml:space="preserve"> Asia and Africa, even though</w:t>
      </w:r>
      <w:r w:rsidR="0096555E" w:rsidRPr="002A1CEC">
        <w:rPr>
          <w:rFonts w:ascii="Arial" w:hAnsi="Arial" w:cs="Arial"/>
          <w:sz w:val="36"/>
          <w:szCs w:val="36"/>
        </w:rPr>
        <w:t xml:space="preserve"> they </w:t>
      </w:r>
      <w:r w:rsidR="0063070F">
        <w:rPr>
          <w:rFonts w:ascii="Arial" w:hAnsi="Arial" w:cs="Arial"/>
          <w:sz w:val="36"/>
          <w:szCs w:val="36"/>
        </w:rPr>
        <w:t xml:space="preserve">are not </w:t>
      </w:r>
      <w:r w:rsidR="0096555E" w:rsidRPr="002A1CEC">
        <w:rPr>
          <w:rFonts w:ascii="Arial" w:hAnsi="Arial" w:cs="Arial"/>
          <w:sz w:val="36"/>
          <w:szCs w:val="36"/>
        </w:rPr>
        <w:t xml:space="preserve">party to the </w:t>
      </w:r>
      <w:r w:rsidR="002A1CEC" w:rsidRPr="002A1CEC">
        <w:rPr>
          <w:rFonts w:ascii="Arial" w:hAnsi="Arial" w:cs="Arial"/>
          <w:sz w:val="36"/>
          <w:szCs w:val="36"/>
        </w:rPr>
        <w:t>conflict</w:t>
      </w:r>
      <w:r w:rsidR="0096555E" w:rsidRPr="002A1CEC">
        <w:rPr>
          <w:rFonts w:ascii="Arial" w:hAnsi="Arial" w:cs="Arial"/>
          <w:sz w:val="36"/>
          <w:szCs w:val="36"/>
        </w:rPr>
        <w:t xml:space="preserve">. </w:t>
      </w:r>
      <w:r w:rsidR="001764C6">
        <w:rPr>
          <w:rFonts w:ascii="Arial" w:hAnsi="Arial" w:cs="Arial"/>
          <w:sz w:val="36"/>
          <w:szCs w:val="36"/>
        </w:rPr>
        <w:t>This has</w:t>
      </w:r>
      <w:r w:rsidR="0096555E" w:rsidRPr="002A1CEC">
        <w:rPr>
          <w:rFonts w:ascii="Arial" w:hAnsi="Arial" w:cs="Arial"/>
          <w:sz w:val="36"/>
          <w:szCs w:val="36"/>
        </w:rPr>
        <w:t xml:space="preserve"> again highlight</w:t>
      </w:r>
      <w:r w:rsidR="001764C6">
        <w:rPr>
          <w:rFonts w:ascii="Arial" w:hAnsi="Arial" w:cs="Arial"/>
          <w:sz w:val="36"/>
          <w:szCs w:val="36"/>
        </w:rPr>
        <w:t>ed</w:t>
      </w:r>
      <w:r w:rsidR="0096555E" w:rsidRPr="002A1CEC">
        <w:rPr>
          <w:rFonts w:ascii="Arial" w:hAnsi="Arial" w:cs="Arial"/>
          <w:sz w:val="36"/>
          <w:szCs w:val="36"/>
        </w:rPr>
        <w:t xml:space="preserve"> the need to focus global attention to </w:t>
      </w:r>
      <w:r w:rsidR="001764C6">
        <w:rPr>
          <w:rFonts w:ascii="Arial" w:hAnsi="Arial" w:cs="Arial"/>
          <w:sz w:val="36"/>
          <w:szCs w:val="36"/>
        </w:rPr>
        <w:t xml:space="preserve">not just </w:t>
      </w:r>
      <w:r w:rsidR="0096555E" w:rsidRPr="002A1CEC">
        <w:rPr>
          <w:rFonts w:ascii="Arial" w:hAnsi="Arial" w:cs="Arial"/>
          <w:sz w:val="36"/>
          <w:szCs w:val="36"/>
        </w:rPr>
        <w:t>protect and promot</w:t>
      </w:r>
      <w:r w:rsidR="00240E86">
        <w:rPr>
          <w:rFonts w:ascii="Arial" w:hAnsi="Arial" w:cs="Arial"/>
          <w:sz w:val="36"/>
          <w:szCs w:val="36"/>
        </w:rPr>
        <w:t>e</w:t>
      </w:r>
      <w:r w:rsidR="0096555E" w:rsidRPr="002A1CEC">
        <w:rPr>
          <w:rFonts w:ascii="Arial" w:hAnsi="Arial" w:cs="Arial"/>
          <w:sz w:val="36"/>
          <w:szCs w:val="36"/>
        </w:rPr>
        <w:t xml:space="preserve"> ESCRs</w:t>
      </w:r>
      <w:r w:rsidR="002E44FF">
        <w:rPr>
          <w:rFonts w:ascii="Arial" w:hAnsi="Arial" w:cs="Arial"/>
          <w:sz w:val="36"/>
          <w:szCs w:val="36"/>
        </w:rPr>
        <w:t xml:space="preserve"> globally</w:t>
      </w:r>
      <w:r w:rsidR="001764C6">
        <w:rPr>
          <w:rFonts w:ascii="Arial" w:hAnsi="Arial" w:cs="Arial"/>
          <w:sz w:val="36"/>
          <w:szCs w:val="36"/>
        </w:rPr>
        <w:t>, but also to give primacy to these rights</w:t>
      </w:r>
      <w:r w:rsidR="001764C6" w:rsidRPr="001764C6">
        <w:rPr>
          <w:rFonts w:ascii="Arial" w:hAnsi="Arial" w:cs="Arial"/>
          <w:sz w:val="36"/>
          <w:szCs w:val="36"/>
        </w:rPr>
        <w:t xml:space="preserve"> </w:t>
      </w:r>
      <w:r w:rsidR="001764C6" w:rsidRPr="002A1CEC">
        <w:rPr>
          <w:rFonts w:ascii="Arial" w:hAnsi="Arial" w:cs="Arial"/>
          <w:sz w:val="36"/>
          <w:szCs w:val="36"/>
        </w:rPr>
        <w:t xml:space="preserve">for the most marginalised, in an increasingly unequitable </w:t>
      </w:r>
      <w:r w:rsidR="001764C6">
        <w:rPr>
          <w:rFonts w:ascii="Arial" w:hAnsi="Arial" w:cs="Arial"/>
          <w:sz w:val="36"/>
          <w:szCs w:val="36"/>
        </w:rPr>
        <w:t xml:space="preserve">and irrational </w:t>
      </w:r>
      <w:r w:rsidR="001764C6" w:rsidRPr="002A1CEC">
        <w:rPr>
          <w:rFonts w:ascii="Arial" w:hAnsi="Arial" w:cs="Arial"/>
          <w:sz w:val="36"/>
          <w:szCs w:val="36"/>
        </w:rPr>
        <w:t>world order</w:t>
      </w:r>
      <w:r w:rsidR="0096555E" w:rsidRPr="002A1CEC">
        <w:rPr>
          <w:rFonts w:ascii="Arial" w:hAnsi="Arial" w:cs="Arial"/>
          <w:sz w:val="36"/>
          <w:szCs w:val="36"/>
        </w:rPr>
        <w:t xml:space="preserve">. </w:t>
      </w:r>
      <w:r w:rsidR="004463AD" w:rsidRPr="002A1CEC">
        <w:rPr>
          <w:rFonts w:ascii="Arial" w:hAnsi="Arial" w:cs="Arial"/>
          <w:sz w:val="36"/>
          <w:szCs w:val="36"/>
        </w:rPr>
        <w:t xml:space="preserve">  </w:t>
      </w:r>
    </w:p>
    <w:p w14:paraId="60C8D099" w14:textId="77777777" w:rsidR="001764C6" w:rsidRDefault="001764C6" w:rsidP="002A1CEC">
      <w:pPr>
        <w:pStyle w:val="yiv6600651064msonormal"/>
        <w:shd w:val="clear" w:color="auto" w:fill="FFFFFF"/>
        <w:spacing w:before="0" w:beforeAutospacing="0" w:after="0" w:afterAutospacing="0"/>
        <w:rPr>
          <w:rFonts w:ascii="Arial" w:hAnsi="Arial" w:cs="Arial"/>
          <w:sz w:val="36"/>
          <w:szCs w:val="36"/>
        </w:rPr>
      </w:pPr>
    </w:p>
    <w:p w14:paraId="66780FE3" w14:textId="3F632B1B" w:rsidR="002A1CEC" w:rsidRDefault="002E44FF" w:rsidP="00401EBF">
      <w:pPr>
        <w:pStyle w:val="yiv6600651064msonormal"/>
        <w:shd w:val="clear" w:color="auto" w:fill="FFFFFF"/>
        <w:spacing w:before="0" w:beforeAutospacing="0" w:after="0" w:afterAutospacing="0"/>
        <w:rPr>
          <w:rFonts w:ascii="Arial" w:hAnsi="Arial" w:cs="Arial"/>
          <w:color w:val="1D2228"/>
          <w:sz w:val="36"/>
          <w:szCs w:val="36"/>
        </w:rPr>
      </w:pPr>
      <w:r>
        <w:rPr>
          <w:rFonts w:ascii="Arial" w:hAnsi="Arial" w:cs="Arial"/>
          <w:color w:val="1D2228"/>
          <w:sz w:val="36"/>
          <w:szCs w:val="36"/>
        </w:rPr>
        <w:t>The</w:t>
      </w:r>
      <w:r w:rsidR="001764C6">
        <w:rPr>
          <w:rFonts w:ascii="Arial" w:hAnsi="Arial" w:cs="Arial"/>
          <w:color w:val="1D2228"/>
          <w:sz w:val="36"/>
          <w:szCs w:val="36"/>
        </w:rPr>
        <w:t xml:space="preserve"> CESCR </w:t>
      </w:r>
      <w:r>
        <w:rPr>
          <w:rFonts w:ascii="Arial" w:hAnsi="Arial" w:cs="Arial"/>
          <w:color w:val="1D2228"/>
          <w:sz w:val="36"/>
          <w:szCs w:val="36"/>
        </w:rPr>
        <w:t>is mandated to ensure</w:t>
      </w:r>
      <w:r w:rsidR="001764C6">
        <w:rPr>
          <w:rFonts w:ascii="Arial" w:hAnsi="Arial" w:cs="Arial"/>
          <w:color w:val="1D2228"/>
          <w:sz w:val="36"/>
          <w:szCs w:val="36"/>
        </w:rPr>
        <w:t xml:space="preserve"> proper implementation of ESCRs by SPs</w:t>
      </w:r>
      <w:r w:rsidR="00E955E4">
        <w:rPr>
          <w:rFonts w:ascii="Arial" w:hAnsi="Arial" w:cs="Arial"/>
          <w:color w:val="1D2228"/>
          <w:sz w:val="36"/>
          <w:szCs w:val="36"/>
        </w:rPr>
        <w:t xml:space="preserve"> signatory to the Covenant and its Optional Protocol. </w:t>
      </w:r>
      <w:r w:rsidR="00A00E5D">
        <w:rPr>
          <w:rFonts w:ascii="Arial" w:hAnsi="Arial" w:cs="Arial"/>
          <w:color w:val="1D2228"/>
          <w:sz w:val="36"/>
          <w:szCs w:val="36"/>
        </w:rPr>
        <w:t>T</w:t>
      </w:r>
      <w:r w:rsidR="00E955E4">
        <w:rPr>
          <w:rFonts w:ascii="Arial" w:hAnsi="Arial" w:cs="Arial"/>
          <w:color w:val="1D2228"/>
          <w:sz w:val="36"/>
          <w:szCs w:val="36"/>
        </w:rPr>
        <w:t xml:space="preserve">he HR Council, as an intergovernmental body, </w:t>
      </w:r>
      <w:r w:rsidR="00A00E5D">
        <w:rPr>
          <w:rFonts w:ascii="Arial" w:hAnsi="Arial" w:cs="Arial"/>
          <w:color w:val="1D2228"/>
          <w:sz w:val="36"/>
          <w:szCs w:val="36"/>
        </w:rPr>
        <w:t>can also play an important role in</w:t>
      </w:r>
      <w:r w:rsidR="00E955E4">
        <w:rPr>
          <w:rFonts w:ascii="Arial" w:hAnsi="Arial" w:cs="Arial"/>
          <w:color w:val="1D2228"/>
          <w:sz w:val="36"/>
          <w:szCs w:val="36"/>
        </w:rPr>
        <w:t xml:space="preserve"> </w:t>
      </w:r>
      <w:r>
        <w:rPr>
          <w:rFonts w:ascii="Arial" w:hAnsi="Arial" w:cs="Arial"/>
          <w:color w:val="1D2228"/>
          <w:sz w:val="36"/>
          <w:szCs w:val="36"/>
        </w:rPr>
        <w:t xml:space="preserve">supporting our work by </w:t>
      </w:r>
      <w:r w:rsidR="00E955E4">
        <w:rPr>
          <w:rFonts w:ascii="Arial" w:hAnsi="Arial" w:cs="Arial"/>
          <w:color w:val="1D2228"/>
          <w:sz w:val="36"/>
          <w:szCs w:val="36"/>
        </w:rPr>
        <w:t>focus</w:t>
      </w:r>
      <w:r w:rsidR="00A00E5D">
        <w:rPr>
          <w:rFonts w:ascii="Arial" w:hAnsi="Arial" w:cs="Arial"/>
          <w:color w:val="1D2228"/>
          <w:sz w:val="36"/>
          <w:szCs w:val="36"/>
        </w:rPr>
        <w:t>ing</w:t>
      </w:r>
      <w:r w:rsidR="00E955E4">
        <w:rPr>
          <w:rFonts w:ascii="Arial" w:hAnsi="Arial" w:cs="Arial"/>
          <w:color w:val="1D2228"/>
          <w:sz w:val="36"/>
          <w:szCs w:val="36"/>
        </w:rPr>
        <w:t xml:space="preserve"> greater attention to protection and promotion of ESCRs. </w:t>
      </w:r>
      <w:r w:rsidR="007533C1" w:rsidRPr="002A1CEC">
        <w:rPr>
          <w:rFonts w:ascii="Arial" w:hAnsi="Arial" w:cs="Arial"/>
          <w:sz w:val="36"/>
          <w:szCs w:val="36"/>
        </w:rPr>
        <w:t>The decision to hold this seminar</w:t>
      </w:r>
      <w:r w:rsidR="007533C1">
        <w:rPr>
          <w:rFonts w:ascii="Arial" w:hAnsi="Arial" w:cs="Arial"/>
          <w:sz w:val="36"/>
          <w:szCs w:val="36"/>
        </w:rPr>
        <w:t xml:space="preserve"> to consider the importance of ESCRs</w:t>
      </w:r>
      <w:r w:rsidR="007533C1" w:rsidRPr="002A1CEC">
        <w:rPr>
          <w:rFonts w:ascii="Arial" w:hAnsi="Arial" w:cs="Arial"/>
          <w:sz w:val="36"/>
          <w:szCs w:val="36"/>
        </w:rPr>
        <w:t xml:space="preserve"> by the HR Council </w:t>
      </w:r>
      <w:r w:rsidR="007533C1">
        <w:rPr>
          <w:rFonts w:ascii="Arial" w:hAnsi="Arial" w:cs="Arial"/>
          <w:sz w:val="36"/>
          <w:szCs w:val="36"/>
        </w:rPr>
        <w:t xml:space="preserve">is therefore </w:t>
      </w:r>
      <w:r w:rsidR="00B600D9">
        <w:rPr>
          <w:rFonts w:ascii="Arial" w:hAnsi="Arial" w:cs="Arial"/>
          <w:sz w:val="36"/>
          <w:szCs w:val="36"/>
        </w:rPr>
        <w:t>welcome</w:t>
      </w:r>
      <w:r w:rsidR="00CA4CB4">
        <w:rPr>
          <w:rFonts w:ascii="Arial" w:hAnsi="Arial" w:cs="Arial"/>
          <w:sz w:val="36"/>
          <w:szCs w:val="36"/>
        </w:rPr>
        <w:t>.</w:t>
      </w:r>
      <w:r w:rsidR="007533C1" w:rsidRPr="002A1CEC">
        <w:rPr>
          <w:rFonts w:ascii="Arial" w:hAnsi="Arial" w:cs="Arial"/>
          <w:sz w:val="36"/>
          <w:szCs w:val="36"/>
        </w:rPr>
        <w:t xml:space="preserve"> </w:t>
      </w:r>
      <w:r w:rsidR="002A1CEC" w:rsidRPr="002A1CEC">
        <w:rPr>
          <w:rFonts w:ascii="Arial" w:hAnsi="Arial" w:cs="Arial"/>
          <w:color w:val="1D2228"/>
          <w:sz w:val="36"/>
          <w:szCs w:val="36"/>
        </w:rPr>
        <w:t xml:space="preserve">One possible </w:t>
      </w:r>
      <w:r w:rsidR="002A1CEC" w:rsidRPr="002A1CEC">
        <w:rPr>
          <w:rFonts w:ascii="Arial" w:hAnsi="Arial" w:cs="Arial"/>
          <w:color w:val="1D2228"/>
          <w:sz w:val="36"/>
          <w:szCs w:val="36"/>
        </w:rPr>
        <w:lastRenderedPageBreak/>
        <w:t>suggestion to strengthen the Council</w:t>
      </w:r>
      <w:r w:rsidR="00234F9D">
        <w:rPr>
          <w:rFonts w:ascii="Arial" w:hAnsi="Arial" w:cs="Arial"/>
          <w:color w:val="1D2228"/>
          <w:sz w:val="36"/>
          <w:szCs w:val="36"/>
        </w:rPr>
        <w:t>’s contribution</w:t>
      </w:r>
      <w:r w:rsidR="002A1CEC" w:rsidRPr="002A1CEC">
        <w:rPr>
          <w:rFonts w:ascii="Arial" w:hAnsi="Arial" w:cs="Arial"/>
          <w:color w:val="1D2228"/>
          <w:sz w:val="36"/>
          <w:szCs w:val="36"/>
        </w:rPr>
        <w:t xml:space="preserve"> would be to have a more inclusive/comprehensive approach to both sets of rights, giving more attention to ESCRs when drafting/adopting resolutions,</w:t>
      </w:r>
      <w:r w:rsidR="00CA4CB4">
        <w:rPr>
          <w:rFonts w:ascii="Arial" w:hAnsi="Arial" w:cs="Arial"/>
          <w:color w:val="1D2228"/>
          <w:sz w:val="36"/>
          <w:szCs w:val="36"/>
        </w:rPr>
        <w:t xml:space="preserve"> during the UPR,</w:t>
      </w:r>
      <w:r w:rsidR="002A1CEC" w:rsidRPr="002A1CEC">
        <w:rPr>
          <w:rFonts w:ascii="Arial" w:hAnsi="Arial" w:cs="Arial"/>
          <w:color w:val="1D2228"/>
          <w:sz w:val="36"/>
          <w:szCs w:val="36"/>
        </w:rPr>
        <w:t xml:space="preserve"> including country-specific mandates concerning </w:t>
      </w:r>
      <w:r w:rsidR="00E955E4">
        <w:rPr>
          <w:rFonts w:ascii="Arial" w:hAnsi="Arial" w:cs="Arial"/>
          <w:color w:val="1D2228"/>
          <w:sz w:val="36"/>
          <w:szCs w:val="36"/>
        </w:rPr>
        <w:t xml:space="preserve">its </w:t>
      </w:r>
      <w:r w:rsidR="002A1CEC" w:rsidRPr="002A1CEC">
        <w:rPr>
          <w:rFonts w:ascii="Arial" w:hAnsi="Arial" w:cs="Arial"/>
          <w:color w:val="1D2228"/>
          <w:sz w:val="36"/>
          <w:szCs w:val="36"/>
        </w:rPr>
        <w:t xml:space="preserve">ongoing </w:t>
      </w:r>
      <w:r w:rsidR="00E955E4">
        <w:rPr>
          <w:rFonts w:ascii="Arial" w:hAnsi="Arial" w:cs="Arial"/>
          <w:color w:val="1D2228"/>
          <w:sz w:val="36"/>
          <w:szCs w:val="36"/>
        </w:rPr>
        <w:t>work</w:t>
      </w:r>
      <w:r w:rsidR="002A1CEC" w:rsidRPr="002A1CEC">
        <w:rPr>
          <w:rFonts w:ascii="Arial" w:hAnsi="Arial" w:cs="Arial"/>
          <w:color w:val="1D2228"/>
          <w:sz w:val="36"/>
          <w:szCs w:val="36"/>
        </w:rPr>
        <w:t>.</w:t>
      </w:r>
      <w:r w:rsidR="00E955E4">
        <w:rPr>
          <w:rFonts w:ascii="Arial" w:hAnsi="Arial" w:cs="Arial"/>
          <w:color w:val="1D2228"/>
          <w:sz w:val="36"/>
          <w:szCs w:val="36"/>
        </w:rPr>
        <w:t xml:space="preserve"> </w:t>
      </w:r>
      <w:r w:rsidR="00A00E5D">
        <w:rPr>
          <w:rFonts w:ascii="Arial" w:hAnsi="Arial" w:cs="Arial"/>
          <w:color w:val="1D2228"/>
          <w:sz w:val="36"/>
          <w:szCs w:val="36"/>
        </w:rPr>
        <w:t>O</w:t>
      </w:r>
      <w:r w:rsidR="00E955E4">
        <w:rPr>
          <w:rFonts w:ascii="Arial" w:hAnsi="Arial" w:cs="Arial"/>
          <w:color w:val="1D2228"/>
          <w:sz w:val="36"/>
          <w:szCs w:val="36"/>
        </w:rPr>
        <w:t xml:space="preserve">ur Committee would be happy to </w:t>
      </w:r>
      <w:r w:rsidR="00401EBF">
        <w:rPr>
          <w:rFonts w:ascii="Arial" w:hAnsi="Arial" w:cs="Arial"/>
          <w:color w:val="1D2228"/>
          <w:sz w:val="36"/>
          <w:szCs w:val="36"/>
        </w:rPr>
        <w:t xml:space="preserve">provide all possible </w:t>
      </w:r>
      <w:r w:rsidR="0063070F">
        <w:rPr>
          <w:rFonts w:ascii="Arial" w:hAnsi="Arial" w:cs="Arial"/>
          <w:color w:val="1D2228"/>
          <w:sz w:val="36"/>
          <w:szCs w:val="36"/>
        </w:rPr>
        <w:t>assistance,</w:t>
      </w:r>
      <w:r w:rsidR="00E955E4">
        <w:rPr>
          <w:rFonts w:ascii="Arial" w:hAnsi="Arial" w:cs="Arial"/>
          <w:color w:val="1D2228"/>
          <w:sz w:val="36"/>
          <w:szCs w:val="36"/>
        </w:rPr>
        <w:t xml:space="preserve"> </w:t>
      </w:r>
      <w:r w:rsidR="00D405F6">
        <w:rPr>
          <w:rFonts w:ascii="Arial" w:hAnsi="Arial" w:cs="Arial"/>
          <w:color w:val="1D2228"/>
          <w:sz w:val="36"/>
          <w:szCs w:val="36"/>
        </w:rPr>
        <w:t xml:space="preserve">with the help of </w:t>
      </w:r>
      <w:r w:rsidR="00401EBF">
        <w:rPr>
          <w:rFonts w:ascii="Arial" w:hAnsi="Arial" w:cs="Arial"/>
          <w:color w:val="1D2228"/>
          <w:sz w:val="36"/>
          <w:szCs w:val="36"/>
        </w:rPr>
        <w:t xml:space="preserve">OHCHR </w:t>
      </w:r>
      <w:r w:rsidR="00D405F6">
        <w:rPr>
          <w:rFonts w:ascii="Arial" w:hAnsi="Arial" w:cs="Arial"/>
          <w:color w:val="1D2228"/>
          <w:sz w:val="36"/>
          <w:szCs w:val="36"/>
        </w:rPr>
        <w:t xml:space="preserve">which has provided stellar </w:t>
      </w:r>
      <w:r w:rsidR="00401EBF">
        <w:rPr>
          <w:rFonts w:ascii="Arial" w:hAnsi="Arial" w:cs="Arial"/>
          <w:color w:val="1D2228"/>
          <w:sz w:val="36"/>
          <w:szCs w:val="36"/>
        </w:rPr>
        <w:t xml:space="preserve">backstopping support </w:t>
      </w:r>
      <w:r w:rsidR="00D405F6">
        <w:rPr>
          <w:rFonts w:ascii="Arial" w:hAnsi="Arial" w:cs="Arial"/>
          <w:color w:val="1D2228"/>
          <w:sz w:val="36"/>
          <w:szCs w:val="36"/>
        </w:rPr>
        <w:t>in</w:t>
      </w:r>
      <w:r w:rsidR="00401EBF">
        <w:rPr>
          <w:rFonts w:ascii="Arial" w:hAnsi="Arial" w:cs="Arial"/>
          <w:color w:val="1D2228"/>
          <w:sz w:val="36"/>
          <w:szCs w:val="36"/>
        </w:rPr>
        <w:t xml:space="preserve"> our Committee’s work.</w:t>
      </w:r>
      <w:r w:rsidR="00D405F6">
        <w:rPr>
          <w:rFonts w:ascii="Arial" w:hAnsi="Arial" w:cs="Arial"/>
          <w:color w:val="1D2228"/>
          <w:sz w:val="36"/>
          <w:szCs w:val="36"/>
        </w:rPr>
        <w:t xml:space="preserve"> I thank the High Commissioner and his office for this. Thank you!</w:t>
      </w:r>
    </w:p>
    <w:p w14:paraId="5A798492" w14:textId="02DFC61C" w:rsidR="00271938" w:rsidRDefault="00271938" w:rsidP="00401EBF">
      <w:pPr>
        <w:pStyle w:val="yiv6600651064msonormal"/>
        <w:shd w:val="clear" w:color="auto" w:fill="FFFFFF"/>
        <w:spacing w:before="0" w:beforeAutospacing="0" w:after="0" w:afterAutospacing="0"/>
        <w:rPr>
          <w:rFonts w:ascii="Arial" w:hAnsi="Arial" w:cs="Arial"/>
          <w:color w:val="1D2228"/>
          <w:sz w:val="36"/>
          <w:szCs w:val="36"/>
        </w:rPr>
      </w:pPr>
    </w:p>
    <w:p w14:paraId="5DBFD751" w14:textId="23B432A5" w:rsidR="00271938" w:rsidRDefault="00271938" w:rsidP="00401EBF">
      <w:pPr>
        <w:pStyle w:val="yiv6600651064msonormal"/>
        <w:shd w:val="clear" w:color="auto" w:fill="FFFFFF"/>
        <w:spacing w:before="0" w:beforeAutospacing="0" w:after="0" w:afterAutospacing="0"/>
        <w:rPr>
          <w:rFonts w:ascii="Arial" w:hAnsi="Arial" w:cs="Arial"/>
          <w:color w:val="1D2228"/>
          <w:sz w:val="36"/>
          <w:szCs w:val="36"/>
        </w:rPr>
      </w:pPr>
    </w:p>
    <w:p w14:paraId="5307A3DB" w14:textId="6725E013" w:rsidR="00271938" w:rsidRDefault="00271938" w:rsidP="00401EBF">
      <w:pPr>
        <w:pStyle w:val="yiv6600651064msonormal"/>
        <w:shd w:val="clear" w:color="auto" w:fill="FFFFFF"/>
        <w:spacing w:before="0" w:beforeAutospacing="0" w:after="0" w:afterAutospacing="0"/>
        <w:rPr>
          <w:rFonts w:ascii="Arial" w:hAnsi="Arial" w:cs="Arial"/>
          <w:color w:val="1D2228"/>
          <w:sz w:val="36"/>
          <w:szCs w:val="36"/>
        </w:rPr>
      </w:pPr>
    </w:p>
    <w:p w14:paraId="1450D7BC" w14:textId="270673C6" w:rsidR="00B044C3" w:rsidRPr="002A1CEC" w:rsidRDefault="00B044C3" w:rsidP="00B044C3">
      <w:pPr>
        <w:rPr>
          <w:rFonts w:ascii="Arial" w:hAnsi="Arial" w:cs="Arial"/>
          <w:b/>
          <w:bCs/>
          <w:sz w:val="36"/>
          <w:szCs w:val="36"/>
        </w:rPr>
      </w:pPr>
    </w:p>
    <w:sectPr w:rsidR="00B044C3" w:rsidRPr="002A1CE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0908E" w14:textId="77777777" w:rsidR="006E3398" w:rsidRDefault="006E3398" w:rsidP="00B044C3">
      <w:r>
        <w:separator/>
      </w:r>
    </w:p>
  </w:endnote>
  <w:endnote w:type="continuationSeparator" w:id="0">
    <w:p w14:paraId="59BC8735" w14:textId="77777777" w:rsidR="006E3398" w:rsidRDefault="006E3398" w:rsidP="00B04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F6DE1" w14:textId="77777777" w:rsidR="006E3398" w:rsidRDefault="006E3398" w:rsidP="00B044C3">
      <w:r>
        <w:separator/>
      </w:r>
    </w:p>
  </w:footnote>
  <w:footnote w:type="continuationSeparator" w:id="0">
    <w:p w14:paraId="22DB9B7B" w14:textId="77777777" w:rsidR="006E3398" w:rsidRDefault="006E3398" w:rsidP="00B044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960A35"/>
    <w:multiLevelType w:val="hybridMultilevel"/>
    <w:tmpl w:val="A9AE22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75333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7EB"/>
    <w:rsid w:val="00027C4D"/>
    <w:rsid w:val="0003298A"/>
    <w:rsid w:val="00045F54"/>
    <w:rsid w:val="000948CC"/>
    <w:rsid w:val="00117D4A"/>
    <w:rsid w:val="001764C6"/>
    <w:rsid w:val="001D57C8"/>
    <w:rsid w:val="001F0D1C"/>
    <w:rsid w:val="00234F9D"/>
    <w:rsid w:val="00236DDC"/>
    <w:rsid w:val="00240E86"/>
    <w:rsid w:val="00271938"/>
    <w:rsid w:val="002A1CEC"/>
    <w:rsid w:val="002E44FF"/>
    <w:rsid w:val="00352DF9"/>
    <w:rsid w:val="00363A64"/>
    <w:rsid w:val="00401EBF"/>
    <w:rsid w:val="004207EB"/>
    <w:rsid w:val="004211E1"/>
    <w:rsid w:val="004463AD"/>
    <w:rsid w:val="00512FF9"/>
    <w:rsid w:val="0054489A"/>
    <w:rsid w:val="005538A2"/>
    <w:rsid w:val="005D7B96"/>
    <w:rsid w:val="005F7409"/>
    <w:rsid w:val="0063070F"/>
    <w:rsid w:val="00647E28"/>
    <w:rsid w:val="006E3398"/>
    <w:rsid w:val="007533C1"/>
    <w:rsid w:val="00775B59"/>
    <w:rsid w:val="00795BB7"/>
    <w:rsid w:val="007B0A9C"/>
    <w:rsid w:val="007B2626"/>
    <w:rsid w:val="007E7E78"/>
    <w:rsid w:val="0081719D"/>
    <w:rsid w:val="008940C3"/>
    <w:rsid w:val="008A3BBA"/>
    <w:rsid w:val="008D649D"/>
    <w:rsid w:val="00924201"/>
    <w:rsid w:val="009313A9"/>
    <w:rsid w:val="0096555E"/>
    <w:rsid w:val="009D6142"/>
    <w:rsid w:val="009E2C44"/>
    <w:rsid w:val="00A00E5D"/>
    <w:rsid w:val="00A1372C"/>
    <w:rsid w:val="00A65E4E"/>
    <w:rsid w:val="00A727AE"/>
    <w:rsid w:val="00AD10A6"/>
    <w:rsid w:val="00AD1DB3"/>
    <w:rsid w:val="00B044C3"/>
    <w:rsid w:val="00B315A5"/>
    <w:rsid w:val="00B600D9"/>
    <w:rsid w:val="00BB562A"/>
    <w:rsid w:val="00C5711F"/>
    <w:rsid w:val="00CA4CB4"/>
    <w:rsid w:val="00CA50B3"/>
    <w:rsid w:val="00D405F6"/>
    <w:rsid w:val="00E955E4"/>
    <w:rsid w:val="00EC0C69"/>
    <w:rsid w:val="00FC3B3C"/>
    <w:rsid w:val="00FE12B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28A8263B"/>
  <w15:chartTrackingRefBased/>
  <w15:docId w15:val="{B8E515E3-C248-2043-B1E2-0C6D5D957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6600651064msonormal">
    <w:name w:val="yiv6600651064msonormal"/>
    <w:basedOn w:val="Normal"/>
    <w:rsid w:val="00B044C3"/>
    <w:pPr>
      <w:spacing w:before="100" w:beforeAutospacing="1" w:after="100" w:afterAutospacing="1"/>
    </w:pPr>
    <w:rPr>
      <w:rFonts w:ascii="Times New Roman" w:eastAsia="Times New Roman" w:hAnsi="Times New Roman" w:cs="Times New Roman"/>
      <w:lang w:eastAsia="en-GB"/>
    </w:rPr>
  </w:style>
  <w:style w:type="paragraph" w:customStyle="1" w:styleId="SingleTxtG">
    <w:name w:val="_ Single Txt_G"/>
    <w:basedOn w:val="Normal"/>
    <w:link w:val="SingleTxtGChar"/>
    <w:qFormat/>
    <w:rsid w:val="00B044C3"/>
    <w:pPr>
      <w:suppressAutoHyphens/>
      <w:spacing w:after="120" w:line="240" w:lineRule="atLeast"/>
      <w:ind w:left="1134" w:right="1134"/>
      <w:jc w:val="both"/>
    </w:pPr>
    <w:rPr>
      <w:rFonts w:ascii="Times New Roman" w:eastAsia="SimSun" w:hAnsi="Times New Roman" w:cs="Times New Roman"/>
      <w:sz w:val="20"/>
      <w:szCs w:val="20"/>
      <w:lang w:val="en-GB" w:eastAsia="zh-CN"/>
    </w:rPr>
  </w:style>
  <w:style w:type="paragraph" w:styleId="FootnoteText">
    <w:name w:val="footnote text"/>
    <w:aliases w:val="5_G"/>
    <w:basedOn w:val="Normal"/>
    <w:link w:val="FootnoteTextChar"/>
    <w:qFormat/>
    <w:rsid w:val="00B044C3"/>
    <w:pPr>
      <w:tabs>
        <w:tab w:val="right" w:pos="1021"/>
      </w:tabs>
      <w:suppressAutoHyphens/>
      <w:spacing w:line="220" w:lineRule="exact"/>
      <w:ind w:left="1134" w:right="1134" w:hanging="1134"/>
    </w:pPr>
    <w:rPr>
      <w:rFonts w:ascii="Times New Roman" w:eastAsia="SimSun" w:hAnsi="Times New Roman" w:cs="Times New Roman"/>
      <w:sz w:val="18"/>
      <w:szCs w:val="20"/>
      <w:lang w:val="en-GB" w:eastAsia="zh-CN"/>
    </w:rPr>
  </w:style>
  <w:style w:type="character" w:customStyle="1" w:styleId="FootnoteTextChar">
    <w:name w:val="Footnote Text Char"/>
    <w:aliases w:val="5_G Char"/>
    <w:basedOn w:val="DefaultParagraphFont"/>
    <w:link w:val="FootnoteText"/>
    <w:rsid w:val="00B044C3"/>
    <w:rPr>
      <w:rFonts w:ascii="Times New Roman" w:eastAsia="SimSun" w:hAnsi="Times New Roman" w:cs="Times New Roman"/>
      <w:sz w:val="18"/>
      <w:szCs w:val="20"/>
      <w:lang w:val="en-GB" w:eastAsia="zh-CN"/>
    </w:rPr>
  </w:style>
  <w:style w:type="character" w:styleId="FootnoteReference">
    <w:name w:val="footnote reference"/>
    <w:aliases w:val="4_G"/>
    <w:qFormat/>
    <w:rsid w:val="00B044C3"/>
    <w:rPr>
      <w:rFonts w:ascii="Times New Roman" w:hAnsi="Times New Roman"/>
      <w:sz w:val="18"/>
      <w:vertAlign w:val="superscript"/>
    </w:rPr>
  </w:style>
  <w:style w:type="character" w:customStyle="1" w:styleId="SingleTxtGChar">
    <w:name w:val="_ Single Txt_G Char"/>
    <w:basedOn w:val="DefaultParagraphFont"/>
    <w:link w:val="SingleTxtG"/>
    <w:rsid w:val="00B044C3"/>
    <w:rPr>
      <w:rFonts w:ascii="Times New Roman" w:eastAsia="SimSun" w:hAnsi="Times New Roman" w:cs="Times New Roman"/>
      <w:sz w:val="20"/>
      <w:szCs w:val="20"/>
      <w:lang w:val="en-GB" w:eastAsia="zh-CN"/>
    </w:rPr>
  </w:style>
  <w:style w:type="paragraph" w:styleId="Header">
    <w:name w:val="header"/>
    <w:aliases w:val="6_G"/>
    <w:basedOn w:val="Normal"/>
    <w:link w:val="HeaderChar"/>
    <w:semiHidden/>
    <w:rsid w:val="00A1372C"/>
    <w:pPr>
      <w:pBdr>
        <w:bottom w:val="single" w:sz="4" w:space="4" w:color="auto"/>
      </w:pBdr>
      <w:suppressAutoHyphens/>
    </w:pPr>
    <w:rPr>
      <w:rFonts w:ascii="Times New Roman" w:eastAsia="SimSun" w:hAnsi="Times New Roman" w:cs="Times New Roman"/>
      <w:b/>
      <w:sz w:val="18"/>
      <w:szCs w:val="20"/>
      <w:lang w:val="en-GB" w:eastAsia="zh-CN"/>
    </w:rPr>
  </w:style>
  <w:style w:type="character" w:customStyle="1" w:styleId="HeaderChar">
    <w:name w:val="Header Char"/>
    <w:aliases w:val="6_G Char"/>
    <w:basedOn w:val="DefaultParagraphFont"/>
    <w:link w:val="Header"/>
    <w:semiHidden/>
    <w:rsid w:val="00A1372C"/>
    <w:rPr>
      <w:rFonts w:ascii="Times New Roman" w:eastAsia="SimSun" w:hAnsi="Times New Roman" w:cs="Times New Roman"/>
      <w:b/>
      <w:sz w:val="18"/>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26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437</TotalTime>
  <Pages>6</Pages>
  <Words>1268</Words>
  <Characters>7229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Preeti Saran</dc:creator>
  <cp:keywords/>
  <dc:description/>
  <cp:lastModifiedBy>Preeti Saran</cp:lastModifiedBy>
  <cp:revision>12</cp:revision>
  <dcterms:created xsi:type="dcterms:W3CDTF">2023-02-06T07:43:00Z</dcterms:created>
  <dcterms:modified xsi:type="dcterms:W3CDTF">2023-02-13T15:14:00Z</dcterms:modified>
</cp:coreProperties>
</file>