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F7" w:rsidRDefault="009D34F7" w:rsidP="009D34F7">
      <w:pPr>
        <w:pStyle w:val="Body1"/>
        <w:rPr>
          <w:rStyle w:val="normaltextrun"/>
          <w:rFonts w:asciiTheme="majorBidi" w:hAnsiTheme="majorBidi" w:cstheme="majorBidi"/>
          <w:b/>
          <w:bCs/>
          <w:color w:val="111111"/>
          <w:szCs w:val="32"/>
        </w:rPr>
      </w:pPr>
    </w:p>
    <w:p w:rsidR="00335399" w:rsidRDefault="00335399" w:rsidP="00335399">
      <w:pPr>
        <w:pStyle w:val="Body1"/>
        <w:jc w:val="center"/>
        <w:rPr>
          <w:rStyle w:val="normaltextrun"/>
          <w:rFonts w:asciiTheme="minorHAnsi" w:hAnsiTheme="minorHAnsi" w:cstheme="minorHAnsi"/>
          <w:color w:val="111111"/>
          <w:szCs w:val="32"/>
          <w:u w:val="single"/>
        </w:rPr>
      </w:pPr>
      <w:r w:rsidRPr="00335399">
        <w:rPr>
          <w:rStyle w:val="normaltextrun"/>
          <w:rFonts w:asciiTheme="minorHAnsi" w:hAnsiTheme="minorHAnsi" w:cstheme="minorHAnsi"/>
          <w:color w:val="111111"/>
          <w:szCs w:val="32"/>
          <w:u w:val="single"/>
        </w:rPr>
        <w:t>Closing Remarks</w:t>
      </w:r>
    </w:p>
    <w:p w:rsidR="00335399" w:rsidRPr="00335399" w:rsidRDefault="00335399" w:rsidP="00335399">
      <w:pPr>
        <w:pStyle w:val="Body1"/>
        <w:jc w:val="center"/>
        <w:rPr>
          <w:rStyle w:val="normaltextrun"/>
          <w:rFonts w:asciiTheme="minorHAnsi" w:hAnsiTheme="minorHAnsi" w:cstheme="minorHAnsi"/>
          <w:color w:val="111111"/>
          <w:szCs w:val="32"/>
          <w:u w:val="single"/>
        </w:rPr>
      </w:pPr>
    </w:p>
    <w:p w:rsidR="00000961" w:rsidRPr="00335399" w:rsidRDefault="009D34F7" w:rsidP="009D34F7">
      <w:pPr>
        <w:pStyle w:val="Body1"/>
        <w:rPr>
          <w:rFonts w:asciiTheme="minorHAnsi" w:hAnsiTheme="minorHAnsi" w:cstheme="minorHAnsi"/>
          <w:i/>
          <w:iCs/>
          <w:color w:val="111111"/>
          <w:szCs w:val="32"/>
        </w:rPr>
      </w:pPr>
      <w:r w:rsidRPr="00335399">
        <w:rPr>
          <w:rStyle w:val="normaltextrun"/>
          <w:rFonts w:asciiTheme="minorHAnsi" w:hAnsiTheme="minorHAnsi" w:cstheme="minorHAnsi"/>
          <w:i/>
          <w:iCs/>
          <w:color w:val="111111"/>
          <w:szCs w:val="32"/>
        </w:rPr>
        <w:t>Thank you Madam</w:t>
      </w:r>
      <w:r w:rsidR="00000961" w:rsidRPr="00335399">
        <w:rPr>
          <w:rStyle w:val="normaltextrun"/>
          <w:rFonts w:asciiTheme="minorHAnsi" w:hAnsiTheme="minorHAnsi" w:cstheme="minorHAnsi"/>
          <w:i/>
          <w:iCs/>
          <w:color w:val="111111"/>
          <w:szCs w:val="32"/>
        </w:rPr>
        <w:t xml:space="preserve"> </w:t>
      </w:r>
      <w:r w:rsidR="00000961" w:rsidRPr="00335399">
        <w:rPr>
          <w:rFonts w:asciiTheme="minorHAnsi" w:hAnsiTheme="minorHAnsi" w:cstheme="minorHAnsi"/>
          <w:i/>
          <w:iCs/>
          <w:color w:val="111111"/>
          <w:szCs w:val="32"/>
          <w:shd w:val="clear" w:color="auto" w:fill="FFFFFF"/>
        </w:rPr>
        <w:t xml:space="preserve">Chair </w:t>
      </w:r>
    </w:p>
    <w:p w:rsidR="00000961" w:rsidRPr="00335399" w:rsidRDefault="009D34F7" w:rsidP="00000961">
      <w:pPr>
        <w:pStyle w:val="Body1"/>
        <w:rPr>
          <w:rFonts w:asciiTheme="minorHAnsi" w:hAnsiTheme="minorHAnsi" w:cstheme="minorHAnsi"/>
          <w:i/>
          <w:iCs/>
          <w:szCs w:val="32"/>
          <w:lang w:val="en-GB"/>
        </w:rPr>
      </w:pPr>
      <w:r w:rsidRPr="00335399">
        <w:rPr>
          <w:rFonts w:asciiTheme="minorHAnsi" w:hAnsiTheme="minorHAnsi" w:cstheme="minorHAnsi"/>
          <w:i/>
          <w:iCs/>
          <w:szCs w:val="32"/>
          <w:lang w:val="en-GB"/>
        </w:rPr>
        <w:t>Madam</w:t>
      </w:r>
      <w:r w:rsidR="00000961" w:rsidRPr="00335399">
        <w:rPr>
          <w:rFonts w:asciiTheme="minorHAnsi" w:hAnsiTheme="minorHAnsi" w:cstheme="minorHAnsi"/>
          <w:i/>
          <w:iCs/>
          <w:szCs w:val="32"/>
          <w:lang w:val="en-GB"/>
        </w:rPr>
        <w:t xml:space="preserve"> Nada Al-</w:t>
      </w:r>
      <w:proofErr w:type="spellStart"/>
      <w:r w:rsidR="00000961" w:rsidRPr="00335399">
        <w:rPr>
          <w:rFonts w:asciiTheme="minorHAnsi" w:hAnsiTheme="minorHAnsi" w:cstheme="minorHAnsi"/>
          <w:i/>
          <w:iCs/>
          <w:szCs w:val="32"/>
          <w:lang w:val="en-GB"/>
        </w:rPr>
        <w:t>Nashif</w:t>
      </w:r>
      <w:proofErr w:type="spellEnd"/>
      <w:r w:rsidRPr="00335399">
        <w:rPr>
          <w:rFonts w:asciiTheme="minorHAnsi" w:hAnsiTheme="minorHAnsi" w:cstheme="minorHAnsi"/>
          <w:i/>
          <w:iCs/>
          <w:szCs w:val="32"/>
          <w:lang w:val="en-GB"/>
        </w:rPr>
        <w:t xml:space="preserve">, United Nations Deputy High </w:t>
      </w:r>
      <w:r w:rsidR="00000961" w:rsidRPr="00335399">
        <w:rPr>
          <w:rFonts w:asciiTheme="minorHAnsi" w:hAnsiTheme="minorHAnsi" w:cstheme="minorHAnsi"/>
          <w:i/>
          <w:iCs/>
          <w:szCs w:val="32"/>
          <w:lang w:val="en-GB"/>
        </w:rPr>
        <w:t>Commissioner for Human Rights</w:t>
      </w:r>
    </w:p>
    <w:p w:rsidR="00000961" w:rsidRPr="00335399" w:rsidRDefault="009D34F7" w:rsidP="00000961">
      <w:pPr>
        <w:spacing w:after="0"/>
        <w:rPr>
          <w:rFonts w:cstheme="minorHAnsi"/>
          <w:i/>
          <w:iCs/>
          <w:sz w:val="32"/>
          <w:szCs w:val="32"/>
        </w:rPr>
      </w:pPr>
      <w:proofErr w:type="spellStart"/>
      <w:r w:rsidRPr="00335399">
        <w:rPr>
          <w:rFonts w:cstheme="minorHAnsi"/>
          <w:i/>
          <w:iCs/>
          <w:sz w:val="32"/>
          <w:szCs w:val="32"/>
        </w:rPr>
        <w:t>Excellenc</w:t>
      </w:r>
      <w:r w:rsidR="005248E8">
        <w:rPr>
          <w:rFonts w:cstheme="minorHAnsi"/>
          <w:i/>
          <w:iCs/>
          <w:sz w:val="32"/>
          <w:szCs w:val="32"/>
        </w:rPr>
        <w:t>i</w:t>
      </w:r>
      <w:r w:rsidRPr="00335399">
        <w:rPr>
          <w:rFonts w:cstheme="minorHAnsi"/>
          <w:i/>
          <w:iCs/>
          <w:sz w:val="32"/>
          <w:szCs w:val="32"/>
        </w:rPr>
        <w:t>es</w:t>
      </w:r>
      <w:proofErr w:type="spellEnd"/>
      <w:r w:rsidR="00000961" w:rsidRPr="00335399">
        <w:rPr>
          <w:rFonts w:cstheme="minorHAnsi"/>
          <w:i/>
          <w:iCs/>
          <w:sz w:val="32"/>
          <w:szCs w:val="32"/>
        </w:rPr>
        <w:t xml:space="preserve"> and dear colleagues, </w:t>
      </w:r>
    </w:p>
    <w:p w:rsidR="004963F8" w:rsidRPr="00335399" w:rsidRDefault="00000961" w:rsidP="00000961">
      <w:pPr>
        <w:rPr>
          <w:rFonts w:cstheme="minorHAnsi"/>
          <w:i/>
          <w:iCs/>
          <w:sz w:val="32"/>
          <w:szCs w:val="32"/>
        </w:rPr>
      </w:pPr>
      <w:r w:rsidRPr="00335399">
        <w:rPr>
          <w:rFonts w:cstheme="minorHAnsi"/>
          <w:i/>
          <w:iCs/>
          <w:sz w:val="32"/>
          <w:szCs w:val="32"/>
        </w:rPr>
        <w:t>Ladies and Gentlemen,</w:t>
      </w:r>
    </w:p>
    <w:p w:rsidR="004963F8" w:rsidRPr="00335399" w:rsidRDefault="004963F8" w:rsidP="009D34F7">
      <w:pPr>
        <w:ind w:firstLine="720"/>
        <w:jc w:val="both"/>
        <w:rPr>
          <w:rFonts w:cstheme="minorHAnsi"/>
          <w:sz w:val="28"/>
          <w:szCs w:val="28"/>
        </w:rPr>
      </w:pPr>
      <w:r w:rsidRPr="00335399">
        <w:rPr>
          <w:rFonts w:cstheme="minorHAnsi"/>
          <w:sz w:val="28"/>
          <w:szCs w:val="28"/>
        </w:rPr>
        <w:t xml:space="preserve">I would like to </w:t>
      </w:r>
      <w:r w:rsidR="009D34F7" w:rsidRPr="00335399">
        <w:rPr>
          <w:rFonts w:cstheme="minorHAnsi"/>
          <w:sz w:val="28"/>
          <w:szCs w:val="28"/>
        </w:rPr>
        <w:t>express my</w:t>
      </w:r>
      <w:r w:rsidR="00335399">
        <w:rPr>
          <w:rFonts w:cstheme="minorHAnsi"/>
          <w:sz w:val="28"/>
          <w:szCs w:val="28"/>
        </w:rPr>
        <w:t xml:space="preserve"> sincere</w:t>
      </w:r>
      <w:r w:rsidR="009D34F7" w:rsidRPr="00335399">
        <w:rPr>
          <w:rFonts w:cstheme="minorHAnsi"/>
          <w:sz w:val="28"/>
          <w:szCs w:val="28"/>
        </w:rPr>
        <w:t xml:space="preserve"> gratitude to</w:t>
      </w:r>
      <w:r w:rsidRPr="00335399">
        <w:rPr>
          <w:rFonts w:cstheme="minorHAnsi"/>
          <w:sz w:val="28"/>
          <w:szCs w:val="28"/>
        </w:rPr>
        <w:t xml:space="preserve"> the Office of the High Commissioner for Human Rights for </w:t>
      </w:r>
      <w:bookmarkStart w:id="0" w:name="_GoBack"/>
      <w:bookmarkEnd w:id="0"/>
      <w:r w:rsidRPr="00335399">
        <w:rPr>
          <w:rFonts w:cstheme="minorHAnsi"/>
          <w:sz w:val="28"/>
          <w:szCs w:val="28"/>
        </w:rPr>
        <w:t>bringing together key stakeholders for a</w:t>
      </w:r>
      <w:r w:rsidR="009D34F7" w:rsidRPr="00335399">
        <w:rPr>
          <w:rFonts w:cstheme="minorHAnsi"/>
          <w:sz w:val="28"/>
          <w:szCs w:val="28"/>
        </w:rPr>
        <w:t>n important</w:t>
      </w:r>
      <w:r w:rsidRPr="00335399">
        <w:rPr>
          <w:rFonts w:cstheme="minorHAnsi"/>
          <w:sz w:val="28"/>
          <w:szCs w:val="28"/>
        </w:rPr>
        <w:t xml:space="preserve"> discussion on </w:t>
      </w:r>
      <w:r w:rsidR="009D34F7" w:rsidRPr="00335399">
        <w:rPr>
          <w:rFonts w:cstheme="minorHAnsi"/>
          <w:sz w:val="28"/>
          <w:szCs w:val="28"/>
        </w:rPr>
        <w:t xml:space="preserve">the </w:t>
      </w:r>
      <w:r w:rsidRPr="00335399">
        <w:rPr>
          <w:rFonts w:cstheme="minorHAnsi"/>
          <w:sz w:val="28"/>
          <w:szCs w:val="28"/>
        </w:rPr>
        <w:t>practical ways to further enhance and strengthen the promotion and protection of economic, social and cultural rights, within the context of addressing inequalities in the recovery from the COVID-19 pandemic.</w:t>
      </w:r>
    </w:p>
    <w:p w:rsidR="004963F8" w:rsidRPr="00335399" w:rsidRDefault="003B124C" w:rsidP="00DC57D4">
      <w:pPr>
        <w:ind w:firstLine="720"/>
        <w:jc w:val="both"/>
        <w:rPr>
          <w:rFonts w:cstheme="minorHAnsi"/>
          <w:sz w:val="28"/>
          <w:szCs w:val="28"/>
        </w:rPr>
      </w:pPr>
      <w:r w:rsidRPr="00335399">
        <w:rPr>
          <w:rFonts w:cstheme="minorHAnsi"/>
          <w:sz w:val="28"/>
          <w:szCs w:val="28"/>
        </w:rPr>
        <w:t xml:space="preserve">Economic, social and cultural rights are an integral part </w:t>
      </w:r>
      <w:r w:rsidR="00A731A4" w:rsidRPr="00335399">
        <w:rPr>
          <w:rFonts w:cstheme="minorHAnsi"/>
          <w:sz w:val="28"/>
          <w:szCs w:val="28"/>
        </w:rPr>
        <w:t>of</w:t>
      </w:r>
      <w:r w:rsidRPr="00335399">
        <w:rPr>
          <w:rFonts w:cstheme="minorHAnsi"/>
          <w:sz w:val="28"/>
          <w:szCs w:val="28"/>
        </w:rPr>
        <w:t xml:space="preserve"> the inter</w:t>
      </w:r>
      <w:r w:rsidR="00A731A4" w:rsidRPr="00335399">
        <w:rPr>
          <w:rFonts w:cstheme="minorHAnsi"/>
          <w:sz w:val="28"/>
          <w:szCs w:val="28"/>
        </w:rPr>
        <w:t>national human rights framework leading to stable and inclusive societies.</w:t>
      </w:r>
      <w:r w:rsidR="009D34F7" w:rsidRPr="00335399">
        <w:rPr>
          <w:rFonts w:cstheme="minorHAnsi"/>
          <w:sz w:val="28"/>
          <w:szCs w:val="28"/>
        </w:rPr>
        <w:t xml:space="preserve"> And w</w:t>
      </w:r>
      <w:r w:rsidR="004963F8" w:rsidRPr="00335399">
        <w:rPr>
          <w:rFonts w:cstheme="minorHAnsi"/>
          <w:sz w:val="28"/>
          <w:szCs w:val="28"/>
        </w:rPr>
        <w:t xml:space="preserve">hile </w:t>
      </w:r>
      <w:r w:rsidR="00DC57D4" w:rsidRPr="00335399">
        <w:rPr>
          <w:rFonts w:cstheme="minorHAnsi"/>
          <w:sz w:val="28"/>
          <w:szCs w:val="28"/>
        </w:rPr>
        <w:t xml:space="preserve">it was well-known that </w:t>
      </w:r>
      <w:r w:rsidR="004963F8" w:rsidRPr="00335399">
        <w:rPr>
          <w:rFonts w:cstheme="minorHAnsi"/>
          <w:sz w:val="28"/>
          <w:szCs w:val="28"/>
        </w:rPr>
        <w:t>economic</w:t>
      </w:r>
      <w:r w:rsidR="007F6743" w:rsidRPr="00335399">
        <w:rPr>
          <w:rFonts w:cstheme="minorHAnsi"/>
          <w:sz w:val="28"/>
          <w:szCs w:val="28"/>
        </w:rPr>
        <w:t>, social and cultural rights have</w:t>
      </w:r>
      <w:r w:rsidR="004963F8" w:rsidRPr="00335399">
        <w:rPr>
          <w:rFonts w:cstheme="minorHAnsi"/>
          <w:sz w:val="28"/>
          <w:szCs w:val="28"/>
        </w:rPr>
        <w:t xml:space="preserve"> been constantly underfunded, the</w:t>
      </w:r>
      <w:r w:rsidR="00000961" w:rsidRPr="00335399">
        <w:rPr>
          <w:rFonts w:cstheme="minorHAnsi"/>
          <w:sz w:val="28"/>
          <w:szCs w:val="28"/>
        </w:rPr>
        <w:t xml:space="preserve"> COVID-19 pandemic</w:t>
      </w:r>
      <w:r w:rsidR="00ED7165" w:rsidRPr="00335399">
        <w:rPr>
          <w:rFonts w:cstheme="minorHAnsi"/>
          <w:sz w:val="28"/>
          <w:szCs w:val="28"/>
        </w:rPr>
        <w:t>, and its ensuing economic crisis, unraveled</w:t>
      </w:r>
      <w:r w:rsidR="004963F8" w:rsidRPr="00335399">
        <w:rPr>
          <w:rFonts w:cstheme="minorHAnsi"/>
          <w:sz w:val="28"/>
          <w:szCs w:val="28"/>
        </w:rPr>
        <w:t xml:space="preserve"> the fatality of the current situation</w:t>
      </w:r>
      <w:r w:rsidR="00DC57D4" w:rsidRPr="00335399">
        <w:rPr>
          <w:rFonts w:cstheme="minorHAnsi"/>
          <w:sz w:val="28"/>
          <w:szCs w:val="28"/>
        </w:rPr>
        <w:t>,</w:t>
      </w:r>
      <w:r w:rsidR="00000961" w:rsidRPr="00335399">
        <w:rPr>
          <w:rFonts w:cstheme="minorHAnsi"/>
          <w:sz w:val="28"/>
          <w:szCs w:val="28"/>
        </w:rPr>
        <w:t xml:space="preserve"> which</w:t>
      </w:r>
      <w:r w:rsidR="00ED7165" w:rsidRPr="00335399">
        <w:rPr>
          <w:rFonts w:cstheme="minorHAnsi"/>
          <w:sz w:val="28"/>
          <w:szCs w:val="28"/>
        </w:rPr>
        <w:t xml:space="preserve"> entails wide array</w:t>
      </w:r>
      <w:r w:rsidR="00000961" w:rsidRPr="00335399">
        <w:rPr>
          <w:rFonts w:cstheme="minorHAnsi"/>
          <w:sz w:val="28"/>
          <w:szCs w:val="28"/>
        </w:rPr>
        <w:t xml:space="preserve"> of vulnerabilities, be </w:t>
      </w:r>
      <w:r w:rsidR="00ED7165" w:rsidRPr="00335399">
        <w:rPr>
          <w:rFonts w:cstheme="minorHAnsi"/>
          <w:sz w:val="28"/>
          <w:szCs w:val="28"/>
        </w:rPr>
        <w:t xml:space="preserve">it </w:t>
      </w:r>
      <w:r w:rsidR="00000961" w:rsidRPr="00335399">
        <w:rPr>
          <w:rFonts w:cstheme="minorHAnsi"/>
          <w:sz w:val="28"/>
          <w:szCs w:val="28"/>
        </w:rPr>
        <w:t xml:space="preserve">the feeble education and health systems, </w:t>
      </w:r>
      <w:r w:rsidR="00ED7165" w:rsidRPr="00335399">
        <w:rPr>
          <w:rFonts w:cstheme="minorHAnsi"/>
          <w:sz w:val="28"/>
          <w:szCs w:val="28"/>
        </w:rPr>
        <w:t xml:space="preserve">or </w:t>
      </w:r>
      <w:r w:rsidR="00000961" w:rsidRPr="00335399">
        <w:rPr>
          <w:rFonts w:cstheme="minorHAnsi"/>
          <w:sz w:val="28"/>
          <w:szCs w:val="28"/>
        </w:rPr>
        <w:t>the prevalence of deep-seated and structural inequalities and discrimination patterns.</w:t>
      </w:r>
    </w:p>
    <w:p w:rsidR="00ED7165" w:rsidRPr="00335399" w:rsidRDefault="009D34F7" w:rsidP="00E875EA">
      <w:pPr>
        <w:ind w:firstLine="720"/>
        <w:jc w:val="both"/>
        <w:rPr>
          <w:rFonts w:cstheme="minorHAnsi"/>
          <w:sz w:val="28"/>
          <w:szCs w:val="28"/>
          <w:lang w:bidi="ar-EG"/>
        </w:rPr>
      </w:pPr>
      <w:r w:rsidRPr="00335399">
        <w:rPr>
          <w:rFonts w:cstheme="minorHAnsi"/>
          <w:sz w:val="28"/>
          <w:szCs w:val="28"/>
        </w:rPr>
        <w:t xml:space="preserve">Hence, Egypt along with Bolivia, China, Pakistan and South Africa took the initiative last year to introduce a new </w:t>
      </w:r>
      <w:r w:rsidR="009D48F0" w:rsidRPr="00335399">
        <w:rPr>
          <w:rFonts w:cstheme="minorHAnsi"/>
          <w:sz w:val="28"/>
          <w:szCs w:val="28"/>
        </w:rPr>
        <w:t>resolution that aims</w:t>
      </w:r>
      <w:r w:rsidRPr="00335399">
        <w:rPr>
          <w:rFonts w:cstheme="minorHAnsi"/>
          <w:sz w:val="28"/>
          <w:szCs w:val="28"/>
        </w:rPr>
        <w:t xml:space="preserve"> to figure out</w:t>
      </w:r>
      <w:r w:rsidR="00ED7165" w:rsidRPr="00335399">
        <w:rPr>
          <w:rFonts w:cstheme="minorHAnsi"/>
          <w:sz w:val="28"/>
          <w:szCs w:val="28"/>
        </w:rPr>
        <w:t xml:space="preserve"> how can the Office of the High Commissioner </w:t>
      </w:r>
      <w:r w:rsidR="00E875EA" w:rsidRPr="00335399">
        <w:rPr>
          <w:rFonts w:cstheme="minorHAnsi"/>
          <w:sz w:val="28"/>
          <w:szCs w:val="28"/>
        </w:rPr>
        <w:t>as well as</w:t>
      </w:r>
      <w:r w:rsidR="00ED7165" w:rsidRPr="00335399">
        <w:rPr>
          <w:rFonts w:cstheme="minorHAnsi"/>
          <w:sz w:val="28"/>
          <w:szCs w:val="28"/>
        </w:rPr>
        <w:t xml:space="preserve"> the Human Rights Council learn from the lessons of the pandemic to change the</w:t>
      </w:r>
      <w:r w:rsidR="00ED7165" w:rsidRPr="00335399">
        <w:rPr>
          <w:rFonts w:cstheme="minorHAnsi"/>
          <w:sz w:val="28"/>
          <w:szCs w:val="28"/>
          <w:rtl/>
        </w:rPr>
        <w:t xml:space="preserve"> </w:t>
      </w:r>
      <w:r w:rsidR="00ED7165" w:rsidRPr="00335399">
        <w:rPr>
          <w:rFonts w:cstheme="minorHAnsi"/>
          <w:sz w:val="28"/>
          <w:szCs w:val="28"/>
        </w:rPr>
        <w:t xml:space="preserve">regrettable realities of economic, social and cultural rights in our modern </w:t>
      </w:r>
      <w:r w:rsidR="00C62184" w:rsidRPr="00335399">
        <w:rPr>
          <w:rFonts w:cstheme="minorHAnsi"/>
          <w:sz w:val="28"/>
          <w:szCs w:val="28"/>
        </w:rPr>
        <w:t>world, and to improve the level of its respect and enjoyment.</w:t>
      </w:r>
      <w:r w:rsidR="00E875EA" w:rsidRPr="00335399">
        <w:rPr>
          <w:rFonts w:cstheme="minorHAnsi"/>
          <w:sz w:val="28"/>
          <w:szCs w:val="28"/>
        </w:rPr>
        <w:t xml:space="preserve"> The current workshop is one of the outputs of that resolution. </w:t>
      </w:r>
    </w:p>
    <w:p w:rsidR="009D48F0" w:rsidRPr="00335399" w:rsidRDefault="009D48F0" w:rsidP="009D48F0">
      <w:pPr>
        <w:ind w:firstLine="720"/>
        <w:jc w:val="both"/>
        <w:rPr>
          <w:rFonts w:cstheme="minorHAnsi"/>
          <w:sz w:val="28"/>
          <w:szCs w:val="28"/>
        </w:rPr>
      </w:pPr>
      <w:r w:rsidRPr="00335399">
        <w:rPr>
          <w:rFonts w:cstheme="minorHAnsi"/>
          <w:sz w:val="28"/>
          <w:szCs w:val="28"/>
        </w:rPr>
        <w:t>T</w:t>
      </w:r>
      <w:r w:rsidR="00DC57D4" w:rsidRPr="00335399">
        <w:rPr>
          <w:rFonts w:cstheme="minorHAnsi"/>
          <w:sz w:val="28"/>
          <w:szCs w:val="28"/>
        </w:rPr>
        <w:t>his</w:t>
      </w:r>
      <w:r w:rsidRPr="00335399">
        <w:rPr>
          <w:rFonts w:cstheme="minorHAnsi"/>
          <w:sz w:val="28"/>
          <w:szCs w:val="28"/>
        </w:rPr>
        <w:t xml:space="preserve"> workshop was an exemplary opportunity to have a critical reflection from the countries and experts on the progress, challenges and the future of the economic, social and cultural rights. Now it is the Office turn to build upon all these insights, and share with us its vision, as mandated by resolution 49/19</w:t>
      </w:r>
      <w:r w:rsidR="00E875EA" w:rsidRPr="00335399">
        <w:rPr>
          <w:rFonts w:cstheme="minorHAnsi"/>
          <w:sz w:val="28"/>
          <w:szCs w:val="28"/>
        </w:rPr>
        <w:t>,</w:t>
      </w:r>
      <w:r w:rsidRPr="00335399">
        <w:rPr>
          <w:rFonts w:cstheme="minorHAnsi"/>
          <w:sz w:val="28"/>
          <w:szCs w:val="28"/>
        </w:rPr>
        <w:t xml:space="preserve"> on how to reinforce its work in this field. </w:t>
      </w:r>
    </w:p>
    <w:p w:rsidR="00DC57D4" w:rsidRPr="005248E8" w:rsidRDefault="00FB60C0" w:rsidP="00E875EA">
      <w:pPr>
        <w:ind w:firstLine="720"/>
        <w:jc w:val="both"/>
        <w:rPr>
          <w:rFonts w:cstheme="minorHAnsi"/>
          <w:sz w:val="28"/>
          <w:szCs w:val="28"/>
        </w:rPr>
      </w:pPr>
      <w:r w:rsidRPr="00335399">
        <w:rPr>
          <w:rFonts w:cstheme="minorHAnsi"/>
          <w:sz w:val="28"/>
          <w:szCs w:val="28"/>
        </w:rPr>
        <w:lastRenderedPageBreak/>
        <w:t xml:space="preserve">For instance, we </w:t>
      </w:r>
      <w:r w:rsidR="00E875EA" w:rsidRPr="00335399">
        <w:rPr>
          <w:rFonts w:cstheme="minorHAnsi"/>
          <w:sz w:val="28"/>
          <w:szCs w:val="28"/>
        </w:rPr>
        <w:t>look forward that the</w:t>
      </w:r>
      <w:r w:rsidRPr="00335399">
        <w:rPr>
          <w:rFonts w:cstheme="minorHAnsi"/>
          <w:sz w:val="28"/>
          <w:szCs w:val="28"/>
        </w:rPr>
        <w:t xml:space="preserve"> Office</w:t>
      </w:r>
      <w:r w:rsidR="00E875EA" w:rsidRPr="00335399">
        <w:rPr>
          <w:rFonts w:cstheme="minorHAnsi"/>
          <w:sz w:val="28"/>
          <w:szCs w:val="28"/>
        </w:rPr>
        <w:t xml:space="preserve"> will step up its efforts</w:t>
      </w:r>
      <w:r w:rsidRPr="00335399">
        <w:rPr>
          <w:rFonts w:cstheme="minorHAnsi"/>
          <w:sz w:val="28"/>
          <w:szCs w:val="28"/>
        </w:rPr>
        <w:t xml:space="preserve"> to assist countries with </w:t>
      </w:r>
      <w:r w:rsidRPr="005248E8">
        <w:rPr>
          <w:rFonts w:cstheme="minorHAnsi"/>
          <w:sz w:val="28"/>
          <w:szCs w:val="28"/>
        </w:rPr>
        <w:t>tailored and context-specific analyses and advice on how to boost investments in health, education and social protection, and how to ensure that the benefits of the economic growth lea</w:t>
      </w:r>
      <w:r w:rsidR="00DA3877" w:rsidRPr="005248E8">
        <w:rPr>
          <w:rFonts w:cstheme="minorHAnsi"/>
          <w:sz w:val="28"/>
          <w:szCs w:val="28"/>
        </w:rPr>
        <w:t>ve no one behind.</w:t>
      </w:r>
      <w:r w:rsidR="000A6972" w:rsidRPr="005248E8">
        <w:rPr>
          <w:rFonts w:cstheme="minorHAnsi"/>
          <w:sz w:val="28"/>
          <w:szCs w:val="28"/>
        </w:rPr>
        <w:t xml:space="preserve"> </w:t>
      </w:r>
    </w:p>
    <w:p w:rsidR="00DC57D4" w:rsidRPr="005248E8" w:rsidRDefault="00DC57D4" w:rsidP="00204E26">
      <w:pPr>
        <w:ind w:firstLine="720"/>
        <w:jc w:val="both"/>
        <w:rPr>
          <w:rFonts w:cstheme="minorHAnsi"/>
          <w:sz w:val="28"/>
          <w:szCs w:val="28"/>
        </w:rPr>
      </w:pPr>
      <w:r w:rsidRPr="005248E8">
        <w:rPr>
          <w:rFonts w:cstheme="minorHAnsi"/>
          <w:sz w:val="28"/>
          <w:szCs w:val="28"/>
        </w:rPr>
        <w:t>Moreover, and i</w:t>
      </w:r>
      <w:r w:rsidR="000A6972" w:rsidRPr="005248E8">
        <w:rPr>
          <w:rFonts w:cstheme="minorHAnsi"/>
          <w:sz w:val="28"/>
          <w:szCs w:val="28"/>
        </w:rPr>
        <w:t xml:space="preserve">nstead of </w:t>
      </w:r>
      <w:r w:rsidR="00E875EA" w:rsidRPr="005248E8">
        <w:rPr>
          <w:rFonts w:cstheme="minorHAnsi"/>
          <w:sz w:val="28"/>
          <w:szCs w:val="28"/>
        </w:rPr>
        <w:t xml:space="preserve">the </w:t>
      </w:r>
      <w:r w:rsidR="0000028A" w:rsidRPr="005248E8">
        <w:rPr>
          <w:rFonts w:cstheme="minorHAnsi" w:hint="cs"/>
          <w:sz w:val="28"/>
          <w:szCs w:val="28"/>
        </w:rPr>
        <w:t xml:space="preserve">one-sided </w:t>
      </w:r>
      <w:r w:rsidR="000A6972" w:rsidRPr="005248E8">
        <w:rPr>
          <w:rFonts w:cstheme="minorHAnsi"/>
          <w:sz w:val="28"/>
          <w:szCs w:val="28"/>
        </w:rPr>
        <w:t xml:space="preserve">focus on civil and political rights, we </w:t>
      </w:r>
      <w:r w:rsidRPr="005248E8">
        <w:rPr>
          <w:rFonts w:cstheme="minorHAnsi"/>
          <w:sz w:val="28"/>
          <w:szCs w:val="28"/>
        </w:rPr>
        <w:t>call upon</w:t>
      </w:r>
      <w:r w:rsidR="000A6972" w:rsidRPr="005248E8">
        <w:rPr>
          <w:rFonts w:cstheme="minorHAnsi"/>
          <w:sz w:val="28"/>
          <w:szCs w:val="28"/>
        </w:rPr>
        <w:t xml:space="preserve"> the Office to </w:t>
      </w:r>
      <w:r w:rsidR="0000028A" w:rsidRPr="005248E8">
        <w:rPr>
          <w:rFonts w:cstheme="minorHAnsi" w:hint="cs"/>
          <w:sz w:val="28"/>
          <w:szCs w:val="28"/>
        </w:rPr>
        <w:t xml:space="preserve">also </w:t>
      </w:r>
      <w:r w:rsidR="000A6972" w:rsidRPr="005248E8">
        <w:rPr>
          <w:rFonts w:cstheme="minorHAnsi"/>
          <w:sz w:val="28"/>
          <w:szCs w:val="28"/>
        </w:rPr>
        <w:t xml:space="preserve">applaud and celebrate every step taken by </w:t>
      </w:r>
      <w:r w:rsidRPr="005248E8">
        <w:rPr>
          <w:rFonts w:cstheme="minorHAnsi"/>
          <w:sz w:val="28"/>
          <w:szCs w:val="28"/>
        </w:rPr>
        <w:t>the governments</w:t>
      </w:r>
      <w:r w:rsidR="000A6972" w:rsidRPr="005248E8">
        <w:rPr>
          <w:rFonts w:cstheme="minorHAnsi"/>
          <w:sz w:val="28"/>
          <w:szCs w:val="28"/>
        </w:rPr>
        <w:t xml:space="preserve"> in economic, social and culture right</w:t>
      </w:r>
      <w:r w:rsidR="00E875EA" w:rsidRPr="005248E8">
        <w:rPr>
          <w:rFonts w:cstheme="minorHAnsi"/>
          <w:sz w:val="28"/>
          <w:szCs w:val="28"/>
        </w:rPr>
        <w:t>s</w:t>
      </w:r>
      <w:r w:rsidR="000A6972" w:rsidRPr="005248E8">
        <w:rPr>
          <w:rFonts w:cstheme="minorHAnsi"/>
          <w:sz w:val="28"/>
          <w:szCs w:val="28"/>
        </w:rPr>
        <w:t xml:space="preserve">, and to highlight the </w:t>
      </w:r>
      <w:r w:rsidRPr="005248E8">
        <w:rPr>
          <w:rFonts w:cstheme="minorHAnsi"/>
          <w:sz w:val="28"/>
          <w:szCs w:val="28"/>
        </w:rPr>
        <w:t>best practices,</w:t>
      </w:r>
      <w:r w:rsidR="00D60206" w:rsidRPr="005248E8">
        <w:rPr>
          <w:rFonts w:cstheme="minorHAnsi"/>
          <w:sz w:val="28"/>
          <w:szCs w:val="28"/>
        </w:rPr>
        <w:t xml:space="preserve"> </w:t>
      </w:r>
      <w:r w:rsidR="000A6972" w:rsidRPr="005248E8">
        <w:rPr>
          <w:rFonts w:cstheme="minorHAnsi"/>
          <w:sz w:val="28"/>
          <w:szCs w:val="28"/>
        </w:rPr>
        <w:t>providing a catalyst and an incentive for others to follow the same course.</w:t>
      </w:r>
      <w:r w:rsidR="00D60206" w:rsidRPr="005248E8">
        <w:rPr>
          <w:rFonts w:cstheme="minorHAnsi"/>
          <w:sz w:val="28"/>
          <w:szCs w:val="28"/>
        </w:rPr>
        <w:t xml:space="preserve"> </w:t>
      </w:r>
      <w:r w:rsidR="00204E26" w:rsidRPr="005248E8">
        <w:rPr>
          <w:rFonts w:cstheme="minorHAnsi"/>
          <w:sz w:val="28"/>
          <w:szCs w:val="28"/>
        </w:rPr>
        <w:t xml:space="preserve">The High commissioner himself has a special role in this regard, </w:t>
      </w:r>
      <w:r w:rsidR="00E73B62" w:rsidRPr="005248E8">
        <w:rPr>
          <w:rFonts w:cstheme="minorHAnsi" w:hint="cs"/>
          <w:sz w:val="28"/>
          <w:szCs w:val="28"/>
        </w:rPr>
        <w:t>and we invite him</w:t>
      </w:r>
      <w:r w:rsidR="00204E26" w:rsidRPr="005248E8">
        <w:rPr>
          <w:rFonts w:cstheme="minorHAnsi" w:hint="cs"/>
          <w:sz w:val="28"/>
          <w:szCs w:val="28"/>
        </w:rPr>
        <w:t xml:space="preserve"> </w:t>
      </w:r>
      <w:r w:rsidR="00204E26" w:rsidRPr="005248E8">
        <w:rPr>
          <w:rFonts w:cstheme="minorHAnsi"/>
          <w:sz w:val="28"/>
          <w:szCs w:val="28"/>
        </w:rPr>
        <w:t xml:space="preserve">to consistently and vehemently advocate the protection of these rights, and publicly applaud </w:t>
      </w:r>
      <w:r w:rsidR="000B2581" w:rsidRPr="005248E8">
        <w:rPr>
          <w:rFonts w:cstheme="minorHAnsi" w:hint="cs"/>
          <w:sz w:val="28"/>
          <w:szCs w:val="28"/>
        </w:rPr>
        <w:t>the</w:t>
      </w:r>
      <w:r w:rsidR="00204E26" w:rsidRPr="005248E8">
        <w:rPr>
          <w:rFonts w:cstheme="minorHAnsi"/>
          <w:sz w:val="28"/>
          <w:szCs w:val="28"/>
        </w:rPr>
        <w:t xml:space="preserve"> achievements.</w:t>
      </w:r>
    </w:p>
    <w:p w:rsidR="004D41FD" w:rsidRPr="005248E8" w:rsidRDefault="00DC57D4" w:rsidP="00DC57D4">
      <w:pPr>
        <w:ind w:firstLine="720"/>
        <w:jc w:val="both"/>
        <w:rPr>
          <w:rFonts w:cstheme="minorHAnsi"/>
          <w:sz w:val="28"/>
          <w:szCs w:val="28"/>
        </w:rPr>
      </w:pPr>
      <w:r w:rsidRPr="005248E8">
        <w:rPr>
          <w:rFonts w:cstheme="minorHAnsi"/>
          <w:sz w:val="28"/>
          <w:szCs w:val="28"/>
        </w:rPr>
        <w:t>Furthermore, w</w:t>
      </w:r>
      <w:r w:rsidR="00D60206" w:rsidRPr="005248E8">
        <w:rPr>
          <w:rFonts w:cstheme="minorHAnsi"/>
          <w:sz w:val="28"/>
          <w:szCs w:val="28"/>
        </w:rPr>
        <w:t>e need</w:t>
      </w:r>
      <w:r w:rsidRPr="005248E8">
        <w:rPr>
          <w:rFonts w:cstheme="minorHAnsi"/>
          <w:sz w:val="28"/>
          <w:szCs w:val="28"/>
        </w:rPr>
        <w:t xml:space="preserve"> </w:t>
      </w:r>
      <w:r w:rsidR="00204E26" w:rsidRPr="005248E8">
        <w:rPr>
          <w:rFonts w:cstheme="minorHAnsi"/>
          <w:sz w:val="28"/>
          <w:szCs w:val="28"/>
        </w:rPr>
        <w:t xml:space="preserve">more </w:t>
      </w:r>
      <w:r w:rsidRPr="005248E8">
        <w:rPr>
          <w:rFonts w:cstheme="minorHAnsi"/>
          <w:sz w:val="28"/>
          <w:szCs w:val="28"/>
        </w:rPr>
        <w:t>technical assistance</w:t>
      </w:r>
      <w:r w:rsidR="00D60206" w:rsidRPr="005248E8">
        <w:rPr>
          <w:rFonts w:cstheme="minorHAnsi"/>
          <w:sz w:val="28"/>
          <w:szCs w:val="28"/>
        </w:rPr>
        <w:t xml:space="preserve"> programs to combat tax evasion and illicit financial flows to help countries maximize their available resources to progressively achieve a unive</w:t>
      </w:r>
      <w:r w:rsidR="009D0D7B" w:rsidRPr="005248E8">
        <w:rPr>
          <w:rFonts w:cstheme="minorHAnsi"/>
          <w:sz w:val="28"/>
          <w:szCs w:val="28"/>
        </w:rPr>
        <w:t xml:space="preserve">rsally social </w:t>
      </w:r>
      <w:r w:rsidRPr="005248E8">
        <w:rPr>
          <w:rFonts w:cstheme="minorHAnsi"/>
          <w:sz w:val="28"/>
          <w:szCs w:val="28"/>
        </w:rPr>
        <w:t>protection system,</w:t>
      </w:r>
      <w:r w:rsidR="009D0D7B" w:rsidRPr="005248E8">
        <w:rPr>
          <w:rFonts w:cstheme="minorHAnsi"/>
          <w:sz w:val="28"/>
          <w:szCs w:val="28"/>
        </w:rPr>
        <w:t xml:space="preserve"> or</w:t>
      </w:r>
      <w:r w:rsidRPr="005248E8">
        <w:rPr>
          <w:rFonts w:cstheme="minorHAnsi"/>
          <w:sz w:val="28"/>
          <w:szCs w:val="28"/>
        </w:rPr>
        <w:t xml:space="preserve"> additional programs to develop</w:t>
      </w:r>
      <w:r w:rsidR="009D0D7B" w:rsidRPr="005248E8">
        <w:rPr>
          <w:rFonts w:cstheme="minorHAnsi"/>
          <w:sz w:val="28"/>
          <w:szCs w:val="28"/>
        </w:rPr>
        <w:t xml:space="preserve"> context-related roadmaps to strengthen</w:t>
      </w:r>
      <w:r w:rsidR="00127E43" w:rsidRPr="005248E8">
        <w:rPr>
          <w:rFonts w:cstheme="minorHAnsi"/>
          <w:sz w:val="28"/>
          <w:szCs w:val="28"/>
        </w:rPr>
        <w:t xml:space="preserve"> the integration of human </w:t>
      </w:r>
      <w:r w:rsidRPr="005248E8">
        <w:rPr>
          <w:rFonts w:cstheme="minorHAnsi"/>
          <w:sz w:val="28"/>
          <w:szCs w:val="28"/>
        </w:rPr>
        <w:t>rights in water and sanitation, within the current global water crisis.</w:t>
      </w:r>
      <w:r w:rsidR="001F276E" w:rsidRPr="005248E8">
        <w:rPr>
          <w:rFonts w:cstheme="minorHAnsi"/>
          <w:sz w:val="28"/>
          <w:szCs w:val="28"/>
        </w:rPr>
        <w:t xml:space="preserve"> </w:t>
      </w:r>
      <w:r w:rsidRPr="005248E8">
        <w:rPr>
          <w:rFonts w:cstheme="minorHAnsi"/>
          <w:sz w:val="28"/>
          <w:szCs w:val="28"/>
        </w:rPr>
        <w:t>Additionally</w:t>
      </w:r>
      <w:r w:rsidR="00127E43" w:rsidRPr="005248E8">
        <w:rPr>
          <w:rFonts w:cstheme="minorHAnsi"/>
          <w:sz w:val="28"/>
          <w:szCs w:val="28"/>
        </w:rPr>
        <w:t xml:space="preserve">, </w:t>
      </w:r>
      <w:r w:rsidRPr="005248E8">
        <w:rPr>
          <w:rFonts w:cstheme="minorHAnsi"/>
          <w:sz w:val="28"/>
          <w:szCs w:val="28"/>
        </w:rPr>
        <w:t xml:space="preserve">and in the context of the current global food crisis, </w:t>
      </w:r>
      <w:r w:rsidR="00127E43" w:rsidRPr="005248E8">
        <w:rPr>
          <w:rFonts w:cstheme="minorHAnsi"/>
          <w:sz w:val="28"/>
          <w:szCs w:val="28"/>
        </w:rPr>
        <w:t>t</w:t>
      </w:r>
      <w:r w:rsidR="001F276E" w:rsidRPr="005248E8">
        <w:rPr>
          <w:rFonts w:cstheme="minorHAnsi"/>
          <w:sz w:val="28"/>
          <w:szCs w:val="28"/>
        </w:rPr>
        <w:t>he Office need</w:t>
      </w:r>
      <w:r w:rsidR="00204E26" w:rsidRPr="005248E8">
        <w:rPr>
          <w:rFonts w:cstheme="minorHAnsi"/>
          <w:sz w:val="28"/>
          <w:szCs w:val="28"/>
        </w:rPr>
        <w:t>s</w:t>
      </w:r>
      <w:r w:rsidR="001F276E" w:rsidRPr="005248E8">
        <w:rPr>
          <w:rFonts w:cstheme="minorHAnsi"/>
          <w:sz w:val="28"/>
          <w:szCs w:val="28"/>
        </w:rPr>
        <w:t xml:space="preserve"> to guide countries on how to protect the interests of the small-scale farmers</w:t>
      </w:r>
      <w:r w:rsidR="00C407B9" w:rsidRPr="005248E8">
        <w:rPr>
          <w:rFonts w:cstheme="minorHAnsi"/>
          <w:sz w:val="28"/>
          <w:szCs w:val="28"/>
        </w:rPr>
        <w:t>,</w:t>
      </w:r>
      <w:r w:rsidR="001F276E" w:rsidRPr="005248E8">
        <w:rPr>
          <w:rFonts w:cstheme="minorHAnsi"/>
          <w:sz w:val="28"/>
          <w:szCs w:val="28"/>
        </w:rPr>
        <w:t xml:space="preserve"> small-scale fishers</w:t>
      </w:r>
      <w:r w:rsidR="009D0D7B" w:rsidRPr="005248E8">
        <w:rPr>
          <w:rFonts w:cstheme="minorHAnsi"/>
          <w:sz w:val="28"/>
          <w:szCs w:val="28"/>
        </w:rPr>
        <w:t xml:space="preserve"> </w:t>
      </w:r>
      <w:r w:rsidR="00C407B9" w:rsidRPr="005248E8">
        <w:rPr>
          <w:rFonts w:cstheme="minorHAnsi"/>
          <w:sz w:val="28"/>
          <w:szCs w:val="28"/>
        </w:rPr>
        <w:t>and informal sector workers</w:t>
      </w:r>
      <w:r w:rsidR="009D0D7B" w:rsidRPr="005248E8">
        <w:rPr>
          <w:rFonts w:cstheme="minorHAnsi"/>
          <w:sz w:val="28"/>
          <w:szCs w:val="28"/>
        </w:rPr>
        <w:t>.</w:t>
      </w:r>
    </w:p>
    <w:p w:rsidR="0078746F" w:rsidRPr="005248E8" w:rsidRDefault="0078746F" w:rsidP="00204E26">
      <w:pPr>
        <w:ind w:firstLine="720"/>
        <w:jc w:val="both"/>
        <w:rPr>
          <w:rFonts w:cstheme="minorHAnsi"/>
          <w:sz w:val="28"/>
          <w:szCs w:val="28"/>
        </w:rPr>
      </w:pPr>
      <w:r w:rsidRPr="005248E8">
        <w:rPr>
          <w:rFonts w:cstheme="minorHAnsi"/>
          <w:sz w:val="28"/>
          <w:szCs w:val="28"/>
        </w:rPr>
        <w:t xml:space="preserve">The </w:t>
      </w:r>
      <w:r w:rsidR="004D41FD" w:rsidRPr="005248E8">
        <w:rPr>
          <w:rFonts w:cstheme="minorHAnsi"/>
          <w:sz w:val="28"/>
          <w:szCs w:val="28"/>
        </w:rPr>
        <w:t>mounting</w:t>
      </w:r>
      <w:r w:rsidRPr="005248E8">
        <w:rPr>
          <w:rFonts w:cstheme="minorHAnsi"/>
          <w:sz w:val="28"/>
          <w:szCs w:val="28"/>
        </w:rPr>
        <w:t xml:space="preserve"> </w:t>
      </w:r>
      <w:r w:rsidR="004D41FD" w:rsidRPr="005248E8">
        <w:rPr>
          <w:rFonts w:cstheme="minorHAnsi"/>
          <w:sz w:val="28"/>
          <w:szCs w:val="28"/>
        </w:rPr>
        <w:t>calls</w:t>
      </w:r>
      <w:r w:rsidRPr="005248E8">
        <w:rPr>
          <w:rFonts w:cstheme="minorHAnsi"/>
          <w:sz w:val="28"/>
          <w:szCs w:val="28"/>
        </w:rPr>
        <w:t xml:space="preserve"> for the engagement of OHCHR on economic, social and cultural rights </w:t>
      </w:r>
      <w:r w:rsidR="004D41FD" w:rsidRPr="005248E8">
        <w:rPr>
          <w:rFonts w:cstheme="minorHAnsi"/>
          <w:sz w:val="28"/>
          <w:szCs w:val="28"/>
        </w:rPr>
        <w:t>demonstrate</w:t>
      </w:r>
      <w:r w:rsidRPr="005248E8">
        <w:rPr>
          <w:rFonts w:cstheme="minorHAnsi"/>
          <w:sz w:val="28"/>
          <w:szCs w:val="28"/>
        </w:rPr>
        <w:t xml:space="preserve"> the</w:t>
      </w:r>
      <w:r w:rsidR="004D41FD" w:rsidRPr="005248E8">
        <w:rPr>
          <w:rFonts w:cstheme="minorHAnsi"/>
          <w:sz w:val="28"/>
          <w:szCs w:val="28"/>
        </w:rPr>
        <w:t xml:space="preserve"> importance and </w:t>
      </w:r>
      <w:r w:rsidRPr="005248E8">
        <w:rPr>
          <w:rFonts w:cstheme="minorHAnsi"/>
          <w:sz w:val="28"/>
          <w:szCs w:val="28"/>
        </w:rPr>
        <w:t xml:space="preserve">relevance of the work of OHCHR. However, </w:t>
      </w:r>
      <w:r w:rsidR="004D41FD" w:rsidRPr="005248E8">
        <w:rPr>
          <w:rFonts w:cstheme="minorHAnsi"/>
          <w:sz w:val="28"/>
          <w:szCs w:val="28"/>
        </w:rPr>
        <w:t xml:space="preserve">the </w:t>
      </w:r>
      <w:r w:rsidRPr="005248E8">
        <w:rPr>
          <w:rFonts w:cstheme="minorHAnsi"/>
          <w:sz w:val="28"/>
          <w:szCs w:val="28"/>
        </w:rPr>
        <w:t xml:space="preserve">demands </w:t>
      </w:r>
      <w:r w:rsidR="004D41FD" w:rsidRPr="005248E8">
        <w:rPr>
          <w:rFonts w:cstheme="minorHAnsi"/>
          <w:sz w:val="28"/>
          <w:szCs w:val="28"/>
        </w:rPr>
        <w:t xml:space="preserve">admittedly </w:t>
      </w:r>
      <w:r w:rsidRPr="005248E8">
        <w:rPr>
          <w:rFonts w:cstheme="minorHAnsi"/>
          <w:sz w:val="28"/>
          <w:szCs w:val="28"/>
        </w:rPr>
        <w:t>go beyond the capacity of</w:t>
      </w:r>
      <w:r w:rsidR="00204E26" w:rsidRPr="005248E8">
        <w:rPr>
          <w:rFonts w:cstheme="minorHAnsi"/>
          <w:sz w:val="28"/>
          <w:szCs w:val="28"/>
        </w:rPr>
        <w:t xml:space="preserve"> </w:t>
      </w:r>
      <w:r w:rsidRPr="005248E8">
        <w:rPr>
          <w:rFonts w:cstheme="minorHAnsi"/>
          <w:sz w:val="28"/>
          <w:szCs w:val="28"/>
        </w:rPr>
        <w:t xml:space="preserve">OHCHR to deliver. </w:t>
      </w:r>
      <w:r w:rsidR="00BA6F91" w:rsidRPr="005248E8">
        <w:rPr>
          <w:rFonts w:cstheme="minorHAnsi" w:hint="cs"/>
          <w:sz w:val="28"/>
          <w:szCs w:val="28"/>
        </w:rPr>
        <w:t>Hence, i</w:t>
      </w:r>
      <w:r w:rsidRPr="005248E8">
        <w:rPr>
          <w:rFonts w:cstheme="minorHAnsi"/>
          <w:sz w:val="28"/>
          <w:szCs w:val="28"/>
        </w:rPr>
        <w:t xml:space="preserve">t is </w:t>
      </w:r>
      <w:r w:rsidR="004D41FD" w:rsidRPr="005248E8">
        <w:rPr>
          <w:rFonts w:cstheme="minorHAnsi"/>
          <w:sz w:val="28"/>
          <w:szCs w:val="28"/>
        </w:rPr>
        <w:t>critical</w:t>
      </w:r>
      <w:r w:rsidRPr="005248E8">
        <w:rPr>
          <w:rFonts w:cstheme="minorHAnsi"/>
          <w:sz w:val="28"/>
          <w:szCs w:val="28"/>
        </w:rPr>
        <w:t xml:space="preserve"> that OHCHR be </w:t>
      </w:r>
      <w:r w:rsidR="004D41FD" w:rsidRPr="005248E8">
        <w:rPr>
          <w:rFonts w:cstheme="minorHAnsi"/>
          <w:sz w:val="28"/>
          <w:szCs w:val="28"/>
        </w:rPr>
        <w:t xml:space="preserve">appropriately </w:t>
      </w:r>
      <w:r w:rsidRPr="005248E8">
        <w:rPr>
          <w:rFonts w:cstheme="minorHAnsi"/>
          <w:sz w:val="28"/>
          <w:szCs w:val="28"/>
        </w:rPr>
        <w:t xml:space="preserve">supported to </w:t>
      </w:r>
      <w:r w:rsidR="004D41FD" w:rsidRPr="005248E8">
        <w:rPr>
          <w:rFonts w:cstheme="minorHAnsi"/>
          <w:sz w:val="28"/>
          <w:szCs w:val="28"/>
        </w:rPr>
        <w:t>effectively</w:t>
      </w:r>
      <w:r w:rsidRPr="005248E8">
        <w:rPr>
          <w:rFonts w:cstheme="minorHAnsi"/>
          <w:sz w:val="28"/>
          <w:szCs w:val="28"/>
        </w:rPr>
        <w:t xml:space="preserve"> </w:t>
      </w:r>
      <w:r w:rsidR="004D41FD" w:rsidRPr="005248E8">
        <w:rPr>
          <w:rFonts w:cstheme="minorHAnsi"/>
          <w:sz w:val="28"/>
          <w:szCs w:val="28"/>
        </w:rPr>
        <w:t>engage in the endeavor to strengthen economic, social and cultural rights worldwide.</w:t>
      </w:r>
    </w:p>
    <w:p w:rsidR="004D41FD" w:rsidRPr="005248E8" w:rsidRDefault="00E875EA" w:rsidP="00204E26">
      <w:pPr>
        <w:ind w:firstLine="720"/>
        <w:jc w:val="both"/>
        <w:rPr>
          <w:rFonts w:cstheme="minorHAnsi"/>
          <w:sz w:val="28"/>
          <w:szCs w:val="28"/>
          <w:lang w:bidi="ar-EG"/>
        </w:rPr>
      </w:pPr>
      <w:r w:rsidRPr="005248E8">
        <w:rPr>
          <w:rFonts w:cstheme="minorHAnsi"/>
          <w:sz w:val="28"/>
          <w:szCs w:val="28"/>
        </w:rPr>
        <w:t>In conclusion, w</w:t>
      </w:r>
      <w:r w:rsidR="004D41FD" w:rsidRPr="005248E8">
        <w:rPr>
          <w:rFonts w:cstheme="minorHAnsi"/>
          <w:sz w:val="28"/>
          <w:szCs w:val="28"/>
        </w:rPr>
        <w:t xml:space="preserve">e are looking forward that the recommendations emanating from this workshop will </w:t>
      </w:r>
      <w:r w:rsidR="00235106" w:rsidRPr="005248E8">
        <w:rPr>
          <w:rFonts w:cstheme="minorHAnsi"/>
          <w:sz w:val="28"/>
          <w:szCs w:val="28"/>
        </w:rPr>
        <w:t xml:space="preserve">pave the way for a </w:t>
      </w:r>
      <w:r w:rsidR="007F542D" w:rsidRPr="005248E8">
        <w:rPr>
          <w:rFonts w:cstheme="minorHAnsi" w:hint="cs"/>
          <w:sz w:val="28"/>
          <w:szCs w:val="28"/>
        </w:rPr>
        <w:t>strengthened</w:t>
      </w:r>
      <w:r w:rsidR="00235106" w:rsidRPr="005248E8">
        <w:rPr>
          <w:rFonts w:cstheme="minorHAnsi"/>
          <w:sz w:val="28"/>
          <w:szCs w:val="28"/>
        </w:rPr>
        <w:t xml:space="preserve"> engagement of the Office in the field of promoting economic social and cultural rights.</w:t>
      </w:r>
      <w:r w:rsidRPr="005248E8">
        <w:rPr>
          <w:rFonts w:cstheme="minorHAnsi"/>
          <w:sz w:val="28"/>
          <w:szCs w:val="28"/>
        </w:rPr>
        <w:t xml:space="preserve"> And</w:t>
      </w:r>
      <w:r w:rsidR="00204E26" w:rsidRPr="005248E8">
        <w:rPr>
          <w:rFonts w:cstheme="minorHAnsi"/>
          <w:sz w:val="28"/>
          <w:szCs w:val="28"/>
        </w:rPr>
        <w:t xml:space="preserve"> in this regard,</w:t>
      </w:r>
      <w:r w:rsidRPr="005248E8">
        <w:rPr>
          <w:rFonts w:cstheme="minorHAnsi"/>
          <w:sz w:val="28"/>
          <w:szCs w:val="28"/>
        </w:rPr>
        <w:t xml:space="preserve"> </w:t>
      </w:r>
      <w:r w:rsidR="00204E26" w:rsidRPr="005248E8">
        <w:rPr>
          <w:rFonts w:cstheme="minorHAnsi"/>
          <w:sz w:val="28"/>
          <w:szCs w:val="28"/>
        </w:rPr>
        <w:t>I</w:t>
      </w:r>
      <w:r w:rsidRPr="005248E8">
        <w:rPr>
          <w:rFonts w:cstheme="minorHAnsi"/>
          <w:sz w:val="28"/>
          <w:szCs w:val="28"/>
        </w:rPr>
        <w:t xml:space="preserve"> would like to thank all the delegations, civil society representatives and experts </w:t>
      </w:r>
      <w:r w:rsidR="00C07C62" w:rsidRPr="005248E8">
        <w:rPr>
          <w:rFonts w:cstheme="minorHAnsi" w:hint="cs"/>
          <w:sz w:val="28"/>
          <w:szCs w:val="28"/>
        </w:rPr>
        <w:t xml:space="preserve">for their active participation </w:t>
      </w:r>
      <w:r w:rsidR="00BC3086" w:rsidRPr="005248E8">
        <w:rPr>
          <w:rFonts w:cstheme="minorHAnsi" w:hint="cs"/>
          <w:sz w:val="28"/>
          <w:szCs w:val="28"/>
        </w:rPr>
        <w:t xml:space="preserve">and </w:t>
      </w:r>
      <w:r w:rsidRPr="005248E8">
        <w:rPr>
          <w:rFonts w:cstheme="minorHAnsi"/>
          <w:sz w:val="28"/>
          <w:szCs w:val="28"/>
        </w:rPr>
        <w:t>con</w:t>
      </w:r>
      <w:r w:rsidR="00204E26" w:rsidRPr="005248E8">
        <w:rPr>
          <w:rFonts w:cstheme="minorHAnsi"/>
          <w:sz w:val="28"/>
          <w:szCs w:val="28"/>
        </w:rPr>
        <w:t>structive engagement</w:t>
      </w:r>
      <w:r w:rsidR="00204E26" w:rsidRPr="005248E8">
        <w:rPr>
          <w:rFonts w:cstheme="minorHAnsi"/>
          <w:sz w:val="28"/>
          <w:szCs w:val="28"/>
          <w:lang w:bidi="ar-EG"/>
        </w:rPr>
        <w:t xml:space="preserve"> during the </w:t>
      </w:r>
      <w:r w:rsidRPr="005248E8">
        <w:rPr>
          <w:rFonts w:cstheme="minorHAnsi"/>
          <w:sz w:val="28"/>
          <w:szCs w:val="28"/>
          <w:lang w:bidi="ar-EG"/>
        </w:rPr>
        <w:t>workshop.</w:t>
      </w:r>
    </w:p>
    <w:p w:rsidR="00235106" w:rsidRPr="005248E8" w:rsidRDefault="00204E26" w:rsidP="00235106">
      <w:pPr>
        <w:ind w:firstLine="720"/>
        <w:jc w:val="both"/>
        <w:rPr>
          <w:rFonts w:cstheme="minorHAnsi"/>
          <w:sz w:val="28"/>
          <w:szCs w:val="28"/>
          <w:lang w:bidi="ar-EG"/>
        </w:rPr>
      </w:pPr>
      <w:r w:rsidRPr="005248E8">
        <w:rPr>
          <w:rFonts w:cstheme="minorHAnsi"/>
          <w:sz w:val="28"/>
          <w:szCs w:val="28"/>
          <w:lang w:bidi="ar-EG"/>
        </w:rPr>
        <w:t>I T</w:t>
      </w:r>
      <w:r w:rsidR="00235106" w:rsidRPr="005248E8">
        <w:rPr>
          <w:rFonts w:cstheme="minorHAnsi"/>
          <w:sz w:val="28"/>
          <w:szCs w:val="28"/>
          <w:lang w:bidi="ar-EG"/>
        </w:rPr>
        <w:t>hank you!</w:t>
      </w:r>
    </w:p>
    <w:p w:rsidR="009D34F7" w:rsidRPr="003B124C" w:rsidRDefault="009D34F7" w:rsidP="005248E8">
      <w:pPr>
        <w:jc w:val="both"/>
        <w:rPr>
          <w:rFonts w:asciiTheme="majorBidi" w:hAnsiTheme="majorBidi" w:cstheme="majorBidi"/>
          <w:b/>
          <w:bCs/>
          <w:sz w:val="28"/>
          <w:szCs w:val="28"/>
        </w:rPr>
      </w:pPr>
    </w:p>
    <w:sectPr w:rsidR="009D34F7" w:rsidRPr="003B1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202F6"/>
    <w:multiLevelType w:val="hybridMultilevel"/>
    <w:tmpl w:val="6C126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75926E2"/>
    <w:multiLevelType w:val="hybridMultilevel"/>
    <w:tmpl w:val="CA524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35"/>
    <w:rsid w:val="0000028A"/>
    <w:rsid w:val="00000961"/>
    <w:rsid w:val="000A6972"/>
    <w:rsid w:val="000B2581"/>
    <w:rsid w:val="00111F23"/>
    <w:rsid w:val="00127E43"/>
    <w:rsid w:val="001B2435"/>
    <w:rsid w:val="001F276E"/>
    <w:rsid w:val="00204E26"/>
    <w:rsid w:val="00235106"/>
    <w:rsid w:val="00335399"/>
    <w:rsid w:val="003B124C"/>
    <w:rsid w:val="004963F8"/>
    <w:rsid w:val="004D41FD"/>
    <w:rsid w:val="005248E8"/>
    <w:rsid w:val="0078746F"/>
    <w:rsid w:val="007E5A0C"/>
    <w:rsid w:val="007F542D"/>
    <w:rsid w:val="007F6743"/>
    <w:rsid w:val="009D0D7B"/>
    <w:rsid w:val="009D34F7"/>
    <w:rsid w:val="009D48F0"/>
    <w:rsid w:val="00A731A4"/>
    <w:rsid w:val="00BA66CC"/>
    <w:rsid w:val="00BA6F91"/>
    <w:rsid w:val="00BC3086"/>
    <w:rsid w:val="00C07C62"/>
    <w:rsid w:val="00C407B9"/>
    <w:rsid w:val="00C62184"/>
    <w:rsid w:val="00D161A0"/>
    <w:rsid w:val="00D60206"/>
    <w:rsid w:val="00DA3877"/>
    <w:rsid w:val="00DA7737"/>
    <w:rsid w:val="00DC57D4"/>
    <w:rsid w:val="00E73B62"/>
    <w:rsid w:val="00E875EA"/>
    <w:rsid w:val="00ED7165"/>
    <w:rsid w:val="00FB6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00961"/>
    <w:pPr>
      <w:spacing w:after="0" w:line="240" w:lineRule="auto"/>
      <w:outlineLvl w:val="0"/>
    </w:pPr>
    <w:rPr>
      <w:rFonts w:ascii="Helvetica" w:eastAsia="ヒラギノ角ゴ Pro W3" w:hAnsi="Helvetica" w:cs="Times New Roman"/>
      <w:color w:val="000000"/>
      <w:sz w:val="32"/>
      <w:szCs w:val="20"/>
      <w:lang w:bidi="th-TH"/>
    </w:rPr>
  </w:style>
  <w:style w:type="character" w:customStyle="1" w:styleId="normaltextrun">
    <w:name w:val="normaltextrun"/>
    <w:basedOn w:val="DefaultParagraphFont"/>
    <w:rsid w:val="00000961"/>
  </w:style>
  <w:style w:type="character" w:customStyle="1" w:styleId="markedcontent">
    <w:name w:val="markedcontent"/>
    <w:basedOn w:val="DefaultParagraphFont"/>
    <w:rsid w:val="00787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00961"/>
    <w:pPr>
      <w:spacing w:after="0" w:line="240" w:lineRule="auto"/>
      <w:outlineLvl w:val="0"/>
    </w:pPr>
    <w:rPr>
      <w:rFonts w:ascii="Helvetica" w:eastAsia="ヒラギノ角ゴ Pro W3" w:hAnsi="Helvetica" w:cs="Times New Roman"/>
      <w:color w:val="000000"/>
      <w:sz w:val="32"/>
      <w:szCs w:val="20"/>
      <w:lang w:bidi="th-TH"/>
    </w:rPr>
  </w:style>
  <w:style w:type="character" w:customStyle="1" w:styleId="normaltextrun">
    <w:name w:val="normaltextrun"/>
    <w:basedOn w:val="DefaultParagraphFont"/>
    <w:rsid w:val="00000961"/>
  </w:style>
  <w:style w:type="character" w:customStyle="1" w:styleId="markedcontent">
    <w:name w:val="markedcontent"/>
    <w:basedOn w:val="DefaultParagraphFont"/>
    <w:rsid w:val="00787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7116">
      <w:bodyDiv w:val="1"/>
      <w:marLeft w:val="0"/>
      <w:marRight w:val="0"/>
      <w:marTop w:val="0"/>
      <w:marBottom w:val="0"/>
      <w:divBdr>
        <w:top w:val="none" w:sz="0" w:space="0" w:color="auto"/>
        <w:left w:val="none" w:sz="0" w:space="0" w:color="auto"/>
        <w:bottom w:val="none" w:sz="0" w:space="0" w:color="auto"/>
        <w:right w:val="none" w:sz="0" w:space="0" w:color="auto"/>
      </w:divBdr>
    </w:div>
    <w:div w:id="14493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3542</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Closing Remarks</vt:lpstr>
      <vt:lpstr/>
      <vt:lpstr>Thank you Madam Chair </vt:lpstr>
      <vt:lpstr>Madam Nada Al-Nashif, United Nations Deputy High Commissioner for Human Rights</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Egypt</dc:creator>
  <cp:lastModifiedBy>Egypt</cp:lastModifiedBy>
  <cp:revision>3</cp:revision>
  <cp:lastPrinted>2023-02-08T08:33:00Z</cp:lastPrinted>
  <dcterms:created xsi:type="dcterms:W3CDTF">2023-02-08T08:23:00Z</dcterms:created>
  <dcterms:modified xsi:type="dcterms:W3CDTF">2023-02-08T08:35:00Z</dcterms:modified>
</cp:coreProperties>
</file>