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49DE" w14:textId="690A1D58" w:rsidR="7631DA8A" w:rsidRDefault="7631DA8A" w:rsidP="36D57E84">
      <w:pPr>
        <w:rPr>
          <w:rFonts w:ascii="Calibri" w:eastAsia="Calibri" w:hAnsi="Calibri" w:cs="Calibri"/>
          <w:b/>
          <w:bCs/>
          <w:sz w:val="36"/>
          <w:szCs w:val="36"/>
        </w:rPr>
      </w:pPr>
      <w:r w:rsidRPr="36D57E84">
        <w:rPr>
          <w:rFonts w:ascii="Calibri" w:eastAsia="Calibri" w:hAnsi="Calibri" w:cs="Calibri"/>
          <w:b/>
          <w:bCs/>
          <w:sz w:val="32"/>
          <w:szCs w:val="32"/>
        </w:rPr>
        <w:t xml:space="preserve">UN Special Rapporteur report on women, girls, and the right to a clean, </w:t>
      </w:r>
      <w:proofErr w:type="gramStart"/>
      <w:r w:rsidRPr="36D57E84">
        <w:rPr>
          <w:rFonts w:ascii="Calibri" w:eastAsia="Calibri" w:hAnsi="Calibri" w:cs="Calibri"/>
          <w:b/>
          <w:bCs/>
          <w:sz w:val="32"/>
          <w:szCs w:val="32"/>
        </w:rPr>
        <w:t>healthy</w:t>
      </w:r>
      <w:proofErr w:type="gramEnd"/>
      <w:r w:rsidRPr="36D57E84">
        <w:rPr>
          <w:rFonts w:ascii="Calibri" w:eastAsia="Calibri" w:hAnsi="Calibri" w:cs="Calibri"/>
          <w:b/>
          <w:bCs/>
          <w:sz w:val="32"/>
          <w:szCs w:val="32"/>
        </w:rPr>
        <w:t xml:space="preserve"> and sustainable environment</w:t>
      </w:r>
    </w:p>
    <w:p w14:paraId="4DDC309C" w14:textId="5636BB1B" w:rsidR="36D57E84" w:rsidRPr="00535F63" w:rsidRDefault="00535F63" w:rsidP="36D57E84">
      <w:pPr>
        <w:rPr>
          <w:rFonts w:ascii="Calibri" w:eastAsia="Calibri" w:hAnsi="Calibri" w:cs="Calibri"/>
          <w:b/>
          <w:bCs/>
          <w:sz w:val="28"/>
          <w:szCs w:val="28"/>
        </w:rPr>
      </w:pPr>
      <w:r w:rsidRPr="00535F63">
        <w:rPr>
          <w:rFonts w:ascii="Calibri" w:eastAsia="Calibri" w:hAnsi="Calibri" w:cs="Calibri"/>
          <w:b/>
          <w:bCs/>
          <w:sz w:val="28"/>
          <w:szCs w:val="28"/>
        </w:rPr>
        <w:t>Response</w:t>
      </w:r>
      <w:r w:rsidR="00F831E4" w:rsidRPr="00F831E4">
        <w:rPr>
          <w:rFonts w:ascii="Calibri" w:eastAsia="Calibri" w:hAnsi="Calibri" w:cs="Calibri"/>
          <w:b/>
          <w:bCs/>
          <w:sz w:val="28"/>
          <w:szCs w:val="28"/>
        </w:rPr>
        <w:t xml:space="preserve"> </w:t>
      </w:r>
      <w:r w:rsidR="00F831E4">
        <w:rPr>
          <w:rFonts w:ascii="Calibri" w:eastAsia="Calibri" w:hAnsi="Calibri" w:cs="Calibri"/>
          <w:b/>
          <w:bCs/>
          <w:sz w:val="28"/>
          <w:szCs w:val="28"/>
        </w:rPr>
        <w:t xml:space="preserve">Submitted by </w:t>
      </w:r>
      <w:r w:rsidR="00F831E4" w:rsidRPr="00535F63">
        <w:rPr>
          <w:rFonts w:ascii="Calibri" w:eastAsia="Calibri" w:hAnsi="Calibri" w:cs="Calibri"/>
          <w:b/>
          <w:bCs/>
          <w:sz w:val="28"/>
          <w:szCs w:val="28"/>
        </w:rPr>
        <w:t>Fòs Feminista</w:t>
      </w:r>
    </w:p>
    <w:p w14:paraId="01B75B08" w14:textId="2F0B45EC" w:rsidR="00535F63" w:rsidRPr="00952F3C" w:rsidRDefault="00535F63" w:rsidP="36D57E84">
      <w:pPr>
        <w:rPr>
          <w:rFonts w:ascii="Calibri" w:eastAsia="Calibri" w:hAnsi="Calibri" w:cs="Calibri"/>
          <w:b/>
          <w:bCs/>
          <w:sz w:val="24"/>
          <w:szCs w:val="24"/>
        </w:rPr>
      </w:pPr>
      <w:r w:rsidRPr="00952F3C">
        <w:rPr>
          <w:rFonts w:ascii="Calibri" w:eastAsia="Calibri" w:hAnsi="Calibri" w:cs="Calibri"/>
          <w:b/>
          <w:bCs/>
          <w:sz w:val="24"/>
          <w:szCs w:val="24"/>
        </w:rPr>
        <w:t>October 14, 2022</w:t>
      </w:r>
    </w:p>
    <w:p w14:paraId="0AF03941" w14:textId="45D3CE92" w:rsidR="001F7672" w:rsidRPr="00952F3C" w:rsidRDefault="001F7672" w:rsidP="006D3F9B">
      <w:pPr>
        <w:rPr>
          <w:rFonts w:eastAsiaTheme="minorEastAsia"/>
        </w:rPr>
      </w:pPr>
      <w:r w:rsidRPr="00C75DD5">
        <w:t>Fòs Feminista</w:t>
      </w:r>
      <w:r w:rsidR="00B803D2" w:rsidRPr="00C75DD5">
        <w:t xml:space="preserve"> is</w:t>
      </w:r>
      <w:r w:rsidR="00A4121D" w:rsidRPr="00C75DD5">
        <w:t xml:space="preserve"> grateful for the opportunity to submit this contribution to the UN Special Rapporteur report on women, girls, and the right to a clean, healthy</w:t>
      </w:r>
      <w:r w:rsidR="002402B1" w:rsidRPr="00C75DD5">
        <w:t>,</w:t>
      </w:r>
      <w:r w:rsidR="00A4121D" w:rsidRPr="00C75DD5">
        <w:t xml:space="preserve"> and sustainable environment</w:t>
      </w:r>
      <w:r w:rsidR="00DA1C88" w:rsidRPr="00C75DD5">
        <w:t xml:space="preserve">. </w:t>
      </w:r>
      <w:r w:rsidR="007E24EE" w:rsidRPr="00C75DD5">
        <w:t>Fòs</w:t>
      </w:r>
      <w:r w:rsidR="00DA1C88" w:rsidRPr="00C75DD5">
        <w:t xml:space="preserve"> Feminista is </w:t>
      </w:r>
      <w:r w:rsidR="00DC0B2A" w:rsidRPr="00C75DD5">
        <w:t xml:space="preserve">an </w:t>
      </w:r>
      <w:r w:rsidR="00952F3C">
        <w:t xml:space="preserve">intersectional feminist </w:t>
      </w:r>
      <w:r w:rsidR="00DC0B2A" w:rsidRPr="00C75DD5">
        <w:t>international alliance for sexual and reproductive health, rights, and justice</w:t>
      </w:r>
      <w:r w:rsidR="007E24EE" w:rsidRPr="00C75DD5">
        <w:t xml:space="preserve"> that collaborates with 170</w:t>
      </w:r>
      <w:r w:rsidR="005F0E8A">
        <w:t>+</w:t>
      </w:r>
      <w:r w:rsidR="007E24EE" w:rsidRPr="00C75DD5">
        <w:t xml:space="preserve"> partner organizations </w:t>
      </w:r>
      <w:r w:rsidR="005F0E8A">
        <w:t>globally</w:t>
      </w:r>
      <w:r w:rsidR="000D1FCC" w:rsidRPr="00C75DD5">
        <w:t xml:space="preserve"> to expand access to rights-based sexual and reproductive healthcare, education, and advocacy</w:t>
      </w:r>
      <w:r w:rsidR="00DC0B2A" w:rsidRPr="00C75DD5">
        <w:t xml:space="preserve">. </w:t>
      </w:r>
    </w:p>
    <w:p w14:paraId="21531FAF" w14:textId="45A0C744" w:rsidR="00490EC4" w:rsidRPr="00C75DD5" w:rsidRDefault="004F7A3A" w:rsidP="004F7A3A">
      <w:r w:rsidRPr="00C75DD5">
        <w:t>Though all populations are affected by climate change,</w:t>
      </w:r>
      <w:r w:rsidRPr="00C75DD5">
        <w:rPr>
          <w:vertAlign w:val="superscript"/>
        </w:rPr>
        <w:footnoteReference w:id="2"/>
      </w:r>
      <w:r w:rsidRPr="00C75DD5">
        <w:t xml:space="preserve"> the effects of climate change do not affect all people equally. People who are socially, economically, culturally, politically, institutionally, or otherwise marginalized are disproportionately affected by climate change.</w:t>
      </w:r>
      <w:r w:rsidRPr="00C75DD5">
        <w:rPr>
          <w:rStyle w:val="FootnoteReference"/>
        </w:rPr>
        <w:footnoteReference w:id="3"/>
      </w:r>
      <w:r w:rsidRPr="00C75DD5">
        <w:t xml:space="preserve"> This is the product of intersecting social processes, including: discrimination based on race, gender, sex, class, ethnicity, age, or (dis)ability, </w:t>
      </w:r>
      <w:r w:rsidR="006712A2" w:rsidRPr="00C75DD5">
        <w:t xml:space="preserve">migratory and/or refugee status, </w:t>
      </w:r>
      <w:r w:rsidRPr="00C75DD5">
        <w:t xml:space="preserve">and other factors that result in inequalities in socioeconomic status and income, as well as differences in exposure to </w:t>
      </w:r>
      <w:r w:rsidR="005F0E8A">
        <w:t xml:space="preserve">the effects of </w:t>
      </w:r>
      <w:r w:rsidRPr="00C75DD5">
        <w:t>climate change.</w:t>
      </w:r>
      <w:r w:rsidRPr="00C75DD5">
        <w:rPr>
          <w:vertAlign w:val="superscript"/>
        </w:rPr>
        <w:footnoteReference w:id="4"/>
      </w:r>
      <w:r w:rsidR="00AF0283" w:rsidRPr="00C75DD5">
        <w:t xml:space="preserve"> </w:t>
      </w:r>
      <w:r w:rsidR="005F0E8A">
        <w:t>T</w:t>
      </w:r>
      <w:r w:rsidRPr="00C75DD5">
        <w:t>hose who have contributed the least to climate change are</w:t>
      </w:r>
      <w:r w:rsidR="005F0E8A">
        <w:t xml:space="preserve"> often</w:t>
      </w:r>
      <w:r w:rsidRPr="00C75DD5">
        <w:t xml:space="preserve"> the most vulnerable to and most impacted by climate change, including women and children, </w:t>
      </w:r>
      <w:r w:rsidR="00AF0283" w:rsidRPr="00C75DD5">
        <w:t xml:space="preserve">gender-diverse people, </w:t>
      </w:r>
      <w:r w:rsidR="005F0E8A">
        <w:t xml:space="preserve">and </w:t>
      </w:r>
      <w:r w:rsidRPr="00C75DD5">
        <w:t>indigenous peoples.</w:t>
      </w:r>
      <w:r w:rsidRPr="00C75DD5">
        <w:rPr>
          <w:vertAlign w:val="superscript"/>
        </w:rPr>
        <w:footnoteReference w:id="5"/>
      </w:r>
      <w:r w:rsidR="0020015C" w:rsidRPr="00C75DD5">
        <w:t xml:space="preserve"> </w:t>
      </w:r>
      <w:r w:rsidR="006D3F9B" w:rsidRPr="00C75DD5">
        <w:t>A person’s sexual and reproductive health (SRH) and wellbeing is inextricably linked to the health of the environments and communities in which they live.</w:t>
      </w:r>
      <w:r w:rsidR="006D3F9B" w:rsidRPr="00C75DD5">
        <w:rPr>
          <w:vertAlign w:val="superscript"/>
        </w:rPr>
        <w:footnoteReference w:id="6"/>
      </w:r>
      <w:r w:rsidR="006D3F9B" w:rsidRPr="00C75DD5">
        <w:t xml:space="preserve"> </w:t>
      </w:r>
    </w:p>
    <w:p w14:paraId="46DE050A" w14:textId="3EEF3372" w:rsidR="00B87623" w:rsidRPr="00952F3C" w:rsidRDefault="006D3F9B" w:rsidP="004F7A3A">
      <w:r w:rsidRPr="00C75DD5">
        <w:rPr>
          <w:highlight w:val="white"/>
        </w:rPr>
        <w:lastRenderedPageBreak/>
        <w:t>Foundational human rights documents related to sexual and reproductive health and rights (SRHR), including the 1994 International Conference on Population and Development (ICPD),</w:t>
      </w:r>
      <w:r w:rsidRPr="00C75DD5">
        <w:rPr>
          <w:highlight w:val="white"/>
          <w:vertAlign w:val="superscript"/>
        </w:rPr>
        <w:footnoteReference w:id="7"/>
      </w:r>
      <w:r w:rsidRPr="00C75DD5">
        <w:rPr>
          <w:highlight w:val="white"/>
        </w:rPr>
        <w:t xml:space="preserve"> </w:t>
      </w:r>
      <w:r w:rsidR="00882A43">
        <w:rPr>
          <w:highlight w:val="white"/>
        </w:rPr>
        <w:t>call</w:t>
      </w:r>
      <w:r w:rsidRPr="00C75DD5">
        <w:rPr>
          <w:highlight w:val="white"/>
        </w:rPr>
        <w:t xml:space="preserve"> for the analysis of the structural links between SRHR, gender, and </w:t>
      </w:r>
      <w:r w:rsidRPr="00C75DD5">
        <w:t>climate change</w:t>
      </w:r>
      <w:r w:rsidR="00490EC4" w:rsidRPr="00C75DD5">
        <w:t xml:space="preserve"> </w:t>
      </w:r>
      <w:r w:rsidR="12D4E827" w:rsidRPr="00C75DD5">
        <w:rPr>
          <w:rFonts w:ascii="Calibri" w:eastAsia="Calibri" w:hAnsi="Calibri" w:cs="Calibri"/>
        </w:rPr>
        <w:t>a</w:t>
      </w:r>
      <w:r w:rsidR="00490EC4" w:rsidRPr="00C75DD5">
        <w:rPr>
          <w:rFonts w:ascii="Calibri" w:eastAsia="Calibri" w:hAnsi="Calibri" w:cs="Calibri"/>
        </w:rPr>
        <w:t xml:space="preserve">s well as </w:t>
      </w:r>
      <w:r w:rsidR="12D4E827" w:rsidRPr="00C75DD5">
        <w:rPr>
          <w:rFonts w:ascii="Calibri" w:eastAsia="Calibri" w:hAnsi="Calibri" w:cs="Calibri"/>
        </w:rPr>
        <w:t>for measures to enhance the full participation of all relevant groups, especially women, at all levels of population and environmental decision-making</w:t>
      </w:r>
      <w:r w:rsidR="00B87623" w:rsidRPr="00C75DD5">
        <w:rPr>
          <w:rFonts w:ascii="Calibri" w:eastAsia="Calibri" w:hAnsi="Calibri" w:cs="Calibri"/>
        </w:rPr>
        <w:t>.</w:t>
      </w:r>
      <w:r w:rsidR="00490EC4" w:rsidRPr="00C75DD5">
        <w:rPr>
          <w:vertAlign w:val="superscript"/>
        </w:rPr>
        <w:footnoteReference w:id="8"/>
      </w:r>
      <w:r w:rsidR="004B7E2F" w:rsidRPr="00C75DD5">
        <w:rPr>
          <w:rFonts w:ascii="Calibri" w:eastAsia="Calibri" w:hAnsi="Calibri" w:cs="Calibri"/>
          <w:color w:val="242424"/>
        </w:rPr>
        <w:t xml:space="preserve"> </w:t>
      </w:r>
      <w:r w:rsidR="004B7E2F" w:rsidRPr="2F9080A4">
        <w:rPr>
          <w:rFonts w:ascii="Calibri" w:eastAsia="Calibri" w:hAnsi="Calibri" w:cs="Calibri"/>
          <w:color w:val="242424"/>
        </w:rPr>
        <w:t xml:space="preserve">The Beijing Declaration and Platform for Action identifies three strategic objectives for government action on </w:t>
      </w:r>
      <w:r w:rsidR="00335E8A">
        <w:rPr>
          <w:rFonts w:ascii="Calibri" w:eastAsia="Calibri" w:hAnsi="Calibri" w:cs="Calibri"/>
          <w:color w:val="242424"/>
        </w:rPr>
        <w:t xml:space="preserve">the </w:t>
      </w:r>
      <w:r w:rsidR="004B7E2F" w:rsidRPr="2F9080A4">
        <w:rPr>
          <w:rFonts w:ascii="Calibri" w:eastAsia="Calibri" w:hAnsi="Calibri" w:cs="Calibri"/>
          <w:color w:val="242424"/>
        </w:rPr>
        <w:t>Women and Environment</w:t>
      </w:r>
      <w:r w:rsidR="00335E8A">
        <w:rPr>
          <w:rFonts w:ascii="Calibri" w:eastAsia="Calibri" w:hAnsi="Calibri" w:cs="Calibri"/>
          <w:color w:val="242424"/>
        </w:rPr>
        <w:t xml:space="preserve"> strategic objective</w:t>
      </w:r>
      <w:r w:rsidR="00D36544">
        <w:rPr>
          <w:rFonts w:ascii="Calibri" w:eastAsia="Calibri" w:hAnsi="Calibri" w:cs="Calibri"/>
          <w:color w:val="242424"/>
        </w:rPr>
        <w:t>,</w:t>
      </w:r>
      <w:r w:rsidR="00654137">
        <w:rPr>
          <w:rFonts w:ascii="Calibri" w:eastAsia="Calibri" w:hAnsi="Calibri" w:cs="Calibri"/>
          <w:color w:val="242424"/>
        </w:rPr>
        <w:t xml:space="preserve"> including </w:t>
      </w:r>
      <w:r w:rsidR="00654137" w:rsidRPr="2F9080A4">
        <w:rPr>
          <w:rFonts w:ascii="Calibri" w:eastAsia="Calibri" w:hAnsi="Calibri" w:cs="Calibri"/>
          <w:color w:val="242424"/>
        </w:rPr>
        <w:t>involving women actively in environmental decision-making at all levels, integrating their concerns and perspectives in policies and programs</w:t>
      </w:r>
      <w:r w:rsidR="00654137">
        <w:rPr>
          <w:rFonts w:ascii="Calibri" w:eastAsia="Calibri" w:hAnsi="Calibri" w:cs="Calibri"/>
          <w:color w:val="242424"/>
        </w:rPr>
        <w:t>,</w:t>
      </w:r>
      <w:r w:rsidR="00654137" w:rsidRPr="2F9080A4">
        <w:rPr>
          <w:rFonts w:ascii="Calibri" w:eastAsia="Calibri" w:hAnsi="Calibri" w:cs="Calibri"/>
          <w:color w:val="242424"/>
        </w:rPr>
        <w:t xml:space="preserve"> and establishing ways to assess the impact of development and environmental policies on women</w:t>
      </w:r>
      <w:r w:rsidR="00654137">
        <w:rPr>
          <w:rFonts w:ascii="Calibri" w:eastAsia="Calibri" w:hAnsi="Calibri" w:cs="Calibri"/>
          <w:color w:val="242424"/>
        </w:rPr>
        <w:t>.</w:t>
      </w:r>
      <w:r w:rsidR="004B7E2F">
        <w:rPr>
          <w:rStyle w:val="FootnoteReference"/>
          <w:rFonts w:ascii="Calibri" w:eastAsia="Calibri" w:hAnsi="Calibri" w:cs="Calibri"/>
          <w:color w:val="242424"/>
        </w:rPr>
        <w:footnoteReference w:id="9"/>
      </w:r>
    </w:p>
    <w:p w14:paraId="003DAA2C" w14:textId="03E5327C" w:rsidR="004F7A3A" w:rsidRPr="00E848F7" w:rsidRDefault="00394A5D" w:rsidP="004F7A3A">
      <w:pPr>
        <w:rPr>
          <w:highlight w:val="white"/>
        </w:rPr>
      </w:pPr>
      <w:r w:rsidRPr="00E848F7">
        <w:rPr>
          <w:highlight w:val="white"/>
        </w:rPr>
        <w:t xml:space="preserve">Evidence indicates that </w:t>
      </w:r>
      <w:r w:rsidR="004F7A3A" w:rsidRPr="00E848F7">
        <w:rPr>
          <w:highlight w:val="white"/>
        </w:rPr>
        <w:t>80% of those displaced by the effects of climate change are women.</w:t>
      </w:r>
      <w:r w:rsidR="004F7A3A" w:rsidRPr="00E848F7">
        <w:rPr>
          <w:highlight w:val="white"/>
          <w:vertAlign w:val="superscript"/>
        </w:rPr>
        <w:footnoteReference w:id="10"/>
      </w:r>
      <w:r w:rsidR="004F7A3A" w:rsidRPr="00E848F7">
        <w:rPr>
          <w:highlight w:val="white"/>
        </w:rPr>
        <w:t xml:space="preserve"> </w:t>
      </w:r>
      <w:r w:rsidR="00B61BCC">
        <w:rPr>
          <w:highlight w:val="white"/>
        </w:rPr>
        <w:t>Generally</w:t>
      </w:r>
      <w:r w:rsidR="004F7A3A" w:rsidRPr="00E848F7">
        <w:rPr>
          <w:highlight w:val="white"/>
        </w:rPr>
        <w:t xml:space="preserve">, women are among the most at risk of adverse health effects </w:t>
      </w:r>
      <w:r w:rsidR="00C7722D">
        <w:rPr>
          <w:highlight w:val="white"/>
        </w:rPr>
        <w:t>from</w:t>
      </w:r>
      <w:r w:rsidR="004F7A3A" w:rsidRPr="00E848F7">
        <w:rPr>
          <w:highlight w:val="white"/>
        </w:rPr>
        <w:t xml:space="preserve"> climate change due to existing socioeconomic inequalities and cultural norms.</w:t>
      </w:r>
      <w:r w:rsidR="004F7A3A" w:rsidRPr="00E848F7">
        <w:rPr>
          <w:highlight w:val="white"/>
          <w:vertAlign w:val="superscript"/>
        </w:rPr>
        <w:footnoteReference w:id="11"/>
      </w:r>
      <w:r w:rsidR="004F7A3A" w:rsidRPr="00E848F7">
        <w:rPr>
          <w:highlight w:val="white"/>
        </w:rPr>
        <w:t xml:space="preserve"> </w:t>
      </w:r>
      <w:r w:rsidR="00733BBB" w:rsidRPr="00E848F7">
        <w:rPr>
          <w:highlight w:val="white"/>
        </w:rPr>
        <w:t>For example</w:t>
      </w:r>
      <w:r w:rsidR="004F7A3A" w:rsidRPr="00E848F7">
        <w:rPr>
          <w:highlight w:val="white"/>
        </w:rPr>
        <w:t>, women and girls have limited access to resources and decision-making power, which inhibits their ability to withstand and recover from climate-induced disasters and acc</w:t>
      </w:r>
      <w:r w:rsidR="004F7A3A" w:rsidRPr="00E848F7">
        <w:t>ess basic services, including healthcare, education, housing, and other recovery services.</w:t>
      </w:r>
      <w:r w:rsidR="004F7A3A" w:rsidRPr="00E848F7">
        <w:rPr>
          <w:vertAlign w:val="superscript"/>
        </w:rPr>
        <w:footnoteReference w:id="12"/>
      </w:r>
      <w:r w:rsidR="004F7A3A" w:rsidRPr="00E848F7">
        <w:t xml:space="preserve"> Periods of climate</w:t>
      </w:r>
      <w:r w:rsidR="008E0A9C" w:rsidRPr="00E848F7">
        <w:t xml:space="preserve"> disasters</w:t>
      </w:r>
      <w:r w:rsidR="004F7A3A" w:rsidRPr="00E848F7">
        <w:t>, such as drought, and the resulting food insecurity in agricultural communities reliant on subsistence farming, have been shown to lead to increases in high-risk sexual behaviors (e.g., transactional sex, early sexual debut)</w:t>
      </w:r>
      <w:r w:rsidR="00381100">
        <w:t>,</w:t>
      </w:r>
      <w:r w:rsidR="00102EDA" w:rsidRPr="00E848F7">
        <w:t xml:space="preserve"> </w:t>
      </w:r>
      <w:r w:rsidR="00BD3CA1" w:rsidRPr="00E848F7">
        <w:rPr>
          <w:highlight w:val="white"/>
        </w:rPr>
        <w:t>sexual and gender-based violence (</w:t>
      </w:r>
      <w:r w:rsidR="00BD3CA1" w:rsidRPr="00E848F7">
        <w:t>SGBV)</w:t>
      </w:r>
      <w:r w:rsidR="004F7A3A" w:rsidRPr="00E848F7">
        <w:t>,</w:t>
      </w:r>
      <w:r w:rsidR="004F7A3A" w:rsidRPr="00E848F7" w:rsidDel="006E1756">
        <w:t xml:space="preserve"> </w:t>
      </w:r>
      <w:r w:rsidR="004F7A3A" w:rsidRPr="00E848F7">
        <w:t xml:space="preserve">and HIV prevalence among </w:t>
      </w:r>
      <w:r w:rsidR="00514518">
        <w:t>young women</w:t>
      </w:r>
      <w:r w:rsidR="004F7A3A" w:rsidRPr="00E848F7">
        <w:t>.</w:t>
      </w:r>
      <w:r w:rsidR="004F7A3A" w:rsidRPr="00E848F7">
        <w:rPr>
          <w:vertAlign w:val="superscript"/>
        </w:rPr>
        <w:footnoteReference w:id="13"/>
      </w:r>
      <w:r w:rsidR="004F7A3A" w:rsidRPr="00E848F7">
        <w:t xml:space="preserve"> Because women and girls’ needs are often not prioritized in climate-induced disaster responses, they lack access to </w:t>
      </w:r>
      <w:r w:rsidR="003B7F84">
        <w:t>vital</w:t>
      </w:r>
      <w:r w:rsidR="004F7A3A" w:rsidRPr="00E848F7">
        <w:t xml:space="preserve"> </w:t>
      </w:r>
      <w:r w:rsidR="00381100">
        <w:t>health</w:t>
      </w:r>
      <w:r w:rsidR="004F7A3A" w:rsidRPr="00E848F7">
        <w:t xml:space="preserve"> services, including contraception, comprehensive abortion and post-abortion care, post-exposure prophylaxis to prevent </w:t>
      </w:r>
      <w:r w:rsidR="004F7A3A" w:rsidRPr="00E848F7">
        <w:lastRenderedPageBreak/>
        <w:t xml:space="preserve">HIV infection, and counseling and psychosocial support services in cases of </w:t>
      </w:r>
      <w:r w:rsidR="004B680B" w:rsidRPr="00E848F7">
        <w:t>S</w:t>
      </w:r>
      <w:r w:rsidR="004F7A3A" w:rsidRPr="00E848F7">
        <w:t>GBV.</w:t>
      </w:r>
      <w:r w:rsidR="004F7A3A" w:rsidRPr="00E848F7">
        <w:rPr>
          <w:vertAlign w:val="superscript"/>
        </w:rPr>
        <w:footnoteReference w:id="14"/>
      </w:r>
      <w:r w:rsidR="004F7A3A" w:rsidRPr="00E848F7">
        <w:t xml:space="preserve"> </w:t>
      </w:r>
      <w:r w:rsidR="003B6AF3">
        <w:t>A</w:t>
      </w:r>
      <w:r w:rsidR="00925D73" w:rsidRPr="00E848F7">
        <w:t xml:space="preserve">dditional information </w:t>
      </w:r>
      <w:r w:rsidR="00514518">
        <w:t>is available</w:t>
      </w:r>
      <w:r w:rsidR="00925D73" w:rsidRPr="00E848F7">
        <w:t xml:space="preserve"> in </w:t>
      </w:r>
      <w:r w:rsidR="004430E8" w:rsidRPr="00E848F7">
        <w:t>Fòs</w:t>
      </w:r>
      <w:r w:rsidR="00925D73" w:rsidRPr="00E848F7">
        <w:t xml:space="preserve"> </w:t>
      </w:r>
      <w:proofErr w:type="spellStart"/>
      <w:r w:rsidR="00925D73" w:rsidRPr="00E848F7">
        <w:t>Feminista’s</w:t>
      </w:r>
      <w:proofErr w:type="spellEnd"/>
      <w:r w:rsidR="00925D73" w:rsidRPr="00E848F7">
        <w:t xml:space="preserve"> factsheet </w:t>
      </w:r>
      <w:r w:rsidR="004430E8" w:rsidRPr="00E848F7">
        <w:t>that outlines climate change as a SRHR issue.</w:t>
      </w:r>
      <w:r w:rsidR="004430E8" w:rsidRPr="00E848F7">
        <w:rPr>
          <w:rStyle w:val="FootnoteReference"/>
          <w:highlight w:val="white"/>
        </w:rPr>
        <w:footnoteReference w:id="15"/>
      </w:r>
    </w:p>
    <w:p w14:paraId="4B319413" w14:textId="7A2BD6E5" w:rsidR="00C618C3" w:rsidRPr="00E848F7" w:rsidRDefault="00581A87" w:rsidP="2F9080A4">
      <w:r w:rsidRPr="00E848F7">
        <w:rPr>
          <w:highlight w:val="white"/>
        </w:rPr>
        <w:t xml:space="preserve">Climate change </w:t>
      </w:r>
      <w:r w:rsidR="00FA39AC" w:rsidRPr="00E848F7">
        <w:rPr>
          <w:highlight w:val="white"/>
        </w:rPr>
        <w:t xml:space="preserve">also </w:t>
      </w:r>
      <w:r w:rsidRPr="00E848F7">
        <w:rPr>
          <w:highlight w:val="white"/>
        </w:rPr>
        <w:t>threatens the rights to life, decent work, the highest attainable standard of physical and mental health, self-determination, water and sanitation, food, housing, education, information, culture, public participation, and development.</w:t>
      </w:r>
      <w:r w:rsidRPr="00E848F7">
        <w:rPr>
          <w:highlight w:val="white"/>
          <w:vertAlign w:val="superscript"/>
        </w:rPr>
        <w:footnoteReference w:id="16"/>
      </w:r>
      <w:r w:rsidR="003B6AF3">
        <w:t xml:space="preserve"> </w:t>
      </w:r>
      <w:r w:rsidR="00FA39AC" w:rsidRPr="00E848F7">
        <w:t xml:space="preserve">States are obligated through the International Covenants, and other Human Right treaties, including the Universal Declaration on Human Rights, to </w:t>
      </w:r>
      <w:r w:rsidR="00D84F4E">
        <w:t xml:space="preserve">promote, protect and fulfil these rights threatened by </w:t>
      </w:r>
      <w:r w:rsidR="00FA39AC" w:rsidRPr="00E848F7">
        <w:t>climate change.</w:t>
      </w:r>
      <w:r w:rsidR="003C7BDE">
        <w:rPr>
          <w:rStyle w:val="FootnoteReference"/>
        </w:rPr>
        <w:footnoteReference w:id="17"/>
      </w:r>
      <w:r w:rsidR="00070D6F" w:rsidRPr="00E848F7">
        <w:t xml:space="preserve"> For example, </w:t>
      </w:r>
      <w:r w:rsidR="003D08D2" w:rsidRPr="00E848F7">
        <w:rPr>
          <w:highlight w:val="white"/>
        </w:rPr>
        <w:t xml:space="preserve">States have an obligation to promote, protect, and fulfill the rights of women and girls facing multiple and intersecting forms of discrimination </w:t>
      </w:r>
      <w:r w:rsidR="003B4136">
        <w:rPr>
          <w:highlight w:val="white"/>
        </w:rPr>
        <w:t xml:space="preserve">as </w:t>
      </w:r>
      <w:r w:rsidR="003D08D2" w:rsidRPr="00E848F7">
        <w:rPr>
          <w:highlight w:val="white"/>
        </w:rPr>
        <w:t xml:space="preserve">enshrined in international human rights conventions, particularly </w:t>
      </w:r>
      <w:r w:rsidR="12A1B33E" w:rsidRPr="00E848F7">
        <w:rPr>
          <w:highlight w:val="white"/>
        </w:rPr>
        <w:t>the</w:t>
      </w:r>
      <w:r w:rsidR="7C94A198" w:rsidRPr="00E848F7">
        <w:rPr>
          <w:highlight w:val="white"/>
        </w:rPr>
        <w:t xml:space="preserve"> </w:t>
      </w:r>
      <w:r w:rsidR="003D08D2" w:rsidRPr="00E848F7">
        <w:rPr>
          <w:highlight w:val="white"/>
        </w:rPr>
        <w:t>CEDAW.</w:t>
      </w:r>
      <w:r w:rsidR="003D08D2" w:rsidRPr="00E848F7">
        <w:rPr>
          <w:rStyle w:val="FootnoteReference"/>
          <w:highlight w:val="white"/>
        </w:rPr>
        <w:footnoteReference w:id="18"/>
      </w:r>
      <w:r w:rsidR="003D08D2" w:rsidRPr="00E848F7">
        <w:t xml:space="preserve"> </w:t>
      </w:r>
    </w:p>
    <w:p w14:paraId="7550CB9D" w14:textId="0DCC17B9" w:rsidR="00345C23" w:rsidRPr="0003531A" w:rsidRDefault="00A33219" w:rsidP="001F4A55">
      <w:r w:rsidRPr="0003531A">
        <w:t>Additionally, t</w:t>
      </w:r>
      <w:r w:rsidR="53B16C57" w:rsidRPr="0003531A">
        <w:t>he outcome document of the</w:t>
      </w:r>
      <w:r w:rsidR="001F4A55" w:rsidRPr="0003531A">
        <w:t xml:space="preserve"> 66</w:t>
      </w:r>
      <w:r w:rsidR="001F4A55" w:rsidRPr="0003531A">
        <w:rPr>
          <w:vertAlign w:val="superscript"/>
        </w:rPr>
        <w:t>th</w:t>
      </w:r>
      <w:r w:rsidR="001F4A55" w:rsidRPr="0003531A">
        <w:t xml:space="preserve"> Session of the Commission on the Status of Women “acknowledges that achieving gender equality and the empowerment of all women and girls and women’s full, equal effective and meaningful participation and decision - making in the context of climate change, environmental degradation and disaster risk reduction is essential for achieving sustainable development, promoting peaceful, just and inclusive societies, enhancing inclusive and sustainable economic growth and productivity, ending poverty in all its forms and dimensions everywhere and ensuring the well-being of all. It recognizes that women and girls play a vital role as agents of change for sustainable development.”</w:t>
      </w:r>
      <w:r w:rsidR="001F4A55" w:rsidRPr="0003531A">
        <w:rPr>
          <w:rStyle w:val="FootnoteReference"/>
        </w:rPr>
        <w:footnoteReference w:id="19"/>
      </w:r>
      <w:r w:rsidR="00B13C6D" w:rsidRPr="0003531A">
        <w:t xml:space="preserve"> </w:t>
      </w:r>
    </w:p>
    <w:p w14:paraId="4090D1C5" w14:textId="383F8E10" w:rsidR="001F4A55" w:rsidRPr="0003531A" w:rsidRDefault="00A33219" w:rsidP="001F4A55">
      <w:pPr>
        <w:rPr>
          <w:rStyle w:val="FootnoteReference"/>
          <w:rFonts w:ascii="Calibri" w:eastAsia="Calibri" w:hAnsi="Calibri" w:cs="Calibri"/>
          <w:color w:val="242424"/>
        </w:rPr>
      </w:pPr>
      <w:r w:rsidRPr="0003531A">
        <w:t>Finally</w:t>
      </w:r>
      <w:r w:rsidR="00345C23" w:rsidRPr="0003531A">
        <w:t xml:space="preserve">, </w:t>
      </w:r>
      <w:r w:rsidR="00490EC4" w:rsidRPr="0003531A">
        <w:t xml:space="preserve">existing </w:t>
      </w:r>
      <w:r w:rsidR="069E20FE" w:rsidRPr="0003531A">
        <w:t>f</w:t>
      </w:r>
      <w:r w:rsidR="069E20FE" w:rsidRPr="0003531A">
        <w:rPr>
          <w:rFonts w:ascii="Calibri" w:eastAsia="Calibri" w:hAnsi="Calibri" w:cs="Calibri"/>
          <w:color w:val="242424"/>
        </w:rPr>
        <w:t>rameworks and agreements related to climate change, biodiversity, desertification, environment</w:t>
      </w:r>
      <w:r w:rsidR="008849F5">
        <w:rPr>
          <w:rFonts w:ascii="Calibri" w:eastAsia="Calibri" w:hAnsi="Calibri" w:cs="Calibri"/>
          <w:color w:val="242424"/>
        </w:rPr>
        <w:t>,</w:t>
      </w:r>
      <w:r w:rsidR="069E20FE" w:rsidRPr="0003531A">
        <w:rPr>
          <w:rFonts w:ascii="Calibri" w:eastAsia="Calibri" w:hAnsi="Calibri" w:cs="Calibri"/>
          <w:color w:val="242424"/>
        </w:rPr>
        <w:t xml:space="preserve"> and disaster risk reduction, such as the Rio conventions, the Paris Agreement, the Glasgow Climate </w:t>
      </w:r>
      <w:r w:rsidR="003B4136" w:rsidRPr="0003531A">
        <w:rPr>
          <w:rFonts w:ascii="Calibri" w:eastAsia="Calibri" w:hAnsi="Calibri" w:cs="Calibri"/>
          <w:color w:val="242424"/>
        </w:rPr>
        <w:t>Pact,</w:t>
      </w:r>
      <w:r w:rsidR="069E20FE" w:rsidRPr="0003531A">
        <w:rPr>
          <w:rFonts w:ascii="Calibri" w:eastAsia="Calibri" w:hAnsi="Calibri" w:cs="Calibri"/>
          <w:color w:val="242424"/>
        </w:rPr>
        <w:t xml:space="preserve"> and the Sendai Framework for Disaster Risk Reduction 2015–2030</w:t>
      </w:r>
      <w:r w:rsidR="008849F5">
        <w:rPr>
          <w:rFonts w:ascii="Calibri" w:eastAsia="Calibri" w:hAnsi="Calibri" w:cs="Calibri"/>
          <w:color w:val="242424"/>
        </w:rPr>
        <w:t>,</w:t>
      </w:r>
      <w:r w:rsidR="00012A07" w:rsidRPr="0003531A">
        <w:rPr>
          <w:rFonts w:ascii="Calibri" w:eastAsia="Calibri" w:hAnsi="Calibri" w:cs="Calibri"/>
          <w:color w:val="242424"/>
        </w:rPr>
        <w:t xml:space="preserve"> </w:t>
      </w:r>
      <w:r w:rsidR="008849F5">
        <w:rPr>
          <w:rFonts w:ascii="Calibri" w:eastAsia="Calibri" w:hAnsi="Calibri" w:cs="Calibri"/>
          <w:color w:val="242424"/>
        </w:rPr>
        <w:t>include</w:t>
      </w:r>
      <w:r w:rsidR="00012A07" w:rsidRPr="0003531A">
        <w:rPr>
          <w:rFonts w:ascii="Calibri" w:eastAsia="Calibri" w:hAnsi="Calibri" w:cs="Calibri"/>
          <w:color w:val="242424"/>
        </w:rPr>
        <w:t xml:space="preserve"> gender and the principle of gender equality, emphasize the effective participation of women, and call for the integration of a gender perspective in climate policy and action.</w:t>
      </w:r>
      <w:r w:rsidR="00B376CB" w:rsidRPr="0003531A">
        <w:rPr>
          <w:rStyle w:val="FootnoteReference"/>
          <w:rFonts w:ascii="Calibri" w:eastAsia="Calibri" w:hAnsi="Calibri" w:cs="Calibri"/>
          <w:color w:val="242424"/>
        </w:rPr>
        <w:footnoteReference w:id="20"/>
      </w:r>
    </w:p>
    <w:p w14:paraId="3CABE558" w14:textId="43988E39" w:rsidR="00FE6A51" w:rsidRPr="0003531A" w:rsidRDefault="007B213B" w:rsidP="00FE6A51">
      <w:r>
        <w:rPr>
          <w:highlight w:val="white"/>
        </w:rPr>
        <w:lastRenderedPageBreak/>
        <w:t>F</w:t>
      </w:r>
      <w:r w:rsidR="00603983" w:rsidRPr="0003531A">
        <w:rPr>
          <w:highlight w:val="white"/>
        </w:rPr>
        <w:t>urther</w:t>
      </w:r>
      <w:r w:rsidR="00FE6A51" w:rsidRPr="0003531A">
        <w:rPr>
          <w:highlight w:val="white"/>
        </w:rPr>
        <w:t xml:space="preserve"> research, policies, and programs at </w:t>
      </w:r>
      <w:r w:rsidRPr="0003531A">
        <w:rPr>
          <w:highlight w:val="white"/>
        </w:rPr>
        <w:t>th</w:t>
      </w:r>
      <w:r>
        <w:rPr>
          <w:highlight w:val="white"/>
        </w:rPr>
        <w:t xml:space="preserve">e </w:t>
      </w:r>
      <w:r w:rsidR="00FE6A51" w:rsidRPr="0003531A">
        <w:rPr>
          <w:highlight w:val="white"/>
        </w:rPr>
        <w:t>intersection</w:t>
      </w:r>
      <w:r>
        <w:rPr>
          <w:highlight w:val="white"/>
        </w:rPr>
        <w:t xml:space="preserve"> of climate change</w:t>
      </w:r>
      <w:r w:rsidR="00B675B0">
        <w:rPr>
          <w:highlight w:val="white"/>
        </w:rPr>
        <w:t xml:space="preserve">, </w:t>
      </w:r>
      <w:r>
        <w:rPr>
          <w:highlight w:val="white"/>
        </w:rPr>
        <w:t>gender</w:t>
      </w:r>
      <w:r w:rsidR="00B675B0">
        <w:rPr>
          <w:highlight w:val="white"/>
        </w:rPr>
        <w:t>,</w:t>
      </w:r>
      <w:r w:rsidR="00FE6A51" w:rsidRPr="0003531A">
        <w:rPr>
          <w:highlight w:val="white"/>
        </w:rPr>
        <w:t xml:space="preserve"> </w:t>
      </w:r>
      <w:r w:rsidR="00D84F4E">
        <w:rPr>
          <w:highlight w:val="white"/>
        </w:rPr>
        <w:t>and</w:t>
      </w:r>
      <w:r w:rsidR="00B675B0">
        <w:rPr>
          <w:highlight w:val="white"/>
        </w:rPr>
        <w:t xml:space="preserve"> SRHR</w:t>
      </w:r>
      <w:r w:rsidR="00D84F4E">
        <w:rPr>
          <w:highlight w:val="white"/>
        </w:rPr>
        <w:t xml:space="preserve"> </w:t>
      </w:r>
      <w:r w:rsidR="00A71A49">
        <w:rPr>
          <w:highlight w:val="white"/>
        </w:rPr>
        <w:t xml:space="preserve">is necessary. These efforts </w:t>
      </w:r>
      <w:r w:rsidR="00FE6A51" w:rsidRPr="0003531A">
        <w:rPr>
          <w:highlight w:val="white"/>
        </w:rPr>
        <w:t>must be evidence-based, gender transformative, and based in human rights and equity.</w:t>
      </w:r>
      <w:r w:rsidR="00FE6A51" w:rsidRPr="0003531A">
        <w:rPr>
          <w:highlight w:val="white"/>
          <w:vertAlign w:val="superscript"/>
        </w:rPr>
        <w:footnoteReference w:id="21"/>
      </w:r>
      <w:r w:rsidR="00FE6A51" w:rsidRPr="0003531A">
        <w:rPr>
          <w:highlight w:val="white"/>
        </w:rPr>
        <w:t xml:space="preserve"> </w:t>
      </w:r>
      <w:r w:rsidR="00FE6A51" w:rsidRPr="0003531A">
        <w:t xml:space="preserve">Funding gender-transformative, equity-based policies and programs is necessary to mitigate the disproportionate impacts that climate change will continue to have on the </w:t>
      </w:r>
      <w:r>
        <w:t>health and</w:t>
      </w:r>
      <w:r w:rsidR="00FE6A51" w:rsidRPr="0003531A">
        <w:t xml:space="preserve"> well-being of all persons</w:t>
      </w:r>
      <w:r>
        <w:t>,</w:t>
      </w:r>
      <w:r w:rsidR="00FE6A51" w:rsidRPr="0003531A">
        <w:t xml:space="preserve"> particularly those who experience inequality due to </w:t>
      </w:r>
      <w:r w:rsidR="00A30AF9">
        <w:t xml:space="preserve">gender, </w:t>
      </w:r>
      <w:r w:rsidR="00FE6A51" w:rsidRPr="0003531A">
        <w:t>class, ethnicity, race, age, or other socio-economic factors.</w:t>
      </w:r>
      <w:r w:rsidR="00FE6A51" w:rsidRPr="0003531A">
        <w:rPr>
          <w:vertAlign w:val="superscript"/>
        </w:rPr>
        <w:footnoteReference w:id="22"/>
      </w:r>
      <w:r w:rsidR="00483D6E" w:rsidRPr="0003531A">
        <w:t xml:space="preserve"> </w:t>
      </w:r>
      <w:r w:rsidR="008849F5">
        <w:t>I</w:t>
      </w:r>
      <w:r w:rsidR="00483D6E" w:rsidRPr="0003531A">
        <w:t xml:space="preserve">ncluding women, girls, and gender-diverse people in the response to climate change will increase the likelihood that these policies and programs </w:t>
      </w:r>
      <w:r w:rsidR="00B3021A" w:rsidRPr="0003531A">
        <w:t>are</w:t>
      </w:r>
      <w:r w:rsidR="00483D6E" w:rsidRPr="0003531A">
        <w:t xml:space="preserve"> effective. </w:t>
      </w:r>
      <w:r w:rsidR="00FE6A51" w:rsidRPr="0003531A">
        <w:t xml:space="preserve">Gender responsive programs are not enough to combat the disproportionate impacts of climate change on women, girls, or LGBTQI+ persons, as these do not challenge </w:t>
      </w:r>
      <w:r w:rsidR="00024042" w:rsidRPr="0003531A">
        <w:t>deeply</w:t>
      </w:r>
      <w:r w:rsidR="00024042">
        <w:t xml:space="preserve"> rooted</w:t>
      </w:r>
      <w:r w:rsidR="00FE6A51" w:rsidRPr="0003531A">
        <w:t xml:space="preserve"> gender norms</w:t>
      </w:r>
      <w:r w:rsidR="00EC6E25">
        <w:t xml:space="preserve"> or</w:t>
      </w:r>
      <w:r w:rsidR="00FE6A51" w:rsidRPr="0003531A">
        <w:t xml:space="preserve"> patriarchal ideolog</w:t>
      </w:r>
      <w:r w:rsidR="00EC6E25">
        <w:t>ies</w:t>
      </w:r>
      <w:r w:rsidR="00FE6A51" w:rsidRPr="0003531A">
        <w:t xml:space="preserve"> and structures that </w:t>
      </w:r>
      <w:r w:rsidR="00024042">
        <w:t>limit</w:t>
      </w:r>
      <w:r w:rsidR="00FE6A51" w:rsidRPr="0003531A">
        <w:t xml:space="preserve"> their </w:t>
      </w:r>
      <w:r w:rsidR="00024042">
        <w:t>social status</w:t>
      </w:r>
      <w:r w:rsidR="00FE6A51" w:rsidRPr="0003531A">
        <w:t>.</w:t>
      </w:r>
      <w:r w:rsidR="00620D5A" w:rsidRPr="0003531A">
        <w:t xml:space="preserve"> </w:t>
      </w:r>
    </w:p>
    <w:p w14:paraId="4B5F76EC" w14:textId="771B1ED0" w:rsidR="00D23217" w:rsidRPr="0003531A" w:rsidRDefault="00D23217" w:rsidP="00D23217">
      <w:pPr>
        <w:rPr>
          <w:rFonts w:eastAsiaTheme="minorEastAsia"/>
        </w:rPr>
      </w:pPr>
      <w:r w:rsidRPr="0003531A">
        <w:rPr>
          <w:rFonts w:eastAsiaTheme="minorEastAsia"/>
        </w:rPr>
        <w:t>Global North countries that contribute the most to climate change must allocate funding to implement gender transformative programs t</w:t>
      </w:r>
      <w:r w:rsidR="008849F5">
        <w:rPr>
          <w:rFonts w:eastAsiaTheme="minorEastAsia"/>
        </w:rPr>
        <w:t>hat</w:t>
      </w:r>
      <w:r w:rsidRPr="0003531A">
        <w:rPr>
          <w:rFonts w:eastAsiaTheme="minorEastAsia"/>
        </w:rPr>
        <w:t xml:space="preserve"> mitigate the impacts of climate change on women, girls, and gender-diverse people. </w:t>
      </w:r>
      <w:r w:rsidR="00024042">
        <w:rPr>
          <w:rFonts w:eastAsiaTheme="minorEastAsia"/>
        </w:rPr>
        <w:t>They</w:t>
      </w:r>
      <w:r w:rsidRPr="0003531A">
        <w:rPr>
          <w:rFonts w:eastAsiaTheme="minorEastAsia"/>
        </w:rPr>
        <w:t xml:space="preserve"> must</w:t>
      </w:r>
      <w:r w:rsidR="00024042">
        <w:rPr>
          <w:rFonts w:eastAsiaTheme="minorEastAsia"/>
        </w:rPr>
        <w:t xml:space="preserve"> also</w:t>
      </w:r>
      <w:r w:rsidRPr="0003531A">
        <w:rPr>
          <w:rFonts w:eastAsiaTheme="minorEastAsia"/>
        </w:rPr>
        <w:t xml:space="preserve"> invest in</w:t>
      </w:r>
      <w:r w:rsidR="00BB454D" w:rsidRPr="0003531A">
        <w:rPr>
          <w:rFonts w:eastAsiaTheme="minorEastAsia"/>
        </w:rPr>
        <w:t xml:space="preserve"> intersectional</w:t>
      </w:r>
      <w:r w:rsidR="002402B1" w:rsidRPr="0003531A">
        <w:rPr>
          <w:rStyle w:val="FootnoteReference"/>
        </w:rPr>
        <w:footnoteReference w:id="23"/>
      </w:r>
      <w:r w:rsidR="00BB454D" w:rsidRPr="0003531A">
        <w:rPr>
          <w:rFonts w:eastAsiaTheme="minorEastAsia"/>
        </w:rPr>
        <w:t xml:space="preserve"> feminist</w:t>
      </w:r>
      <w:r w:rsidRPr="0003531A">
        <w:rPr>
          <w:rFonts w:eastAsiaTheme="minorEastAsia"/>
        </w:rPr>
        <w:t xml:space="preserve"> research </w:t>
      </w:r>
      <w:r w:rsidR="00BB454D" w:rsidRPr="0003531A">
        <w:rPr>
          <w:rFonts w:eastAsiaTheme="minorEastAsia"/>
        </w:rPr>
        <w:t xml:space="preserve">to </w:t>
      </w:r>
      <w:r w:rsidRPr="0003531A">
        <w:rPr>
          <w:rFonts w:eastAsiaTheme="minorEastAsia"/>
        </w:rPr>
        <w:t xml:space="preserve">document </w:t>
      </w:r>
      <w:r w:rsidR="00BB454D" w:rsidRPr="0003531A">
        <w:rPr>
          <w:rFonts w:eastAsiaTheme="minorEastAsia"/>
        </w:rPr>
        <w:t>the impac</w:t>
      </w:r>
      <w:r w:rsidR="00A30AF9">
        <w:rPr>
          <w:rFonts w:eastAsiaTheme="minorEastAsia"/>
        </w:rPr>
        <w:t>ts of climate change</w:t>
      </w:r>
      <w:r w:rsidRPr="0003531A">
        <w:rPr>
          <w:rFonts w:eastAsiaTheme="minorEastAsia"/>
        </w:rPr>
        <w:t xml:space="preserve">. </w:t>
      </w:r>
      <w:r w:rsidR="00A30AF9">
        <w:rPr>
          <w:rFonts w:eastAsiaTheme="minorEastAsia"/>
        </w:rPr>
        <w:t xml:space="preserve">Engaging and </w:t>
      </w:r>
      <w:r w:rsidRPr="0003531A">
        <w:rPr>
          <w:rFonts w:eastAsiaTheme="minorEastAsia"/>
        </w:rPr>
        <w:t>funding of feminist movement</w:t>
      </w:r>
      <w:r w:rsidR="00BB454D" w:rsidRPr="0003531A">
        <w:rPr>
          <w:rFonts w:eastAsiaTheme="minorEastAsia"/>
        </w:rPr>
        <w:t>s</w:t>
      </w:r>
      <w:r w:rsidRPr="0003531A">
        <w:rPr>
          <w:rFonts w:eastAsiaTheme="minorEastAsia"/>
        </w:rPr>
        <w:t xml:space="preserve"> and </w:t>
      </w:r>
      <w:r w:rsidR="00454153">
        <w:rPr>
          <w:rFonts w:eastAsiaTheme="minorEastAsia"/>
        </w:rPr>
        <w:t>climate</w:t>
      </w:r>
      <w:r w:rsidRPr="0003531A">
        <w:rPr>
          <w:rFonts w:eastAsiaTheme="minorEastAsia"/>
        </w:rPr>
        <w:t xml:space="preserve"> justice</w:t>
      </w:r>
      <w:r w:rsidR="000A7610">
        <w:rPr>
          <w:rFonts w:eastAsiaTheme="minorEastAsia"/>
        </w:rPr>
        <w:t xml:space="preserve"> </w:t>
      </w:r>
      <w:r w:rsidRPr="0003531A">
        <w:rPr>
          <w:rFonts w:eastAsiaTheme="minorEastAsia"/>
        </w:rPr>
        <w:t xml:space="preserve">organizations, particularly from the Global South and the most affected countries, is vital to ensuring that </w:t>
      </w:r>
      <w:r w:rsidR="00DF18F6">
        <w:rPr>
          <w:rFonts w:eastAsiaTheme="minorEastAsia"/>
        </w:rPr>
        <w:t xml:space="preserve">these efforts </w:t>
      </w:r>
      <w:r w:rsidRPr="0003531A">
        <w:rPr>
          <w:rFonts w:eastAsiaTheme="minorEastAsia"/>
        </w:rPr>
        <w:t xml:space="preserve">are gender transformative and responsive to the needs of women and girls and others who are disproportionately impacted by climate change.  </w:t>
      </w:r>
    </w:p>
    <w:p w14:paraId="01D3A489" w14:textId="7F86D315" w:rsidR="005847A8" w:rsidRDefault="00D23217" w:rsidP="00D23217">
      <w:pPr>
        <w:rPr>
          <w:rFonts w:eastAsiaTheme="minorEastAsia"/>
        </w:rPr>
      </w:pPr>
      <w:r w:rsidRPr="0003531A">
        <w:rPr>
          <w:rFonts w:eastAsiaTheme="minorEastAsia"/>
        </w:rPr>
        <w:t xml:space="preserve">Corporations must </w:t>
      </w:r>
      <w:r w:rsidR="000A7610">
        <w:rPr>
          <w:rFonts w:eastAsiaTheme="minorEastAsia"/>
        </w:rPr>
        <w:t xml:space="preserve">also </w:t>
      </w:r>
      <w:r w:rsidRPr="0003531A">
        <w:rPr>
          <w:rFonts w:eastAsiaTheme="minorEastAsia"/>
        </w:rPr>
        <w:t xml:space="preserve">acknowledge that their actions are directly causing climate change and then develop corporate social responsibility initiatives </w:t>
      </w:r>
      <w:r w:rsidR="00F442FE">
        <w:rPr>
          <w:rFonts w:eastAsiaTheme="minorEastAsia"/>
        </w:rPr>
        <w:t>to</w:t>
      </w:r>
      <w:r w:rsidRPr="0003531A">
        <w:rPr>
          <w:rFonts w:eastAsiaTheme="minorEastAsia"/>
        </w:rPr>
        <w:t xml:space="preserve"> fund </w:t>
      </w:r>
      <w:r w:rsidR="00454153">
        <w:rPr>
          <w:rFonts w:eastAsiaTheme="minorEastAsia"/>
        </w:rPr>
        <w:t>climate</w:t>
      </w:r>
      <w:r w:rsidRPr="0003531A">
        <w:rPr>
          <w:rFonts w:eastAsiaTheme="minorEastAsia"/>
        </w:rPr>
        <w:t xml:space="preserve"> justice movements and foster intersectional collaboration with activists working across all areas of social justice.</w:t>
      </w:r>
    </w:p>
    <w:p w14:paraId="695D6D5E" w14:textId="77777777" w:rsidR="005847A8" w:rsidRPr="00952F3C" w:rsidRDefault="005847A8" w:rsidP="005847A8">
      <w:pPr>
        <w:rPr>
          <w:rFonts w:eastAsiaTheme="minorEastAsia"/>
        </w:rPr>
      </w:pPr>
      <w:r w:rsidRPr="0003531A">
        <w:rPr>
          <w:rFonts w:eastAsiaTheme="minorEastAsia"/>
        </w:rPr>
        <w:t>As a global organization, Fòs Feminista is reviewing, revising, and drafting internal policies that consider the organizational impacts on climate change.</w:t>
      </w:r>
    </w:p>
    <w:p w14:paraId="43D54FA6" w14:textId="77777777" w:rsidR="005847A8" w:rsidRPr="0003531A" w:rsidRDefault="005847A8" w:rsidP="00D23217">
      <w:pPr>
        <w:rPr>
          <w:rFonts w:eastAsiaTheme="minorEastAsia"/>
        </w:rPr>
      </w:pPr>
    </w:p>
    <w:sectPr w:rsidR="005847A8" w:rsidRPr="000353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DF11" w14:textId="77777777" w:rsidR="007C12DD" w:rsidRDefault="007C12DD" w:rsidP="00AC78D8">
      <w:pPr>
        <w:spacing w:after="0" w:line="240" w:lineRule="auto"/>
      </w:pPr>
      <w:r>
        <w:separator/>
      </w:r>
    </w:p>
  </w:endnote>
  <w:endnote w:type="continuationSeparator" w:id="0">
    <w:p w14:paraId="676DD265" w14:textId="77777777" w:rsidR="007C12DD" w:rsidRDefault="007C12DD" w:rsidP="00AC78D8">
      <w:pPr>
        <w:spacing w:after="0" w:line="240" w:lineRule="auto"/>
      </w:pPr>
      <w:r>
        <w:continuationSeparator/>
      </w:r>
    </w:p>
  </w:endnote>
  <w:endnote w:type="continuationNotice" w:id="1">
    <w:p w14:paraId="159562F3" w14:textId="77777777" w:rsidR="007C12DD" w:rsidRDefault="007C1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73821"/>
      <w:docPartObj>
        <w:docPartGallery w:val="Page Numbers (Bottom of Page)"/>
        <w:docPartUnique/>
      </w:docPartObj>
    </w:sdtPr>
    <w:sdtEndPr>
      <w:rPr>
        <w:noProof/>
      </w:rPr>
    </w:sdtEndPr>
    <w:sdtContent>
      <w:p w14:paraId="2088CC5E" w14:textId="17CDC3E9" w:rsidR="00005DD4" w:rsidRDefault="00005DD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9DFCD4F" w14:textId="77777777" w:rsidR="00005DD4" w:rsidRDefault="0000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FC05" w14:textId="77777777" w:rsidR="007C12DD" w:rsidRDefault="007C12DD" w:rsidP="00AC78D8">
      <w:pPr>
        <w:spacing w:after="0" w:line="240" w:lineRule="auto"/>
      </w:pPr>
      <w:r>
        <w:separator/>
      </w:r>
    </w:p>
  </w:footnote>
  <w:footnote w:type="continuationSeparator" w:id="0">
    <w:p w14:paraId="11E4BA6D" w14:textId="77777777" w:rsidR="007C12DD" w:rsidRDefault="007C12DD" w:rsidP="00AC78D8">
      <w:pPr>
        <w:spacing w:after="0" w:line="240" w:lineRule="auto"/>
      </w:pPr>
      <w:r>
        <w:continuationSeparator/>
      </w:r>
    </w:p>
  </w:footnote>
  <w:footnote w:type="continuationNotice" w:id="1">
    <w:p w14:paraId="724D4B6B" w14:textId="77777777" w:rsidR="007C12DD" w:rsidRDefault="007C12DD">
      <w:pPr>
        <w:spacing w:after="0" w:line="240" w:lineRule="auto"/>
      </w:pPr>
    </w:p>
  </w:footnote>
  <w:footnote w:id="2">
    <w:p w14:paraId="251117A1" w14:textId="77777777" w:rsidR="004F7A3A" w:rsidRDefault="004F7A3A" w:rsidP="00904CDC">
      <w:pPr>
        <w:spacing w:after="0" w:line="240" w:lineRule="auto"/>
        <w:rPr>
          <w:sz w:val="20"/>
          <w:szCs w:val="20"/>
        </w:rPr>
      </w:pPr>
      <w:r>
        <w:rPr>
          <w:vertAlign w:val="superscript"/>
        </w:rPr>
        <w:footnoteRef/>
      </w:r>
      <w:r>
        <w:rPr>
          <w:smallCaps/>
          <w:sz w:val="20"/>
          <w:szCs w:val="20"/>
        </w:rPr>
        <w:t xml:space="preserve"> World Health Organization (WHO), Climate Change and Health Factsheet (2018), </w:t>
      </w:r>
      <w:r>
        <w:rPr>
          <w:i/>
          <w:sz w:val="20"/>
          <w:szCs w:val="20"/>
        </w:rPr>
        <w:t>available at</w:t>
      </w:r>
      <w:r>
        <w:rPr>
          <w:sz w:val="20"/>
          <w:szCs w:val="20"/>
        </w:rPr>
        <w:t xml:space="preserve"> </w:t>
      </w:r>
      <w:hyperlink r:id="rId1">
        <w:r>
          <w:rPr>
            <w:color w:val="1155CC"/>
            <w:sz w:val="20"/>
            <w:szCs w:val="20"/>
            <w:u w:val="single"/>
          </w:rPr>
          <w:t>https://www.who.int/news-room/fact-sheets/detail/climate-change-and-health</w:t>
        </w:r>
      </w:hyperlink>
      <w:r>
        <w:rPr>
          <w:sz w:val="20"/>
          <w:szCs w:val="20"/>
        </w:rPr>
        <w:t>.</w:t>
      </w:r>
    </w:p>
  </w:footnote>
  <w:footnote w:id="3">
    <w:p w14:paraId="1BC43AE1" w14:textId="6B3A27C8" w:rsidR="004F7A3A" w:rsidRPr="008B701B" w:rsidRDefault="004F7A3A" w:rsidP="004F7A3A">
      <w:pPr>
        <w:pStyle w:val="FootnoteText"/>
      </w:pPr>
      <w:r>
        <w:rPr>
          <w:rStyle w:val="FootnoteReference"/>
        </w:rPr>
        <w:footnoteRef/>
      </w:r>
      <w:r>
        <w:t xml:space="preserve"> </w:t>
      </w:r>
      <w:r w:rsidR="00490EC4" w:rsidRPr="00490EC4">
        <w:rPr>
          <w:smallCaps/>
        </w:rPr>
        <w:t>Intergovernmental Panel on Climate Change (IPCC)</w:t>
      </w:r>
      <w:r>
        <w:rPr>
          <w:smallCaps/>
        </w:rPr>
        <w:t xml:space="preserve">, </w:t>
      </w:r>
      <w:r w:rsidRPr="001B6B4E">
        <w:rPr>
          <w:smallCaps/>
        </w:rPr>
        <w:t>Climate Change 2014: Impacts, Adaptation, and Vulnerability. Part A:</w:t>
      </w:r>
      <w:r>
        <w:rPr>
          <w:smallCaps/>
        </w:rPr>
        <w:t xml:space="preserve"> </w:t>
      </w:r>
      <w:r w:rsidRPr="001B6B4E">
        <w:rPr>
          <w:smallCaps/>
        </w:rPr>
        <w:t>Global and Sectoral Aspects. Contribution of Working Group II to the Fifth</w:t>
      </w:r>
      <w:r>
        <w:rPr>
          <w:smallCaps/>
        </w:rPr>
        <w:t xml:space="preserve"> </w:t>
      </w:r>
      <w:r w:rsidRPr="001B6B4E">
        <w:rPr>
          <w:smallCaps/>
        </w:rPr>
        <w:t>Assessment Report of the Intergovernmental Panel on Climate Change</w:t>
      </w:r>
      <w:r>
        <w:t xml:space="preserve"> (2014) 793–832, </w:t>
      </w:r>
      <w:r w:rsidRPr="000221EB">
        <w:rPr>
          <w:i/>
          <w:iCs/>
        </w:rPr>
        <w:t>available at</w:t>
      </w:r>
      <w:r>
        <w:t xml:space="preserve"> </w:t>
      </w:r>
      <w:hyperlink r:id="rId2" w:history="1">
        <w:r w:rsidRPr="006A2E7D">
          <w:rPr>
            <w:rStyle w:val="Hyperlink"/>
          </w:rPr>
          <w:t>https://www.ipcc.ch/site/assets/uploads/2018/02/WGIIAR5-PartA_FINAL.pdf</w:t>
        </w:r>
      </w:hyperlink>
      <w:r>
        <w:t xml:space="preserve">. </w:t>
      </w:r>
    </w:p>
  </w:footnote>
  <w:footnote w:id="4">
    <w:p w14:paraId="521396D7" w14:textId="77777777" w:rsidR="004F7A3A" w:rsidRDefault="004F7A3A" w:rsidP="004F7A3A">
      <w:pPr>
        <w:spacing w:after="0" w:line="240" w:lineRule="auto"/>
        <w:rPr>
          <w:sz w:val="20"/>
          <w:szCs w:val="20"/>
        </w:rPr>
      </w:pPr>
      <w:r>
        <w:rPr>
          <w:vertAlign w:val="superscript"/>
        </w:rPr>
        <w:footnoteRef/>
      </w:r>
      <w:r>
        <w:rPr>
          <w:sz w:val="20"/>
          <w:szCs w:val="20"/>
        </w:rPr>
        <w:t xml:space="preserve"> </w:t>
      </w:r>
      <w:r>
        <w:rPr>
          <w:smallCaps/>
          <w:sz w:val="20"/>
          <w:szCs w:val="20"/>
        </w:rPr>
        <w:t>Kristen Zimmerman and Vera Miao, Fertile Ground: Women Organizing at the Intersection of Environmental Justice and Reproductive Justice</w:t>
      </w:r>
      <w:r>
        <w:rPr>
          <w:sz w:val="20"/>
          <w:szCs w:val="20"/>
        </w:rPr>
        <w:t xml:space="preserve"> (2009) </w:t>
      </w:r>
      <w:r>
        <w:rPr>
          <w:i/>
          <w:sz w:val="20"/>
          <w:szCs w:val="20"/>
        </w:rPr>
        <w:t xml:space="preserve">available at </w:t>
      </w:r>
      <w:hyperlink r:id="rId3">
        <w:r>
          <w:rPr>
            <w:color w:val="1155CC"/>
            <w:sz w:val="20"/>
            <w:szCs w:val="20"/>
            <w:u w:val="single"/>
          </w:rPr>
          <w:t>https://movementstrategy.org/b/wp-content/uploads/2015/08/MSC-Fertile_Ground.pdf</w:t>
        </w:r>
      </w:hyperlink>
      <w:r>
        <w:rPr>
          <w:sz w:val="20"/>
          <w:szCs w:val="20"/>
        </w:rPr>
        <w:t xml:space="preserve"> [hereinafter </w:t>
      </w:r>
      <w:r>
        <w:rPr>
          <w:smallCaps/>
          <w:sz w:val="20"/>
          <w:szCs w:val="20"/>
        </w:rPr>
        <w:t>Zimmerman and Miao, Fertile Ground</w:t>
      </w:r>
      <w:r>
        <w:rPr>
          <w:sz w:val="20"/>
          <w:szCs w:val="20"/>
        </w:rPr>
        <w:t xml:space="preserve"> (2009)]; </w:t>
      </w:r>
      <w:r>
        <w:rPr>
          <w:i/>
          <w:sz w:val="20"/>
          <w:szCs w:val="20"/>
          <w:highlight w:val="white"/>
        </w:rPr>
        <w:t xml:space="preserve">See also </w:t>
      </w:r>
      <w:r>
        <w:rPr>
          <w:sz w:val="20"/>
          <w:szCs w:val="20"/>
        </w:rPr>
        <w:t xml:space="preserve">Leon Sealey-Huggins, </w:t>
      </w:r>
      <w:r>
        <w:rPr>
          <w:i/>
          <w:sz w:val="20"/>
          <w:szCs w:val="20"/>
          <w:highlight w:val="white"/>
        </w:rPr>
        <w:t>The climate crisis is a racist crisis: structural racism, inequality and climate change</w:t>
      </w:r>
      <w:r>
        <w:rPr>
          <w:sz w:val="20"/>
          <w:szCs w:val="20"/>
          <w:highlight w:val="white"/>
        </w:rPr>
        <w:t xml:space="preserve">, </w:t>
      </w:r>
      <w:r>
        <w:rPr>
          <w:smallCaps/>
          <w:sz w:val="20"/>
          <w:szCs w:val="20"/>
          <w:highlight w:val="white"/>
        </w:rPr>
        <w:t>The Fire Now: Anti-Racist Scholarship in Times of Explicit Racial Violence (</w:t>
      </w:r>
      <w:proofErr w:type="spellStart"/>
      <w:r>
        <w:rPr>
          <w:sz w:val="20"/>
          <w:szCs w:val="20"/>
        </w:rPr>
        <w:t>Azeezat</w:t>
      </w:r>
      <w:proofErr w:type="spellEnd"/>
      <w:r>
        <w:rPr>
          <w:sz w:val="20"/>
          <w:szCs w:val="20"/>
        </w:rPr>
        <w:t xml:space="preserve"> Johson, Remi Joseph-Salisbury, Beth </w:t>
      </w:r>
      <w:proofErr w:type="spellStart"/>
      <w:r>
        <w:rPr>
          <w:sz w:val="20"/>
          <w:szCs w:val="20"/>
        </w:rPr>
        <w:t>Kamunge</w:t>
      </w:r>
      <w:proofErr w:type="spellEnd"/>
      <w:r>
        <w:rPr>
          <w:sz w:val="20"/>
          <w:szCs w:val="20"/>
        </w:rPr>
        <w:t xml:space="preserve"> eds., </w:t>
      </w:r>
      <w:r>
        <w:rPr>
          <w:smallCaps/>
          <w:sz w:val="20"/>
          <w:szCs w:val="20"/>
          <w:highlight w:val="white"/>
        </w:rPr>
        <w:t xml:space="preserve">2018). 99-113; </w:t>
      </w:r>
      <w:r>
        <w:rPr>
          <w:i/>
          <w:sz w:val="20"/>
          <w:szCs w:val="20"/>
        </w:rPr>
        <w:t>See also</w:t>
      </w:r>
      <w:r>
        <w:rPr>
          <w:sz w:val="20"/>
          <w:szCs w:val="20"/>
        </w:rPr>
        <w:t xml:space="preserve"> Bernadette P. </w:t>
      </w:r>
      <w:proofErr w:type="spellStart"/>
      <w:r>
        <w:rPr>
          <w:sz w:val="20"/>
          <w:szCs w:val="20"/>
        </w:rPr>
        <w:t>Resurrección</w:t>
      </w:r>
      <w:proofErr w:type="spellEnd"/>
      <w:r>
        <w:rPr>
          <w:sz w:val="20"/>
          <w:szCs w:val="20"/>
        </w:rPr>
        <w:t xml:space="preserve">, et al., </w:t>
      </w:r>
      <w:r>
        <w:rPr>
          <w:i/>
          <w:sz w:val="20"/>
          <w:szCs w:val="20"/>
        </w:rPr>
        <w:t>Gender-Transformative Climate Change Adaptation: Advancing Social Equity</w:t>
      </w:r>
      <w:r>
        <w:rPr>
          <w:sz w:val="20"/>
          <w:szCs w:val="20"/>
        </w:rPr>
        <w:t xml:space="preserve">, </w:t>
      </w:r>
      <w:r>
        <w:rPr>
          <w:smallCaps/>
          <w:sz w:val="20"/>
          <w:szCs w:val="20"/>
        </w:rPr>
        <w:t xml:space="preserve">The Global Commission on Adaptation 4 (2019) </w:t>
      </w:r>
      <w:r>
        <w:rPr>
          <w:sz w:val="20"/>
          <w:szCs w:val="20"/>
        </w:rPr>
        <w:t xml:space="preserve">[hereinafter </w:t>
      </w:r>
      <w:proofErr w:type="spellStart"/>
      <w:r>
        <w:rPr>
          <w:sz w:val="20"/>
          <w:szCs w:val="20"/>
        </w:rPr>
        <w:t>Resurrección</w:t>
      </w:r>
      <w:proofErr w:type="spellEnd"/>
      <w:r>
        <w:rPr>
          <w:sz w:val="20"/>
          <w:szCs w:val="20"/>
        </w:rPr>
        <w:t xml:space="preserve"> et al., </w:t>
      </w:r>
      <w:r>
        <w:rPr>
          <w:i/>
          <w:sz w:val="20"/>
          <w:szCs w:val="20"/>
        </w:rPr>
        <w:t>Gender-Transformative Climate Change Adaptation</w:t>
      </w:r>
      <w:r>
        <w:rPr>
          <w:sz w:val="20"/>
          <w:szCs w:val="20"/>
        </w:rPr>
        <w:t xml:space="preserve"> (2019)]</w:t>
      </w:r>
      <w:r>
        <w:rPr>
          <w:smallCaps/>
          <w:sz w:val="20"/>
          <w:szCs w:val="20"/>
        </w:rPr>
        <w:t xml:space="preserve">; </w:t>
      </w:r>
      <w:r>
        <w:rPr>
          <w:i/>
          <w:sz w:val="20"/>
          <w:szCs w:val="20"/>
          <w:highlight w:val="white"/>
        </w:rPr>
        <w:t>See generally</w:t>
      </w:r>
      <w:r>
        <w:rPr>
          <w:sz w:val="20"/>
          <w:szCs w:val="20"/>
        </w:rPr>
        <w:t xml:space="preserve"> </w:t>
      </w:r>
      <w:r>
        <w:rPr>
          <w:smallCaps/>
          <w:sz w:val="20"/>
          <w:szCs w:val="20"/>
        </w:rPr>
        <w:t xml:space="preserve">IPCC, Climate Change 2014: Impacts, Adaptation, and Vulnerability, Summary for Policymakers </w:t>
      </w:r>
      <w:r>
        <w:rPr>
          <w:sz w:val="20"/>
          <w:szCs w:val="20"/>
        </w:rPr>
        <w:t>6</w:t>
      </w:r>
      <w:r>
        <w:rPr>
          <w:smallCaps/>
          <w:sz w:val="20"/>
          <w:szCs w:val="20"/>
        </w:rPr>
        <w:t xml:space="preserve"> (2014</w:t>
      </w:r>
      <w:r>
        <w:rPr>
          <w:sz w:val="20"/>
          <w:szCs w:val="20"/>
        </w:rPr>
        <w:t xml:space="preserve">), </w:t>
      </w:r>
      <w:r>
        <w:rPr>
          <w:i/>
          <w:sz w:val="20"/>
          <w:szCs w:val="20"/>
        </w:rPr>
        <w:t>available at</w:t>
      </w:r>
      <w:r>
        <w:rPr>
          <w:sz w:val="20"/>
          <w:szCs w:val="20"/>
        </w:rPr>
        <w:t xml:space="preserve"> </w:t>
      </w:r>
      <w:hyperlink r:id="rId4">
        <w:r>
          <w:rPr>
            <w:color w:val="1155CC"/>
            <w:sz w:val="20"/>
            <w:szCs w:val="20"/>
            <w:u w:val="single"/>
          </w:rPr>
          <w:t>https://www.ipcc.ch/site/assets/uploads/2018/02/ar5_wgII_spm_en.pdf</w:t>
        </w:r>
      </w:hyperlink>
      <w:r>
        <w:rPr>
          <w:sz w:val="20"/>
          <w:szCs w:val="20"/>
        </w:rPr>
        <w:t>.</w:t>
      </w:r>
    </w:p>
  </w:footnote>
  <w:footnote w:id="5">
    <w:p w14:paraId="548E8C6C" w14:textId="77777777" w:rsidR="004F7A3A" w:rsidRDefault="004F7A3A" w:rsidP="004F7A3A">
      <w:pPr>
        <w:spacing w:after="0" w:line="240" w:lineRule="auto"/>
        <w:rPr>
          <w:sz w:val="20"/>
          <w:szCs w:val="20"/>
        </w:rPr>
      </w:pPr>
      <w:r>
        <w:rPr>
          <w:vertAlign w:val="superscript"/>
        </w:rPr>
        <w:footnoteRef/>
      </w:r>
      <w:r>
        <w:rPr>
          <w:sz w:val="20"/>
          <w:szCs w:val="20"/>
        </w:rPr>
        <w:t xml:space="preserve"> </w:t>
      </w:r>
      <w:r>
        <w:rPr>
          <w:smallCaps/>
          <w:sz w:val="20"/>
          <w:szCs w:val="20"/>
        </w:rPr>
        <w:t xml:space="preserve">Center for International Environmental Law (CIEL), Rights in a Changing Climate: Human Rights Under the UN Framework Convention on Climate Change 2 (2019), </w:t>
      </w:r>
      <w:r>
        <w:rPr>
          <w:i/>
          <w:sz w:val="20"/>
          <w:szCs w:val="20"/>
        </w:rPr>
        <w:t xml:space="preserve">available at </w:t>
      </w:r>
      <w:hyperlink r:id="rId5">
        <w:r>
          <w:rPr>
            <w:color w:val="1155CC"/>
            <w:sz w:val="20"/>
            <w:szCs w:val="20"/>
            <w:u w:val="single"/>
          </w:rPr>
          <w:t>https://www.ciel.org/wp-content/uploads/2019/12/Rights-in-a-Changing-Climate_SinglePage.pdf</w:t>
        </w:r>
      </w:hyperlink>
      <w:r>
        <w:rPr>
          <w:sz w:val="20"/>
          <w:szCs w:val="20"/>
        </w:rPr>
        <w:t xml:space="preserve"> [hereafter </w:t>
      </w:r>
      <w:r>
        <w:rPr>
          <w:smallCaps/>
          <w:sz w:val="20"/>
          <w:szCs w:val="20"/>
        </w:rPr>
        <w:t>CIEL, Rights in a Changing Climate (2019)]</w:t>
      </w:r>
      <w:r>
        <w:rPr>
          <w:sz w:val="20"/>
          <w:szCs w:val="20"/>
        </w:rPr>
        <w:t>.</w:t>
      </w:r>
    </w:p>
  </w:footnote>
  <w:footnote w:id="6">
    <w:p w14:paraId="453D0586" w14:textId="16D5847D" w:rsidR="006D3F9B" w:rsidRDefault="006D3F9B" w:rsidP="006D3F9B">
      <w:pPr>
        <w:spacing w:after="0" w:line="240" w:lineRule="auto"/>
        <w:rPr>
          <w:sz w:val="20"/>
          <w:szCs w:val="20"/>
        </w:rPr>
      </w:pPr>
      <w:r>
        <w:rPr>
          <w:vertAlign w:val="superscript"/>
        </w:rPr>
        <w:footnoteRef/>
      </w:r>
      <w:r>
        <w:rPr>
          <w:sz w:val="20"/>
          <w:szCs w:val="20"/>
        </w:rPr>
        <w:t xml:space="preserve"> </w:t>
      </w:r>
      <w:r>
        <w:rPr>
          <w:smallCaps/>
          <w:sz w:val="20"/>
          <w:szCs w:val="20"/>
        </w:rPr>
        <w:t>Zimmerman and Miao, Fertile Ground</w:t>
      </w:r>
      <w:r>
        <w:rPr>
          <w:sz w:val="20"/>
          <w:szCs w:val="20"/>
        </w:rPr>
        <w:t xml:space="preserve"> (2009), </w:t>
      </w:r>
      <w:r>
        <w:rPr>
          <w:i/>
          <w:sz w:val="20"/>
          <w:szCs w:val="20"/>
        </w:rPr>
        <w:t>supra</w:t>
      </w:r>
      <w:r>
        <w:rPr>
          <w:sz w:val="20"/>
          <w:szCs w:val="20"/>
        </w:rPr>
        <w:t xml:space="preserve"> note </w:t>
      </w:r>
      <w:r w:rsidR="00C75DD5">
        <w:rPr>
          <w:sz w:val="20"/>
          <w:szCs w:val="20"/>
        </w:rPr>
        <w:t>3</w:t>
      </w:r>
      <w:r w:rsidRPr="00CA4DCF">
        <w:rPr>
          <w:sz w:val="20"/>
          <w:szCs w:val="20"/>
        </w:rPr>
        <w:t xml:space="preserve">; </w:t>
      </w:r>
      <w:r w:rsidRPr="00CA4DCF">
        <w:rPr>
          <w:i/>
          <w:iCs/>
          <w:sz w:val="20"/>
          <w:szCs w:val="20"/>
        </w:rPr>
        <w:t>See generally</w:t>
      </w:r>
      <w:r w:rsidRPr="00CA4DCF">
        <w:rPr>
          <w:sz w:val="20"/>
          <w:szCs w:val="20"/>
        </w:rPr>
        <w:t xml:space="preserve"> Carmen H </w:t>
      </w:r>
      <w:proofErr w:type="spellStart"/>
      <w:r w:rsidRPr="00CA4DCF">
        <w:rPr>
          <w:sz w:val="20"/>
          <w:szCs w:val="20"/>
        </w:rPr>
        <w:t>Logie</w:t>
      </w:r>
      <w:proofErr w:type="spellEnd"/>
      <w:r w:rsidRPr="00CA4DCF">
        <w:rPr>
          <w:sz w:val="20"/>
          <w:szCs w:val="20"/>
        </w:rPr>
        <w:t xml:space="preserve"> et al., </w:t>
      </w:r>
      <w:r w:rsidRPr="00CA4DCF">
        <w:rPr>
          <w:i/>
          <w:iCs/>
          <w:sz w:val="20"/>
          <w:szCs w:val="20"/>
        </w:rPr>
        <w:t xml:space="preserve">Exploring linkages between climate change and sexual health: a scoping review protocol, </w:t>
      </w:r>
      <w:r w:rsidRPr="00CA4DCF">
        <w:rPr>
          <w:sz w:val="20"/>
          <w:szCs w:val="20"/>
        </w:rPr>
        <w:t>11</w:t>
      </w:r>
      <w:r w:rsidRPr="00CA4DCF">
        <w:rPr>
          <w:i/>
          <w:iCs/>
          <w:sz w:val="20"/>
          <w:szCs w:val="20"/>
        </w:rPr>
        <w:t xml:space="preserve"> </w:t>
      </w:r>
      <w:r w:rsidRPr="00CA4DCF">
        <w:rPr>
          <w:smallCaps/>
          <w:sz w:val="20"/>
          <w:szCs w:val="20"/>
        </w:rPr>
        <w:t>BMJ Open (2021).</w:t>
      </w:r>
    </w:p>
  </w:footnote>
  <w:footnote w:id="7">
    <w:p w14:paraId="5109BAA6" w14:textId="6A294A03" w:rsidR="006D3F9B" w:rsidRDefault="006D3F9B" w:rsidP="006D3F9B">
      <w:pPr>
        <w:spacing w:after="0" w:line="240" w:lineRule="auto"/>
        <w:rPr>
          <w:sz w:val="20"/>
          <w:szCs w:val="20"/>
        </w:rPr>
      </w:pPr>
      <w:r>
        <w:rPr>
          <w:vertAlign w:val="superscript"/>
        </w:rPr>
        <w:footnoteRef/>
      </w:r>
      <w:r>
        <w:rPr>
          <w:sz w:val="20"/>
          <w:szCs w:val="20"/>
        </w:rPr>
        <w:t xml:space="preserve"> </w:t>
      </w:r>
      <w:proofErr w:type="spellStart"/>
      <w:r>
        <w:rPr>
          <w:sz w:val="20"/>
          <w:szCs w:val="20"/>
        </w:rPr>
        <w:t>P</w:t>
      </w:r>
      <w:r>
        <w:rPr>
          <w:smallCaps/>
          <w:sz w:val="20"/>
          <w:szCs w:val="20"/>
        </w:rPr>
        <w:t>rogramme</w:t>
      </w:r>
      <w:proofErr w:type="spellEnd"/>
      <w:r>
        <w:rPr>
          <w:smallCaps/>
          <w:sz w:val="20"/>
          <w:szCs w:val="20"/>
        </w:rPr>
        <w:t xml:space="preserve"> of Action of the International Conference on Population and Development</w:t>
      </w:r>
      <w:r>
        <w:rPr>
          <w:sz w:val="20"/>
          <w:szCs w:val="20"/>
        </w:rPr>
        <w:t xml:space="preserve"> </w:t>
      </w:r>
      <w:r w:rsidR="00C75DD5">
        <w:rPr>
          <w:sz w:val="20"/>
          <w:szCs w:val="20"/>
        </w:rPr>
        <w:t xml:space="preserve">(ICPD) </w:t>
      </w:r>
      <w:r>
        <w:rPr>
          <w:sz w:val="20"/>
          <w:szCs w:val="20"/>
        </w:rPr>
        <w:t xml:space="preserve">4-5, 108 (20th Anniversary ed., 2014), </w:t>
      </w:r>
      <w:r>
        <w:rPr>
          <w:i/>
          <w:sz w:val="20"/>
          <w:szCs w:val="20"/>
        </w:rPr>
        <w:t>available at</w:t>
      </w:r>
      <w:r>
        <w:rPr>
          <w:sz w:val="20"/>
          <w:szCs w:val="20"/>
        </w:rPr>
        <w:t xml:space="preserve"> </w:t>
      </w:r>
      <w:r>
        <w:rPr>
          <w:color w:val="1155CC"/>
          <w:sz w:val="20"/>
          <w:szCs w:val="20"/>
          <w:u w:val="single"/>
        </w:rPr>
        <w:t>https://www.unfpa.org/sites/default/files/pub-pdf/programme_of_action_Web%20ENGLISH.pdf</w:t>
      </w:r>
      <w:r>
        <w:rPr>
          <w:sz w:val="20"/>
          <w:szCs w:val="20"/>
        </w:rPr>
        <w:t>.</w:t>
      </w:r>
    </w:p>
  </w:footnote>
  <w:footnote w:id="8">
    <w:p w14:paraId="0631253D" w14:textId="7C0AEFB2" w:rsidR="00490EC4" w:rsidRDefault="00490EC4" w:rsidP="00490EC4">
      <w:pPr>
        <w:spacing w:after="0" w:line="240" w:lineRule="auto"/>
        <w:rPr>
          <w:sz w:val="20"/>
          <w:szCs w:val="20"/>
        </w:rPr>
      </w:pPr>
      <w:r>
        <w:rPr>
          <w:vertAlign w:val="superscript"/>
        </w:rPr>
        <w:footnoteRef/>
      </w:r>
      <w:r>
        <w:rPr>
          <w:smallCaps/>
          <w:sz w:val="20"/>
          <w:szCs w:val="20"/>
        </w:rPr>
        <w:t>UN Women, Beijing Declaration and Platform for Action from the Fourth World Conference on Women</w:t>
      </w:r>
      <w:r>
        <w:rPr>
          <w:sz w:val="20"/>
          <w:szCs w:val="20"/>
        </w:rPr>
        <w:t xml:space="preserve"> 103-105 (Beijing: United Nations, 199</w:t>
      </w:r>
      <w:r w:rsidR="00C75DD5">
        <w:rPr>
          <w:sz w:val="20"/>
          <w:szCs w:val="20"/>
        </w:rPr>
        <w:t>5</w:t>
      </w:r>
      <w:r>
        <w:rPr>
          <w:sz w:val="20"/>
          <w:szCs w:val="20"/>
        </w:rPr>
        <w:t xml:space="preserve">), </w:t>
      </w:r>
      <w:r>
        <w:rPr>
          <w:i/>
          <w:sz w:val="20"/>
          <w:szCs w:val="20"/>
        </w:rPr>
        <w:t>available at</w:t>
      </w:r>
      <w:r>
        <w:rPr>
          <w:sz w:val="20"/>
          <w:szCs w:val="20"/>
        </w:rPr>
        <w:t xml:space="preserve"> </w:t>
      </w:r>
      <w:hyperlink r:id="rId6" w:history="1">
        <w:r w:rsidRPr="004B7E2F">
          <w:rPr>
            <w:rStyle w:val="Hyperlink"/>
            <w:sz w:val="20"/>
            <w:szCs w:val="20"/>
          </w:rPr>
          <w:t>https://www.un.org/womenwatch/daw/beijing/pdf/BDPfA%20E.pdf</w:t>
        </w:r>
      </w:hyperlink>
      <w:r w:rsidR="004B7E2F">
        <w:rPr>
          <w:sz w:val="20"/>
          <w:szCs w:val="20"/>
          <w:u w:val="single"/>
        </w:rPr>
        <w:t xml:space="preserve"> </w:t>
      </w:r>
      <w:r w:rsidR="004B7E2F" w:rsidRPr="004B7E2F">
        <w:rPr>
          <w:sz w:val="20"/>
          <w:szCs w:val="20"/>
        </w:rPr>
        <w:t>[hereinafter</w:t>
      </w:r>
      <w:r w:rsidR="004B7E2F">
        <w:rPr>
          <w:sz w:val="20"/>
          <w:szCs w:val="20"/>
        </w:rPr>
        <w:t xml:space="preserve"> </w:t>
      </w:r>
      <w:r w:rsidR="004B7E2F">
        <w:rPr>
          <w:smallCaps/>
          <w:sz w:val="20"/>
          <w:szCs w:val="20"/>
        </w:rPr>
        <w:t xml:space="preserve">UN Women, Beijing Declaration and Platform for Action </w:t>
      </w:r>
      <w:r w:rsidR="00C75DD5">
        <w:rPr>
          <w:smallCaps/>
          <w:sz w:val="20"/>
          <w:szCs w:val="20"/>
        </w:rPr>
        <w:t>(</w:t>
      </w:r>
      <w:r w:rsidR="004B7E2F">
        <w:rPr>
          <w:smallCaps/>
          <w:sz w:val="20"/>
          <w:szCs w:val="20"/>
        </w:rPr>
        <w:t>199</w:t>
      </w:r>
      <w:r w:rsidR="00C75DD5">
        <w:rPr>
          <w:smallCaps/>
          <w:sz w:val="20"/>
          <w:szCs w:val="20"/>
        </w:rPr>
        <w:t>5</w:t>
      </w:r>
      <w:r w:rsidR="004B7E2F">
        <w:rPr>
          <w:smallCaps/>
          <w:sz w:val="20"/>
          <w:szCs w:val="20"/>
        </w:rPr>
        <w:t>)]</w:t>
      </w:r>
      <w:r>
        <w:rPr>
          <w:sz w:val="20"/>
          <w:szCs w:val="20"/>
        </w:rPr>
        <w:t xml:space="preserve">; </w:t>
      </w:r>
      <w:r>
        <w:rPr>
          <w:i/>
          <w:sz w:val="20"/>
          <w:szCs w:val="20"/>
        </w:rPr>
        <w:t>See also</w:t>
      </w:r>
      <w:r>
        <w:rPr>
          <w:sz w:val="20"/>
          <w:szCs w:val="20"/>
        </w:rPr>
        <w:t xml:space="preserve"> </w:t>
      </w:r>
      <w:r>
        <w:rPr>
          <w:smallCaps/>
          <w:sz w:val="20"/>
          <w:szCs w:val="20"/>
        </w:rPr>
        <w:t xml:space="preserve">UN Women, Beijing Declaration and Platform for Action and Beijing +5 Political Declaration and Outcome 163 (1995), </w:t>
      </w:r>
      <w:r>
        <w:rPr>
          <w:i/>
          <w:sz w:val="20"/>
          <w:szCs w:val="20"/>
        </w:rPr>
        <w:t>available at</w:t>
      </w:r>
    </w:p>
    <w:p w14:paraId="266E427E" w14:textId="77777777" w:rsidR="00490EC4" w:rsidRDefault="00000000" w:rsidP="00490EC4">
      <w:pPr>
        <w:spacing w:after="0" w:line="240" w:lineRule="auto"/>
        <w:rPr>
          <w:sz w:val="20"/>
          <w:szCs w:val="20"/>
          <w:shd w:val="clear" w:color="auto" w:fill="EAD1DC"/>
        </w:rPr>
      </w:pPr>
      <w:hyperlink r:id="rId7">
        <w:r w:rsidR="00490EC4">
          <w:rPr>
            <w:color w:val="1155CC"/>
            <w:sz w:val="20"/>
            <w:szCs w:val="20"/>
            <w:u w:val="single"/>
          </w:rPr>
          <w:t>https://beijing20.unwomen.org/~/media/headquarters/attachments/sections/csw/pfa_e_final_web.pdf</w:t>
        </w:r>
      </w:hyperlink>
      <w:r w:rsidR="00490EC4">
        <w:rPr>
          <w:sz w:val="20"/>
          <w:szCs w:val="20"/>
        </w:rPr>
        <w:t xml:space="preserve">; </w:t>
      </w:r>
      <w:r w:rsidR="00490EC4">
        <w:rPr>
          <w:i/>
          <w:sz w:val="20"/>
          <w:szCs w:val="20"/>
          <w:highlight w:val="white"/>
        </w:rPr>
        <w:t xml:space="preserve">See also </w:t>
      </w:r>
      <w:r w:rsidR="00490EC4">
        <w:rPr>
          <w:smallCaps/>
          <w:sz w:val="20"/>
          <w:szCs w:val="20"/>
        </w:rPr>
        <w:t xml:space="preserve">Post-2015 Women’s Coalition, An Advocacy Brief: Climate Change and Sexual and Reproductive Health and Rights 1 (2015), </w:t>
      </w:r>
      <w:r w:rsidR="00490EC4">
        <w:rPr>
          <w:i/>
          <w:sz w:val="20"/>
          <w:szCs w:val="20"/>
        </w:rPr>
        <w:t>available at</w:t>
      </w:r>
      <w:r w:rsidR="00490EC4">
        <w:rPr>
          <w:sz w:val="20"/>
          <w:szCs w:val="20"/>
        </w:rPr>
        <w:t xml:space="preserve"> </w:t>
      </w:r>
      <w:hyperlink r:id="rId8">
        <w:r w:rsidR="00490EC4">
          <w:rPr>
            <w:color w:val="1155CC"/>
            <w:sz w:val="20"/>
            <w:szCs w:val="20"/>
            <w:u w:val="single"/>
          </w:rPr>
          <w:t>http://feministallianceforrights.org/wp-content/uploads/2017/01/Climate-Change2.pdf</w:t>
        </w:r>
      </w:hyperlink>
      <w:r w:rsidR="00490EC4">
        <w:rPr>
          <w:sz w:val="20"/>
          <w:szCs w:val="20"/>
        </w:rPr>
        <w:t>.</w:t>
      </w:r>
    </w:p>
  </w:footnote>
  <w:footnote w:id="9">
    <w:p w14:paraId="65D5615F" w14:textId="20EC5EA5" w:rsidR="004B7E2F" w:rsidRPr="00C75DD5" w:rsidRDefault="004B7E2F" w:rsidP="004B7E2F">
      <w:pPr>
        <w:pStyle w:val="FootnoteText"/>
        <w:rPr>
          <w:iCs/>
        </w:rPr>
      </w:pPr>
      <w:r>
        <w:rPr>
          <w:rStyle w:val="FootnoteReference"/>
        </w:rPr>
        <w:footnoteRef/>
      </w:r>
      <w:r>
        <w:t xml:space="preserve"> </w:t>
      </w:r>
      <w:r w:rsidR="00C75DD5">
        <w:rPr>
          <w:smallCaps/>
        </w:rPr>
        <w:t xml:space="preserve">UN Women, Beijing Declaration and Platform for Action (1995), </w:t>
      </w:r>
      <w:r w:rsidR="00C75DD5">
        <w:rPr>
          <w:i/>
        </w:rPr>
        <w:t xml:space="preserve">supra </w:t>
      </w:r>
      <w:r w:rsidR="00C75DD5">
        <w:rPr>
          <w:iCs/>
        </w:rPr>
        <w:t>note 7.</w:t>
      </w:r>
    </w:p>
  </w:footnote>
  <w:footnote w:id="10">
    <w:p w14:paraId="7BADEEA9" w14:textId="77777777" w:rsidR="004F7A3A" w:rsidRDefault="004F7A3A" w:rsidP="004F7A3A">
      <w:pPr>
        <w:spacing w:after="0" w:line="240" w:lineRule="auto"/>
        <w:rPr>
          <w:sz w:val="20"/>
          <w:szCs w:val="20"/>
        </w:rPr>
      </w:pPr>
      <w:r>
        <w:rPr>
          <w:vertAlign w:val="superscript"/>
        </w:rPr>
        <w:footnoteRef/>
      </w:r>
      <w:r>
        <w:rPr>
          <w:sz w:val="20"/>
          <w:szCs w:val="20"/>
        </w:rPr>
        <w:t xml:space="preserve"> </w:t>
      </w:r>
      <w:r>
        <w:rPr>
          <w:smallCaps/>
          <w:sz w:val="20"/>
          <w:szCs w:val="20"/>
        </w:rPr>
        <w:t xml:space="preserve">United Nations Development </w:t>
      </w:r>
      <w:proofErr w:type="spellStart"/>
      <w:r>
        <w:rPr>
          <w:smallCaps/>
          <w:sz w:val="20"/>
          <w:szCs w:val="20"/>
        </w:rPr>
        <w:t>Programme</w:t>
      </w:r>
      <w:proofErr w:type="spellEnd"/>
      <w:r>
        <w:rPr>
          <w:smallCaps/>
          <w:sz w:val="20"/>
          <w:szCs w:val="20"/>
        </w:rPr>
        <w:t>, Gender and Climate Change: Overview of linkages between gender and climate change 5 (2016)</w:t>
      </w:r>
      <w:r>
        <w:rPr>
          <w:sz w:val="20"/>
          <w:szCs w:val="20"/>
        </w:rPr>
        <w:t xml:space="preserve">, </w:t>
      </w:r>
      <w:r>
        <w:rPr>
          <w:i/>
          <w:sz w:val="20"/>
          <w:szCs w:val="20"/>
        </w:rPr>
        <w:t xml:space="preserve">available at </w:t>
      </w:r>
      <w:hyperlink r:id="rId9">
        <w:r>
          <w:rPr>
            <w:color w:val="1155CC"/>
            <w:sz w:val="20"/>
            <w:szCs w:val="20"/>
            <w:u w:val="single"/>
          </w:rPr>
          <w:t>https://reliefweb.int/sites/reliefweb.int/files/resources/UNDP%20Linkages%20Gender%20and%20CC%20Policy%20Brief%201-WEB.pdf</w:t>
        </w:r>
      </w:hyperlink>
      <w:r>
        <w:rPr>
          <w:sz w:val="20"/>
          <w:szCs w:val="20"/>
        </w:rPr>
        <w:t>.</w:t>
      </w:r>
      <w:r>
        <w:rPr>
          <w:i/>
          <w:sz w:val="20"/>
          <w:szCs w:val="20"/>
        </w:rPr>
        <w:t xml:space="preserve"> </w:t>
      </w:r>
    </w:p>
  </w:footnote>
  <w:footnote w:id="11">
    <w:p w14:paraId="553A06B9" w14:textId="77777777" w:rsidR="00C75DD5" w:rsidRPr="00C75DD5" w:rsidRDefault="004F7A3A" w:rsidP="00C75DD5">
      <w:pPr>
        <w:spacing w:after="0" w:line="240" w:lineRule="auto"/>
        <w:rPr>
          <w:smallCaps/>
          <w:sz w:val="20"/>
          <w:szCs w:val="20"/>
        </w:rPr>
      </w:pPr>
      <w:r>
        <w:rPr>
          <w:vertAlign w:val="superscript"/>
        </w:rPr>
        <w:footnoteRef/>
      </w:r>
      <w:r>
        <w:rPr>
          <w:sz w:val="20"/>
          <w:szCs w:val="20"/>
        </w:rPr>
        <w:t xml:space="preserve"> </w:t>
      </w:r>
      <w:r w:rsidR="00C75DD5" w:rsidRPr="00C75DD5">
        <w:rPr>
          <w:sz w:val="20"/>
          <w:szCs w:val="20"/>
        </w:rPr>
        <w:t xml:space="preserve">Nick Watts, et al., </w:t>
      </w:r>
      <w:r w:rsidR="00C75DD5" w:rsidRPr="00C75DD5">
        <w:rPr>
          <w:i/>
          <w:iCs/>
          <w:sz w:val="20"/>
          <w:szCs w:val="20"/>
        </w:rPr>
        <w:t>Health and Climate Change: Policy Responses to Protect Public Health</w:t>
      </w:r>
      <w:r w:rsidR="00C75DD5" w:rsidRPr="00C75DD5">
        <w:rPr>
          <w:sz w:val="20"/>
          <w:szCs w:val="20"/>
        </w:rPr>
        <w:t xml:space="preserve">, 386 </w:t>
      </w:r>
      <w:r w:rsidR="00C75DD5" w:rsidRPr="00C75DD5">
        <w:rPr>
          <w:smallCaps/>
          <w:sz w:val="20"/>
          <w:szCs w:val="20"/>
        </w:rPr>
        <w:t>The Lancet</w:t>
      </w:r>
    </w:p>
    <w:p w14:paraId="5AA9CB05" w14:textId="1853D3EA" w:rsidR="004F7A3A" w:rsidRDefault="00C75DD5" w:rsidP="00C75DD5">
      <w:pPr>
        <w:spacing w:after="0" w:line="240" w:lineRule="auto"/>
        <w:rPr>
          <w:sz w:val="20"/>
          <w:szCs w:val="20"/>
          <w:highlight w:val="yellow"/>
        </w:rPr>
      </w:pPr>
      <w:r w:rsidRPr="00C75DD5">
        <w:rPr>
          <w:smallCaps/>
          <w:sz w:val="20"/>
          <w:szCs w:val="20"/>
        </w:rPr>
        <w:t>Commission</w:t>
      </w:r>
      <w:r w:rsidRPr="00C75DD5">
        <w:rPr>
          <w:sz w:val="20"/>
          <w:szCs w:val="20"/>
        </w:rPr>
        <w:t xml:space="preserve"> 1 (2015)</w:t>
      </w:r>
      <w:r w:rsidR="004F7A3A">
        <w:rPr>
          <w:sz w:val="20"/>
          <w:szCs w:val="20"/>
        </w:rPr>
        <w:t xml:space="preserve">, at 1865; </w:t>
      </w:r>
      <w:r w:rsidR="004F7A3A">
        <w:rPr>
          <w:i/>
          <w:sz w:val="20"/>
          <w:szCs w:val="20"/>
        </w:rPr>
        <w:t xml:space="preserve">See also </w:t>
      </w:r>
      <w:r w:rsidR="004F7A3A">
        <w:rPr>
          <w:sz w:val="20"/>
          <w:szCs w:val="20"/>
        </w:rPr>
        <w:t xml:space="preserve">Cecilia Sorensen et al., </w:t>
      </w:r>
      <w:r w:rsidR="004F7A3A">
        <w:rPr>
          <w:i/>
          <w:sz w:val="20"/>
          <w:szCs w:val="20"/>
        </w:rPr>
        <w:t>Climate change and women's health: Impacts and policy directions</w:t>
      </w:r>
      <w:r w:rsidR="004F7A3A">
        <w:rPr>
          <w:sz w:val="20"/>
          <w:szCs w:val="20"/>
        </w:rPr>
        <w:t xml:space="preserve">, 15 </w:t>
      </w:r>
      <w:proofErr w:type="spellStart"/>
      <w:r w:rsidR="004F7A3A">
        <w:rPr>
          <w:smallCaps/>
          <w:sz w:val="20"/>
          <w:szCs w:val="20"/>
        </w:rPr>
        <w:t>PLoS</w:t>
      </w:r>
      <w:proofErr w:type="spellEnd"/>
      <w:r w:rsidR="004F7A3A">
        <w:rPr>
          <w:smallCaps/>
          <w:sz w:val="20"/>
          <w:szCs w:val="20"/>
        </w:rPr>
        <w:t xml:space="preserve"> Med (2018).</w:t>
      </w:r>
    </w:p>
  </w:footnote>
  <w:footnote w:id="12">
    <w:p w14:paraId="746066AA" w14:textId="77777777" w:rsidR="004F7A3A" w:rsidRDefault="004F7A3A" w:rsidP="008E031C">
      <w:pPr>
        <w:spacing w:after="0" w:line="240" w:lineRule="auto"/>
        <w:rPr>
          <w:sz w:val="20"/>
          <w:szCs w:val="20"/>
        </w:rPr>
      </w:pPr>
      <w:r>
        <w:rPr>
          <w:vertAlign w:val="superscript"/>
        </w:rPr>
        <w:footnoteRef/>
      </w:r>
      <w:r>
        <w:rPr>
          <w:sz w:val="20"/>
          <w:szCs w:val="20"/>
        </w:rPr>
        <w:t xml:space="preserve"> </w:t>
      </w:r>
      <w:r>
        <w:rPr>
          <w:smallCaps/>
          <w:sz w:val="20"/>
          <w:szCs w:val="20"/>
        </w:rPr>
        <w:t xml:space="preserve">CARE International, Evicted by Climate Change: Confronting the Gendered Impacts of Climate-Induced Displacement (2020) 4, </w:t>
      </w:r>
      <w:r>
        <w:rPr>
          <w:i/>
          <w:sz w:val="20"/>
          <w:szCs w:val="20"/>
        </w:rPr>
        <w:t>available at</w:t>
      </w:r>
      <w:r>
        <w:rPr>
          <w:sz w:val="20"/>
          <w:szCs w:val="20"/>
        </w:rPr>
        <w:t xml:space="preserve"> </w:t>
      </w:r>
      <w:hyperlink r:id="rId10">
        <w:r>
          <w:rPr>
            <w:color w:val="1155CC"/>
            <w:sz w:val="20"/>
            <w:szCs w:val="20"/>
            <w:u w:val="single"/>
          </w:rPr>
          <w:t>https://careclimatechange.org/evicted-by-climate-change/</w:t>
        </w:r>
      </w:hyperlink>
      <w:r>
        <w:rPr>
          <w:smallCaps/>
          <w:sz w:val="20"/>
          <w:szCs w:val="20"/>
        </w:rPr>
        <w:t>.</w:t>
      </w:r>
    </w:p>
  </w:footnote>
  <w:footnote w:id="13">
    <w:p w14:paraId="314F7B39" w14:textId="77777777" w:rsidR="004F7A3A" w:rsidRPr="006E1756" w:rsidRDefault="004F7A3A" w:rsidP="004F7A3A">
      <w:pPr>
        <w:spacing w:after="0" w:line="240" w:lineRule="auto"/>
        <w:rPr>
          <w:sz w:val="20"/>
          <w:szCs w:val="20"/>
        </w:rPr>
      </w:pPr>
      <w:r>
        <w:rPr>
          <w:vertAlign w:val="superscript"/>
        </w:rPr>
        <w:footnoteRef/>
      </w:r>
      <w:r>
        <w:rPr>
          <w:sz w:val="20"/>
          <w:szCs w:val="20"/>
        </w:rPr>
        <w:t xml:space="preserve"> Andrea J. Low et al., </w:t>
      </w:r>
      <w:r>
        <w:rPr>
          <w:i/>
          <w:sz w:val="20"/>
          <w:szCs w:val="20"/>
        </w:rPr>
        <w:t xml:space="preserve">Association between severe </w:t>
      </w:r>
      <w:r w:rsidRPr="006E1756">
        <w:rPr>
          <w:i/>
          <w:sz w:val="20"/>
          <w:szCs w:val="20"/>
        </w:rPr>
        <w:t xml:space="preserve">drought and HIV prevention and care behaviors in Lesotho: A population-based survey 2016-2017 </w:t>
      </w:r>
      <w:r w:rsidRPr="006E1756">
        <w:rPr>
          <w:sz w:val="20"/>
          <w:szCs w:val="20"/>
        </w:rPr>
        <w:t xml:space="preserve">16 </w:t>
      </w:r>
      <w:proofErr w:type="spellStart"/>
      <w:r w:rsidRPr="006E1756">
        <w:rPr>
          <w:smallCaps/>
          <w:sz w:val="20"/>
          <w:szCs w:val="20"/>
        </w:rPr>
        <w:t>PLoS</w:t>
      </w:r>
      <w:proofErr w:type="spellEnd"/>
      <w:r w:rsidRPr="006E1756">
        <w:rPr>
          <w:smallCaps/>
          <w:sz w:val="20"/>
          <w:szCs w:val="20"/>
        </w:rPr>
        <w:t xml:space="preserve"> Med (2019); </w:t>
      </w:r>
      <w:r w:rsidRPr="000E72AD">
        <w:rPr>
          <w:i/>
          <w:sz w:val="20"/>
          <w:szCs w:val="20"/>
        </w:rPr>
        <w:t>See also A</w:t>
      </w:r>
      <w:r w:rsidRPr="000E72AD">
        <w:rPr>
          <w:sz w:val="20"/>
          <w:szCs w:val="20"/>
        </w:rPr>
        <w:t xml:space="preserve">drienne Epstein et al., </w:t>
      </w:r>
      <w:r w:rsidRPr="000E72AD">
        <w:rPr>
          <w:i/>
          <w:sz w:val="20"/>
          <w:szCs w:val="20"/>
        </w:rPr>
        <w:t xml:space="preserve">Drought and intimate partner violence toward women in 19 countries in sub-Saharan Africa during 2011-2018: A population-based study, </w:t>
      </w:r>
      <w:r w:rsidRPr="000E72AD">
        <w:rPr>
          <w:sz w:val="20"/>
          <w:szCs w:val="20"/>
        </w:rPr>
        <w:t xml:space="preserve">17 </w:t>
      </w:r>
      <w:proofErr w:type="spellStart"/>
      <w:r w:rsidRPr="000E72AD">
        <w:rPr>
          <w:sz w:val="20"/>
          <w:szCs w:val="20"/>
        </w:rPr>
        <w:t>PLoS</w:t>
      </w:r>
      <w:proofErr w:type="spellEnd"/>
      <w:r w:rsidRPr="000E72AD">
        <w:rPr>
          <w:sz w:val="20"/>
          <w:szCs w:val="20"/>
        </w:rPr>
        <w:t xml:space="preserve"> Med (2020)</w:t>
      </w:r>
      <w:r w:rsidRPr="000E72AD">
        <w:rPr>
          <w:i/>
          <w:iCs/>
          <w:sz w:val="20"/>
          <w:szCs w:val="20"/>
        </w:rPr>
        <w:t>.</w:t>
      </w:r>
    </w:p>
  </w:footnote>
  <w:footnote w:id="14">
    <w:p w14:paraId="51371019" w14:textId="4F03234A" w:rsidR="004F7A3A" w:rsidRDefault="004F7A3A" w:rsidP="004F7A3A">
      <w:pPr>
        <w:spacing w:after="0" w:line="240" w:lineRule="auto"/>
        <w:rPr>
          <w:sz w:val="20"/>
          <w:szCs w:val="20"/>
        </w:rPr>
      </w:pPr>
      <w:r>
        <w:rPr>
          <w:vertAlign w:val="superscript"/>
        </w:rPr>
        <w:footnoteRef/>
      </w:r>
      <w:r>
        <w:rPr>
          <w:sz w:val="20"/>
          <w:szCs w:val="20"/>
        </w:rPr>
        <w:t xml:space="preserve"> </w:t>
      </w:r>
      <w:r>
        <w:rPr>
          <w:smallCaps/>
          <w:sz w:val="20"/>
          <w:szCs w:val="20"/>
        </w:rPr>
        <w:t xml:space="preserve">Asian-Pacific Resource and Research Centre for Women (ARROW), Identifying Opportunities for Action on Climate Change and Sexual and Reproductive Health and Rights in Bangladesh, Indonesia, and the Philippines 9 (2014), </w:t>
      </w:r>
      <w:r>
        <w:rPr>
          <w:i/>
          <w:sz w:val="20"/>
          <w:szCs w:val="20"/>
        </w:rPr>
        <w:t>available at</w:t>
      </w:r>
      <w:r>
        <w:rPr>
          <w:sz w:val="20"/>
          <w:szCs w:val="20"/>
        </w:rPr>
        <w:t xml:space="preserve"> </w:t>
      </w:r>
      <w:hyperlink r:id="rId11">
        <w:r>
          <w:rPr>
            <w:color w:val="1155CC"/>
            <w:sz w:val="20"/>
            <w:szCs w:val="20"/>
            <w:u w:val="single"/>
          </w:rPr>
          <w:t>https://arrow.org.my/wp-content/uploads/2018/10/accessible%20pdf-1496/index.pdf</w:t>
        </w:r>
      </w:hyperlink>
      <w:r w:rsidR="00B17F8F">
        <w:rPr>
          <w:sz w:val="20"/>
          <w:szCs w:val="20"/>
        </w:rPr>
        <w:t>.</w:t>
      </w:r>
    </w:p>
  </w:footnote>
  <w:footnote w:id="15">
    <w:p w14:paraId="1565B4DE" w14:textId="2B4E9C5D" w:rsidR="004430E8" w:rsidRPr="00E848F7" w:rsidRDefault="004430E8" w:rsidP="004430E8">
      <w:pPr>
        <w:pStyle w:val="FootnoteText"/>
      </w:pPr>
      <w:r>
        <w:rPr>
          <w:rStyle w:val="FootnoteReference"/>
        </w:rPr>
        <w:footnoteRef/>
      </w:r>
      <w:r w:rsidRPr="00E848F7">
        <w:t xml:space="preserve"> </w:t>
      </w:r>
      <w:r w:rsidR="00E848F7" w:rsidRPr="00E848F7">
        <w:rPr>
          <w:smallCaps/>
        </w:rPr>
        <w:t xml:space="preserve">Fòs Feminista, Climate Change is a Sexual and Reproductive Health and </w:t>
      </w:r>
      <w:r w:rsidR="00E848F7">
        <w:rPr>
          <w:smallCaps/>
        </w:rPr>
        <w:t>R</w:t>
      </w:r>
      <w:r w:rsidR="00E848F7" w:rsidRPr="00E848F7">
        <w:rPr>
          <w:smallCaps/>
        </w:rPr>
        <w:t>ights Issue</w:t>
      </w:r>
      <w:r w:rsidR="00E848F7">
        <w:t xml:space="preserve"> (2022), </w:t>
      </w:r>
      <w:r w:rsidR="00E848F7">
        <w:rPr>
          <w:i/>
          <w:iCs/>
        </w:rPr>
        <w:t xml:space="preserve">available at </w:t>
      </w:r>
      <w:hyperlink r:id="rId12" w:history="1">
        <w:r w:rsidR="00E848F7" w:rsidRPr="006032E3">
          <w:rPr>
            <w:rStyle w:val="Hyperlink"/>
          </w:rPr>
          <w:t>https://fosfeminista.org/wp-content/uploads/2022/03/FOS-FEMINISTA-FACT-SHEET-CLIMATE.pdf</w:t>
        </w:r>
      </w:hyperlink>
      <w:r w:rsidR="00E848F7">
        <w:t>.</w:t>
      </w:r>
    </w:p>
  </w:footnote>
  <w:footnote w:id="16">
    <w:p w14:paraId="3413CCC9" w14:textId="663E7D40" w:rsidR="00581A87" w:rsidRDefault="00581A87" w:rsidP="00581A87">
      <w:pPr>
        <w:spacing w:after="0" w:line="240" w:lineRule="auto"/>
        <w:rPr>
          <w:sz w:val="20"/>
          <w:szCs w:val="20"/>
        </w:rPr>
      </w:pPr>
      <w:r>
        <w:rPr>
          <w:vertAlign w:val="superscript"/>
        </w:rPr>
        <w:footnoteRef/>
      </w:r>
      <w:r>
        <w:rPr>
          <w:sz w:val="20"/>
          <w:szCs w:val="20"/>
        </w:rPr>
        <w:t xml:space="preserve"> P</w:t>
      </w:r>
      <w:r>
        <w:rPr>
          <w:sz w:val="20"/>
          <w:szCs w:val="20"/>
          <w:highlight w:val="white"/>
        </w:rPr>
        <w:t>aris Agreement to the United Nations Framework Convention on Climate Change, T.I.A.S. No. 16-1104, Preamble (2015)</w:t>
      </w:r>
      <w:r w:rsidR="00E848F7">
        <w:rPr>
          <w:sz w:val="20"/>
          <w:szCs w:val="20"/>
          <w:highlight w:val="white"/>
        </w:rPr>
        <w:t xml:space="preserve"> [hereinafter Paris Agreement (2015)]</w:t>
      </w:r>
      <w:r>
        <w:rPr>
          <w:sz w:val="20"/>
          <w:szCs w:val="20"/>
          <w:highlight w:val="white"/>
        </w:rPr>
        <w:t xml:space="preserve">; </w:t>
      </w:r>
      <w:r>
        <w:rPr>
          <w:i/>
          <w:sz w:val="20"/>
          <w:szCs w:val="20"/>
          <w:highlight w:val="white"/>
        </w:rPr>
        <w:t>See also</w:t>
      </w:r>
      <w:r>
        <w:rPr>
          <w:sz w:val="20"/>
          <w:szCs w:val="20"/>
          <w:highlight w:val="white"/>
        </w:rPr>
        <w:t xml:space="preserve"> </w:t>
      </w:r>
      <w:r>
        <w:rPr>
          <w:smallCaps/>
          <w:sz w:val="20"/>
          <w:szCs w:val="20"/>
        </w:rPr>
        <w:t xml:space="preserve">UN Framework Convention on Climate Change, Report of the Conference of the Parties serving as the meeting of the Parties to the Paris Agreement on the third part of its first session, FCCC/PA/CMA/2018/3 (2018); </w:t>
      </w:r>
      <w:r>
        <w:rPr>
          <w:i/>
          <w:sz w:val="20"/>
          <w:szCs w:val="20"/>
        </w:rPr>
        <w:t>See also</w:t>
      </w:r>
      <w:r>
        <w:rPr>
          <w:sz w:val="20"/>
          <w:szCs w:val="20"/>
        </w:rPr>
        <w:t xml:space="preserve"> </w:t>
      </w:r>
      <w:r>
        <w:rPr>
          <w:smallCaps/>
          <w:sz w:val="20"/>
          <w:szCs w:val="20"/>
        </w:rPr>
        <w:t xml:space="preserve">CIEL, Rights in a Changing Climate (2019), </w:t>
      </w:r>
      <w:r>
        <w:rPr>
          <w:i/>
          <w:sz w:val="20"/>
          <w:szCs w:val="20"/>
        </w:rPr>
        <w:t>supra</w:t>
      </w:r>
      <w:r>
        <w:rPr>
          <w:sz w:val="20"/>
          <w:szCs w:val="20"/>
        </w:rPr>
        <w:t xml:space="preserve"> note </w:t>
      </w:r>
      <w:r w:rsidR="003D72C7">
        <w:rPr>
          <w:sz w:val="20"/>
          <w:szCs w:val="20"/>
        </w:rPr>
        <w:t>4</w:t>
      </w:r>
      <w:r>
        <w:rPr>
          <w:sz w:val="20"/>
          <w:szCs w:val="20"/>
        </w:rPr>
        <w:t xml:space="preserve">, at 2; </w:t>
      </w:r>
      <w:r>
        <w:rPr>
          <w:smallCaps/>
          <w:sz w:val="20"/>
          <w:szCs w:val="20"/>
        </w:rPr>
        <w:t>S</w:t>
      </w:r>
      <w:r>
        <w:rPr>
          <w:i/>
          <w:sz w:val="20"/>
          <w:szCs w:val="20"/>
          <w:highlight w:val="white"/>
        </w:rPr>
        <w:t>ee also</w:t>
      </w:r>
      <w:r>
        <w:rPr>
          <w:sz w:val="20"/>
          <w:szCs w:val="20"/>
          <w:highlight w:val="white"/>
        </w:rPr>
        <w:t xml:space="preserve"> </w:t>
      </w:r>
      <w:r>
        <w:rPr>
          <w:smallCaps/>
          <w:sz w:val="20"/>
          <w:szCs w:val="20"/>
        </w:rPr>
        <w:t>UN Human Rights Council</w:t>
      </w:r>
      <w:r>
        <w:rPr>
          <w:sz w:val="20"/>
          <w:szCs w:val="20"/>
        </w:rPr>
        <w:t xml:space="preserve">, </w:t>
      </w:r>
      <w:r>
        <w:rPr>
          <w:smallCaps/>
          <w:sz w:val="20"/>
          <w:szCs w:val="20"/>
        </w:rPr>
        <w:t>Human Rights and Climate Change</w:t>
      </w:r>
      <w:r>
        <w:rPr>
          <w:sz w:val="20"/>
          <w:szCs w:val="20"/>
        </w:rPr>
        <w:t xml:space="preserve">, A/HRC/RES/44/7 (2020); </w:t>
      </w:r>
      <w:r>
        <w:rPr>
          <w:i/>
          <w:sz w:val="20"/>
          <w:szCs w:val="20"/>
        </w:rPr>
        <w:t xml:space="preserve">See also </w:t>
      </w:r>
      <w:r>
        <w:rPr>
          <w:smallCaps/>
          <w:sz w:val="20"/>
          <w:szCs w:val="20"/>
        </w:rPr>
        <w:t>Office of the United Nations High Commissioner for Human Rights (OHCHR), The climate crisis is a human rights crisis (2018),</w:t>
      </w:r>
      <w:r>
        <w:rPr>
          <w:sz w:val="20"/>
          <w:szCs w:val="20"/>
        </w:rPr>
        <w:t xml:space="preserve"> </w:t>
      </w:r>
      <w:r>
        <w:rPr>
          <w:i/>
          <w:sz w:val="20"/>
          <w:szCs w:val="20"/>
        </w:rPr>
        <w:t xml:space="preserve">available at </w:t>
      </w:r>
      <w:hyperlink r:id="rId13">
        <w:r>
          <w:rPr>
            <w:color w:val="1155CC"/>
            <w:sz w:val="20"/>
            <w:szCs w:val="20"/>
            <w:u w:val="single"/>
          </w:rPr>
          <w:t>https://www.ohchr.org/Documents/Issues/ClimateChange/FactSheetClimateChange.pdf</w:t>
        </w:r>
      </w:hyperlink>
      <w:r>
        <w:rPr>
          <w:sz w:val="20"/>
          <w:szCs w:val="20"/>
        </w:rPr>
        <w:t xml:space="preserve">; </w:t>
      </w:r>
      <w:r>
        <w:rPr>
          <w:i/>
          <w:sz w:val="20"/>
          <w:szCs w:val="20"/>
        </w:rPr>
        <w:t>See also</w:t>
      </w:r>
      <w:r>
        <w:rPr>
          <w:sz w:val="20"/>
          <w:szCs w:val="20"/>
        </w:rPr>
        <w:t xml:space="preserve"> UN General Assembly, Declaration on the Right to Development, A/RES/41/128 (1986).</w:t>
      </w:r>
    </w:p>
  </w:footnote>
  <w:footnote w:id="17">
    <w:p w14:paraId="4C7F0736" w14:textId="2BBD6005" w:rsidR="003C7BDE" w:rsidRDefault="003C7BDE">
      <w:pPr>
        <w:pStyle w:val="FootnoteText"/>
      </w:pPr>
      <w:r>
        <w:rPr>
          <w:rStyle w:val="FootnoteReference"/>
        </w:rPr>
        <w:footnoteRef/>
      </w:r>
      <w:r>
        <w:t xml:space="preserve"> </w:t>
      </w:r>
      <w:r w:rsidR="001937E0">
        <w:t xml:space="preserve">United Nations Universal Declaration of Human Rights, </w:t>
      </w:r>
      <w:hyperlink r:id="rId14" w:history="1">
        <w:r w:rsidR="009638CF" w:rsidRPr="006032E3">
          <w:rPr>
            <w:rStyle w:val="Hyperlink"/>
          </w:rPr>
          <w:t>https://www.un.org/sites/un2.un.org/files/2021/03/udhr.pdf</w:t>
        </w:r>
      </w:hyperlink>
      <w:r w:rsidR="009638CF">
        <w:t xml:space="preserve">. </w:t>
      </w:r>
    </w:p>
  </w:footnote>
  <w:footnote w:id="18">
    <w:p w14:paraId="7BD40C74" w14:textId="70896164" w:rsidR="003D08D2" w:rsidRDefault="003D08D2" w:rsidP="003D08D2">
      <w:pPr>
        <w:pStyle w:val="FootnoteText"/>
      </w:pPr>
      <w:r>
        <w:rPr>
          <w:rStyle w:val="FootnoteReference"/>
        </w:rPr>
        <w:footnoteRef/>
      </w:r>
      <w:r>
        <w:t xml:space="preserve"> </w:t>
      </w:r>
      <w:r w:rsidR="003168E5">
        <w:t>Convention on the Elimination of All Forms of Discrimination against Women</w:t>
      </w:r>
      <w:r w:rsidR="00B376CB">
        <w:t xml:space="preserve"> (3 September </w:t>
      </w:r>
      <w:r w:rsidR="00515A9D">
        <w:t>198</w:t>
      </w:r>
      <w:r w:rsidR="00B376CB">
        <w:t xml:space="preserve">1), </w:t>
      </w:r>
      <w:hyperlink r:id="rId15" w:history="1">
        <w:r w:rsidR="00B376CB" w:rsidRPr="006032E3">
          <w:rPr>
            <w:rStyle w:val="Hyperlink"/>
          </w:rPr>
          <w:t>https://www.un.org/womenwatch/daw/cedaw/cedaw.htm</w:t>
        </w:r>
      </w:hyperlink>
      <w:r w:rsidR="00B376CB">
        <w:t>.</w:t>
      </w:r>
    </w:p>
  </w:footnote>
  <w:footnote w:id="19">
    <w:p w14:paraId="0ECC4058" w14:textId="0DF83A8E" w:rsidR="001F4A55" w:rsidRDefault="001F4A55" w:rsidP="001F4A55">
      <w:pPr>
        <w:pStyle w:val="FootnoteText"/>
      </w:pPr>
      <w:r>
        <w:rPr>
          <w:rStyle w:val="FootnoteReference"/>
        </w:rPr>
        <w:footnoteRef/>
      </w:r>
      <w:r>
        <w:t xml:space="preserve"> </w:t>
      </w:r>
      <w:r w:rsidR="004D1D82">
        <w:t>Economic and Social Council</w:t>
      </w:r>
      <w:r w:rsidR="0059013F">
        <w:t xml:space="preserve"> Res </w:t>
      </w:r>
      <w:r w:rsidR="0059013F" w:rsidRPr="0059013F">
        <w:t>E/CN.6/2022/L.7</w:t>
      </w:r>
      <w:r w:rsidR="0059013F">
        <w:t xml:space="preserve"> (29 March 2022).</w:t>
      </w:r>
    </w:p>
  </w:footnote>
  <w:footnote w:id="20">
    <w:p w14:paraId="21929598" w14:textId="3DF9102C" w:rsidR="00B376CB" w:rsidRPr="00232F52" w:rsidRDefault="00B376CB" w:rsidP="00EC70CF">
      <w:pPr>
        <w:pStyle w:val="FootnoteText"/>
      </w:pPr>
      <w:r>
        <w:rPr>
          <w:rStyle w:val="FootnoteReference"/>
        </w:rPr>
        <w:footnoteRef/>
      </w:r>
      <w:r>
        <w:t xml:space="preserve"> </w:t>
      </w:r>
      <w:r w:rsidR="00953341">
        <w:t>United Nations Conference on Environment and Development</w:t>
      </w:r>
      <w:r w:rsidR="00E83882">
        <w:t xml:space="preserve"> Res 44/228 (22 December 1989); </w:t>
      </w:r>
      <w:r w:rsidR="00E83882">
        <w:rPr>
          <w:i/>
          <w:iCs/>
        </w:rPr>
        <w:t xml:space="preserve">See also </w:t>
      </w:r>
      <w:r w:rsidR="001F5F37">
        <w:t xml:space="preserve">U.N. Conference on Environment and Development, </w:t>
      </w:r>
      <w:r w:rsidR="001F5F37">
        <w:rPr>
          <w:i/>
          <w:iCs/>
        </w:rPr>
        <w:t xml:space="preserve">Rio Declaration </w:t>
      </w:r>
      <w:r w:rsidR="001B2B15">
        <w:rPr>
          <w:i/>
          <w:iCs/>
        </w:rPr>
        <w:t xml:space="preserve">on Environment and Development, </w:t>
      </w:r>
      <w:r w:rsidR="001B2B15">
        <w:t xml:space="preserve">U.N. Doc. </w:t>
      </w:r>
      <w:r w:rsidR="00192A7A">
        <w:t>A/CONF.151/26/Rev.1 (Vol. I), annex 1 (12</w:t>
      </w:r>
      <w:r w:rsidR="00037538">
        <w:t xml:space="preserve"> August</w:t>
      </w:r>
      <w:r w:rsidR="00192A7A">
        <w:t xml:space="preserve"> 1992); </w:t>
      </w:r>
      <w:r w:rsidR="00192A7A">
        <w:rPr>
          <w:i/>
          <w:iCs/>
        </w:rPr>
        <w:t>See also</w:t>
      </w:r>
      <w:r w:rsidR="009E212B">
        <w:t xml:space="preserve"> </w:t>
      </w:r>
      <w:r w:rsidR="00192A7A">
        <w:rPr>
          <w:highlight w:val="white"/>
        </w:rPr>
        <w:t>Paris Agreement (2015)</w:t>
      </w:r>
      <w:r w:rsidR="00192A7A">
        <w:t xml:space="preserve">, </w:t>
      </w:r>
      <w:r w:rsidR="00192A7A">
        <w:rPr>
          <w:i/>
          <w:iCs/>
        </w:rPr>
        <w:t>supra</w:t>
      </w:r>
      <w:r w:rsidR="00192A7A">
        <w:t xml:space="preserve"> note 1</w:t>
      </w:r>
      <w:r w:rsidR="005516AE">
        <w:t>5</w:t>
      </w:r>
      <w:r w:rsidR="00192A7A">
        <w:t xml:space="preserve">; </w:t>
      </w:r>
      <w:r w:rsidR="00192A7A">
        <w:rPr>
          <w:i/>
          <w:iCs/>
        </w:rPr>
        <w:t xml:space="preserve">See also </w:t>
      </w:r>
      <w:r w:rsidR="00B55DDF">
        <w:t>U.N. Framework Convention on Climate Change</w:t>
      </w:r>
      <w:r w:rsidR="00EC70CF">
        <w:t xml:space="preserve">, </w:t>
      </w:r>
      <w:r w:rsidR="00EC70CF" w:rsidRPr="00EC70CF">
        <w:rPr>
          <w:i/>
          <w:iCs/>
        </w:rPr>
        <w:t>Report of the Conference of the Parties serving as the meeting of the Parties to the Paris Agreement on its third session, held in Glasgow from 31 October to 13 November 2021</w:t>
      </w:r>
      <w:r w:rsidR="00EC70CF">
        <w:rPr>
          <w:i/>
          <w:iCs/>
        </w:rPr>
        <w:t xml:space="preserve">, </w:t>
      </w:r>
      <w:r w:rsidR="00037538">
        <w:t>U.N. Doc FCCC/PA/CMA/2021/10/Add.1 (8 March 2022)</w:t>
      </w:r>
      <w:r w:rsidR="00EC7BFC">
        <w:t xml:space="preserve">; </w:t>
      </w:r>
      <w:r w:rsidR="00EC7BFC">
        <w:rPr>
          <w:i/>
          <w:iCs/>
        </w:rPr>
        <w:t xml:space="preserve">See also </w:t>
      </w:r>
      <w:r w:rsidR="00EC7BFC">
        <w:t>UN</w:t>
      </w:r>
      <w:r w:rsidR="006A40C8">
        <w:t xml:space="preserve"> </w:t>
      </w:r>
      <w:r w:rsidR="006A40C8" w:rsidRPr="006A40C8">
        <w:t>Office for Disaster Risk Reduction</w:t>
      </w:r>
      <w:r w:rsidR="00EC7BFC">
        <w:t xml:space="preserve">, </w:t>
      </w:r>
      <w:r w:rsidR="00EC7BFC">
        <w:rPr>
          <w:i/>
          <w:iCs/>
        </w:rPr>
        <w:t>Sendai Framework for Disaster Risk Reduction, 2015-2030</w:t>
      </w:r>
      <w:r w:rsidR="00232F52">
        <w:rPr>
          <w:i/>
          <w:iCs/>
        </w:rPr>
        <w:t xml:space="preserve"> </w:t>
      </w:r>
      <w:r w:rsidR="00232F52">
        <w:t>(18 March 2015).</w:t>
      </w:r>
    </w:p>
  </w:footnote>
  <w:footnote w:id="21">
    <w:p w14:paraId="0C406C3F" w14:textId="7BCD4E9A" w:rsidR="00FE6A51" w:rsidRDefault="00FE6A51" w:rsidP="00964810">
      <w:pPr>
        <w:spacing w:after="0" w:line="240" w:lineRule="auto"/>
        <w:rPr>
          <w:sz w:val="20"/>
          <w:szCs w:val="20"/>
        </w:rPr>
      </w:pPr>
      <w:r>
        <w:rPr>
          <w:vertAlign w:val="superscript"/>
        </w:rPr>
        <w:footnoteRef/>
      </w:r>
      <w:r w:rsidR="00964810">
        <w:rPr>
          <w:sz w:val="20"/>
          <w:szCs w:val="20"/>
        </w:rPr>
        <w:t xml:space="preserve"> </w:t>
      </w:r>
      <w:r w:rsidR="00964810" w:rsidRPr="00964810">
        <w:rPr>
          <w:sz w:val="20"/>
          <w:szCs w:val="20"/>
        </w:rPr>
        <w:t>Ann M. Starrs et al</w:t>
      </w:r>
      <w:r w:rsidR="00964810" w:rsidRPr="00964810">
        <w:rPr>
          <w:i/>
          <w:iCs/>
          <w:sz w:val="20"/>
          <w:szCs w:val="20"/>
        </w:rPr>
        <w:t>., Accelerate progress—sexual and reproductive rights for all: report of the Guttmacher-Lancet Commission,</w:t>
      </w:r>
      <w:r w:rsidR="00964810" w:rsidRPr="00964810">
        <w:rPr>
          <w:sz w:val="20"/>
          <w:szCs w:val="20"/>
        </w:rPr>
        <w:t xml:space="preserve"> 391 </w:t>
      </w:r>
      <w:r w:rsidR="00964810" w:rsidRPr="00964810">
        <w:rPr>
          <w:smallCaps/>
          <w:sz w:val="20"/>
          <w:szCs w:val="20"/>
        </w:rPr>
        <w:t>The Lancet Commissions</w:t>
      </w:r>
      <w:r w:rsidR="00964810">
        <w:rPr>
          <w:sz w:val="20"/>
          <w:szCs w:val="20"/>
        </w:rPr>
        <w:t xml:space="preserve"> </w:t>
      </w:r>
      <w:r w:rsidR="00964810" w:rsidRPr="00964810">
        <w:rPr>
          <w:sz w:val="20"/>
          <w:szCs w:val="20"/>
        </w:rPr>
        <w:t>2642, 2646 (2018)</w:t>
      </w:r>
      <w:r>
        <w:rPr>
          <w:sz w:val="20"/>
          <w:szCs w:val="20"/>
        </w:rPr>
        <w:t xml:space="preserve">, at 2649; </w:t>
      </w:r>
      <w:r>
        <w:rPr>
          <w:i/>
          <w:sz w:val="20"/>
          <w:szCs w:val="20"/>
        </w:rPr>
        <w:t>See also</w:t>
      </w:r>
      <w:r>
        <w:rPr>
          <w:sz w:val="20"/>
          <w:szCs w:val="20"/>
        </w:rPr>
        <w:t xml:space="preserve"> </w:t>
      </w:r>
      <w:proofErr w:type="spellStart"/>
      <w:r>
        <w:rPr>
          <w:sz w:val="20"/>
          <w:szCs w:val="20"/>
        </w:rPr>
        <w:t>Resurrección</w:t>
      </w:r>
      <w:proofErr w:type="spellEnd"/>
      <w:r>
        <w:rPr>
          <w:sz w:val="20"/>
          <w:szCs w:val="20"/>
        </w:rPr>
        <w:t xml:space="preserve"> et al., </w:t>
      </w:r>
      <w:r>
        <w:rPr>
          <w:i/>
          <w:sz w:val="20"/>
          <w:szCs w:val="20"/>
        </w:rPr>
        <w:t>Gender-Transformative Climate Change Adaptation</w:t>
      </w:r>
      <w:r>
        <w:rPr>
          <w:sz w:val="20"/>
          <w:szCs w:val="20"/>
        </w:rPr>
        <w:t xml:space="preserve"> (2019), </w:t>
      </w:r>
      <w:r>
        <w:rPr>
          <w:i/>
          <w:sz w:val="20"/>
          <w:szCs w:val="20"/>
        </w:rPr>
        <w:t>supra</w:t>
      </w:r>
      <w:r>
        <w:rPr>
          <w:sz w:val="20"/>
          <w:szCs w:val="20"/>
        </w:rPr>
        <w:t xml:space="preserve"> note </w:t>
      </w:r>
      <w:r w:rsidR="003602AB">
        <w:rPr>
          <w:sz w:val="20"/>
          <w:szCs w:val="20"/>
        </w:rPr>
        <w:t>3</w:t>
      </w:r>
      <w:r>
        <w:rPr>
          <w:sz w:val="20"/>
          <w:szCs w:val="20"/>
        </w:rPr>
        <w:t xml:space="preserve">.  </w:t>
      </w:r>
    </w:p>
  </w:footnote>
  <w:footnote w:id="22">
    <w:p w14:paraId="1E855D5E" w14:textId="47E5E878" w:rsidR="00FE6A51" w:rsidRDefault="00FE6A51" w:rsidP="00E57D97">
      <w:pPr>
        <w:spacing w:after="0" w:line="240" w:lineRule="auto"/>
        <w:rPr>
          <w:sz w:val="20"/>
          <w:szCs w:val="20"/>
        </w:rPr>
      </w:pPr>
      <w:r>
        <w:rPr>
          <w:vertAlign w:val="superscript"/>
        </w:rPr>
        <w:footnoteRef/>
      </w:r>
      <w:r>
        <w:rPr>
          <w:sz w:val="20"/>
          <w:szCs w:val="20"/>
        </w:rPr>
        <w:t xml:space="preserve"> </w:t>
      </w:r>
      <w:proofErr w:type="spellStart"/>
      <w:r>
        <w:rPr>
          <w:sz w:val="20"/>
          <w:szCs w:val="20"/>
        </w:rPr>
        <w:t>Resurrección</w:t>
      </w:r>
      <w:proofErr w:type="spellEnd"/>
      <w:r>
        <w:rPr>
          <w:sz w:val="20"/>
          <w:szCs w:val="20"/>
        </w:rPr>
        <w:t xml:space="preserve"> et al., </w:t>
      </w:r>
      <w:r>
        <w:rPr>
          <w:i/>
          <w:sz w:val="20"/>
          <w:szCs w:val="20"/>
        </w:rPr>
        <w:t>Gender-Transformative Climate Change Adaptation</w:t>
      </w:r>
      <w:r>
        <w:rPr>
          <w:sz w:val="20"/>
          <w:szCs w:val="20"/>
        </w:rPr>
        <w:t xml:space="preserve"> (2019), </w:t>
      </w:r>
      <w:r>
        <w:rPr>
          <w:i/>
          <w:sz w:val="20"/>
          <w:szCs w:val="20"/>
        </w:rPr>
        <w:t>supra</w:t>
      </w:r>
      <w:r>
        <w:rPr>
          <w:sz w:val="20"/>
          <w:szCs w:val="20"/>
        </w:rPr>
        <w:t xml:space="preserve"> note </w:t>
      </w:r>
      <w:r w:rsidR="003602AB">
        <w:rPr>
          <w:sz w:val="20"/>
          <w:szCs w:val="20"/>
        </w:rPr>
        <w:t>3</w:t>
      </w:r>
      <w:r>
        <w:rPr>
          <w:sz w:val="20"/>
          <w:szCs w:val="20"/>
        </w:rPr>
        <w:t>.</w:t>
      </w:r>
    </w:p>
  </w:footnote>
  <w:footnote w:id="23">
    <w:p w14:paraId="179DA2D2" w14:textId="77777777" w:rsidR="002402B1" w:rsidRPr="00B671EF" w:rsidRDefault="002402B1" w:rsidP="002402B1">
      <w:pPr>
        <w:pStyle w:val="FootnoteText"/>
      </w:pPr>
      <w:r>
        <w:rPr>
          <w:rStyle w:val="FootnoteReference"/>
        </w:rPr>
        <w:footnoteRef/>
      </w:r>
      <w:r>
        <w:t xml:space="preserve"> </w:t>
      </w:r>
      <w:proofErr w:type="spellStart"/>
      <w:r w:rsidRPr="0005765E">
        <w:t>Kimberlé</w:t>
      </w:r>
      <w:proofErr w:type="spellEnd"/>
      <w:r>
        <w:t xml:space="preserve"> Crenshaw, </w:t>
      </w:r>
      <w:r w:rsidRPr="00B671EF">
        <w:rPr>
          <w:i/>
          <w:iCs/>
        </w:rPr>
        <w:t>Demarginalizing the Intersection of Race and Sex: A Black Feminist Critique of Antidiscrimination Doctrine, Feminist Theory and Antiracist Politics</w:t>
      </w:r>
      <w:r>
        <w:rPr>
          <w:i/>
          <w:iCs/>
        </w:rPr>
        <w:t>,</w:t>
      </w:r>
      <w:r>
        <w:t xml:space="preserve"> 1989 </w:t>
      </w:r>
      <w:r>
        <w:rPr>
          <w:smallCaps/>
        </w:rPr>
        <w:t xml:space="preserve">University of Chicago Legal Forum (1989); </w:t>
      </w:r>
      <w:r>
        <w:rPr>
          <w:i/>
          <w:iCs/>
        </w:rPr>
        <w:t>See also</w:t>
      </w:r>
      <w:r>
        <w:t xml:space="preserve"> Sumi Cho, </w:t>
      </w:r>
      <w:proofErr w:type="spellStart"/>
      <w:r w:rsidRPr="0005765E">
        <w:t>Kimberlé</w:t>
      </w:r>
      <w:proofErr w:type="spellEnd"/>
      <w:r>
        <w:t xml:space="preserve"> Williams Crenshaw, Leslie McCall, </w:t>
      </w:r>
      <w:r>
        <w:rPr>
          <w:i/>
          <w:iCs/>
        </w:rPr>
        <w:t>Toward a field of intersectionality studies: Theory, applications, and praxis,</w:t>
      </w:r>
      <w:r>
        <w:t xml:space="preserve"> 38 </w:t>
      </w:r>
      <w:r>
        <w:rPr>
          <w:smallCaps/>
        </w:rPr>
        <w:t xml:space="preserve">Signs: Journal of Women in Culture and Society </w:t>
      </w:r>
      <w:r>
        <w:t xml:space="preserve">(2013).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C62B"/>
    <w:multiLevelType w:val="hybridMultilevel"/>
    <w:tmpl w:val="FFFFFFFF"/>
    <w:lvl w:ilvl="0" w:tplc="C49AD86E">
      <w:start w:val="1"/>
      <w:numFmt w:val="decimal"/>
      <w:lvlText w:val="%1."/>
      <w:lvlJc w:val="left"/>
      <w:pPr>
        <w:ind w:left="720" w:hanging="360"/>
      </w:pPr>
    </w:lvl>
    <w:lvl w:ilvl="1" w:tplc="9CC6C44C">
      <w:start w:val="1"/>
      <w:numFmt w:val="lowerLetter"/>
      <w:lvlText w:val="%2."/>
      <w:lvlJc w:val="left"/>
      <w:pPr>
        <w:ind w:left="1440" w:hanging="360"/>
      </w:pPr>
    </w:lvl>
    <w:lvl w:ilvl="2" w:tplc="18BA0072">
      <w:start w:val="1"/>
      <w:numFmt w:val="lowerRoman"/>
      <w:lvlText w:val="%3."/>
      <w:lvlJc w:val="right"/>
      <w:pPr>
        <w:ind w:left="2160" w:hanging="180"/>
      </w:pPr>
    </w:lvl>
    <w:lvl w:ilvl="3" w:tplc="78ACC2E0">
      <w:start w:val="1"/>
      <w:numFmt w:val="decimal"/>
      <w:lvlText w:val="%4."/>
      <w:lvlJc w:val="left"/>
      <w:pPr>
        <w:ind w:left="2880" w:hanging="360"/>
      </w:pPr>
    </w:lvl>
    <w:lvl w:ilvl="4" w:tplc="9D0A1220">
      <w:start w:val="1"/>
      <w:numFmt w:val="lowerLetter"/>
      <w:lvlText w:val="%5."/>
      <w:lvlJc w:val="left"/>
      <w:pPr>
        <w:ind w:left="3600" w:hanging="360"/>
      </w:pPr>
    </w:lvl>
    <w:lvl w:ilvl="5" w:tplc="C12E7BCE">
      <w:start w:val="1"/>
      <w:numFmt w:val="lowerRoman"/>
      <w:lvlText w:val="%6."/>
      <w:lvlJc w:val="right"/>
      <w:pPr>
        <w:ind w:left="4320" w:hanging="180"/>
      </w:pPr>
    </w:lvl>
    <w:lvl w:ilvl="6" w:tplc="1FDEF406">
      <w:start w:val="1"/>
      <w:numFmt w:val="decimal"/>
      <w:lvlText w:val="%7."/>
      <w:lvlJc w:val="left"/>
      <w:pPr>
        <w:ind w:left="5040" w:hanging="360"/>
      </w:pPr>
    </w:lvl>
    <w:lvl w:ilvl="7" w:tplc="450064DA">
      <w:start w:val="1"/>
      <w:numFmt w:val="lowerLetter"/>
      <w:lvlText w:val="%8."/>
      <w:lvlJc w:val="left"/>
      <w:pPr>
        <w:ind w:left="5760" w:hanging="360"/>
      </w:pPr>
    </w:lvl>
    <w:lvl w:ilvl="8" w:tplc="641AB9F0">
      <w:start w:val="1"/>
      <w:numFmt w:val="lowerRoman"/>
      <w:lvlText w:val="%9."/>
      <w:lvlJc w:val="right"/>
      <w:pPr>
        <w:ind w:left="6480" w:hanging="180"/>
      </w:pPr>
    </w:lvl>
  </w:abstractNum>
  <w:abstractNum w:abstractNumId="1" w15:restartNumberingAfterBreak="0">
    <w:nsid w:val="7B303427"/>
    <w:multiLevelType w:val="multilevel"/>
    <w:tmpl w:val="141CDC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8244900">
    <w:abstractNumId w:val="0"/>
  </w:num>
  <w:num w:numId="2" w16cid:durableId="169037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236635"/>
    <w:rsid w:val="00005DD4"/>
    <w:rsid w:val="00012A07"/>
    <w:rsid w:val="00024042"/>
    <w:rsid w:val="000241BD"/>
    <w:rsid w:val="000251F4"/>
    <w:rsid w:val="0003531A"/>
    <w:rsid w:val="00037538"/>
    <w:rsid w:val="00041435"/>
    <w:rsid w:val="0004385E"/>
    <w:rsid w:val="0004593E"/>
    <w:rsid w:val="00047D2D"/>
    <w:rsid w:val="00061519"/>
    <w:rsid w:val="00070D6F"/>
    <w:rsid w:val="00076E4C"/>
    <w:rsid w:val="0008423F"/>
    <w:rsid w:val="000A0AF5"/>
    <w:rsid w:val="000A3AA7"/>
    <w:rsid w:val="000A7235"/>
    <w:rsid w:val="000A7610"/>
    <w:rsid w:val="000B2116"/>
    <w:rsid w:val="000C639D"/>
    <w:rsid w:val="000D1FCC"/>
    <w:rsid w:val="000F6BEA"/>
    <w:rsid w:val="00102EDA"/>
    <w:rsid w:val="0010774B"/>
    <w:rsid w:val="001103B3"/>
    <w:rsid w:val="001134E9"/>
    <w:rsid w:val="0011434E"/>
    <w:rsid w:val="001146A0"/>
    <w:rsid w:val="001241B6"/>
    <w:rsid w:val="0013749E"/>
    <w:rsid w:val="001414E2"/>
    <w:rsid w:val="00161EC6"/>
    <w:rsid w:val="00164F33"/>
    <w:rsid w:val="001810B0"/>
    <w:rsid w:val="00183A54"/>
    <w:rsid w:val="00192A7A"/>
    <w:rsid w:val="001937E0"/>
    <w:rsid w:val="001B2B15"/>
    <w:rsid w:val="001C2B80"/>
    <w:rsid w:val="001D048D"/>
    <w:rsid w:val="001D1428"/>
    <w:rsid w:val="001F4A55"/>
    <w:rsid w:val="001F5F37"/>
    <w:rsid w:val="001F6836"/>
    <w:rsid w:val="001F7672"/>
    <w:rsid w:val="0020015C"/>
    <w:rsid w:val="002005FE"/>
    <w:rsid w:val="00207C88"/>
    <w:rsid w:val="0021202C"/>
    <w:rsid w:val="0022293B"/>
    <w:rsid w:val="00232F52"/>
    <w:rsid w:val="0023333B"/>
    <w:rsid w:val="00236245"/>
    <w:rsid w:val="002402B1"/>
    <w:rsid w:val="00247008"/>
    <w:rsid w:val="00260013"/>
    <w:rsid w:val="002801A0"/>
    <w:rsid w:val="00290B18"/>
    <w:rsid w:val="002B3D11"/>
    <w:rsid w:val="002B6D80"/>
    <w:rsid w:val="002C0DCB"/>
    <w:rsid w:val="002D7387"/>
    <w:rsid w:val="002E2F81"/>
    <w:rsid w:val="002F379F"/>
    <w:rsid w:val="002F5E1F"/>
    <w:rsid w:val="0030132B"/>
    <w:rsid w:val="0030554D"/>
    <w:rsid w:val="00307AD5"/>
    <w:rsid w:val="003168E5"/>
    <w:rsid w:val="0031708D"/>
    <w:rsid w:val="0031783D"/>
    <w:rsid w:val="00317B70"/>
    <w:rsid w:val="00335E8A"/>
    <w:rsid w:val="00337930"/>
    <w:rsid w:val="00344F67"/>
    <w:rsid w:val="00345C23"/>
    <w:rsid w:val="003469EE"/>
    <w:rsid w:val="003602AB"/>
    <w:rsid w:val="00375AC7"/>
    <w:rsid w:val="00381100"/>
    <w:rsid w:val="00394A5D"/>
    <w:rsid w:val="003958D9"/>
    <w:rsid w:val="00396DC5"/>
    <w:rsid w:val="003A1B23"/>
    <w:rsid w:val="003B4136"/>
    <w:rsid w:val="003B6AF3"/>
    <w:rsid w:val="003B7F84"/>
    <w:rsid w:val="003C7BDE"/>
    <w:rsid w:val="003D08D2"/>
    <w:rsid w:val="003D42EF"/>
    <w:rsid w:val="003D6875"/>
    <w:rsid w:val="003D725A"/>
    <w:rsid w:val="003D72C7"/>
    <w:rsid w:val="003D7A83"/>
    <w:rsid w:val="003E483E"/>
    <w:rsid w:val="003E52F7"/>
    <w:rsid w:val="003E6027"/>
    <w:rsid w:val="003F05F1"/>
    <w:rsid w:val="003F77A2"/>
    <w:rsid w:val="0040340B"/>
    <w:rsid w:val="00421F45"/>
    <w:rsid w:val="00426739"/>
    <w:rsid w:val="004430E8"/>
    <w:rsid w:val="00443D17"/>
    <w:rsid w:val="00450214"/>
    <w:rsid w:val="00450980"/>
    <w:rsid w:val="00454153"/>
    <w:rsid w:val="004653A7"/>
    <w:rsid w:val="00470E25"/>
    <w:rsid w:val="0047138C"/>
    <w:rsid w:val="00476F64"/>
    <w:rsid w:val="00483D6E"/>
    <w:rsid w:val="00490EC4"/>
    <w:rsid w:val="0049640B"/>
    <w:rsid w:val="004A10AC"/>
    <w:rsid w:val="004B680B"/>
    <w:rsid w:val="004B7E2F"/>
    <w:rsid w:val="004C4F39"/>
    <w:rsid w:val="004D19C7"/>
    <w:rsid w:val="004D1D82"/>
    <w:rsid w:val="004D64D0"/>
    <w:rsid w:val="004E0FCE"/>
    <w:rsid w:val="004E29F5"/>
    <w:rsid w:val="004F1759"/>
    <w:rsid w:val="004F6979"/>
    <w:rsid w:val="004F7A3A"/>
    <w:rsid w:val="00507C22"/>
    <w:rsid w:val="0051421E"/>
    <w:rsid w:val="00514518"/>
    <w:rsid w:val="00514927"/>
    <w:rsid w:val="00515A9D"/>
    <w:rsid w:val="005170C6"/>
    <w:rsid w:val="00530D57"/>
    <w:rsid w:val="00532DCC"/>
    <w:rsid w:val="00535F63"/>
    <w:rsid w:val="00542C60"/>
    <w:rsid w:val="005452D8"/>
    <w:rsid w:val="005516AE"/>
    <w:rsid w:val="00573A27"/>
    <w:rsid w:val="00577A84"/>
    <w:rsid w:val="00581A87"/>
    <w:rsid w:val="005847A8"/>
    <w:rsid w:val="00585FF2"/>
    <w:rsid w:val="0059013F"/>
    <w:rsid w:val="0059548A"/>
    <w:rsid w:val="005A5F13"/>
    <w:rsid w:val="005B1DF1"/>
    <w:rsid w:val="005D15B4"/>
    <w:rsid w:val="005E04A6"/>
    <w:rsid w:val="005E33CA"/>
    <w:rsid w:val="005F068F"/>
    <w:rsid w:val="005F0E8A"/>
    <w:rsid w:val="005F58CB"/>
    <w:rsid w:val="005F6A6E"/>
    <w:rsid w:val="00603983"/>
    <w:rsid w:val="00611D04"/>
    <w:rsid w:val="00616F86"/>
    <w:rsid w:val="00620D5A"/>
    <w:rsid w:val="006453B0"/>
    <w:rsid w:val="00646FB8"/>
    <w:rsid w:val="00654137"/>
    <w:rsid w:val="0066340E"/>
    <w:rsid w:val="006712A2"/>
    <w:rsid w:val="006839E3"/>
    <w:rsid w:val="006945D2"/>
    <w:rsid w:val="006A40C8"/>
    <w:rsid w:val="006A41A6"/>
    <w:rsid w:val="006C3150"/>
    <w:rsid w:val="006D0A4D"/>
    <w:rsid w:val="006D0AE0"/>
    <w:rsid w:val="006D0E3F"/>
    <w:rsid w:val="006D3F9B"/>
    <w:rsid w:val="006F45F0"/>
    <w:rsid w:val="00704EA9"/>
    <w:rsid w:val="0070667C"/>
    <w:rsid w:val="007218AB"/>
    <w:rsid w:val="0072433C"/>
    <w:rsid w:val="00733BBB"/>
    <w:rsid w:val="00764861"/>
    <w:rsid w:val="007863F5"/>
    <w:rsid w:val="0078693A"/>
    <w:rsid w:val="0079090F"/>
    <w:rsid w:val="007B213B"/>
    <w:rsid w:val="007C12DD"/>
    <w:rsid w:val="007C3D84"/>
    <w:rsid w:val="007C6450"/>
    <w:rsid w:val="007D2C98"/>
    <w:rsid w:val="007D5E35"/>
    <w:rsid w:val="007E24EE"/>
    <w:rsid w:val="007F0B8F"/>
    <w:rsid w:val="007F419A"/>
    <w:rsid w:val="008010AE"/>
    <w:rsid w:val="00803ABB"/>
    <w:rsid w:val="00807C54"/>
    <w:rsid w:val="008150D5"/>
    <w:rsid w:val="00824DC8"/>
    <w:rsid w:val="00842E06"/>
    <w:rsid w:val="00844FC8"/>
    <w:rsid w:val="008775E9"/>
    <w:rsid w:val="00877F06"/>
    <w:rsid w:val="00882A43"/>
    <w:rsid w:val="008849F5"/>
    <w:rsid w:val="008863CD"/>
    <w:rsid w:val="00887783"/>
    <w:rsid w:val="008B5CA6"/>
    <w:rsid w:val="008C087E"/>
    <w:rsid w:val="008C3297"/>
    <w:rsid w:val="008D3D42"/>
    <w:rsid w:val="008E031C"/>
    <w:rsid w:val="008E0A9C"/>
    <w:rsid w:val="008F06FF"/>
    <w:rsid w:val="008F1B89"/>
    <w:rsid w:val="00903913"/>
    <w:rsid w:val="00904CDC"/>
    <w:rsid w:val="0091232C"/>
    <w:rsid w:val="00917A83"/>
    <w:rsid w:val="0092057E"/>
    <w:rsid w:val="00925D73"/>
    <w:rsid w:val="00930B02"/>
    <w:rsid w:val="00933A6C"/>
    <w:rsid w:val="0095021D"/>
    <w:rsid w:val="00952F3C"/>
    <w:rsid w:val="00953341"/>
    <w:rsid w:val="00953A56"/>
    <w:rsid w:val="00955CCA"/>
    <w:rsid w:val="009638CF"/>
    <w:rsid w:val="00964810"/>
    <w:rsid w:val="009652C7"/>
    <w:rsid w:val="00981F2B"/>
    <w:rsid w:val="00991137"/>
    <w:rsid w:val="00996885"/>
    <w:rsid w:val="0099767F"/>
    <w:rsid w:val="009A0AA1"/>
    <w:rsid w:val="009A2886"/>
    <w:rsid w:val="009A45B4"/>
    <w:rsid w:val="009C1BB3"/>
    <w:rsid w:val="009C3996"/>
    <w:rsid w:val="009E1887"/>
    <w:rsid w:val="009E212B"/>
    <w:rsid w:val="009E3541"/>
    <w:rsid w:val="009F0A89"/>
    <w:rsid w:val="00A22D82"/>
    <w:rsid w:val="00A27757"/>
    <w:rsid w:val="00A27EF4"/>
    <w:rsid w:val="00A30AF9"/>
    <w:rsid w:val="00A31431"/>
    <w:rsid w:val="00A31FD3"/>
    <w:rsid w:val="00A33219"/>
    <w:rsid w:val="00A4121D"/>
    <w:rsid w:val="00A63230"/>
    <w:rsid w:val="00A67C70"/>
    <w:rsid w:val="00A71A49"/>
    <w:rsid w:val="00A744AA"/>
    <w:rsid w:val="00A8533A"/>
    <w:rsid w:val="00AC5E8F"/>
    <w:rsid w:val="00AC78D8"/>
    <w:rsid w:val="00AD0E18"/>
    <w:rsid w:val="00AE1035"/>
    <w:rsid w:val="00AE32A6"/>
    <w:rsid w:val="00AF0283"/>
    <w:rsid w:val="00AF1163"/>
    <w:rsid w:val="00B13C6D"/>
    <w:rsid w:val="00B17F8F"/>
    <w:rsid w:val="00B26CB8"/>
    <w:rsid w:val="00B3021A"/>
    <w:rsid w:val="00B3514B"/>
    <w:rsid w:val="00B376CB"/>
    <w:rsid w:val="00B44932"/>
    <w:rsid w:val="00B47A63"/>
    <w:rsid w:val="00B55DDF"/>
    <w:rsid w:val="00B61BCC"/>
    <w:rsid w:val="00B63973"/>
    <w:rsid w:val="00B66C39"/>
    <w:rsid w:val="00B66CB2"/>
    <w:rsid w:val="00B675B0"/>
    <w:rsid w:val="00B67781"/>
    <w:rsid w:val="00B7419C"/>
    <w:rsid w:val="00B75943"/>
    <w:rsid w:val="00B802F1"/>
    <w:rsid w:val="00B803D2"/>
    <w:rsid w:val="00B81E87"/>
    <w:rsid w:val="00B87623"/>
    <w:rsid w:val="00B901E3"/>
    <w:rsid w:val="00BA235E"/>
    <w:rsid w:val="00BA6E07"/>
    <w:rsid w:val="00BB454D"/>
    <w:rsid w:val="00BD35D2"/>
    <w:rsid w:val="00BD3CA1"/>
    <w:rsid w:val="00BE10FA"/>
    <w:rsid w:val="00BE566A"/>
    <w:rsid w:val="00BF3B03"/>
    <w:rsid w:val="00BF4485"/>
    <w:rsid w:val="00BF46AC"/>
    <w:rsid w:val="00C0002A"/>
    <w:rsid w:val="00C14C1B"/>
    <w:rsid w:val="00C369F8"/>
    <w:rsid w:val="00C44DDD"/>
    <w:rsid w:val="00C47627"/>
    <w:rsid w:val="00C51550"/>
    <w:rsid w:val="00C55203"/>
    <w:rsid w:val="00C577EA"/>
    <w:rsid w:val="00C618C3"/>
    <w:rsid w:val="00C65BE1"/>
    <w:rsid w:val="00C75176"/>
    <w:rsid w:val="00C75DD5"/>
    <w:rsid w:val="00C7722D"/>
    <w:rsid w:val="00CA2755"/>
    <w:rsid w:val="00CB198A"/>
    <w:rsid w:val="00CB5F66"/>
    <w:rsid w:val="00CB6330"/>
    <w:rsid w:val="00CC71C0"/>
    <w:rsid w:val="00CE3F5B"/>
    <w:rsid w:val="00D00E19"/>
    <w:rsid w:val="00D07718"/>
    <w:rsid w:val="00D133A0"/>
    <w:rsid w:val="00D15775"/>
    <w:rsid w:val="00D16716"/>
    <w:rsid w:val="00D22C63"/>
    <w:rsid w:val="00D23217"/>
    <w:rsid w:val="00D31EE6"/>
    <w:rsid w:val="00D32A9B"/>
    <w:rsid w:val="00D36544"/>
    <w:rsid w:val="00D42F97"/>
    <w:rsid w:val="00D446BB"/>
    <w:rsid w:val="00D55E43"/>
    <w:rsid w:val="00D613AE"/>
    <w:rsid w:val="00D649B6"/>
    <w:rsid w:val="00D80E1E"/>
    <w:rsid w:val="00D84F4E"/>
    <w:rsid w:val="00D9518E"/>
    <w:rsid w:val="00DA1C88"/>
    <w:rsid w:val="00DC0A34"/>
    <w:rsid w:val="00DC0B2A"/>
    <w:rsid w:val="00DF18F6"/>
    <w:rsid w:val="00DF3622"/>
    <w:rsid w:val="00DF379F"/>
    <w:rsid w:val="00DF51FC"/>
    <w:rsid w:val="00E016AC"/>
    <w:rsid w:val="00E06BC6"/>
    <w:rsid w:val="00E12862"/>
    <w:rsid w:val="00E36B03"/>
    <w:rsid w:val="00E41533"/>
    <w:rsid w:val="00E467CE"/>
    <w:rsid w:val="00E57D97"/>
    <w:rsid w:val="00E63C77"/>
    <w:rsid w:val="00E67173"/>
    <w:rsid w:val="00E83882"/>
    <w:rsid w:val="00E848F7"/>
    <w:rsid w:val="00E9262B"/>
    <w:rsid w:val="00E96A58"/>
    <w:rsid w:val="00EC6E25"/>
    <w:rsid w:val="00EC70CF"/>
    <w:rsid w:val="00EC7BFC"/>
    <w:rsid w:val="00ED2A44"/>
    <w:rsid w:val="00EE3726"/>
    <w:rsid w:val="00EF57CE"/>
    <w:rsid w:val="00F030EF"/>
    <w:rsid w:val="00F04334"/>
    <w:rsid w:val="00F0531D"/>
    <w:rsid w:val="00F10249"/>
    <w:rsid w:val="00F124F5"/>
    <w:rsid w:val="00F17E5F"/>
    <w:rsid w:val="00F23585"/>
    <w:rsid w:val="00F30818"/>
    <w:rsid w:val="00F354D7"/>
    <w:rsid w:val="00F442FE"/>
    <w:rsid w:val="00F65640"/>
    <w:rsid w:val="00F73E07"/>
    <w:rsid w:val="00F818A9"/>
    <w:rsid w:val="00F831E4"/>
    <w:rsid w:val="00FA122A"/>
    <w:rsid w:val="00FA29B5"/>
    <w:rsid w:val="00FA39AC"/>
    <w:rsid w:val="00FB50C9"/>
    <w:rsid w:val="00FB5945"/>
    <w:rsid w:val="00FC0110"/>
    <w:rsid w:val="00FC4F9F"/>
    <w:rsid w:val="00FC5B9A"/>
    <w:rsid w:val="00FD32FE"/>
    <w:rsid w:val="00FE6A51"/>
    <w:rsid w:val="00FF395B"/>
    <w:rsid w:val="0103FF8B"/>
    <w:rsid w:val="01294258"/>
    <w:rsid w:val="015B561C"/>
    <w:rsid w:val="016C5B94"/>
    <w:rsid w:val="017AEC2A"/>
    <w:rsid w:val="017F3F32"/>
    <w:rsid w:val="01A04247"/>
    <w:rsid w:val="01A2BEAD"/>
    <w:rsid w:val="01D33B51"/>
    <w:rsid w:val="01D74413"/>
    <w:rsid w:val="01E3F6F6"/>
    <w:rsid w:val="023BEF24"/>
    <w:rsid w:val="023FA01C"/>
    <w:rsid w:val="02838B58"/>
    <w:rsid w:val="02B91C71"/>
    <w:rsid w:val="030474C1"/>
    <w:rsid w:val="033A90E4"/>
    <w:rsid w:val="04B3563A"/>
    <w:rsid w:val="04D30A5C"/>
    <w:rsid w:val="04F54086"/>
    <w:rsid w:val="05674D3D"/>
    <w:rsid w:val="059BBA5D"/>
    <w:rsid w:val="05A64EE4"/>
    <w:rsid w:val="069E20FE"/>
    <w:rsid w:val="06F593BF"/>
    <w:rsid w:val="071DEF94"/>
    <w:rsid w:val="07327805"/>
    <w:rsid w:val="0770E32F"/>
    <w:rsid w:val="07A28EC3"/>
    <w:rsid w:val="084BFDF2"/>
    <w:rsid w:val="08731E72"/>
    <w:rsid w:val="09A571B2"/>
    <w:rsid w:val="09C1A6B2"/>
    <w:rsid w:val="09CA3531"/>
    <w:rsid w:val="09E8CA72"/>
    <w:rsid w:val="0A0620B4"/>
    <w:rsid w:val="0A41E0A2"/>
    <w:rsid w:val="0AD9653C"/>
    <w:rsid w:val="0B2616E0"/>
    <w:rsid w:val="0C2E0E03"/>
    <w:rsid w:val="0C4C43C4"/>
    <w:rsid w:val="0C6E7802"/>
    <w:rsid w:val="0C7FE5AA"/>
    <w:rsid w:val="0CA65767"/>
    <w:rsid w:val="0CF27C31"/>
    <w:rsid w:val="0CFF6D97"/>
    <w:rsid w:val="0D2CEB46"/>
    <w:rsid w:val="0D418AB4"/>
    <w:rsid w:val="0D71AF64"/>
    <w:rsid w:val="0D9D4397"/>
    <w:rsid w:val="0E135DE6"/>
    <w:rsid w:val="0E18293B"/>
    <w:rsid w:val="0E3022A8"/>
    <w:rsid w:val="0EC03D49"/>
    <w:rsid w:val="0F436158"/>
    <w:rsid w:val="0F4E92EB"/>
    <w:rsid w:val="0FA6FA58"/>
    <w:rsid w:val="0FA7AC5B"/>
    <w:rsid w:val="10081899"/>
    <w:rsid w:val="101EFDA1"/>
    <w:rsid w:val="1063C1BF"/>
    <w:rsid w:val="10FF81EC"/>
    <w:rsid w:val="1165C4DB"/>
    <w:rsid w:val="1188BDC7"/>
    <w:rsid w:val="1192A38B"/>
    <w:rsid w:val="11A58410"/>
    <w:rsid w:val="11CBD703"/>
    <w:rsid w:val="1240A546"/>
    <w:rsid w:val="1276599C"/>
    <w:rsid w:val="12828F92"/>
    <w:rsid w:val="12A1B33E"/>
    <w:rsid w:val="12D4E827"/>
    <w:rsid w:val="130E5B23"/>
    <w:rsid w:val="13110FFC"/>
    <w:rsid w:val="14820DEA"/>
    <w:rsid w:val="148609F9"/>
    <w:rsid w:val="14DD410D"/>
    <w:rsid w:val="14F44C77"/>
    <w:rsid w:val="15085D35"/>
    <w:rsid w:val="154B2275"/>
    <w:rsid w:val="1590FFA1"/>
    <w:rsid w:val="15C8F801"/>
    <w:rsid w:val="15E6AEA4"/>
    <w:rsid w:val="1610BA28"/>
    <w:rsid w:val="16148158"/>
    <w:rsid w:val="16FEEA1B"/>
    <w:rsid w:val="1705C890"/>
    <w:rsid w:val="170CC342"/>
    <w:rsid w:val="174EF5BE"/>
    <w:rsid w:val="176E96B7"/>
    <w:rsid w:val="17BBBF30"/>
    <w:rsid w:val="183166FA"/>
    <w:rsid w:val="18B365EC"/>
    <w:rsid w:val="19AB9648"/>
    <w:rsid w:val="19CB4A6A"/>
    <w:rsid w:val="19E39AD0"/>
    <w:rsid w:val="1A51AB78"/>
    <w:rsid w:val="1ADE5D3D"/>
    <w:rsid w:val="1AE0793E"/>
    <w:rsid w:val="1AE1A82E"/>
    <w:rsid w:val="1B6907BC"/>
    <w:rsid w:val="1BF860A3"/>
    <w:rsid w:val="1CE00FDC"/>
    <w:rsid w:val="1E3DC26F"/>
    <w:rsid w:val="1E45ED05"/>
    <w:rsid w:val="1E97A2E8"/>
    <w:rsid w:val="1EE1B943"/>
    <w:rsid w:val="1F290064"/>
    <w:rsid w:val="201B321D"/>
    <w:rsid w:val="202C6A97"/>
    <w:rsid w:val="203C78DF"/>
    <w:rsid w:val="2047B5ED"/>
    <w:rsid w:val="2100F655"/>
    <w:rsid w:val="215CD24C"/>
    <w:rsid w:val="218EA2D9"/>
    <w:rsid w:val="219125DC"/>
    <w:rsid w:val="219D69C9"/>
    <w:rsid w:val="221B1A45"/>
    <w:rsid w:val="232F358A"/>
    <w:rsid w:val="23FF9656"/>
    <w:rsid w:val="24444343"/>
    <w:rsid w:val="24561592"/>
    <w:rsid w:val="24AE7CFF"/>
    <w:rsid w:val="252ACE40"/>
    <w:rsid w:val="2548FDAA"/>
    <w:rsid w:val="255D30BD"/>
    <w:rsid w:val="258926CC"/>
    <w:rsid w:val="25A79CC7"/>
    <w:rsid w:val="25B21908"/>
    <w:rsid w:val="26D22ABA"/>
    <w:rsid w:val="27410DAC"/>
    <w:rsid w:val="2748972C"/>
    <w:rsid w:val="276D6ABA"/>
    <w:rsid w:val="27D594ED"/>
    <w:rsid w:val="282A004B"/>
    <w:rsid w:val="2847568D"/>
    <w:rsid w:val="28A19BAD"/>
    <w:rsid w:val="294A9050"/>
    <w:rsid w:val="297C74B6"/>
    <w:rsid w:val="2A6E10EB"/>
    <w:rsid w:val="2A82B059"/>
    <w:rsid w:val="2A95DC64"/>
    <w:rsid w:val="2AF4A4CA"/>
    <w:rsid w:val="2B667EB0"/>
    <w:rsid w:val="2B861A8C"/>
    <w:rsid w:val="2D74C2B4"/>
    <w:rsid w:val="2D815E10"/>
    <w:rsid w:val="2DB27BDB"/>
    <w:rsid w:val="2E2D2720"/>
    <w:rsid w:val="2E6D733D"/>
    <w:rsid w:val="2EE3D2FC"/>
    <w:rsid w:val="2F266B12"/>
    <w:rsid w:val="2F327246"/>
    <w:rsid w:val="2F6B676C"/>
    <w:rsid w:val="2F789718"/>
    <w:rsid w:val="2F9080A4"/>
    <w:rsid w:val="2FE9D998"/>
    <w:rsid w:val="3006FE04"/>
    <w:rsid w:val="304D55B9"/>
    <w:rsid w:val="305203CB"/>
    <w:rsid w:val="305B6962"/>
    <w:rsid w:val="3096FABA"/>
    <w:rsid w:val="30DA428C"/>
    <w:rsid w:val="315F8598"/>
    <w:rsid w:val="31973CC4"/>
    <w:rsid w:val="3208A76B"/>
    <w:rsid w:val="32705171"/>
    <w:rsid w:val="32C40E0C"/>
    <w:rsid w:val="32C418A4"/>
    <w:rsid w:val="32EA7FC9"/>
    <w:rsid w:val="336E5ECF"/>
    <w:rsid w:val="3427E47D"/>
    <w:rsid w:val="34A6803E"/>
    <w:rsid w:val="354AEA8C"/>
    <w:rsid w:val="35B62AFF"/>
    <w:rsid w:val="36317A6F"/>
    <w:rsid w:val="3666E4A9"/>
    <w:rsid w:val="36D57E84"/>
    <w:rsid w:val="37A24687"/>
    <w:rsid w:val="383CFCE7"/>
    <w:rsid w:val="3846627E"/>
    <w:rsid w:val="384DB88C"/>
    <w:rsid w:val="385988E0"/>
    <w:rsid w:val="39706516"/>
    <w:rsid w:val="39A6E435"/>
    <w:rsid w:val="3A510022"/>
    <w:rsid w:val="3A6E9511"/>
    <w:rsid w:val="3A851649"/>
    <w:rsid w:val="3AA10BC5"/>
    <w:rsid w:val="3B067276"/>
    <w:rsid w:val="3B0AC894"/>
    <w:rsid w:val="3B0F5AB4"/>
    <w:rsid w:val="3B2F0F42"/>
    <w:rsid w:val="3B3FCAE7"/>
    <w:rsid w:val="3BDFDD31"/>
    <w:rsid w:val="3C48F4F5"/>
    <w:rsid w:val="3C9664D5"/>
    <w:rsid w:val="3CA5A76E"/>
    <w:rsid w:val="3D2BA8D7"/>
    <w:rsid w:val="3D612870"/>
    <w:rsid w:val="3DDED2AA"/>
    <w:rsid w:val="3E212933"/>
    <w:rsid w:val="3E2BF8EB"/>
    <w:rsid w:val="3E328F45"/>
    <w:rsid w:val="3E33BE35"/>
    <w:rsid w:val="3E346CF8"/>
    <w:rsid w:val="3ECE43D9"/>
    <w:rsid w:val="3FB46B0F"/>
    <w:rsid w:val="3FC1A598"/>
    <w:rsid w:val="403225E3"/>
    <w:rsid w:val="4040EB8F"/>
    <w:rsid w:val="40533ACB"/>
    <w:rsid w:val="4084B38E"/>
    <w:rsid w:val="40AE31EE"/>
    <w:rsid w:val="40BF71A5"/>
    <w:rsid w:val="40C9AA7D"/>
    <w:rsid w:val="40F1F9ED"/>
    <w:rsid w:val="415A55F6"/>
    <w:rsid w:val="4160FA01"/>
    <w:rsid w:val="41656AAA"/>
    <w:rsid w:val="418FD876"/>
    <w:rsid w:val="41A7D1E3"/>
    <w:rsid w:val="41B53389"/>
    <w:rsid w:val="41DEE6FF"/>
    <w:rsid w:val="420E8C7D"/>
    <w:rsid w:val="42801603"/>
    <w:rsid w:val="4396ACDC"/>
    <w:rsid w:val="43AB7E20"/>
    <w:rsid w:val="43B3E1B0"/>
    <w:rsid w:val="43B44D3A"/>
    <w:rsid w:val="4461DFB6"/>
    <w:rsid w:val="452CA074"/>
    <w:rsid w:val="4535243E"/>
    <w:rsid w:val="454962C5"/>
    <w:rsid w:val="45D3B18A"/>
    <w:rsid w:val="460F8CFE"/>
    <w:rsid w:val="4636B0BE"/>
    <w:rsid w:val="46567D08"/>
    <w:rsid w:val="465BF38B"/>
    <w:rsid w:val="4666563C"/>
    <w:rsid w:val="46AD495D"/>
    <w:rsid w:val="46B82531"/>
    <w:rsid w:val="46ECAA97"/>
    <w:rsid w:val="48006C2A"/>
    <w:rsid w:val="480A1D75"/>
    <w:rsid w:val="4821A7EE"/>
    <w:rsid w:val="48941550"/>
    <w:rsid w:val="48F4EC76"/>
    <w:rsid w:val="491242B8"/>
    <w:rsid w:val="497AD192"/>
    <w:rsid w:val="49DDF382"/>
    <w:rsid w:val="4A11EE45"/>
    <w:rsid w:val="4A2440C1"/>
    <w:rsid w:val="4B070446"/>
    <w:rsid w:val="4B423297"/>
    <w:rsid w:val="4B4C60E1"/>
    <w:rsid w:val="4B54A876"/>
    <w:rsid w:val="4B718849"/>
    <w:rsid w:val="4C6CE3ED"/>
    <w:rsid w:val="4D8BA18C"/>
    <w:rsid w:val="4DC05142"/>
    <w:rsid w:val="4E4126A8"/>
    <w:rsid w:val="4F31F8C6"/>
    <w:rsid w:val="4F7396B1"/>
    <w:rsid w:val="4FF06C0A"/>
    <w:rsid w:val="50086577"/>
    <w:rsid w:val="50AD5965"/>
    <w:rsid w:val="50B2394D"/>
    <w:rsid w:val="50F7303C"/>
    <w:rsid w:val="51809DED"/>
    <w:rsid w:val="51A531F7"/>
    <w:rsid w:val="51BF8944"/>
    <w:rsid w:val="5235E903"/>
    <w:rsid w:val="526F5D03"/>
    <w:rsid w:val="528D70F7"/>
    <w:rsid w:val="5304DA83"/>
    <w:rsid w:val="5312A410"/>
    <w:rsid w:val="534C2835"/>
    <w:rsid w:val="53AD7F69"/>
    <w:rsid w:val="53B16C57"/>
    <w:rsid w:val="54E952CB"/>
    <w:rsid w:val="554F07CE"/>
    <w:rsid w:val="555679B9"/>
    <w:rsid w:val="5592C1FA"/>
    <w:rsid w:val="56B15FF7"/>
    <w:rsid w:val="5748F34B"/>
    <w:rsid w:val="57C03108"/>
    <w:rsid w:val="580C7ECA"/>
    <w:rsid w:val="588E6C27"/>
    <w:rsid w:val="589A7104"/>
    <w:rsid w:val="5B559F13"/>
    <w:rsid w:val="5B81FB64"/>
    <w:rsid w:val="5B8F12EE"/>
    <w:rsid w:val="5B987885"/>
    <w:rsid w:val="5BB36D3B"/>
    <w:rsid w:val="5C1BDA9E"/>
    <w:rsid w:val="5C657F9F"/>
    <w:rsid w:val="5CA2BBD9"/>
    <w:rsid w:val="5D68E9D2"/>
    <w:rsid w:val="5D95B483"/>
    <w:rsid w:val="5E9470A4"/>
    <w:rsid w:val="5EB11823"/>
    <w:rsid w:val="5EBD40F4"/>
    <w:rsid w:val="5EDA7160"/>
    <w:rsid w:val="5F721B1D"/>
    <w:rsid w:val="5FB294B0"/>
    <w:rsid w:val="5FE9B8F2"/>
    <w:rsid w:val="60201CD8"/>
    <w:rsid w:val="6048D466"/>
    <w:rsid w:val="607139CA"/>
    <w:rsid w:val="6130E8B1"/>
    <w:rsid w:val="613BFD65"/>
    <w:rsid w:val="6151FD99"/>
    <w:rsid w:val="6184A54C"/>
    <w:rsid w:val="6185D43C"/>
    <w:rsid w:val="61A8BF08"/>
    <w:rsid w:val="61F58313"/>
    <w:rsid w:val="623BB416"/>
    <w:rsid w:val="62C82686"/>
    <w:rsid w:val="63037DF1"/>
    <w:rsid w:val="6341A2DB"/>
    <w:rsid w:val="63BFBA7A"/>
    <w:rsid w:val="63EDFB1A"/>
    <w:rsid w:val="641450E6"/>
    <w:rsid w:val="6471D7BF"/>
    <w:rsid w:val="64B31008"/>
    <w:rsid w:val="65692921"/>
    <w:rsid w:val="659E1586"/>
    <w:rsid w:val="65C74755"/>
    <w:rsid w:val="65FA29F4"/>
    <w:rsid w:val="6662DDC7"/>
    <w:rsid w:val="66727F3C"/>
    <w:rsid w:val="66D096A5"/>
    <w:rsid w:val="66FD9427"/>
    <w:rsid w:val="671828DD"/>
    <w:rsid w:val="67874F34"/>
    <w:rsid w:val="67D400D8"/>
    <w:rsid w:val="682A7007"/>
    <w:rsid w:val="6865CAAF"/>
    <w:rsid w:val="692FAD55"/>
    <w:rsid w:val="6988C6C5"/>
    <w:rsid w:val="69AD578F"/>
    <w:rsid w:val="6A9349D6"/>
    <w:rsid w:val="6ADE0CA0"/>
    <w:rsid w:val="6B005078"/>
    <w:rsid w:val="6B712A66"/>
    <w:rsid w:val="6BC97D66"/>
    <w:rsid w:val="6BDC19FE"/>
    <w:rsid w:val="6C11E936"/>
    <w:rsid w:val="6CB60291"/>
    <w:rsid w:val="6CCCE799"/>
    <w:rsid w:val="6CE512DC"/>
    <w:rsid w:val="6CFF6A29"/>
    <w:rsid w:val="6D11ABB7"/>
    <w:rsid w:val="6D3B2A17"/>
    <w:rsid w:val="6D86052D"/>
    <w:rsid w:val="6DD2AEB1"/>
    <w:rsid w:val="6DF96BF4"/>
    <w:rsid w:val="6EC81D81"/>
    <w:rsid w:val="6EC94C71"/>
    <w:rsid w:val="6EEE8F3E"/>
    <w:rsid w:val="6F82D21F"/>
    <w:rsid w:val="6F91FC72"/>
    <w:rsid w:val="6F9C90F9"/>
    <w:rsid w:val="6FA00C59"/>
    <w:rsid w:val="6FBEF9F4"/>
    <w:rsid w:val="70212202"/>
    <w:rsid w:val="70686923"/>
    <w:rsid w:val="709F7E3F"/>
    <w:rsid w:val="70CF23BD"/>
    <w:rsid w:val="7114344C"/>
    <w:rsid w:val="7126DC67"/>
    <w:rsid w:val="71667681"/>
    <w:rsid w:val="71A2366F"/>
    <w:rsid w:val="72228BE5"/>
    <w:rsid w:val="72236635"/>
    <w:rsid w:val="7266A8B0"/>
    <w:rsid w:val="727EB1F8"/>
    <w:rsid w:val="72C5ACB8"/>
    <w:rsid w:val="73428211"/>
    <w:rsid w:val="7384F8E4"/>
    <w:rsid w:val="73870BAA"/>
    <w:rsid w:val="73BB2A80"/>
    <w:rsid w:val="73FF6F6C"/>
    <w:rsid w:val="745888DC"/>
    <w:rsid w:val="74757BDD"/>
    <w:rsid w:val="7536E218"/>
    <w:rsid w:val="75495677"/>
    <w:rsid w:val="7565C024"/>
    <w:rsid w:val="7568EB28"/>
    <w:rsid w:val="76009827"/>
    <w:rsid w:val="7631DA8A"/>
    <w:rsid w:val="768E05A6"/>
    <w:rsid w:val="769C997C"/>
    <w:rsid w:val="770B011D"/>
    <w:rsid w:val="77CF2C40"/>
    <w:rsid w:val="77D537D8"/>
    <w:rsid w:val="780E6B50"/>
    <w:rsid w:val="7853623F"/>
    <w:rsid w:val="78ACD379"/>
    <w:rsid w:val="78C84C08"/>
    <w:rsid w:val="78EF3AB2"/>
    <w:rsid w:val="79017C40"/>
    <w:rsid w:val="79AF0EBC"/>
    <w:rsid w:val="79C27F3A"/>
    <w:rsid w:val="79D27A4C"/>
    <w:rsid w:val="79E1046C"/>
    <w:rsid w:val="7A4DAE6D"/>
    <w:rsid w:val="7A7B4DEE"/>
    <w:rsid w:val="7AB66271"/>
    <w:rsid w:val="7ABB891D"/>
    <w:rsid w:val="7AD3B2FA"/>
    <w:rsid w:val="7AE5CF65"/>
    <w:rsid w:val="7B985CF6"/>
    <w:rsid w:val="7BA3C5BC"/>
    <w:rsid w:val="7BD6EA5C"/>
    <w:rsid w:val="7BE14D0D"/>
    <w:rsid w:val="7C5B7B65"/>
    <w:rsid w:val="7C94A198"/>
    <w:rsid w:val="7CA07254"/>
    <w:rsid w:val="7CD4F7BA"/>
    <w:rsid w:val="7D73B6DC"/>
    <w:rsid w:val="7DC5C555"/>
    <w:rsid w:val="7EA4C5F8"/>
    <w:rsid w:val="7EB42B73"/>
    <w:rsid w:val="7ECF6640"/>
    <w:rsid w:val="7EF1E49A"/>
    <w:rsid w:val="7FC70A15"/>
    <w:rsid w:val="7FD2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6635"/>
  <w15:chartTrackingRefBased/>
  <w15:docId w15:val="{31F8DCA6-506D-4B12-8827-4D8C54A6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AC7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8D8"/>
    <w:rPr>
      <w:sz w:val="20"/>
      <w:szCs w:val="20"/>
    </w:rPr>
  </w:style>
  <w:style w:type="character" w:styleId="FootnoteReference">
    <w:name w:val="footnote reference"/>
    <w:basedOn w:val="DefaultParagraphFont"/>
    <w:uiPriority w:val="99"/>
    <w:semiHidden/>
    <w:unhideWhenUsed/>
    <w:rsid w:val="00AC78D8"/>
    <w:rPr>
      <w:vertAlign w:val="superscript"/>
    </w:rPr>
  </w:style>
  <w:style w:type="paragraph" w:styleId="Header">
    <w:name w:val="header"/>
    <w:basedOn w:val="Normal"/>
    <w:link w:val="HeaderChar"/>
    <w:uiPriority w:val="99"/>
    <w:unhideWhenUsed/>
    <w:rsid w:val="00FC5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9A"/>
  </w:style>
  <w:style w:type="paragraph" w:styleId="Footer">
    <w:name w:val="footer"/>
    <w:basedOn w:val="Normal"/>
    <w:link w:val="FooterChar"/>
    <w:uiPriority w:val="99"/>
    <w:unhideWhenUsed/>
    <w:rsid w:val="00FC5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9A"/>
  </w:style>
  <w:style w:type="character" w:styleId="UnresolvedMention">
    <w:name w:val="Unresolved Mention"/>
    <w:basedOn w:val="DefaultParagraphFont"/>
    <w:uiPriority w:val="99"/>
    <w:semiHidden/>
    <w:unhideWhenUsed/>
    <w:rsid w:val="0013749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132B"/>
    <w:rPr>
      <w:b/>
      <w:bCs/>
    </w:rPr>
  </w:style>
  <w:style w:type="character" w:customStyle="1" w:styleId="CommentSubjectChar">
    <w:name w:val="Comment Subject Char"/>
    <w:basedOn w:val="CommentTextChar"/>
    <w:link w:val="CommentSubject"/>
    <w:uiPriority w:val="99"/>
    <w:semiHidden/>
    <w:rsid w:val="0030132B"/>
    <w:rPr>
      <w:b/>
      <w:bCs/>
      <w:sz w:val="20"/>
      <w:szCs w:val="20"/>
    </w:rPr>
  </w:style>
  <w:style w:type="character" w:styleId="Mention">
    <w:name w:val="Mention"/>
    <w:basedOn w:val="DefaultParagraphFont"/>
    <w:uiPriority w:val="99"/>
    <w:unhideWhenUsed/>
    <w:rsid w:val="00E41533"/>
    <w:rPr>
      <w:color w:val="2B579A"/>
      <w:shd w:val="clear" w:color="auto" w:fill="E6E6E6"/>
    </w:rPr>
  </w:style>
  <w:style w:type="paragraph" w:styleId="Revision">
    <w:name w:val="Revision"/>
    <w:hidden/>
    <w:uiPriority w:val="99"/>
    <w:semiHidden/>
    <w:rsid w:val="00585FF2"/>
    <w:pPr>
      <w:spacing w:after="0" w:line="240" w:lineRule="auto"/>
    </w:pPr>
  </w:style>
  <w:style w:type="character" w:styleId="FollowedHyperlink">
    <w:name w:val="FollowedHyperlink"/>
    <w:basedOn w:val="DefaultParagraphFont"/>
    <w:uiPriority w:val="99"/>
    <w:semiHidden/>
    <w:unhideWhenUsed/>
    <w:rsid w:val="00A27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feministallianceforrights.org/wp-content/uploads/2017/01/Climate-Change2.pdf" TargetMode="External"/><Relationship Id="rId13" Type="http://schemas.openxmlformats.org/officeDocument/2006/relationships/hyperlink" Target="https://www.ohchr.org/Documents/Issues/ClimateChange/FactSheetClimateChange.pdf" TargetMode="External"/><Relationship Id="rId3" Type="http://schemas.openxmlformats.org/officeDocument/2006/relationships/hyperlink" Target="https://movementstrategy.org/b/wp-content/uploads/2015/08/MSC-Fertile_Ground.pdf" TargetMode="External"/><Relationship Id="rId7" Type="http://schemas.openxmlformats.org/officeDocument/2006/relationships/hyperlink" Target="https://beijing20.unwomen.org/~/media/headquarters/attachments/sections/csw/pfa_e_final_web.pdf" TargetMode="External"/><Relationship Id="rId12" Type="http://schemas.openxmlformats.org/officeDocument/2006/relationships/hyperlink" Target="https://fosfeminista.org/wp-content/uploads/2022/03/FOS-FEMINISTA-FACT-SHEET-CLIMATE.pdf" TargetMode="External"/><Relationship Id="rId2" Type="http://schemas.openxmlformats.org/officeDocument/2006/relationships/hyperlink" Target="https://www.ipcc.ch/site/assets/uploads/2018/02/WGIIAR5-PartA_FINAL.pdf" TargetMode="External"/><Relationship Id="rId1" Type="http://schemas.openxmlformats.org/officeDocument/2006/relationships/hyperlink" Target="https://www.who.int/news-room/fact-sheets/detail/climate-change-and-health" TargetMode="External"/><Relationship Id="rId6" Type="http://schemas.openxmlformats.org/officeDocument/2006/relationships/hyperlink" Target="https://www.un.org/womenwatch/daw/beijing/pdf/BDPfA%20E.pdf" TargetMode="External"/><Relationship Id="rId11" Type="http://schemas.openxmlformats.org/officeDocument/2006/relationships/hyperlink" Target="https://arrow.org.my/wp-content/uploads/2018/10/accessible%20pdf-1496/index.pdf" TargetMode="External"/><Relationship Id="rId5" Type="http://schemas.openxmlformats.org/officeDocument/2006/relationships/hyperlink" Target="https://www.ciel.org/wp-content/uploads/2019/12/Rights-in-a-Changing-Climate_SinglePage.pdf" TargetMode="External"/><Relationship Id="rId15" Type="http://schemas.openxmlformats.org/officeDocument/2006/relationships/hyperlink" Target="https://www.un.org/womenwatch/daw/cedaw/cedaw.htm" TargetMode="External"/><Relationship Id="rId10" Type="http://schemas.openxmlformats.org/officeDocument/2006/relationships/hyperlink" Target="https://careclimatechange.org/evicted-by-climate-change/" TargetMode="External"/><Relationship Id="rId4" Type="http://schemas.openxmlformats.org/officeDocument/2006/relationships/hyperlink" Target="https://www.ipcc.ch/site/assets/uploads/2018/02/ar5_wgII_spm_en.pdf" TargetMode="External"/><Relationship Id="rId9" Type="http://schemas.openxmlformats.org/officeDocument/2006/relationships/hyperlink" Target="https://reliefweb.int/sites/reliefweb.int/files/resources/UNDP%20Linkages%20Gender%20and%20CC%20Policy%20Brief%201-WEB.pdf" TargetMode="External"/><Relationship Id="rId14" Type="http://schemas.openxmlformats.org/officeDocument/2006/relationships/hyperlink" Target="https://www.un.org/sites/un2.un.org/files/2021/03/udhr.pdf" TargetMode="External"/></Relationships>
</file>

<file path=word/documenttasks/documenttasks1.xml><?xml version="1.0" encoding="utf-8"?>
<t:Tasks xmlns:t="http://schemas.microsoft.com/office/tasks/2019/documenttasks" xmlns:oel="http://schemas.microsoft.com/office/2019/extlst">
  <t:Task id="{4240E31C-B5EA-4C27-BACF-9EC87937BE81}">
    <t:Anchor>
      <t:Comment id="950618231"/>
    </t:Anchor>
    <t:History>
      <t:Event id="{27FAE395-A1B0-43E0-BC36-6C8105474465}" time="2022-10-12T23:55:03.81Z">
        <t:Attribution userId="S::lkislinger@fosfeminista.org::5e03b508-5a96-40ba-9357-b76cda0b9d4e" userProvider="AD" userName="Luisa Kislinger"/>
        <t:Anchor>
          <t:Comment id="2146210408"/>
        </t:Anchor>
        <t:Create/>
      </t:Event>
      <t:Event id="{3036E837-A8B5-479E-BB55-8379939CE26D}" time="2022-10-12T23:55:03.81Z">
        <t:Attribution userId="S::lkislinger@fosfeminista.org::5e03b508-5a96-40ba-9357-b76cda0b9d4e" userProvider="AD" userName="Luisa Kislinger"/>
        <t:Anchor>
          <t:Comment id="2146210408"/>
        </t:Anchor>
        <t:Assign userId="S::SBelonguel@fosfeminista.org::3eea836a-1bc6-48d1-b958-4ab833521f18" userProvider="AD" userName="Shiphrah Belonguel"/>
      </t:Event>
      <t:Event id="{6B3C3E14-3B01-486D-90C4-CD71D2B75C4F}" time="2022-10-12T23:55:03.81Z">
        <t:Attribution userId="S::lkislinger@fosfeminista.org::5e03b508-5a96-40ba-9357-b76cda0b9d4e" userProvider="AD" userName="Luisa Kislinger"/>
        <t:Anchor>
          <t:Comment id="2146210408"/>
        </t:Anchor>
        <t:SetTitle title="@Shiphrah Belonguel could you help us frame this connecting with the international human rights framework? I'm not sure we'll have time to add anything regional. And just found out to my deep dissapointment that the regional Escazú agreement in LAC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1D31FD1FF7B74B9FE931C750B0A398" ma:contentTypeVersion="14" ma:contentTypeDescription="Create a new document." ma:contentTypeScope="" ma:versionID="61e703771aed65b3412f752981c0d2ff">
  <xsd:schema xmlns:xsd="http://www.w3.org/2001/XMLSchema" xmlns:xs="http://www.w3.org/2001/XMLSchema" xmlns:p="http://schemas.microsoft.com/office/2006/metadata/properties" xmlns:ns2="8dbd87f2-f195-426d-a6f3-c23dd59ce7dc" xmlns:ns3="60a5eb4e-b38e-4476-b95d-e732bc64b7ff" targetNamespace="http://schemas.microsoft.com/office/2006/metadata/properties" ma:root="true" ma:fieldsID="52c58a60a35676c98dca9bbe48fac93f" ns2:_="" ns3:_="">
    <xsd:import namespace="8dbd87f2-f195-426d-a6f3-c23dd59ce7dc"/>
    <xsd:import namespace="60a5eb4e-b38e-4476-b95d-e732bc64b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d87f2-f195-426d-a6f3-c23dd59ce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009245-9b67-4774-a334-9b98f4a913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5eb4e-b38e-4476-b95d-e732bc64b7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d87f2-f195-426d-a6f3-c23dd59ce7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2EADFB-8E12-46E6-AA07-89C02ED28FA5}">
  <ds:schemaRefs>
    <ds:schemaRef ds:uri="http://schemas.openxmlformats.org/officeDocument/2006/bibliography"/>
  </ds:schemaRefs>
</ds:datastoreItem>
</file>

<file path=customXml/itemProps2.xml><?xml version="1.0" encoding="utf-8"?>
<ds:datastoreItem xmlns:ds="http://schemas.openxmlformats.org/officeDocument/2006/customXml" ds:itemID="{B820F8F4-5751-4699-9465-A3B155D1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d87f2-f195-426d-a6f3-c23dd59ce7dc"/>
    <ds:schemaRef ds:uri="60a5eb4e-b38e-4476-b95d-e732bc64b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01A66-2C15-43A8-9E8E-9DE5C08FA8DB}">
  <ds:schemaRefs>
    <ds:schemaRef ds:uri="http://schemas.microsoft.com/sharepoint/v3/contenttype/forms"/>
  </ds:schemaRefs>
</ds:datastoreItem>
</file>

<file path=customXml/itemProps4.xml><?xml version="1.0" encoding="utf-8"?>
<ds:datastoreItem xmlns:ds="http://schemas.openxmlformats.org/officeDocument/2006/customXml" ds:itemID="{170F3F55-7260-4D27-A3BB-0BDA2AF7C4A3}">
  <ds:schemaRefs>
    <ds:schemaRef ds:uri="http://schemas.microsoft.com/office/2006/metadata/properties"/>
    <ds:schemaRef ds:uri="http://schemas.microsoft.com/office/infopath/2007/PartnerControls"/>
    <ds:schemaRef ds:uri="8dbd87f2-f195-426d-a6f3-c23dd59ce7d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1114</Words>
  <Characters>6588</Characters>
  <Application>Microsoft Office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Links>
    <vt:vector size="90" baseType="variant">
      <vt:variant>
        <vt:i4>4980828</vt:i4>
      </vt:variant>
      <vt:variant>
        <vt:i4>42</vt:i4>
      </vt:variant>
      <vt:variant>
        <vt:i4>0</vt:i4>
      </vt:variant>
      <vt:variant>
        <vt:i4>5</vt:i4>
      </vt:variant>
      <vt:variant>
        <vt:lpwstr>https://www.un.org/womenwatch/daw/cedaw/cedaw.htm</vt:lpwstr>
      </vt:variant>
      <vt:variant>
        <vt:lpwstr/>
      </vt:variant>
      <vt:variant>
        <vt:i4>2490481</vt:i4>
      </vt:variant>
      <vt:variant>
        <vt:i4>39</vt:i4>
      </vt:variant>
      <vt:variant>
        <vt:i4>0</vt:i4>
      </vt:variant>
      <vt:variant>
        <vt:i4>5</vt:i4>
      </vt:variant>
      <vt:variant>
        <vt:lpwstr>https://www.un.org/sites/un2.un.org/files/2021/03/udhr.pdf</vt:lpwstr>
      </vt:variant>
      <vt:variant>
        <vt:lpwstr/>
      </vt:variant>
      <vt:variant>
        <vt:i4>3801131</vt:i4>
      </vt:variant>
      <vt:variant>
        <vt:i4>36</vt:i4>
      </vt:variant>
      <vt:variant>
        <vt:i4>0</vt:i4>
      </vt:variant>
      <vt:variant>
        <vt:i4>5</vt:i4>
      </vt:variant>
      <vt:variant>
        <vt:lpwstr>https://www.ohchr.org/Documents/Issues/ClimateChange/FactSheetClimateChange.pdf</vt:lpwstr>
      </vt:variant>
      <vt:variant>
        <vt:lpwstr/>
      </vt:variant>
      <vt:variant>
        <vt:i4>5832729</vt:i4>
      </vt:variant>
      <vt:variant>
        <vt:i4>33</vt:i4>
      </vt:variant>
      <vt:variant>
        <vt:i4>0</vt:i4>
      </vt:variant>
      <vt:variant>
        <vt:i4>5</vt:i4>
      </vt:variant>
      <vt:variant>
        <vt:lpwstr>https://fosfeminista.org/wp-content/uploads/2022/03/FOS-FEMINISTA-FACT-SHEET-CLIMATE.pdf</vt:lpwstr>
      </vt:variant>
      <vt:variant>
        <vt:lpwstr/>
      </vt:variant>
      <vt:variant>
        <vt:i4>4653071</vt:i4>
      </vt:variant>
      <vt:variant>
        <vt:i4>30</vt:i4>
      </vt:variant>
      <vt:variant>
        <vt:i4>0</vt:i4>
      </vt:variant>
      <vt:variant>
        <vt:i4>5</vt:i4>
      </vt:variant>
      <vt:variant>
        <vt:lpwstr>https://arrow.org.my/wp-content/uploads/2018/10/accessible pdf-1496/index.pdf</vt:lpwstr>
      </vt:variant>
      <vt:variant>
        <vt:lpwstr/>
      </vt:variant>
      <vt:variant>
        <vt:i4>1441884</vt:i4>
      </vt:variant>
      <vt:variant>
        <vt:i4>27</vt:i4>
      </vt:variant>
      <vt:variant>
        <vt:i4>0</vt:i4>
      </vt:variant>
      <vt:variant>
        <vt:i4>5</vt:i4>
      </vt:variant>
      <vt:variant>
        <vt:lpwstr>https://careclimatechange.org/evicted-by-climate-change/</vt:lpwstr>
      </vt:variant>
      <vt:variant>
        <vt:lpwstr/>
      </vt:variant>
      <vt:variant>
        <vt:i4>917509</vt:i4>
      </vt:variant>
      <vt:variant>
        <vt:i4>24</vt:i4>
      </vt:variant>
      <vt:variant>
        <vt:i4>0</vt:i4>
      </vt:variant>
      <vt:variant>
        <vt:i4>5</vt:i4>
      </vt:variant>
      <vt:variant>
        <vt:lpwstr>https://reliefweb.int/sites/reliefweb.int/files/resources/UNDP Linkages Gender and CC Policy Brief 1-WEB.pdf</vt:lpwstr>
      </vt:variant>
      <vt:variant>
        <vt:lpwstr/>
      </vt:variant>
      <vt:variant>
        <vt:i4>6357048</vt:i4>
      </vt:variant>
      <vt:variant>
        <vt:i4>21</vt:i4>
      </vt:variant>
      <vt:variant>
        <vt:i4>0</vt:i4>
      </vt:variant>
      <vt:variant>
        <vt:i4>5</vt:i4>
      </vt:variant>
      <vt:variant>
        <vt:lpwstr>http://feministallianceforrights.org/wp-content/uploads/2017/01/Climate-Change2.pdf</vt:lpwstr>
      </vt:variant>
      <vt:variant>
        <vt:lpwstr/>
      </vt:variant>
      <vt:variant>
        <vt:i4>1769589</vt:i4>
      </vt:variant>
      <vt:variant>
        <vt:i4>18</vt:i4>
      </vt:variant>
      <vt:variant>
        <vt:i4>0</vt:i4>
      </vt:variant>
      <vt:variant>
        <vt:i4>5</vt:i4>
      </vt:variant>
      <vt:variant>
        <vt:lpwstr>https://beijing20.unwomen.org/~/media/headquarters/attachments/sections/csw/pfa_e_final_web.pdf</vt:lpwstr>
      </vt:variant>
      <vt:variant>
        <vt:lpwstr/>
      </vt:variant>
      <vt:variant>
        <vt:i4>5505089</vt:i4>
      </vt:variant>
      <vt:variant>
        <vt:i4>15</vt:i4>
      </vt:variant>
      <vt:variant>
        <vt:i4>0</vt:i4>
      </vt:variant>
      <vt:variant>
        <vt:i4>5</vt:i4>
      </vt:variant>
      <vt:variant>
        <vt:lpwstr>https://www.un.org/womenwatch/daw/beijing/pdf/BDPfA E.pdf</vt:lpwstr>
      </vt:variant>
      <vt:variant>
        <vt:lpwstr/>
      </vt:variant>
      <vt:variant>
        <vt:i4>3604508</vt:i4>
      </vt:variant>
      <vt:variant>
        <vt:i4>12</vt:i4>
      </vt:variant>
      <vt:variant>
        <vt:i4>0</vt:i4>
      </vt:variant>
      <vt:variant>
        <vt:i4>5</vt:i4>
      </vt:variant>
      <vt:variant>
        <vt:lpwstr>https://www.ciel.org/wp-content/uploads/2019/12/Rights-in-a-Changing-Climate_SinglePage.pdf</vt:lpwstr>
      </vt:variant>
      <vt:variant>
        <vt:lpwstr/>
      </vt:variant>
      <vt:variant>
        <vt:i4>196720</vt:i4>
      </vt:variant>
      <vt:variant>
        <vt:i4>9</vt:i4>
      </vt:variant>
      <vt:variant>
        <vt:i4>0</vt:i4>
      </vt:variant>
      <vt:variant>
        <vt:i4>5</vt:i4>
      </vt:variant>
      <vt:variant>
        <vt:lpwstr>https://www.ipcc.ch/site/assets/uploads/2018/02/ar5_wgII_spm_en.pdf</vt:lpwstr>
      </vt:variant>
      <vt:variant>
        <vt:lpwstr/>
      </vt:variant>
      <vt:variant>
        <vt:i4>3014751</vt:i4>
      </vt:variant>
      <vt:variant>
        <vt:i4>6</vt:i4>
      </vt:variant>
      <vt:variant>
        <vt:i4>0</vt:i4>
      </vt:variant>
      <vt:variant>
        <vt:i4>5</vt:i4>
      </vt:variant>
      <vt:variant>
        <vt:lpwstr>https://movementstrategy.org/b/wp-content/uploads/2015/08/MSC-Fertile_Ground.pdf</vt:lpwstr>
      </vt:variant>
      <vt:variant>
        <vt:lpwstr/>
      </vt:variant>
      <vt:variant>
        <vt:i4>4718697</vt:i4>
      </vt:variant>
      <vt:variant>
        <vt:i4>3</vt:i4>
      </vt:variant>
      <vt:variant>
        <vt:i4>0</vt:i4>
      </vt:variant>
      <vt:variant>
        <vt:i4>5</vt:i4>
      </vt:variant>
      <vt:variant>
        <vt:lpwstr>https://www.ipcc.ch/site/assets/uploads/2018/02/WGIIAR5-PartA_FINAL.pdf</vt:lpwstr>
      </vt:variant>
      <vt:variant>
        <vt:lpwstr/>
      </vt:variant>
      <vt:variant>
        <vt:i4>4128816</vt:i4>
      </vt:variant>
      <vt:variant>
        <vt:i4>0</vt:i4>
      </vt:variant>
      <vt:variant>
        <vt:i4>0</vt:i4>
      </vt:variant>
      <vt:variant>
        <vt:i4>5</vt:i4>
      </vt:variant>
      <vt:variant>
        <vt:lpwstr>https://www.who.int/news-room/fact-sheets/detail/climate-change-and-health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Luffy</dc:creator>
  <cp:keywords/>
  <dc:description/>
  <cp:lastModifiedBy>Sammy Luffy</cp:lastModifiedBy>
  <cp:revision>10</cp:revision>
  <dcterms:created xsi:type="dcterms:W3CDTF">2022-10-14T18:38:00Z</dcterms:created>
  <dcterms:modified xsi:type="dcterms:W3CDTF">2022-10-14T15:53:00Z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0x010100251D31FD1FF7B74B9FE931C750B0A398</vt:lpwstr>
  </property>
  <property fmtid="{D5CDD505-2E9C-101B-9397-08002B2CF9AE}" pid="3" name="MediaServiceImageTags">
    <vt:lpwstr/>
  </property>
</Properties>
</file>