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21585" w14:textId="77777777" w:rsidR="00AF206B" w:rsidRDefault="00AF206B" w:rsidP="00AF206B">
      <w:pPr>
        <w:suppressAutoHyphens/>
        <w:autoSpaceDE w:val="0"/>
        <w:autoSpaceDN w:val="0"/>
        <w:spacing w:after="60"/>
        <w:textAlignment w:val="baseline"/>
        <w:rPr>
          <w:rFonts w:ascii="Arial" w:hAnsi="Arial" w:cs="Arial"/>
          <w:bCs/>
          <w:kern w:val="3"/>
          <w:lang w:val="en-US" w:eastAsia="sl-SI"/>
        </w:rPr>
      </w:pPr>
    </w:p>
    <w:p w14:paraId="3AB0530D" w14:textId="77777777" w:rsidR="00AF206B" w:rsidRDefault="00AF206B" w:rsidP="00AF206B">
      <w:pPr>
        <w:suppressAutoHyphens/>
        <w:autoSpaceDE w:val="0"/>
        <w:autoSpaceDN w:val="0"/>
        <w:spacing w:after="60"/>
        <w:jc w:val="right"/>
        <w:textAlignment w:val="baseline"/>
        <w:rPr>
          <w:rFonts w:ascii="Arial" w:hAnsi="Arial" w:cs="Arial"/>
          <w:bCs/>
          <w:kern w:val="3"/>
          <w:lang w:val="en-US" w:eastAsia="sl-SI"/>
        </w:rPr>
      </w:pPr>
    </w:p>
    <w:p w14:paraId="196EFB5B" w14:textId="77777777" w:rsidR="00AF206B" w:rsidRDefault="00AF206B" w:rsidP="00AF206B">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val="sl-SI" w:eastAsia="sl-SI"/>
        </w:rPr>
        <w:drawing>
          <wp:inline distT="0" distB="0" distL="0" distR="0" wp14:anchorId="546E8980" wp14:editId="2F9DE385">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51AD9F89" w14:textId="77777777" w:rsidR="00AF206B" w:rsidRDefault="00AF206B" w:rsidP="00AF206B">
      <w:pPr>
        <w:suppressAutoHyphens/>
        <w:autoSpaceDE w:val="0"/>
        <w:autoSpaceDN w:val="0"/>
        <w:spacing w:after="60"/>
        <w:jc w:val="center"/>
        <w:textAlignment w:val="baseline"/>
        <w:rPr>
          <w:rFonts w:ascii="Arial" w:hAnsi="Arial" w:cs="Arial"/>
          <w:bCs/>
          <w:kern w:val="3"/>
          <w:lang w:val="en-US" w:eastAsia="sl-SI"/>
        </w:rPr>
      </w:pPr>
    </w:p>
    <w:p w14:paraId="0CCE1D92" w14:textId="77777777" w:rsidR="00AF206B" w:rsidRDefault="00AF206B" w:rsidP="00AF206B">
      <w:pPr>
        <w:suppressAutoHyphens/>
        <w:autoSpaceDE w:val="0"/>
        <w:autoSpaceDN w:val="0"/>
        <w:spacing w:after="60"/>
        <w:jc w:val="center"/>
        <w:textAlignment w:val="baseline"/>
        <w:rPr>
          <w:rFonts w:ascii="Arial" w:hAnsi="Arial" w:cs="Arial"/>
          <w:bCs/>
          <w:kern w:val="3"/>
          <w:lang w:val="en-US" w:eastAsia="sl-SI"/>
        </w:rPr>
      </w:pPr>
    </w:p>
    <w:p w14:paraId="5A511280" w14:textId="77777777" w:rsidR="00AF206B" w:rsidRDefault="00AF206B" w:rsidP="00AF206B">
      <w:pPr>
        <w:suppressAutoHyphens/>
        <w:autoSpaceDE w:val="0"/>
        <w:autoSpaceDN w:val="0"/>
        <w:spacing w:after="60"/>
        <w:jc w:val="center"/>
        <w:textAlignment w:val="baseline"/>
        <w:rPr>
          <w:rFonts w:ascii="Arial" w:hAnsi="Arial" w:cs="Arial"/>
          <w:bCs/>
          <w:kern w:val="3"/>
          <w:lang w:val="en-US" w:eastAsia="sl-SI"/>
        </w:rPr>
      </w:pPr>
    </w:p>
    <w:p w14:paraId="733F95A2" w14:textId="77777777" w:rsidR="00AF206B" w:rsidRDefault="00AF206B" w:rsidP="00AF206B">
      <w:pPr>
        <w:suppressAutoHyphens/>
        <w:autoSpaceDE w:val="0"/>
        <w:autoSpaceDN w:val="0"/>
        <w:spacing w:after="60"/>
        <w:jc w:val="center"/>
        <w:textAlignment w:val="baseline"/>
        <w:rPr>
          <w:rFonts w:ascii="Arial" w:hAnsi="Arial" w:cs="Arial"/>
          <w:bCs/>
          <w:kern w:val="3"/>
          <w:lang w:val="en-US" w:eastAsia="sl-SI"/>
        </w:rPr>
      </w:pPr>
    </w:p>
    <w:p w14:paraId="17CBE186" w14:textId="77777777" w:rsidR="00AF206B" w:rsidRDefault="00AF206B" w:rsidP="00AF206B">
      <w:pPr>
        <w:suppressAutoHyphens/>
        <w:autoSpaceDE w:val="0"/>
        <w:autoSpaceDN w:val="0"/>
        <w:spacing w:after="60"/>
        <w:textAlignment w:val="baseline"/>
        <w:rPr>
          <w:rFonts w:ascii="Arial" w:hAnsi="Arial" w:cs="Arial"/>
          <w:bCs/>
          <w:kern w:val="3"/>
          <w:lang w:val="en-US" w:eastAsia="sl-SI"/>
        </w:rPr>
      </w:pPr>
    </w:p>
    <w:p w14:paraId="039797F7" w14:textId="77777777" w:rsidR="00AF206B" w:rsidRDefault="00AF206B" w:rsidP="00AF206B">
      <w:pPr>
        <w:suppressAutoHyphens/>
        <w:autoSpaceDE w:val="0"/>
        <w:autoSpaceDN w:val="0"/>
        <w:spacing w:after="60"/>
        <w:jc w:val="center"/>
        <w:textAlignment w:val="baseline"/>
        <w:rPr>
          <w:rFonts w:ascii="Arial" w:hAnsi="Arial" w:cs="Arial"/>
          <w:b/>
          <w:kern w:val="3"/>
          <w:sz w:val="28"/>
          <w:szCs w:val="28"/>
          <w:lang w:val="en-US" w:eastAsia="sl-SI"/>
        </w:rPr>
      </w:pPr>
    </w:p>
    <w:p w14:paraId="69ADA0BD" w14:textId="77777777" w:rsidR="00AF206B" w:rsidRDefault="00AF206B" w:rsidP="00AF206B">
      <w:pPr>
        <w:suppressAutoHyphens/>
        <w:autoSpaceDE w:val="0"/>
        <w:autoSpaceDN w:val="0"/>
        <w:spacing w:after="60"/>
        <w:jc w:val="center"/>
        <w:textAlignment w:val="baseline"/>
        <w:rPr>
          <w:rFonts w:ascii="Arial" w:hAnsi="Arial" w:cs="Arial"/>
          <w:b/>
          <w:kern w:val="3"/>
          <w:sz w:val="28"/>
          <w:szCs w:val="28"/>
          <w:lang w:val="en-US" w:eastAsia="sl-SI"/>
        </w:rPr>
      </w:pPr>
    </w:p>
    <w:p w14:paraId="44FC73D6" w14:textId="77777777" w:rsidR="00AF206B" w:rsidRPr="001C0AF2" w:rsidRDefault="00AF206B" w:rsidP="00AF206B">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Contribution of the Republic of Slovenia </w:t>
      </w:r>
    </w:p>
    <w:p w14:paraId="23F4B847" w14:textId="3751C31D" w:rsidR="00AF206B" w:rsidRPr="001C0AF2" w:rsidRDefault="00AF206B" w:rsidP="00AF206B">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to the </w:t>
      </w:r>
      <w:r>
        <w:rPr>
          <w:rFonts w:ascii="Republika" w:hAnsi="Republika" w:cs="Arial"/>
          <w:b/>
          <w:kern w:val="3"/>
          <w:sz w:val="28"/>
          <w:szCs w:val="28"/>
          <w:lang w:val="en-US" w:eastAsia="sl-SI"/>
        </w:rPr>
        <w:t>Questionnaire on Midterm progress report on the implementation of the fourth phase of the World Programme for Human Rights Education</w:t>
      </w:r>
    </w:p>
    <w:p w14:paraId="7E4E45F8" w14:textId="77777777" w:rsidR="00AF206B" w:rsidRPr="001C0AF2" w:rsidRDefault="00AF206B" w:rsidP="00AF206B">
      <w:pPr>
        <w:suppressAutoHyphens/>
        <w:autoSpaceDE w:val="0"/>
        <w:autoSpaceDN w:val="0"/>
        <w:jc w:val="center"/>
        <w:textAlignment w:val="baseline"/>
        <w:rPr>
          <w:rFonts w:ascii="Republika" w:hAnsi="Republika" w:cs="Arial"/>
          <w:b/>
          <w:color w:val="529DBA"/>
          <w:kern w:val="3"/>
          <w:sz w:val="28"/>
          <w:szCs w:val="28"/>
          <w:lang w:val="en-US" w:eastAsia="sl-SI"/>
        </w:rPr>
      </w:pPr>
    </w:p>
    <w:p w14:paraId="1BDF348E" w14:textId="053F7608" w:rsidR="00AF206B" w:rsidRPr="001C0AF2" w:rsidRDefault="00AF206B" w:rsidP="00AF206B">
      <w:pPr>
        <w:suppressAutoHyphens/>
        <w:autoSpaceDE w:val="0"/>
        <w:autoSpaceDN w:val="0"/>
        <w:jc w:val="center"/>
        <w:textAlignment w:val="baseline"/>
        <w:rPr>
          <w:rFonts w:ascii="Republika" w:hAnsi="Republika" w:cs="Arial"/>
          <w:b/>
          <w:color w:val="529DBA"/>
          <w:kern w:val="3"/>
          <w:sz w:val="32"/>
          <w:szCs w:val="32"/>
          <w:lang w:val="en-US" w:eastAsia="sl-SI"/>
        </w:rPr>
      </w:pPr>
      <w:r>
        <w:rPr>
          <w:rFonts w:ascii="Republika" w:hAnsi="Republika" w:cs="Arial"/>
          <w:b/>
          <w:color w:val="529DBA"/>
          <w:kern w:val="3"/>
          <w:sz w:val="32"/>
          <w:szCs w:val="32"/>
          <w:lang w:val="en-US" w:eastAsia="sl-SI"/>
        </w:rPr>
        <w:t>Office of the UN High Commissioner for Human Rights</w:t>
      </w:r>
    </w:p>
    <w:p w14:paraId="5CEFEFFE" w14:textId="77777777"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46E9DC19" w14:textId="77777777" w:rsidR="00AF206B" w:rsidRDefault="00AF206B" w:rsidP="00AF206B">
      <w:pPr>
        <w:suppressAutoHyphens/>
        <w:autoSpaceDN w:val="0"/>
        <w:textAlignment w:val="baseline"/>
        <w:rPr>
          <w:rFonts w:ascii="Arial" w:hAnsi="Arial" w:cs="Arial"/>
          <w:bCs/>
          <w:i/>
          <w:kern w:val="3"/>
          <w:sz w:val="28"/>
          <w:szCs w:val="28"/>
          <w:lang w:val="en-US" w:eastAsia="sl-SI"/>
        </w:rPr>
      </w:pPr>
    </w:p>
    <w:p w14:paraId="14AD9170" w14:textId="77777777"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61B12DCF" w14:textId="77777777"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653739E9" w14:textId="77777777"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12B58613" w14:textId="2C41B2B5"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6F719BF3" w14:textId="74789D14"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522F065F" w14:textId="711438F5"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2FDA1607" w14:textId="5C8BCA4E"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79DD0247" w14:textId="2EAD45DF"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485E3B07" w14:textId="620B4C2A"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6675D22E" w14:textId="510D1044" w:rsidR="00AF206B" w:rsidRDefault="00AF206B" w:rsidP="00AF206B">
      <w:pPr>
        <w:suppressAutoHyphens/>
        <w:autoSpaceDN w:val="0"/>
        <w:jc w:val="center"/>
        <w:textAlignment w:val="baseline"/>
        <w:rPr>
          <w:rFonts w:ascii="Arial" w:hAnsi="Arial" w:cs="Arial"/>
          <w:bCs/>
          <w:i/>
          <w:kern w:val="3"/>
          <w:sz w:val="28"/>
          <w:szCs w:val="28"/>
          <w:lang w:val="en-US" w:eastAsia="sl-SI"/>
        </w:rPr>
      </w:pPr>
    </w:p>
    <w:p w14:paraId="7D35ED92" w14:textId="77777777" w:rsidR="00AF206B" w:rsidRDefault="00AF206B" w:rsidP="00AF206B">
      <w:pPr>
        <w:suppressAutoHyphens/>
        <w:autoSpaceDN w:val="0"/>
        <w:textAlignment w:val="baseline"/>
        <w:rPr>
          <w:rFonts w:ascii="Arial" w:hAnsi="Arial" w:cs="Arial"/>
          <w:bCs/>
          <w:i/>
          <w:kern w:val="3"/>
          <w:sz w:val="28"/>
          <w:szCs w:val="28"/>
          <w:lang w:val="en-US" w:eastAsia="sl-SI"/>
        </w:rPr>
      </w:pPr>
    </w:p>
    <w:p w14:paraId="67484B3E" w14:textId="77777777" w:rsidR="00AF206B" w:rsidRDefault="00AF206B" w:rsidP="00AF206B">
      <w:pPr>
        <w:suppressAutoHyphens/>
        <w:autoSpaceDN w:val="0"/>
        <w:textAlignment w:val="baseline"/>
        <w:rPr>
          <w:rFonts w:ascii="Arial" w:hAnsi="Arial" w:cs="Arial"/>
          <w:bCs/>
          <w:i/>
          <w:kern w:val="3"/>
          <w:sz w:val="28"/>
          <w:szCs w:val="28"/>
          <w:lang w:val="en-US" w:eastAsia="sl-SI"/>
        </w:rPr>
      </w:pPr>
    </w:p>
    <w:p w14:paraId="2C27C84F" w14:textId="18E7F752" w:rsidR="00AF206B" w:rsidRPr="00AF206B" w:rsidRDefault="00AF206B" w:rsidP="00AF206B">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27</w:t>
      </w:r>
      <w:r w:rsidRPr="00831335">
        <w:rPr>
          <w:rFonts w:ascii="Arial" w:hAnsi="Arial" w:cs="Arial"/>
          <w:bCs/>
          <w:iCs/>
          <w:kern w:val="3"/>
          <w:lang w:val="en-US" w:eastAsia="sl-SI"/>
        </w:rPr>
        <w:t xml:space="preserve"> </w:t>
      </w:r>
      <w:r>
        <w:rPr>
          <w:rFonts w:ascii="Arial" w:hAnsi="Arial" w:cs="Arial"/>
          <w:bCs/>
          <w:iCs/>
          <w:kern w:val="3"/>
          <w:lang w:val="en-US" w:eastAsia="sl-SI"/>
        </w:rPr>
        <w:t>May</w:t>
      </w:r>
      <w:r w:rsidRPr="00831335">
        <w:rPr>
          <w:rFonts w:ascii="Arial" w:hAnsi="Arial" w:cs="Arial"/>
          <w:bCs/>
          <w:iCs/>
          <w:kern w:val="3"/>
          <w:lang w:val="en-US" w:eastAsia="sl-SI"/>
        </w:rPr>
        <w:t xml:space="preserve"> 202</w:t>
      </w:r>
      <w:r>
        <w:rPr>
          <w:rFonts w:ascii="Arial" w:hAnsi="Arial" w:cs="Arial"/>
          <w:bCs/>
          <w:iCs/>
          <w:kern w:val="3"/>
          <w:lang w:val="en-US" w:eastAsia="sl-SI"/>
        </w:rPr>
        <w:t>2</w:t>
      </w:r>
    </w:p>
    <w:p w14:paraId="5E208EAF" w14:textId="77777777" w:rsidR="00AF206B" w:rsidRPr="007B341B" w:rsidRDefault="00AF206B" w:rsidP="00AF206B">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16"/>
      </w:tblGrid>
      <w:tr w:rsidR="00AF206B" w14:paraId="0F052BD0" w14:textId="77777777" w:rsidTr="00F457D9">
        <w:tc>
          <w:tcPr>
            <w:tcW w:w="9062" w:type="dxa"/>
          </w:tcPr>
          <w:p w14:paraId="7FE4628B" w14:textId="77777777" w:rsidR="00AF206B" w:rsidRPr="00B03FC2" w:rsidRDefault="00AF206B" w:rsidP="00F457D9">
            <w:pPr>
              <w:jc w:val="center"/>
              <w:rPr>
                <w:rFonts w:ascii="Arial" w:hAnsi="Arial" w:cs="Arial"/>
                <w:b/>
                <w:bCs/>
                <w:color w:val="000000" w:themeColor="text1"/>
                <w:lang w:val="en-US"/>
              </w:rPr>
            </w:pPr>
          </w:p>
          <w:p w14:paraId="76536405" w14:textId="77777777" w:rsidR="00AF206B" w:rsidRDefault="00AF206B" w:rsidP="00AF206B">
            <w:pPr>
              <w:rPr>
                <w:rFonts w:ascii="Republika" w:hAnsi="Republika" w:cs="Arial"/>
                <w:b/>
                <w:kern w:val="3"/>
                <w:lang w:val="en-US" w:eastAsia="sl-SI"/>
              </w:rPr>
            </w:pPr>
          </w:p>
          <w:p w14:paraId="36C411A6" w14:textId="220EC8FF" w:rsidR="00AF206B" w:rsidRPr="00AF206B" w:rsidRDefault="00AF206B" w:rsidP="00AF206B">
            <w:pPr>
              <w:jc w:val="center"/>
              <w:rPr>
                <w:rFonts w:ascii="Republika" w:hAnsi="Republika" w:cs="Arial"/>
                <w:b/>
                <w:color w:val="000000" w:themeColor="text1"/>
                <w:kern w:val="3"/>
                <w:sz w:val="20"/>
                <w:szCs w:val="21"/>
                <w:lang w:val="en-US" w:eastAsia="sl-SI"/>
              </w:rPr>
            </w:pPr>
            <w:r>
              <w:rPr>
                <w:rFonts w:ascii="Republika" w:hAnsi="Republika" w:cs="Arial"/>
                <w:b/>
                <w:kern w:val="3"/>
                <w:sz w:val="28"/>
                <w:szCs w:val="28"/>
                <w:lang w:val="en-US" w:eastAsia="sl-SI"/>
              </w:rPr>
              <w:t>Questionnaire on Midterm progress report on the implementation of the fourth phase of the World Programme for Human Rights Education</w:t>
            </w:r>
            <w:r w:rsidRPr="00D24393">
              <w:rPr>
                <w:rFonts w:ascii="Republika" w:hAnsi="Republika" w:cs="Arial"/>
                <w:b/>
                <w:color w:val="000000" w:themeColor="text1"/>
                <w:kern w:val="3"/>
                <w:sz w:val="20"/>
                <w:szCs w:val="21"/>
                <w:lang w:val="en-US" w:eastAsia="sl-SI"/>
              </w:rPr>
              <w:t xml:space="preserve"> </w:t>
            </w:r>
          </w:p>
          <w:p w14:paraId="7FFA48CB" w14:textId="77777777" w:rsidR="00AF206B" w:rsidRDefault="00AF206B" w:rsidP="00F457D9">
            <w:pPr>
              <w:suppressAutoHyphens/>
              <w:autoSpaceDE w:val="0"/>
              <w:autoSpaceDN w:val="0"/>
              <w:jc w:val="center"/>
              <w:textAlignment w:val="baseline"/>
              <w:rPr>
                <w:rFonts w:ascii="Republika" w:hAnsi="Republika" w:cs="Arial"/>
                <w:b/>
                <w:color w:val="529DBA"/>
                <w:kern w:val="3"/>
                <w:sz w:val="28"/>
                <w:szCs w:val="28"/>
                <w:lang w:val="en-US" w:eastAsia="sl-SI"/>
              </w:rPr>
            </w:pPr>
          </w:p>
          <w:p w14:paraId="1F8BA538" w14:textId="7ED657FC" w:rsidR="00AF206B" w:rsidRPr="00831335" w:rsidRDefault="00AF206B" w:rsidP="00AF206B">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14:paraId="4B4E1EEC" w14:textId="77777777" w:rsidR="00AF206B" w:rsidRPr="00B03FC2" w:rsidRDefault="00AF206B" w:rsidP="00F457D9">
            <w:pPr>
              <w:jc w:val="center"/>
              <w:rPr>
                <w:rFonts w:ascii="Arial" w:hAnsi="Arial" w:cs="Arial"/>
                <w:b/>
                <w:bCs/>
                <w:color w:val="000000" w:themeColor="text1"/>
                <w:lang w:val="en-US"/>
              </w:rPr>
            </w:pPr>
          </w:p>
        </w:tc>
      </w:tr>
    </w:tbl>
    <w:p w14:paraId="52EFB5A5" w14:textId="77777777" w:rsidR="0063459A" w:rsidRPr="00AF206B" w:rsidRDefault="0063459A" w:rsidP="00AF206B">
      <w:pPr>
        <w:rPr>
          <w:rFonts w:cstheme="minorHAnsi"/>
          <w:sz w:val="23"/>
          <w:szCs w:val="23"/>
        </w:rPr>
      </w:pPr>
    </w:p>
    <w:tbl>
      <w:tblPr>
        <w:tblStyle w:val="TableGrid"/>
        <w:tblW w:w="8926" w:type="dxa"/>
        <w:tblLook w:val="04A0" w:firstRow="1" w:lastRow="0" w:firstColumn="1" w:lastColumn="0" w:noHBand="0" w:noVBand="1"/>
      </w:tblPr>
      <w:tblGrid>
        <w:gridCol w:w="8926"/>
      </w:tblGrid>
      <w:tr w:rsidR="00637002" w:rsidRPr="0063459A" w14:paraId="2C9BF84A" w14:textId="77777777" w:rsidTr="00FF098D">
        <w:tc>
          <w:tcPr>
            <w:tcW w:w="8926" w:type="dxa"/>
            <w:shd w:val="clear" w:color="auto" w:fill="C9C9C9" w:themeFill="accent3" w:themeFillTint="99"/>
          </w:tcPr>
          <w:p w14:paraId="51184F03" w14:textId="77777777" w:rsidR="00637002" w:rsidRPr="000F6C9A" w:rsidRDefault="00637002" w:rsidP="004C3418">
            <w:pPr>
              <w:pStyle w:val="ListParagraph"/>
              <w:numPr>
                <w:ilvl w:val="0"/>
                <w:numId w:val="1"/>
              </w:numPr>
              <w:autoSpaceDE w:val="0"/>
              <w:autoSpaceDN w:val="0"/>
              <w:adjustRightInd w:val="0"/>
              <w:spacing w:after="120"/>
              <w:ind w:left="447" w:hanging="425"/>
              <w:contextualSpacing/>
              <w:jc w:val="both"/>
              <w:rPr>
                <w:rFonts w:asciiTheme="minorHAnsi" w:hAnsiTheme="minorHAnsi" w:cstheme="minorHAnsi"/>
                <w:b/>
                <w:sz w:val="28"/>
                <w:szCs w:val="28"/>
              </w:rPr>
            </w:pPr>
            <w:r w:rsidRPr="000F6C9A">
              <w:rPr>
                <w:rFonts w:asciiTheme="minorHAnsi" w:hAnsiTheme="minorHAnsi" w:cstheme="minorHAnsi"/>
                <w:b/>
                <w:sz w:val="28"/>
                <w:szCs w:val="28"/>
              </w:rPr>
              <w:t>Policies and related implementation measures</w:t>
            </w:r>
          </w:p>
        </w:tc>
      </w:tr>
      <w:tr w:rsidR="00637002" w:rsidRPr="0063459A" w14:paraId="5EAE2702" w14:textId="77777777" w:rsidTr="00FF098D">
        <w:tc>
          <w:tcPr>
            <w:tcW w:w="8926" w:type="dxa"/>
          </w:tcPr>
          <w:p w14:paraId="7690EC52" w14:textId="77777777" w:rsidR="00064B82" w:rsidRDefault="00064B82" w:rsidP="00064B82">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p>
          <w:p w14:paraId="30C703E5" w14:textId="77777777" w:rsidR="00810AD2" w:rsidRPr="007B5659" w:rsidRDefault="00637002" w:rsidP="00810AD2">
            <w:pPr>
              <w:pStyle w:val="ListParagraph"/>
              <w:numPr>
                <w:ilvl w:val="0"/>
                <w:numId w:val="2"/>
              </w:numPr>
              <w:autoSpaceDE w:val="0"/>
              <w:autoSpaceDN w:val="0"/>
              <w:adjustRightInd w:val="0"/>
              <w:spacing w:after="120"/>
              <w:ind w:left="306" w:hanging="284"/>
              <w:jc w:val="both"/>
              <w:rPr>
                <w:rFonts w:asciiTheme="minorHAnsi" w:hAnsiTheme="minorHAnsi" w:cstheme="minorHAnsi"/>
                <w:sz w:val="23"/>
                <w:szCs w:val="23"/>
                <w:lang w:eastAsia="ko-KR"/>
              </w:rPr>
            </w:pPr>
            <w:r w:rsidRPr="007B5659">
              <w:rPr>
                <w:rFonts w:asciiTheme="minorHAnsi" w:hAnsiTheme="minorHAnsi" w:cstheme="minorHAnsi"/>
                <w:sz w:val="23"/>
                <w:szCs w:val="23"/>
                <w:lang w:eastAsia="ko-KR"/>
              </w:rPr>
              <w:t xml:space="preserve">Have policies and legislation been developed to ensure </w:t>
            </w:r>
            <w:r w:rsidRPr="007B5659">
              <w:rPr>
                <w:rFonts w:asciiTheme="minorHAnsi" w:hAnsiTheme="minorHAnsi" w:cstheme="minorHAnsi"/>
                <w:sz w:val="23"/>
                <w:szCs w:val="23"/>
                <w:lang w:eastAsia="en-GB"/>
              </w:rPr>
              <w:t xml:space="preserve">the inclusion of human rights and human rights education in </w:t>
            </w:r>
            <w:r w:rsidRPr="007B5659">
              <w:rPr>
                <w:rFonts w:asciiTheme="minorHAnsi" w:hAnsiTheme="minorHAnsi" w:cstheme="minorHAnsi"/>
                <w:b/>
                <w:sz w:val="23"/>
                <w:szCs w:val="23"/>
                <w:lang w:eastAsia="en-GB"/>
              </w:rPr>
              <w:t>formal education</w:t>
            </w:r>
            <w:r w:rsidRPr="007B5659">
              <w:rPr>
                <w:rFonts w:asciiTheme="minorHAnsi" w:hAnsiTheme="minorHAnsi" w:cstheme="minorHAnsi"/>
                <w:sz w:val="23"/>
                <w:szCs w:val="23"/>
                <w:lang w:eastAsia="en-GB"/>
              </w:rPr>
              <w:t xml:space="preserve"> </w:t>
            </w:r>
            <w:r w:rsidRPr="007B5659">
              <w:rPr>
                <w:rFonts w:asciiTheme="minorHAnsi" w:hAnsiTheme="minorHAnsi" w:cstheme="minorHAnsi"/>
                <w:sz w:val="23"/>
                <w:szCs w:val="23"/>
                <w:lang w:eastAsia="ko-KR"/>
              </w:rPr>
              <w:t>for young people (secondary, higher education and vocational training)</w:t>
            </w:r>
            <w:r w:rsidRPr="007B5659">
              <w:rPr>
                <w:rFonts w:asciiTheme="minorHAnsi" w:hAnsiTheme="minorHAnsi" w:cstheme="minorHAnsi"/>
                <w:sz w:val="23"/>
                <w:szCs w:val="23"/>
                <w:lang w:eastAsia="en-GB"/>
              </w:rPr>
              <w:t>?</w:t>
            </w:r>
          </w:p>
          <w:p w14:paraId="5DED36A4" w14:textId="77777777" w:rsidR="00810AD2" w:rsidRPr="00AF206B" w:rsidRDefault="00810AD2" w:rsidP="00BD1D61">
            <w:pPr>
              <w:pStyle w:val="ListParagraph"/>
              <w:autoSpaceDE w:val="0"/>
              <w:autoSpaceDN w:val="0"/>
              <w:adjustRightInd w:val="0"/>
              <w:spacing w:after="120" w:line="276" w:lineRule="auto"/>
              <w:ind w:left="306"/>
              <w:jc w:val="both"/>
              <w:rPr>
                <w:rFonts w:asciiTheme="minorHAnsi" w:hAnsiTheme="minorHAnsi" w:cstheme="minorHAnsi"/>
                <w:color w:val="4472C4" w:themeColor="accent5"/>
                <w:sz w:val="23"/>
                <w:szCs w:val="23"/>
                <w:lang w:eastAsia="ko-KR"/>
              </w:rPr>
            </w:pPr>
            <w:r w:rsidRPr="00AF206B">
              <w:rPr>
                <w:rFonts w:asciiTheme="minorHAnsi" w:hAnsiTheme="minorHAnsi" w:cstheme="minorHAnsi"/>
                <w:color w:val="4472C4" w:themeColor="accent5"/>
                <w:sz w:val="23"/>
                <w:szCs w:val="23"/>
                <w:lang w:eastAsia="ko-KR"/>
              </w:rPr>
              <w:t xml:space="preserve">Human rights education is enshrined in the Slovenian education legislation (the Organization and Financing of Education Act), namely the goals to educate for respect of human diversity, of children’s and human rights and fundamental freedoms, for sustainable development and active participation in a democratic society, including a responsible attitude to oneself, one’s health, other people, one’s own and other cultures, natural and social environments, and to future generations.  </w:t>
            </w:r>
          </w:p>
          <w:p w14:paraId="7056123C" w14:textId="77777777" w:rsidR="00BD1D61" w:rsidRPr="00AF206B" w:rsidRDefault="00F029BF" w:rsidP="00BD1D61">
            <w:pPr>
              <w:pStyle w:val="ListParagraph"/>
              <w:autoSpaceDE w:val="0"/>
              <w:autoSpaceDN w:val="0"/>
              <w:adjustRightInd w:val="0"/>
              <w:spacing w:after="120" w:line="276" w:lineRule="auto"/>
              <w:ind w:left="306"/>
              <w:jc w:val="both"/>
              <w:rPr>
                <w:rFonts w:asciiTheme="minorHAnsi" w:hAnsiTheme="minorHAnsi" w:cstheme="minorHAnsi"/>
                <w:color w:val="4472C4" w:themeColor="accent5"/>
                <w:sz w:val="23"/>
                <w:szCs w:val="23"/>
                <w:lang w:eastAsia="ko-KR"/>
              </w:rPr>
            </w:pPr>
            <w:r w:rsidRPr="00AF206B">
              <w:rPr>
                <w:rFonts w:asciiTheme="minorHAnsi" w:hAnsiTheme="minorHAnsi" w:cstheme="minorHAnsi"/>
                <w:color w:val="4472C4" w:themeColor="accent5"/>
                <w:sz w:val="23"/>
                <w:szCs w:val="23"/>
                <w:lang w:eastAsia="ko-KR"/>
              </w:rPr>
              <w:t>Education about and for human rights and peace are in Slovenia thought as dedicated compulsory school subjects as well as cross-curricula and integrated in other subjects in</w:t>
            </w:r>
            <w:r w:rsidR="00303A41" w:rsidRPr="00AF206B">
              <w:rPr>
                <w:rFonts w:asciiTheme="minorHAnsi" w:hAnsiTheme="minorHAnsi" w:cstheme="minorHAnsi"/>
                <w:color w:val="4472C4" w:themeColor="accent5"/>
                <w:sz w:val="23"/>
                <w:szCs w:val="23"/>
                <w:lang w:eastAsia="ko-KR"/>
              </w:rPr>
              <w:t xml:space="preserve"> basic (integrated primary and lower-secondary)</w:t>
            </w:r>
            <w:r w:rsidR="00EF66BE" w:rsidRPr="00AF206B">
              <w:rPr>
                <w:rFonts w:asciiTheme="minorHAnsi" w:hAnsiTheme="minorHAnsi" w:cstheme="minorHAnsi"/>
                <w:color w:val="4472C4" w:themeColor="accent5"/>
                <w:sz w:val="23"/>
                <w:szCs w:val="23"/>
                <w:lang w:eastAsia="ko-KR"/>
              </w:rPr>
              <w:t xml:space="preserve"> and </w:t>
            </w:r>
            <w:r w:rsidRPr="00AF206B">
              <w:rPr>
                <w:rFonts w:asciiTheme="minorHAnsi" w:hAnsiTheme="minorHAnsi" w:cstheme="minorHAnsi"/>
                <w:color w:val="4472C4" w:themeColor="accent5"/>
                <w:sz w:val="23"/>
                <w:szCs w:val="23"/>
                <w:lang w:eastAsia="ko-KR"/>
              </w:rPr>
              <w:t>upper-secondary school</w:t>
            </w:r>
            <w:r w:rsidR="00303A41" w:rsidRPr="00AF206B">
              <w:rPr>
                <w:rFonts w:asciiTheme="minorHAnsi" w:hAnsiTheme="minorHAnsi" w:cstheme="minorHAnsi"/>
                <w:color w:val="4472C4" w:themeColor="accent5"/>
                <w:sz w:val="23"/>
                <w:szCs w:val="23"/>
                <w:lang w:eastAsia="ko-KR"/>
              </w:rPr>
              <w:t>s</w:t>
            </w:r>
            <w:r w:rsidRPr="00AF206B">
              <w:rPr>
                <w:rFonts w:asciiTheme="minorHAnsi" w:hAnsiTheme="minorHAnsi" w:cstheme="minorHAnsi"/>
                <w:color w:val="4472C4" w:themeColor="accent5"/>
                <w:sz w:val="23"/>
                <w:szCs w:val="23"/>
                <w:lang w:eastAsia="ko-KR"/>
              </w:rPr>
              <w:t xml:space="preserve">. </w:t>
            </w:r>
          </w:p>
          <w:p w14:paraId="31066DC7" w14:textId="77777777" w:rsidR="005E07EF" w:rsidRPr="002455EF" w:rsidRDefault="00BD1D61" w:rsidP="002455EF">
            <w:pPr>
              <w:pStyle w:val="ListParagraph"/>
              <w:autoSpaceDE w:val="0"/>
              <w:autoSpaceDN w:val="0"/>
              <w:adjustRightInd w:val="0"/>
              <w:spacing w:after="120" w:line="276" w:lineRule="auto"/>
              <w:ind w:left="306"/>
              <w:jc w:val="both"/>
              <w:rPr>
                <w:rFonts w:asciiTheme="minorHAnsi" w:hAnsiTheme="minorHAnsi" w:cstheme="minorHAnsi"/>
                <w:color w:val="4472C4" w:themeColor="accent5"/>
                <w:sz w:val="22"/>
                <w:szCs w:val="22"/>
                <w:lang w:eastAsia="ko-KR"/>
              </w:rPr>
            </w:pPr>
            <w:r w:rsidRPr="00AF206B">
              <w:rPr>
                <w:rFonts w:asciiTheme="minorHAnsi" w:hAnsiTheme="minorHAnsi" w:cstheme="minorHAnsi"/>
                <w:color w:val="4472C4" w:themeColor="accent5"/>
                <w:sz w:val="23"/>
                <w:szCs w:val="23"/>
              </w:rPr>
              <w:t xml:space="preserve">The Resolution on the National Higher Education Programme till </w:t>
            </w:r>
            <w:r w:rsidR="006D15DD" w:rsidRPr="00AF206B">
              <w:rPr>
                <w:rFonts w:asciiTheme="minorHAnsi" w:hAnsiTheme="minorHAnsi" w:cstheme="minorHAnsi"/>
                <w:color w:val="4472C4" w:themeColor="accent5"/>
                <w:sz w:val="23"/>
                <w:szCs w:val="23"/>
              </w:rPr>
              <w:t>2030, a</w:t>
            </w:r>
            <w:r w:rsidRPr="00AF206B">
              <w:rPr>
                <w:rFonts w:asciiTheme="minorHAnsi" w:hAnsiTheme="minorHAnsi" w:cstheme="minorHAnsi"/>
                <w:color w:val="4472C4" w:themeColor="accent5"/>
                <w:sz w:val="23"/>
                <w:szCs w:val="23"/>
              </w:rPr>
              <w:t>dopted in March 2022</w:t>
            </w:r>
            <w:r w:rsidR="006D15DD" w:rsidRPr="00AF206B">
              <w:rPr>
                <w:rFonts w:asciiTheme="minorHAnsi" w:hAnsiTheme="minorHAnsi" w:cstheme="minorHAnsi"/>
                <w:color w:val="4472C4" w:themeColor="accent5"/>
                <w:sz w:val="23"/>
                <w:szCs w:val="23"/>
              </w:rPr>
              <w:t xml:space="preserve"> </w:t>
            </w:r>
            <w:r w:rsidRPr="00AF206B">
              <w:rPr>
                <w:rFonts w:asciiTheme="minorHAnsi" w:hAnsiTheme="minorHAnsi" w:cstheme="minorHAnsi"/>
                <w:color w:val="4472C4" w:themeColor="accent5"/>
                <w:sz w:val="23"/>
                <w:szCs w:val="23"/>
              </w:rPr>
              <w:t xml:space="preserve">comprehensively addresses the field of higher education, in particular with a view to </w:t>
            </w:r>
            <w:r w:rsidR="006D15DD" w:rsidRPr="00AF206B">
              <w:rPr>
                <w:rFonts w:asciiTheme="minorHAnsi" w:hAnsiTheme="minorHAnsi" w:cstheme="minorHAnsi"/>
                <w:color w:val="4472C4" w:themeColor="accent5"/>
                <w:sz w:val="23"/>
                <w:szCs w:val="23"/>
              </w:rPr>
              <w:t xml:space="preserve">further </w:t>
            </w:r>
            <w:r w:rsidRPr="00AF206B">
              <w:rPr>
                <w:rFonts w:asciiTheme="minorHAnsi" w:hAnsiTheme="minorHAnsi" w:cstheme="minorHAnsi"/>
                <w:color w:val="4472C4" w:themeColor="accent5"/>
                <w:sz w:val="23"/>
                <w:szCs w:val="23"/>
              </w:rPr>
              <w:t>raise the level of quality of higher education in Slovenia</w:t>
            </w:r>
            <w:r w:rsidR="00303A41" w:rsidRPr="00AF206B">
              <w:rPr>
                <w:rFonts w:asciiTheme="minorHAnsi" w:hAnsiTheme="minorHAnsi" w:cstheme="minorHAnsi"/>
                <w:color w:val="4472C4" w:themeColor="accent5"/>
                <w:sz w:val="23"/>
                <w:szCs w:val="23"/>
              </w:rPr>
              <w:t xml:space="preserve"> in all its dimensions,</w:t>
            </w:r>
            <w:r w:rsidRPr="00AF206B">
              <w:rPr>
                <w:rFonts w:asciiTheme="minorHAnsi" w:hAnsiTheme="minorHAnsi" w:cstheme="minorHAnsi"/>
                <w:color w:val="4472C4" w:themeColor="accent5"/>
                <w:sz w:val="23"/>
                <w:szCs w:val="23"/>
              </w:rPr>
              <w:t xml:space="preserve"> increase the responsiveness, flexibility and attractiveness of the higher education system to the needs of the econom</w:t>
            </w:r>
            <w:r w:rsidR="006D15DD" w:rsidRPr="00AF206B">
              <w:rPr>
                <w:rFonts w:asciiTheme="minorHAnsi" w:hAnsiTheme="minorHAnsi" w:cstheme="minorHAnsi"/>
                <w:color w:val="4472C4" w:themeColor="accent5"/>
                <w:sz w:val="23"/>
                <w:szCs w:val="23"/>
              </w:rPr>
              <w:t>y, non-economic activities</w:t>
            </w:r>
            <w:r w:rsidRPr="00AF206B">
              <w:rPr>
                <w:rFonts w:asciiTheme="minorHAnsi" w:hAnsiTheme="minorHAnsi" w:cstheme="minorHAnsi"/>
                <w:color w:val="4472C4" w:themeColor="accent5"/>
                <w:sz w:val="23"/>
                <w:szCs w:val="23"/>
              </w:rPr>
              <w:t xml:space="preserve"> and society as a whole, strengthen its integration into the international environment, improve access to education a</w:t>
            </w:r>
            <w:r w:rsidR="006D15DD" w:rsidRPr="00AF206B">
              <w:rPr>
                <w:rFonts w:asciiTheme="minorHAnsi" w:hAnsiTheme="minorHAnsi" w:cstheme="minorHAnsi"/>
                <w:color w:val="4472C4" w:themeColor="accent5"/>
                <w:sz w:val="23"/>
                <w:szCs w:val="23"/>
              </w:rPr>
              <w:t>nd lifelong learning, increase</w:t>
            </w:r>
            <w:r w:rsidRPr="00AF206B">
              <w:rPr>
                <w:rFonts w:asciiTheme="minorHAnsi" w:hAnsiTheme="minorHAnsi" w:cstheme="minorHAnsi"/>
                <w:color w:val="4472C4" w:themeColor="accent5"/>
                <w:sz w:val="23"/>
                <w:szCs w:val="23"/>
              </w:rPr>
              <w:t xml:space="preserve"> the intensity of resea</w:t>
            </w:r>
            <w:r w:rsidR="006D15DD" w:rsidRPr="00AF206B">
              <w:rPr>
                <w:rFonts w:asciiTheme="minorHAnsi" w:hAnsiTheme="minorHAnsi" w:cstheme="minorHAnsi"/>
                <w:color w:val="4472C4" w:themeColor="accent5"/>
                <w:sz w:val="23"/>
                <w:szCs w:val="23"/>
              </w:rPr>
              <w:t>rch and innovation and improve</w:t>
            </w:r>
            <w:r w:rsidRPr="00AF206B">
              <w:rPr>
                <w:rFonts w:asciiTheme="minorHAnsi" w:hAnsiTheme="minorHAnsi" w:cstheme="minorHAnsi"/>
                <w:color w:val="4472C4" w:themeColor="accent5"/>
                <w:sz w:val="23"/>
                <w:szCs w:val="23"/>
              </w:rPr>
              <w:t xml:space="preserve"> the transfer of knowledge</w:t>
            </w:r>
            <w:r w:rsidR="006D15DD" w:rsidRPr="00AF206B">
              <w:rPr>
                <w:rFonts w:asciiTheme="minorHAnsi" w:hAnsiTheme="minorHAnsi" w:cstheme="minorHAnsi"/>
                <w:color w:val="4472C4" w:themeColor="accent5"/>
                <w:sz w:val="23"/>
                <w:szCs w:val="23"/>
              </w:rPr>
              <w:t xml:space="preserve">, </w:t>
            </w:r>
            <w:r w:rsidRPr="00AF206B">
              <w:rPr>
                <w:rFonts w:asciiTheme="minorHAnsi" w:hAnsiTheme="minorHAnsi" w:cstheme="minorHAnsi"/>
                <w:color w:val="4472C4" w:themeColor="accent5"/>
                <w:sz w:val="23"/>
                <w:szCs w:val="23"/>
              </w:rPr>
              <w:t>all with the emphasis on social justice, equity and inclusion. Detailed Action Plans and a Strategy for Intern</w:t>
            </w:r>
            <w:r w:rsidR="006D15DD" w:rsidRPr="00AF206B">
              <w:rPr>
                <w:rFonts w:asciiTheme="minorHAnsi" w:hAnsiTheme="minorHAnsi" w:cstheme="minorHAnsi"/>
                <w:color w:val="4472C4" w:themeColor="accent5"/>
                <w:sz w:val="23"/>
                <w:szCs w:val="23"/>
              </w:rPr>
              <w:t>ationalisation and a Strategy for Digitalization of Higher Education</w:t>
            </w:r>
            <w:r w:rsidR="00303A41" w:rsidRPr="00AF206B">
              <w:rPr>
                <w:rFonts w:asciiTheme="minorHAnsi" w:hAnsiTheme="minorHAnsi" w:cstheme="minorHAnsi"/>
                <w:color w:val="4472C4" w:themeColor="accent5"/>
                <w:sz w:val="23"/>
                <w:szCs w:val="23"/>
              </w:rPr>
              <w:t xml:space="preserve"> are to </w:t>
            </w:r>
            <w:r w:rsidRPr="00AF206B">
              <w:rPr>
                <w:rFonts w:asciiTheme="minorHAnsi" w:hAnsiTheme="minorHAnsi" w:cstheme="minorHAnsi"/>
                <w:color w:val="4472C4" w:themeColor="accent5"/>
                <w:sz w:val="23"/>
                <w:szCs w:val="23"/>
              </w:rPr>
              <w:t>be p</w:t>
            </w:r>
            <w:r w:rsidR="006D15DD" w:rsidRPr="00AF206B">
              <w:rPr>
                <w:rFonts w:asciiTheme="minorHAnsi" w:hAnsiTheme="minorHAnsi" w:cstheme="minorHAnsi"/>
                <w:color w:val="4472C4" w:themeColor="accent5"/>
                <w:sz w:val="23"/>
                <w:szCs w:val="23"/>
              </w:rPr>
              <w:t>repared by the end of 2022.</w:t>
            </w:r>
            <w:r w:rsidRPr="00FB2699">
              <w:rPr>
                <w:rFonts w:asciiTheme="minorHAnsi" w:hAnsiTheme="minorHAnsi" w:cstheme="minorHAnsi"/>
                <w:color w:val="4472C4" w:themeColor="accent5"/>
                <w:sz w:val="22"/>
                <w:szCs w:val="22"/>
              </w:rPr>
              <w:t xml:space="preserve"> </w:t>
            </w:r>
          </w:p>
        </w:tc>
      </w:tr>
      <w:tr w:rsidR="00B20647" w:rsidRPr="0063459A" w14:paraId="6BF7DA7F" w14:textId="77777777" w:rsidTr="00FF098D">
        <w:tc>
          <w:tcPr>
            <w:tcW w:w="8926" w:type="dxa"/>
          </w:tcPr>
          <w:p w14:paraId="5A1B6F03" w14:textId="77777777" w:rsidR="00B20647" w:rsidRPr="00FF098D" w:rsidRDefault="00B20647" w:rsidP="00B20647">
            <w:pPr>
              <w:pStyle w:val="ListParagraph"/>
              <w:numPr>
                <w:ilvl w:val="0"/>
                <w:numId w:val="2"/>
              </w:numPr>
              <w:autoSpaceDE w:val="0"/>
              <w:autoSpaceDN w:val="0"/>
              <w:adjustRightInd w:val="0"/>
              <w:spacing w:after="120"/>
              <w:ind w:left="306" w:hanging="284"/>
              <w:jc w:val="both"/>
              <w:rPr>
                <w:rFonts w:asciiTheme="minorHAnsi" w:hAnsiTheme="minorHAnsi" w:cstheme="minorHAnsi"/>
                <w:color w:val="000000" w:themeColor="text1"/>
                <w:sz w:val="23"/>
                <w:szCs w:val="23"/>
                <w:lang w:eastAsia="ko-KR"/>
              </w:rPr>
            </w:pPr>
            <w:r w:rsidRPr="00FF098D">
              <w:rPr>
                <w:rFonts w:asciiTheme="minorHAnsi" w:hAnsiTheme="minorHAnsi" w:cstheme="minorHAnsi"/>
                <w:color w:val="000000" w:themeColor="text1"/>
                <w:sz w:val="23"/>
                <w:szCs w:val="23"/>
                <w:lang w:eastAsia="en-GB"/>
              </w:rPr>
              <w:t xml:space="preserve">Have </w:t>
            </w:r>
            <w:r w:rsidRPr="00FF098D">
              <w:rPr>
                <w:rFonts w:asciiTheme="minorHAnsi" w:hAnsiTheme="minorHAnsi" w:cstheme="minorHAnsi"/>
                <w:color w:val="000000" w:themeColor="text1"/>
                <w:sz w:val="23"/>
                <w:szCs w:val="23"/>
                <w:lang w:eastAsia="ko-KR"/>
              </w:rPr>
              <w:t xml:space="preserve">policies and legislation been developed to facilitate and </w:t>
            </w:r>
            <w:r w:rsidRPr="00FF098D">
              <w:rPr>
                <w:rFonts w:asciiTheme="minorHAnsi" w:hAnsiTheme="minorHAnsi" w:cstheme="minorHAnsi"/>
                <w:color w:val="000000" w:themeColor="text1"/>
                <w:sz w:val="23"/>
                <w:szCs w:val="23"/>
                <w:lang w:eastAsia="en-GB"/>
              </w:rPr>
              <w:t>support the work of civil society – including youth groups and youth-led organizations – in conducting human rights education in non-formal settings (</w:t>
            </w:r>
            <w:r w:rsidRPr="00FF098D">
              <w:rPr>
                <w:rFonts w:asciiTheme="minorHAnsi" w:hAnsiTheme="minorHAnsi" w:cstheme="minorHAnsi"/>
                <w:b/>
                <w:color w:val="000000" w:themeColor="text1"/>
                <w:sz w:val="23"/>
                <w:szCs w:val="23"/>
                <w:lang w:eastAsia="en-GB"/>
              </w:rPr>
              <w:t>non-formal education</w:t>
            </w:r>
            <w:r w:rsidRPr="00FF098D">
              <w:rPr>
                <w:rFonts w:asciiTheme="minorHAnsi" w:hAnsiTheme="minorHAnsi" w:cstheme="minorHAnsi"/>
                <w:color w:val="000000" w:themeColor="text1"/>
                <w:sz w:val="23"/>
                <w:szCs w:val="23"/>
                <w:lang w:eastAsia="en-GB"/>
              </w:rPr>
              <w:t xml:space="preserve">)? </w:t>
            </w:r>
          </w:p>
          <w:p w14:paraId="697EA685" w14:textId="77777777" w:rsidR="00B20647" w:rsidRPr="00AF206B" w:rsidRDefault="00303A41" w:rsidP="00303A41">
            <w:pPr>
              <w:pStyle w:val="ListParagraph"/>
              <w:autoSpaceDE w:val="0"/>
              <w:autoSpaceDN w:val="0"/>
              <w:adjustRightInd w:val="0"/>
              <w:spacing w:after="120"/>
              <w:ind w:left="306"/>
              <w:jc w:val="both"/>
              <w:rPr>
                <w:rFonts w:ascii="Calibri" w:hAnsi="Calibri" w:cs="Calibri"/>
                <w:color w:val="4472C4" w:themeColor="accent5"/>
                <w:sz w:val="23"/>
                <w:szCs w:val="23"/>
                <w:lang w:eastAsia="ko-KR"/>
              </w:rPr>
            </w:pPr>
            <w:r w:rsidRPr="00AF206B">
              <w:rPr>
                <w:rFonts w:asciiTheme="minorHAnsi" w:hAnsiTheme="minorHAnsi" w:cstheme="minorHAnsi"/>
                <w:color w:val="4472C4" w:themeColor="accent5"/>
                <w:sz w:val="23"/>
                <w:szCs w:val="23"/>
                <w:lang w:eastAsia="ko-KR"/>
              </w:rPr>
              <w:t xml:space="preserve">Slovenia and </w:t>
            </w:r>
            <w:r w:rsidR="00B20647" w:rsidRPr="00AF206B">
              <w:rPr>
                <w:rFonts w:asciiTheme="minorHAnsi" w:hAnsiTheme="minorHAnsi" w:cstheme="minorHAnsi"/>
                <w:color w:val="4472C4" w:themeColor="accent5"/>
                <w:sz w:val="23"/>
                <w:szCs w:val="23"/>
                <w:lang w:eastAsia="ko-KR"/>
              </w:rPr>
              <w:t>the Slovenian education system, with collaboration of civil society, supports and implements a number of activities for young people</w:t>
            </w:r>
            <w:r w:rsidR="002E2FCF" w:rsidRPr="00AF206B">
              <w:rPr>
                <w:rFonts w:asciiTheme="minorHAnsi" w:hAnsiTheme="minorHAnsi" w:cstheme="minorHAnsi"/>
                <w:color w:val="4472C4" w:themeColor="accent5"/>
                <w:sz w:val="23"/>
                <w:szCs w:val="23"/>
                <w:lang w:eastAsia="ko-KR"/>
              </w:rPr>
              <w:t xml:space="preserve"> in non-formal settings,</w:t>
            </w:r>
            <w:r w:rsidR="00B20647" w:rsidRPr="00AF206B">
              <w:rPr>
                <w:rFonts w:asciiTheme="minorHAnsi" w:hAnsiTheme="minorHAnsi" w:cstheme="minorHAnsi"/>
                <w:color w:val="4472C4" w:themeColor="accent5"/>
                <w:sz w:val="23"/>
                <w:szCs w:val="23"/>
                <w:lang w:eastAsia="ko-KR"/>
              </w:rPr>
              <w:t xml:space="preserve"> which contribute</w:t>
            </w:r>
            <w:r w:rsidR="00375DF3" w:rsidRPr="00AF206B">
              <w:rPr>
                <w:rFonts w:asciiTheme="minorHAnsi" w:hAnsiTheme="minorHAnsi" w:cstheme="minorHAnsi"/>
                <w:color w:val="4472C4" w:themeColor="accent5"/>
                <w:sz w:val="23"/>
                <w:szCs w:val="23"/>
                <w:lang w:eastAsia="ko-KR"/>
              </w:rPr>
              <w:t xml:space="preserve"> to the formal education and an</w:t>
            </w:r>
            <w:r w:rsidR="00B20647" w:rsidRPr="00AF206B">
              <w:rPr>
                <w:rFonts w:asciiTheme="minorHAnsi" w:hAnsiTheme="minorHAnsi" w:cstheme="minorHAnsi"/>
                <w:color w:val="4472C4" w:themeColor="accent5"/>
                <w:sz w:val="23"/>
                <w:szCs w:val="23"/>
                <w:lang w:eastAsia="ko-KR"/>
              </w:rPr>
              <w:t xml:space="preserve"> </w:t>
            </w:r>
            <w:r w:rsidR="00375DF3" w:rsidRPr="00AF206B">
              <w:rPr>
                <w:rFonts w:asciiTheme="minorHAnsi" w:hAnsiTheme="minorHAnsi" w:cstheme="minorHAnsi"/>
                <w:color w:val="4472C4" w:themeColor="accent5"/>
                <w:sz w:val="23"/>
                <w:szCs w:val="23"/>
                <w:lang w:eastAsia="ko-KR"/>
              </w:rPr>
              <w:t>e</w:t>
            </w:r>
            <w:r w:rsidR="00B20647" w:rsidRPr="00AF206B">
              <w:rPr>
                <w:rFonts w:asciiTheme="minorHAnsi" w:hAnsiTheme="minorHAnsi" w:cstheme="minorHAnsi"/>
                <w:color w:val="4472C4" w:themeColor="accent5"/>
                <w:sz w:val="23"/>
                <w:szCs w:val="23"/>
                <w:lang w:eastAsia="ko-KR"/>
              </w:rPr>
              <w:t xml:space="preserve">ffective </w:t>
            </w:r>
            <w:r w:rsidR="00375DF3" w:rsidRPr="00AF206B">
              <w:rPr>
                <w:rFonts w:asciiTheme="minorHAnsi" w:hAnsiTheme="minorHAnsi" w:cstheme="minorHAnsi"/>
                <w:color w:val="4472C4" w:themeColor="accent5"/>
                <w:sz w:val="23"/>
                <w:szCs w:val="23"/>
                <w:lang w:eastAsia="ko-KR"/>
              </w:rPr>
              <w:t>comprehensive human rights education</w:t>
            </w:r>
            <w:r w:rsidR="00B20647" w:rsidRPr="00AF206B">
              <w:rPr>
                <w:rFonts w:asciiTheme="minorHAnsi" w:hAnsiTheme="minorHAnsi" w:cstheme="minorHAnsi"/>
                <w:color w:val="4472C4" w:themeColor="accent5"/>
                <w:sz w:val="23"/>
                <w:szCs w:val="23"/>
                <w:lang w:eastAsia="ko-KR"/>
              </w:rPr>
              <w:t xml:space="preserve"> foster</w:t>
            </w:r>
            <w:r w:rsidRPr="00AF206B">
              <w:rPr>
                <w:rFonts w:asciiTheme="minorHAnsi" w:hAnsiTheme="minorHAnsi" w:cstheme="minorHAnsi"/>
                <w:color w:val="4472C4" w:themeColor="accent5"/>
                <w:sz w:val="23"/>
                <w:szCs w:val="23"/>
                <w:lang w:eastAsia="ko-KR"/>
              </w:rPr>
              <w:t>ing</w:t>
            </w:r>
            <w:r w:rsidR="00B20647" w:rsidRPr="00AF206B">
              <w:rPr>
                <w:rFonts w:asciiTheme="minorHAnsi" w:hAnsiTheme="minorHAnsi" w:cstheme="minorHAnsi"/>
                <w:color w:val="4472C4" w:themeColor="accent5"/>
                <w:sz w:val="23"/>
                <w:szCs w:val="23"/>
                <w:lang w:eastAsia="ko-KR"/>
              </w:rPr>
              <w:t xml:space="preserve"> a culture of peace, tolerance, and understanding of diversity in societies, including their religious, ethnic and cultural aspects and national minorities.</w:t>
            </w:r>
          </w:p>
          <w:p w14:paraId="3AC733C1" w14:textId="7987AC3F" w:rsidR="007E3690" w:rsidRDefault="00B0427F" w:rsidP="00303A41">
            <w:pPr>
              <w:pStyle w:val="ListParagraph"/>
              <w:ind w:left="306"/>
              <w:contextualSpacing/>
              <w:jc w:val="both"/>
              <w:rPr>
                <w:rFonts w:asciiTheme="minorHAnsi" w:hAnsiTheme="minorHAnsi" w:cstheme="minorHAnsi"/>
                <w:color w:val="4472C4" w:themeColor="accent5"/>
                <w:sz w:val="23"/>
                <w:szCs w:val="23"/>
                <w:lang w:eastAsia="ko-KR"/>
              </w:rPr>
            </w:pPr>
            <w:r w:rsidRPr="00AF206B">
              <w:rPr>
                <w:rFonts w:ascii="Calibri" w:hAnsi="Calibri" w:cs="Calibri"/>
                <w:color w:val="4472C4" w:themeColor="accent5"/>
                <w:sz w:val="23"/>
                <w:szCs w:val="23"/>
              </w:rPr>
              <w:lastRenderedPageBreak/>
              <w:t xml:space="preserve">Slovenia has been very active in promoting human rights education among young people also on the </w:t>
            </w:r>
            <w:r w:rsidR="00303A41" w:rsidRPr="00AF206B">
              <w:rPr>
                <w:rFonts w:ascii="Calibri" w:hAnsi="Calibri" w:cs="Calibri"/>
                <w:color w:val="4472C4" w:themeColor="accent5"/>
                <w:sz w:val="23"/>
                <w:szCs w:val="23"/>
              </w:rPr>
              <w:t>international level.</w:t>
            </w:r>
            <w:r w:rsidRPr="00AF206B">
              <w:rPr>
                <w:rFonts w:ascii="Calibri" w:hAnsi="Calibri" w:cs="Calibri"/>
                <w:color w:val="4472C4" w:themeColor="accent5"/>
                <w:sz w:val="23"/>
                <w:szCs w:val="23"/>
              </w:rPr>
              <w:t xml:space="preserve"> </w:t>
            </w:r>
            <w:r w:rsidR="007E3690" w:rsidRPr="00AF206B">
              <w:rPr>
                <w:rFonts w:asciiTheme="minorHAnsi" w:hAnsiTheme="minorHAnsi" w:cstheme="minorHAnsi"/>
                <w:color w:val="4472C4" w:themeColor="accent5"/>
                <w:sz w:val="23"/>
                <w:szCs w:val="23"/>
                <w:lang w:eastAsia="ko-KR"/>
              </w:rPr>
              <w:t>M</w:t>
            </w:r>
            <w:r w:rsidR="00B20647" w:rsidRPr="00AF206B">
              <w:rPr>
                <w:rFonts w:asciiTheme="minorHAnsi" w:hAnsiTheme="minorHAnsi" w:cstheme="minorHAnsi"/>
                <w:color w:val="4472C4" w:themeColor="accent5"/>
                <w:sz w:val="23"/>
                <w:szCs w:val="23"/>
                <w:lang w:eastAsia="ko-KR"/>
              </w:rPr>
              <w:t>ore than 250,000 children</w:t>
            </w:r>
            <w:r w:rsidR="007E3690" w:rsidRPr="00AF206B">
              <w:rPr>
                <w:rFonts w:asciiTheme="minorHAnsi" w:hAnsiTheme="minorHAnsi" w:cstheme="minorHAnsi"/>
                <w:color w:val="4472C4" w:themeColor="accent5"/>
                <w:sz w:val="23"/>
                <w:szCs w:val="23"/>
                <w:lang w:eastAsia="ko-KR"/>
              </w:rPr>
              <w:t xml:space="preserve"> from 26 countries in Europe, Asia, Latin America, Africa and the Middle East have participated in the Our Rights project</w:t>
            </w:r>
            <w:r w:rsidR="00AF206B" w:rsidRPr="00AF206B">
              <w:rPr>
                <w:rFonts w:asciiTheme="minorHAnsi" w:hAnsiTheme="minorHAnsi" w:cstheme="minorHAnsi"/>
                <w:color w:val="4472C4" w:themeColor="accent5"/>
                <w:sz w:val="23"/>
                <w:szCs w:val="23"/>
                <w:lang w:eastAsia="ko-KR"/>
              </w:rPr>
              <w:t>.</w:t>
            </w:r>
            <w:r w:rsidR="00AF206B">
              <w:rPr>
                <w:rFonts w:asciiTheme="minorHAnsi" w:hAnsiTheme="minorHAnsi" w:cstheme="minorHAnsi"/>
                <w:color w:val="4472C4" w:themeColor="accent5"/>
                <w:sz w:val="23"/>
                <w:szCs w:val="23"/>
                <w:lang w:eastAsia="ko-KR"/>
              </w:rPr>
              <w:t xml:space="preserve"> </w:t>
            </w:r>
          </w:p>
          <w:p w14:paraId="1202D25A" w14:textId="114C90CD" w:rsidR="00AF206B" w:rsidRDefault="00AF206B" w:rsidP="00303A41">
            <w:pPr>
              <w:pStyle w:val="ListParagraph"/>
              <w:ind w:left="306"/>
              <w:contextualSpacing/>
              <w:jc w:val="both"/>
              <w:rPr>
                <w:rFonts w:asciiTheme="minorHAnsi" w:hAnsiTheme="minorHAnsi" w:cstheme="minorHAnsi"/>
                <w:color w:val="4472C4" w:themeColor="accent5"/>
                <w:sz w:val="23"/>
                <w:szCs w:val="23"/>
                <w:lang w:eastAsia="ko-KR"/>
              </w:rPr>
            </w:pPr>
          </w:p>
          <w:p w14:paraId="1FC034B3" w14:textId="3647ED72" w:rsidR="00AF206B" w:rsidRPr="00AF206B" w:rsidRDefault="00AF206B" w:rsidP="00AF206B">
            <w:pPr>
              <w:pStyle w:val="ListParagraph"/>
              <w:ind w:left="306"/>
              <w:contextualSpacing/>
              <w:jc w:val="both"/>
              <w:rPr>
                <w:rFonts w:ascii="Calibri" w:hAnsi="Calibri" w:cs="Calibri"/>
                <w:color w:val="4472C4" w:themeColor="accent5"/>
                <w:sz w:val="23"/>
                <w:szCs w:val="23"/>
                <w:lang w:val="sl-SI" w:eastAsia="ko-KR"/>
              </w:rPr>
            </w:pPr>
            <w:r w:rsidRPr="00AF206B">
              <w:rPr>
                <w:rFonts w:ascii="Calibri" w:hAnsi="Calibri" w:cs="Calibri"/>
                <w:color w:val="4472C4" w:themeColor="accent5"/>
                <w:sz w:val="23"/>
                <w:szCs w:val="23"/>
                <w:lang w:eastAsia="ko-KR"/>
              </w:rPr>
              <w:t>The objective of the Our Rights project is to enable young people, particularly children, who are still developing and trying to establish their identities, to learn about human rights, i.e. their rights and respecting the rights of others. The empowerment of children, notably through education about human rights, including their own, is one of the key priorities of Slovenian foreign policy in the area of human rights promotion.</w:t>
            </w:r>
            <w:r>
              <w:rPr>
                <w:rFonts w:ascii="Calibri" w:hAnsi="Calibri" w:cs="Calibri"/>
                <w:color w:val="4472C4" w:themeColor="accent5"/>
                <w:sz w:val="23"/>
                <w:szCs w:val="23"/>
                <w:lang w:val="sl-SI" w:eastAsia="ko-KR"/>
              </w:rPr>
              <w:t xml:space="preserve"> Read more about it here: </w:t>
            </w:r>
            <w:hyperlink r:id="rId7" w:history="1">
              <w:r w:rsidRPr="00B759A4">
                <w:rPr>
                  <w:rStyle w:val="Hyperlink"/>
                  <w:rFonts w:ascii="Calibri" w:hAnsi="Calibri" w:cs="Calibri"/>
                  <w:sz w:val="23"/>
                  <w:szCs w:val="23"/>
                  <w:lang w:val="sl-SI" w:eastAsia="ko-KR"/>
                </w:rPr>
                <w:t>https://www.gov.si/en/registries/projects/our-rights/</w:t>
              </w:r>
            </w:hyperlink>
            <w:r>
              <w:rPr>
                <w:rFonts w:ascii="Calibri" w:hAnsi="Calibri" w:cs="Calibri"/>
                <w:color w:val="4472C4" w:themeColor="accent5"/>
                <w:sz w:val="23"/>
                <w:szCs w:val="23"/>
                <w:lang w:val="sl-SI" w:eastAsia="ko-KR"/>
              </w:rPr>
              <w:t xml:space="preserve"> </w:t>
            </w:r>
          </w:p>
          <w:p w14:paraId="40EBEA43" w14:textId="77777777" w:rsidR="00AF206B" w:rsidRPr="00AF206B" w:rsidRDefault="00AF206B" w:rsidP="00AF206B">
            <w:pPr>
              <w:contextualSpacing/>
              <w:jc w:val="both"/>
              <w:rPr>
                <w:rFonts w:ascii="Calibri" w:hAnsi="Calibri" w:cs="Calibri"/>
                <w:color w:val="4472C4" w:themeColor="accent5"/>
                <w:sz w:val="23"/>
                <w:szCs w:val="23"/>
              </w:rPr>
            </w:pPr>
          </w:p>
          <w:p w14:paraId="6DFDDD17" w14:textId="77777777" w:rsidR="00B20647" w:rsidRPr="00FF098D" w:rsidRDefault="00303A41" w:rsidP="00303A41">
            <w:pPr>
              <w:pStyle w:val="ListParagraph"/>
              <w:ind w:left="306"/>
              <w:contextualSpacing/>
              <w:jc w:val="both"/>
              <w:rPr>
                <w:rFonts w:asciiTheme="minorHAnsi" w:hAnsiTheme="minorHAnsi" w:cstheme="minorHAnsi"/>
                <w:color w:val="4472C4" w:themeColor="accent5"/>
                <w:sz w:val="23"/>
                <w:szCs w:val="23"/>
                <w:lang w:eastAsia="ko-KR"/>
              </w:rPr>
            </w:pPr>
            <w:r>
              <w:rPr>
                <w:rFonts w:asciiTheme="minorHAnsi" w:hAnsiTheme="minorHAnsi" w:cstheme="minorHAnsi"/>
                <w:color w:val="4472C4" w:themeColor="accent5"/>
                <w:sz w:val="23"/>
                <w:szCs w:val="23"/>
                <w:lang w:eastAsia="ko-KR"/>
              </w:rPr>
              <w:t>There is a strong belief that a j</w:t>
            </w:r>
            <w:r w:rsidR="00B20647" w:rsidRPr="00FF098D">
              <w:rPr>
                <w:rFonts w:asciiTheme="minorHAnsi" w:hAnsiTheme="minorHAnsi" w:cstheme="minorHAnsi"/>
                <w:color w:val="4472C4" w:themeColor="accent5"/>
                <w:sz w:val="23"/>
                <w:szCs w:val="23"/>
                <w:lang w:eastAsia="ko-KR"/>
              </w:rPr>
              <w:t>oint and proactive engagement by states and non-governmental and international organisations in human rights education can help further advance universal values and respect for human rights.</w:t>
            </w:r>
          </w:p>
          <w:p w14:paraId="3F17AA79" w14:textId="77777777" w:rsidR="009679FE" w:rsidRPr="00FF098D" w:rsidRDefault="009679FE" w:rsidP="007E3690">
            <w:pPr>
              <w:pStyle w:val="ListParagraph"/>
              <w:spacing w:line="276" w:lineRule="auto"/>
              <w:ind w:left="360"/>
              <w:contextualSpacing/>
              <w:jc w:val="both"/>
              <w:rPr>
                <w:rFonts w:asciiTheme="minorHAnsi" w:hAnsiTheme="minorHAnsi" w:cstheme="minorHAnsi"/>
                <w:color w:val="4472C4" w:themeColor="accent5"/>
                <w:sz w:val="23"/>
                <w:szCs w:val="23"/>
                <w:lang w:eastAsia="ko-KR"/>
              </w:rPr>
            </w:pPr>
          </w:p>
          <w:p w14:paraId="09F3CC30" w14:textId="77777777" w:rsidR="00B20647" w:rsidRPr="00FF098D" w:rsidRDefault="00303A41" w:rsidP="009679FE">
            <w:pPr>
              <w:pStyle w:val="ListParagraph"/>
              <w:spacing w:line="276" w:lineRule="auto"/>
              <w:ind w:left="360"/>
              <w:contextualSpacing/>
              <w:jc w:val="both"/>
              <w:rPr>
                <w:rFonts w:asciiTheme="minorHAnsi" w:hAnsiTheme="minorHAnsi" w:cstheme="minorHAnsi"/>
                <w:color w:val="4472C4" w:themeColor="accent5"/>
                <w:sz w:val="23"/>
                <w:szCs w:val="23"/>
                <w:lang w:eastAsia="ko-KR"/>
              </w:rPr>
            </w:pPr>
            <w:r>
              <w:rPr>
                <w:rFonts w:asciiTheme="minorHAnsi" w:hAnsiTheme="minorHAnsi" w:cstheme="minorHAnsi"/>
                <w:color w:val="4472C4" w:themeColor="accent5"/>
                <w:sz w:val="23"/>
                <w:szCs w:val="23"/>
                <w:lang w:eastAsia="ko-KR"/>
              </w:rPr>
              <w:t xml:space="preserve">Among major programs let us highlight: </w:t>
            </w:r>
          </w:p>
          <w:p w14:paraId="68ECF3F3" w14:textId="77777777" w:rsidR="009679FE" w:rsidRPr="00FF098D" w:rsidRDefault="009679FE" w:rsidP="009679FE">
            <w:pPr>
              <w:pStyle w:val="ListParagraph"/>
              <w:spacing w:line="276" w:lineRule="auto"/>
              <w:ind w:left="360"/>
              <w:contextualSpacing/>
              <w:jc w:val="both"/>
              <w:rPr>
                <w:rFonts w:ascii="Calibri" w:hAnsi="Calibri" w:cs="Calibri"/>
                <w:color w:val="4472C4" w:themeColor="accent5"/>
                <w:sz w:val="22"/>
                <w:szCs w:val="22"/>
              </w:rPr>
            </w:pPr>
          </w:p>
          <w:p w14:paraId="6557990D"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 xml:space="preserve">- </w:t>
            </w:r>
            <w:r w:rsidR="00303A41">
              <w:rPr>
                <w:rFonts w:asciiTheme="minorHAnsi" w:hAnsiTheme="minorHAnsi" w:cstheme="minorHAnsi"/>
                <w:color w:val="4472C4" w:themeColor="accent5"/>
                <w:sz w:val="23"/>
                <w:szCs w:val="23"/>
                <w:lang w:eastAsia="ko-KR"/>
              </w:rPr>
              <w:t>THE P</w:t>
            </w:r>
            <w:r w:rsidRPr="00FF098D">
              <w:rPr>
                <w:rFonts w:asciiTheme="minorHAnsi" w:hAnsiTheme="minorHAnsi" w:cstheme="minorHAnsi"/>
                <w:color w:val="4472C4" w:themeColor="accent5"/>
                <w:sz w:val="23"/>
                <w:szCs w:val="23"/>
                <w:lang w:eastAsia="ko-KR"/>
              </w:rPr>
              <w:t xml:space="preserve">ROGRAMS FOR </w:t>
            </w:r>
            <w:r w:rsidR="009679FE" w:rsidRPr="00FF098D">
              <w:rPr>
                <w:rFonts w:asciiTheme="minorHAnsi" w:hAnsiTheme="minorHAnsi" w:cstheme="minorHAnsi"/>
                <w:color w:val="4472C4" w:themeColor="accent5"/>
                <w:sz w:val="23"/>
                <w:szCs w:val="23"/>
                <w:lang w:eastAsia="ko-KR"/>
              </w:rPr>
              <w:t xml:space="preserve">THE </w:t>
            </w:r>
            <w:r w:rsidRPr="00FF098D">
              <w:rPr>
                <w:rFonts w:asciiTheme="minorHAnsi" w:hAnsiTheme="minorHAnsi" w:cstheme="minorHAnsi"/>
                <w:color w:val="4472C4" w:themeColor="accent5"/>
                <w:sz w:val="23"/>
                <w:szCs w:val="23"/>
                <w:lang w:eastAsia="ko-KR"/>
              </w:rPr>
              <w:t>PROTECTION OF CHILDREN'S RIGHT</w:t>
            </w:r>
          </w:p>
          <w:p w14:paraId="6C977783"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One of the ma</w:t>
            </w:r>
            <w:r w:rsidR="009679FE" w:rsidRPr="00FF098D">
              <w:rPr>
                <w:rFonts w:asciiTheme="minorHAnsi" w:hAnsiTheme="minorHAnsi" w:cstheme="minorHAnsi"/>
                <w:color w:val="4472C4" w:themeColor="accent5"/>
                <w:sz w:val="23"/>
                <w:szCs w:val="23"/>
                <w:lang w:eastAsia="ko-KR"/>
              </w:rPr>
              <w:t>in concerns of these program</w:t>
            </w:r>
            <w:r w:rsidR="00303A41">
              <w:rPr>
                <w:rFonts w:asciiTheme="minorHAnsi" w:hAnsiTheme="minorHAnsi" w:cstheme="minorHAnsi"/>
                <w:color w:val="4472C4" w:themeColor="accent5"/>
                <w:sz w:val="23"/>
                <w:szCs w:val="23"/>
                <w:lang w:eastAsia="ko-KR"/>
              </w:rPr>
              <w:t>mes</w:t>
            </w:r>
            <w:r w:rsidR="009679FE" w:rsidRPr="00FF098D">
              <w:rPr>
                <w:rFonts w:asciiTheme="minorHAnsi" w:hAnsiTheme="minorHAnsi" w:cstheme="minorHAnsi"/>
                <w:color w:val="4472C4" w:themeColor="accent5"/>
                <w:sz w:val="23"/>
                <w:szCs w:val="23"/>
                <w:lang w:eastAsia="ko-KR"/>
              </w:rPr>
              <w:t xml:space="preserve"> is how</w:t>
            </w:r>
            <w:r w:rsidR="00303A41">
              <w:rPr>
                <w:rFonts w:asciiTheme="minorHAnsi" w:hAnsiTheme="minorHAnsi" w:cstheme="minorHAnsi"/>
                <w:color w:val="4472C4" w:themeColor="accent5"/>
                <w:sz w:val="23"/>
                <w:szCs w:val="23"/>
                <w:lang w:eastAsia="ko-KR"/>
              </w:rPr>
              <w:t xml:space="preserve"> to best implement</w:t>
            </w:r>
            <w:r w:rsidR="009679FE" w:rsidRPr="00FF098D">
              <w:rPr>
                <w:rFonts w:asciiTheme="minorHAnsi" w:hAnsiTheme="minorHAnsi" w:cstheme="minorHAnsi"/>
                <w:color w:val="4472C4" w:themeColor="accent5"/>
                <w:sz w:val="23"/>
                <w:szCs w:val="23"/>
                <w:lang w:eastAsia="ko-KR"/>
              </w:rPr>
              <w:t xml:space="preserve"> instruments </w:t>
            </w:r>
            <w:r w:rsidRPr="00FF098D">
              <w:rPr>
                <w:rFonts w:asciiTheme="minorHAnsi" w:hAnsiTheme="minorHAnsi" w:cstheme="minorHAnsi"/>
                <w:color w:val="4472C4" w:themeColor="accent5"/>
                <w:sz w:val="23"/>
                <w:szCs w:val="23"/>
                <w:lang w:eastAsia="ko-KR"/>
              </w:rPr>
              <w:t>on children</w:t>
            </w:r>
            <w:r w:rsidR="009679FE" w:rsidRPr="00FF098D">
              <w:rPr>
                <w:rFonts w:asciiTheme="minorHAnsi" w:hAnsiTheme="minorHAnsi" w:cstheme="minorHAnsi"/>
                <w:color w:val="4472C4" w:themeColor="accent5"/>
                <w:sz w:val="23"/>
                <w:szCs w:val="23"/>
                <w:lang w:eastAsia="ko-KR"/>
              </w:rPr>
              <w:t>’s</w:t>
            </w:r>
            <w:r w:rsidRPr="00FF098D">
              <w:rPr>
                <w:rFonts w:asciiTheme="minorHAnsi" w:hAnsiTheme="minorHAnsi" w:cstheme="minorHAnsi"/>
                <w:color w:val="4472C4" w:themeColor="accent5"/>
                <w:sz w:val="23"/>
                <w:szCs w:val="23"/>
                <w:lang w:eastAsia="ko-KR"/>
              </w:rPr>
              <w:t xml:space="preserve"> rights such as </w:t>
            </w:r>
            <w:r w:rsidR="009679FE" w:rsidRPr="00FF098D">
              <w:rPr>
                <w:rFonts w:asciiTheme="minorHAnsi" w:hAnsiTheme="minorHAnsi" w:cstheme="minorHAnsi"/>
                <w:color w:val="4472C4" w:themeColor="accent5"/>
                <w:sz w:val="23"/>
                <w:szCs w:val="23"/>
                <w:lang w:eastAsia="ko-KR"/>
              </w:rPr>
              <w:t xml:space="preserve">the </w:t>
            </w:r>
            <w:r w:rsidRPr="00FF098D">
              <w:rPr>
                <w:rFonts w:asciiTheme="minorHAnsi" w:hAnsiTheme="minorHAnsi" w:cstheme="minorHAnsi"/>
                <w:color w:val="4472C4" w:themeColor="accent5"/>
                <w:sz w:val="23"/>
                <w:szCs w:val="23"/>
                <w:lang w:eastAsia="ko-KR"/>
              </w:rPr>
              <w:t xml:space="preserve">Convention on the Rights of the Child, The Universal Declaration of Human Rights and other acts that concern </w:t>
            </w:r>
            <w:r w:rsidR="009679FE" w:rsidRPr="00FF098D">
              <w:rPr>
                <w:rFonts w:asciiTheme="minorHAnsi" w:hAnsiTheme="minorHAnsi" w:cstheme="minorHAnsi"/>
                <w:color w:val="4472C4" w:themeColor="accent5"/>
                <w:sz w:val="23"/>
                <w:szCs w:val="23"/>
                <w:lang w:eastAsia="ko-KR"/>
              </w:rPr>
              <w:t xml:space="preserve">rights and well-being of </w:t>
            </w:r>
            <w:r w:rsidRPr="00FF098D">
              <w:rPr>
                <w:rFonts w:asciiTheme="minorHAnsi" w:hAnsiTheme="minorHAnsi" w:cstheme="minorHAnsi"/>
                <w:color w:val="4472C4" w:themeColor="accent5"/>
                <w:sz w:val="23"/>
                <w:szCs w:val="23"/>
                <w:lang w:eastAsia="ko-KR"/>
              </w:rPr>
              <w:t xml:space="preserve">children, youth and families. </w:t>
            </w:r>
          </w:p>
          <w:p w14:paraId="09D0DD18"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 xml:space="preserve">- </w:t>
            </w:r>
            <w:r w:rsidR="009679FE" w:rsidRPr="00FF098D">
              <w:rPr>
                <w:rFonts w:asciiTheme="minorHAnsi" w:hAnsiTheme="minorHAnsi" w:cstheme="minorHAnsi"/>
                <w:color w:val="4472C4" w:themeColor="accent5"/>
                <w:sz w:val="23"/>
                <w:szCs w:val="23"/>
                <w:lang w:eastAsia="ko-KR"/>
              </w:rPr>
              <w:t xml:space="preserve">THE </w:t>
            </w:r>
            <w:r w:rsidRPr="00FF098D">
              <w:rPr>
                <w:rFonts w:asciiTheme="minorHAnsi" w:hAnsiTheme="minorHAnsi" w:cstheme="minorHAnsi"/>
                <w:color w:val="4472C4" w:themeColor="accent5"/>
                <w:sz w:val="23"/>
                <w:szCs w:val="23"/>
                <w:lang w:eastAsia="ko-KR"/>
              </w:rPr>
              <w:t>SLOVENIAN NGOs NETWORK ZIPOM</w:t>
            </w:r>
          </w:p>
          <w:p w14:paraId="2CBEA8FA" w14:textId="77777777" w:rsidR="00B20647" w:rsidRPr="00FF098D" w:rsidRDefault="009679FE"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The S</w:t>
            </w:r>
            <w:r w:rsidR="00B20647" w:rsidRPr="00FF098D">
              <w:rPr>
                <w:rFonts w:asciiTheme="minorHAnsi" w:hAnsiTheme="minorHAnsi" w:cstheme="minorHAnsi"/>
                <w:color w:val="4472C4" w:themeColor="accent5"/>
                <w:sz w:val="23"/>
                <w:szCs w:val="23"/>
                <w:lang w:eastAsia="ko-KR"/>
              </w:rPr>
              <w:t>lovenian NGO network ZIPOM is a coalition of non</w:t>
            </w:r>
            <w:r w:rsidRPr="00FF098D">
              <w:rPr>
                <w:rFonts w:asciiTheme="minorHAnsi" w:hAnsiTheme="minorHAnsi" w:cstheme="minorHAnsi"/>
                <w:color w:val="4472C4" w:themeColor="accent5"/>
                <w:sz w:val="23"/>
                <w:szCs w:val="23"/>
                <w:lang w:eastAsia="ko-KR"/>
              </w:rPr>
              <w:t>-</w:t>
            </w:r>
            <w:r w:rsidR="00B20647" w:rsidRPr="00FF098D">
              <w:rPr>
                <w:rFonts w:asciiTheme="minorHAnsi" w:hAnsiTheme="minorHAnsi" w:cstheme="minorHAnsi"/>
                <w:color w:val="4472C4" w:themeColor="accent5"/>
                <w:sz w:val="23"/>
                <w:szCs w:val="23"/>
                <w:lang w:eastAsia="ko-KR"/>
              </w:rPr>
              <w:t>governmental organizations that work in the field of children’s rights. ZIPOM is designed to support and strengthen NGOs by providing ment</w:t>
            </w:r>
            <w:r w:rsidRPr="00FF098D">
              <w:rPr>
                <w:rFonts w:asciiTheme="minorHAnsi" w:hAnsiTheme="minorHAnsi" w:cstheme="minorHAnsi"/>
                <w:color w:val="4472C4" w:themeColor="accent5"/>
                <w:sz w:val="23"/>
                <w:szCs w:val="23"/>
                <w:lang w:eastAsia="ko-KR"/>
              </w:rPr>
              <w:t>oring hours, training, information</w:t>
            </w:r>
            <w:r w:rsidR="00B20647" w:rsidRPr="00FF098D">
              <w:rPr>
                <w:rFonts w:asciiTheme="minorHAnsi" w:hAnsiTheme="minorHAnsi" w:cstheme="minorHAnsi"/>
                <w:color w:val="4472C4" w:themeColor="accent5"/>
                <w:sz w:val="23"/>
                <w:szCs w:val="23"/>
                <w:lang w:eastAsia="ko-KR"/>
              </w:rPr>
              <w:t xml:space="preserve"> and</w:t>
            </w:r>
            <w:r w:rsidRPr="00FF098D">
              <w:rPr>
                <w:rFonts w:asciiTheme="minorHAnsi" w:hAnsiTheme="minorHAnsi" w:cstheme="minorHAnsi"/>
                <w:color w:val="4472C4" w:themeColor="accent5"/>
                <w:sz w:val="23"/>
                <w:szCs w:val="23"/>
                <w:lang w:eastAsia="ko-KR"/>
              </w:rPr>
              <w:t xml:space="preserve"> opportunities to take part in</w:t>
            </w:r>
            <w:r w:rsidR="00B20647" w:rsidRPr="00FF098D">
              <w:rPr>
                <w:rFonts w:asciiTheme="minorHAnsi" w:hAnsiTheme="minorHAnsi" w:cstheme="minorHAnsi"/>
                <w:color w:val="4472C4" w:themeColor="accent5"/>
                <w:sz w:val="23"/>
                <w:szCs w:val="23"/>
                <w:lang w:eastAsia="ko-KR"/>
              </w:rPr>
              <w:t xml:space="preserve"> different actions of preventing and eliminating the </w:t>
            </w:r>
            <w:r w:rsidRPr="00FF098D">
              <w:rPr>
                <w:rFonts w:asciiTheme="minorHAnsi" w:hAnsiTheme="minorHAnsi" w:cstheme="minorHAnsi"/>
                <w:color w:val="4472C4" w:themeColor="accent5"/>
                <w:sz w:val="23"/>
                <w:szCs w:val="23"/>
                <w:lang w:eastAsia="ko-KR"/>
              </w:rPr>
              <w:t>violation of rights of a child.</w:t>
            </w:r>
          </w:p>
          <w:p w14:paraId="29654EB2"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 CHILDREN'S PARLIAMENT</w:t>
            </w:r>
          </w:p>
          <w:p w14:paraId="2E88CE45"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 xml:space="preserve">The aim of Children’s Parliaments </w:t>
            </w:r>
            <w:r w:rsidR="00303A41">
              <w:rPr>
                <w:rFonts w:asciiTheme="minorHAnsi" w:hAnsiTheme="minorHAnsi" w:cstheme="minorHAnsi"/>
                <w:color w:val="4472C4" w:themeColor="accent5"/>
                <w:sz w:val="23"/>
                <w:szCs w:val="23"/>
                <w:lang w:eastAsia="ko-KR"/>
              </w:rPr>
              <w:t>is to enable children to exercise their rights as</w:t>
            </w:r>
            <w:r w:rsidRPr="00FF098D">
              <w:rPr>
                <w:rFonts w:asciiTheme="minorHAnsi" w:hAnsiTheme="minorHAnsi" w:cstheme="minorHAnsi"/>
                <w:color w:val="4472C4" w:themeColor="accent5"/>
                <w:sz w:val="23"/>
                <w:szCs w:val="23"/>
                <w:lang w:eastAsia="ko-KR"/>
              </w:rPr>
              <w:t xml:space="preserve"> guaranteed by international conventions, in particular the UN Convention on the Rights of the Child, education for active</w:t>
            </w:r>
            <w:r w:rsidR="00303A41">
              <w:rPr>
                <w:rFonts w:asciiTheme="minorHAnsi" w:hAnsiTheme="minorHAnsi" w:cstheme="minorHAnsi"/>
                <w:color w:val="4472C4" w:themeColor="accent5"/>
                <w:sz w:val="23"/>
                <w:szCs w:val="23"/>
                <w:lang w:eastAsia="ko-KR"/>
              </w:rPr>
              <w:t xml:space="preserve"> and democratic citizenship, </w:t>
            </w:r>
            <w:r w:rsidRPr="00FF098D">
              <w:rPr>
                <w:rFonts w:asciiTheme="minorHAnsi" w:hAnsiTheme="minorHAnsi" w:cstheme="minorHAnsi"/>
                <w:color w:val="4472C4" w:themeColor="accent5"/>
                <w:sz w:val="23"/>
                <w:szCs w:val="23"/>
                <w:lang w:eastAsia="ko-KR"/>
              </w:rPr>
              <w:t>multiculturalism</w:t>
            </w:r>
            <w:r w:rsidR="00303A41">
              <w:rPr>
                <w:rFonts w:asciiTheme="minorHAnsi" w:hAnsiTheme="minorHAnsi" w:cstheme="minorHAnsi"/>
                <w:color w:val="4472C4" w:themeColor="accent5"/>
                <w:sz w:val="23"/>
                <w:szCs w:val="23"/>
                <w:lang w:eastAsia="ko-KR"/>
              </w:rPr>
              <w:t xml:space="preserve"> and inter-cultural dialogue,</w:t>
            </w:r>
            <w:r w:rsidRPr="00FF098D">
              <w:rPr>
                <w:rFonts w:asciiTheme="minorHAnsi" w:hAnsiTheme="minorHAnsi" w:cstheme="minorHAnsi"/>
                <w:color w:val="4472C4" w:themeColor="accent5"/>
                <w:sz w:val="23"/>
                <w:szCs w:val="23"/>
                <w:lang w:eastAsia="ko-KR"/>
              </w:rPr>
              <w:t xml:space="preserve"> which is of vital importance for the “promotion” of values such as human dignity, freedom, equality and solidarity, and for the awareness of common values such as the respect for difference, tolerance and reasonable dialogue. </w:t>
            </w:r>
          </w:p>
          <w:p w14:paraId="515DEB1B"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 EUROPE AT SCHOOL</w:t>
            </w:r>
          </w:p>
          <w:p w14:paraId="1B1153F0"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 xml:space="preserve">The aim of </w:t>
            </w:r>
            <w:r w:rsidR="009679FE" w:rsidRPr="00FF098D">
              <w:rPr>
                <w:rFonts w:asciiTheme="minorHAnsi" w:hAnsiTheme="minorHAnsi" w:cstheme="minorHAnsi"/>
                <w:color w:val="4472C4" w:themeColor="accent5"/>
                <w:sz w:val="23"/>
                <w:szCs w:val="23"/>
                <w:lang w:eastAsia="ko-KR"/>
              </w:rPr>
              <w:t xml:space="preserve">the </w:t>
            </w:r>
            <w:r w:rsidRPr="00FF098D">
              <w:rPr>
                <w:rFonts w:asciiTheme="minorHAnsi" w:hAnsiTheme="minorHAnsi" w:cstheme="minorHAnsi"/>
                <w:color w:val="4472C4" w:themeColor="accent5"/>
                <w:sz w:val="23"/>
                <w:szCs w:val="23"/>
                <w:lang w:eastAsia="ko-KR"/>
              </w:rPr>
              <w:t xml:space="preserve">Europe at School </w:t>
            </w:r>
            <w:r w:rsidR="009679FE" w:rsidRPr="00FF098D">
              <w:rPr>
                <w:rFonts w:asciiTheme="minorHAnsi" w:hAnsiTheme="minorHAnsi" w:cstheme="minorHAnsi"/>
                <w:color w:val="4472C4" w:themeColor="accent5"/>
                <w:sz w:val="23"/>
                <w:szCs w:val="23"/>
                <w:lang w:eastAsia="ko-KR"/>
              </w:rPr>
              <w:t>initiative is the</w:t>
            </w:r>
            <w:r w:rsidRPr="00FF098D">
              <w:rPr>
                <w:rFonts w:asciiTheme="minorHAnsi" w:hAnsiTheme="minorHAnsi" w:cstheme="minorHAnsi"/>
                <w:color w:val="4472C4" w:themeColor="accent5"/>
                <w:sz w:val="23"/>
                <w:szCs w:val="23"/>
                <w:lang w:eastAsia="ko-KR"/>
              </w:rPr>
              <w:t xml:space="preserve"> development of i</w:t>
            </w:r>
            <w:r w:rsidR="009679FE" w:rsidRPr="00FF098D">
              <w:rPr>
                <w:rFonts w:asciiTheme="minorHAnsi" w:hAnsiTheme="minorHAnsi" w:cstheme="minorHAnsi"/>
                <w:color w:val="4472C4" w:themeColor="accent5"/>
                <w:sz w:val="23"/>
                <w:szCs w:val="23"/>
                <w:lang w:eastAsia="ko-KR"/>
              </w:rPr>
              <w:t>nterest activities and participation</w:t>
            </w:r>
            <w:r w:rsidRPr="00FF098D">
              <w:rPr>
                <w:rFonts w:asciiTheme="minorHAnsi" w:hAnsiTheme="minorHAnsi" w:cstheme="minorHAnsi"/>
                <w:color w:val="4472C4" w:themeColor="accent5"/>
                <w:sz w:val="23"/>
                <w:szCs w:val="23"/>
                <w:lang w:eastAsia="ko-KR"/>
              </w:rPr>
              <w:t xml:space="preserve"> of children and young people</w:t>
            </w:r>
            <w:r w:rsidR="009679FE" w:rsidRPr="00FF098D">
              <w:rPr>
                <w:rFonts w:asciiTheme="minorHAnsi" w:hAnsiTheme="minorHAnsi" w:cstheme="minorHAnsi"/>
                <w:color w:val="4472C4" w:themeColor="accent5"/>
                <w:sz w:val="23"/>
                <w:szCs w:val="23"/>
                <w:lang w:eastAsia="ko-KR"/>
              </w:rPr>
              <w:t xml:space="preserve"> in</w:t>
            </w:r>
            <w:r w:rsidRPr="00FF098D">
              <w:rPr>
                <w:rFonts w:asciiTheme="minorHAnsi" w:hAnsiTheme="minorHAnsi" w:cstheme="minorHAnsi"/>
                <w:color w:val="4472C4" w:themeColor="accent5"/>
                <w:sz w:val="23"/>
                <w:szCs w:val="23"/>
                <w:lang w:eastAsia="ko-KR"/>
              </w:rPr>
              <w:t xml:space="preserve"> </w:t>
            </w:r>
            <w:r w:rsidR="009679FE" w:rsidRPr="00FF098D">
              <w:rPr>
                <w:rFonts w:asciiTheme="minorHAnsi" w:hAnsiTheme="minorHAnsi" w:cstheme="minorHAnsi"/>
                <w:color w:val="4472C4" w:themeColor="accent5"/>
                <w:sz w:val="23"/>
                <w:szCs w:val="23"/>
                <w:lang w:eastAsia="ko-KR"/>
              </w:rPr>
              <w:t>processes and development activities relating to the European integration processes.</w:t>
            </w:r>
            <w:r w:rsidRPr="00FF098D">
              <w:rPr>
                <w:rFonts w:asciiTheme="minorHAnsi" w:hAnsiTheme="minorHAnsi" w:cstheme="minorHAnsi"/>
                <w:color w:val="4472C4" w:themeColor="accent5"/>
                <w:sz w:val="23"/>
                <w:szCs w:val="23"/>
                <w:lang w:eastAsia="ko-KR"/>
              </w:rPr>
              <w:t xml:space="preserve"> They can participate</w:t>
            </w:r>
            <w:r w:rsidR="009679FE" w:rsidRPr="00FF098D">
              <w:rPr>
                <w:rFonts w:asciiTheme="minorHAnsi" w:hAnsiTheme="minorHAnsi" w:cstheme="minorHAnsi"/>
                <w:color w:val="4472C4" w:themeColor="accent5"/>
                <w:sz w:val="23"/>
                <w:szCs w:val="23"/>
                <w:lang w:eastAsia="ko-KR"/>
              </w:rPr>
              <w:t xml:space="preserve"> in</w:t>
            </w:r>
            <w:r w:rsidRPr="00FF098D">
              <w:rPr>
                <w:rFonts w:asciiTheme="minorHAnsi" w:hAnsiTheme="minorHAnsi" w:cstheme="minorHAnsi"/>
                <w:color w:val="4472C4" w:themeColor="accent5"/>
                <w:sz w:val="23"/>
                <w:szCs w:val="23"/>
                <w:lang w:eastAsia="ko-KR"/>
              </w:rPr>
              <w:t xml:space="preserve"> and prepare works of literature, art, video, photography, project assignments, research projects, websites and a unifying (multidisciplinary) competition</w:t>
            </w:r>
            <w:r w:rsidR="00C753E2">
              <w:rPr>
                <w:rFonts w:asciiTheme="minorHAnsi" w:hAnsiTheme="minorHAnsi" w:cstheme="minorHAnsi"/>
                <w:color w:val="4472C4" w:themeColor="accent5"/>
                <w:sz w:val="23"/>
                <w:szCs w:val="23"/>
                <w:lang w:eastAsia="ko-KR"/>
              </w:rPr>
              <w:t>, on the related themes.</w:t>
            </w:r>
          </w:p>
          <w:p w14:paraId="02CDCB99" w14:textId="77777777" w:rsidR="00B20647" w:rsidRPr="00FF098D"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p>
          <w:p w14:paraId="2C0862E8" w14:textId="77777777" w:rsidR="00B20647" w:rsidRPr="00FF098D" w:rsidRDefault="00B20647" w:rsidP="00B20647">
            <w:pPr>
              <w:pStyle w:val="ListParagraph"/>
              <w:numPr>
                <w:ilvl w:val="0"/>
                <w:numId w:val="16"/>
              </w:numPr>
              <w:autoSpaceDE w:val="0"/>
              <w:autoSpaceDN w:val="0"/>
              <w:adjustRightInd w:val="0"/>
              <w:spacing w:after="120"/>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A WEEK OF A CHILD</w:t>
            </w:r>
          </w:p>
          <w:p w14:paraId="58C72C35" w14:textId="77777777" w:rsidR="00B20647" w:rsidRPr="00FF098D" w:rsidRDefault="00B20647" w:rsidP="00290BAC">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FF098D">
              <w:rPr>
                <w:rFonts w:asciiTheme="minorHAnsi" w:hAnsiTheme="minorHAnsi" w:cstheme="minorHAnsi"/>
                <w:color w:val="4472C4" w:themeColor="accent5"/>
                <w:sz w:val="23"/>
                <w:szCs w:val="23"/>
                <w:lang w:eastAsia="ko-KR"/>
              </w:rPr>
              <w:t>This programme is intended for children and adults. It happens o</w:t>
            </w:r>
            <w:r w:rsidR="00C753E2">
              <w:rPr>
                <w:rFonts w:asciiTheme="minorHAnsi" w:hAnsiTheme="minorHAnsi" w:cstheme="minorHAnsi"/>
                <w:color w:val="4472C4" w:themeColor="accent5"/>
                <w:sz w:val="23"/>
                <w:szCs w:val="23"/>
                <w:lang w:eastAsia="ko-KR"/>
              </w:rPr>
              <w:t xml:space="preserve">n the first week in October every year, providing opportunities to assess the state, tackle and respond to questions </w:t>
            </w:r>
            <w:r w:rsidR="00C753E2">
              <w:rPr>
                <w:rFonts w:asciiTheme="minorHAnsi" w:hAnsiTheme="minorHAnsi" w:cstheme="minorHAnsi"/>
                <w:color w:val="4472C4" w:themeColor="accent5"/>
                <w:sz w:val="23"/>
                <w:szCs w:val="23"/>
                <w:lang w:eastAsia="ko-KR"/>
              </w:rPr>
              <w:lastRenderedPageBreak/>
              <w:t xml:space="preserve">relating to the children’s rights, to </w:t>
            </w:r>
            <w:r w:rsidRPr="00FF098D">
              <w:rPr>
                <w:rFonts w:asciiTheme="minorHAnsi" w:hAnsiTheme="minorHAnsi" w:cstheme="minorHAnsi"/>
                <w:color w:val="4472C4" w:themeColor="accent5"/>
                <w:sz w:val="23"/>
                <w:szCs w:val="23"/>
                <w:lang w:eastAsia="ko-KR"/>
              </w:rPr>
              <w:t xml:space="preserve">their position in society and </w:t>
            </w:r>
            <w:r w:rsidR="00C753E2">
              <w:rPr>
                <w:rFonts w:asciiTheme="minorHAnsi" w:hAnsiTheme="minorHAnsi" w:cstheme="minorHAnsi"/>
                <w:color w:val="4472C4" w:themeColor="accent5"/>
                <w:sz w:val="23"/>
                <w:szCs w:val="23"/>
                <w:lang w:eastAsia="ko-KR"/>
              </w:rPr>
              <w:t xml:space="preserve">the </w:t>
            </w:r>
            <w:r w:rsidRPr="00FF098D">
              <w:rPr>
                <w:rFonts w:asciiTheme="minorHAnsi" w:hAnsiTheme="minorHAnsi" w:cstheme="minorHAnsi"/>
                <w:color w:val="4472C4" w:themeColor="accent5"/>
                <w:sz w:val="23"/>
                <w:szCs w:val="23"/>
                <w:lang w:eastAsia="ko-KR"/>
              </w:rPr>
              <w:t>imple</w:t>
            </w:r>
            <w:r w:rsidR="00645936" w:rsidRPr="00FF098D">
              <w:rPr>
                <w:rFonts w:asciiTheme="minorHAnsi" w:hAnsiTheme="minorHAnsi" w:cstheme="minorHAnsi"/>
                <w:color w:val="4472C4" w:themeColor="accent5"/>
                <w:sz w:val="23"/>
                <w:szCs w:val="23"/>
                <w:lang w:eastAsia="ko-KR"/>
              </w:rPr>
              <w:t xml:space="preserve">mentation of their rights as enshrined in the </w:t>
            </w:r>
            <w:r w:rsidRPr="00FF098D">
              <w:rPr>
                <w:rFonts w:asciiTheme="minorHAnsi" w:hAnsiTheme="minorHAnsi" w:cstheme="minorHAnsi"/>
                <w:color w:val="4472C4" w:themeColor="accent5"/>
                <w:sz w:val="23"/>
                <w:szCs w:val="23"/>
                <w:lang w:eastAsia="ko-KR"/>
              </w:rPr>
              <w:t xml:space="preserve">Convention on the Rights of </w:t>
            </w:r>
            <w:r w:rsidR="00C753E2">
              <w:rPr>
                <w:rFonts w:asciiTheme="minorHAnsi" w:hAnsiTheme="minorHAnsi" w:cstheme="minorHAnsi"/>
                <w:color w:val="4472C4" w:themeColor="accent5"/>
                <w:sz w:val="23"/>
                <w:szCs w:val="23"/>
                <w:lang w:eastAsia="ko-KR"/>
              </w:rPr>
              <w:t xml:space="preserve">the Child. Different </w:t>
            </w:r>
            <w:r w:rsidRPr="00FF098D">
              <w:rPr>
                <w:rFonts w:asciiTheme="minorHAnsi" w:hAnsiTheme="minorHAnsi" w:cstheme="minorHAnsi"/>
                <w:color w:val="4472C4" w:themeColor="accent5"/>
                <w:sz w:val="23"/>
                <w:szCs w:val="23"/>
                <w:lang w:eastAsia="ko-KR"/>
              </w:rPr>
              <w:t>activities</w:t>
            </w:r>
            <w:r w:rsidR="00290BAC">
              <w:rPr>
                <w:rFonts w:asciiTheme="minorHAnsi" w:hAnsiTheme="minorHAnsi" w:cstheme="minorHAnsi"/>
                <w:color w:val="4472C4" w:themeColor="accent5"/>
                <w:sz w:val="23"/>
                <w:szCs w:val="23"/>
                <w:lang w:eastAsia="ko-KR"/>
              </w:rPr>
              <w:t xml:space="preserve"> (workshops, exchanges, sport activities)</w:t>
            </w:r>
            <w:r w:rsidRPr="00FF098D">
              <w:rPr>
                <w:rFonts w:asciiTheme="minorHAnsi" w:hAnsiTheme="minorHAnsi" w:cstheme="minorHAnsi"/>
                <w:color w:val="4472C4" w:themeColor="accent5"/>
                <w:sz w:val="23"/>
                <w:szCs w:val="23"/>
                <w:lang w:eastAsia="ko-KR"/>
              </w:rPr>
              <w:t xml:space="preserve"> </w:t>
            </w:r>
            <w:r w:rsidR="00C753E2">
              <w:rPr>
                <w:rFonts w:asciiTheme="minorHAnsi" w:hAnsiTheme="minorHAnsi" w:cstheme="minorHAnsi"/>
                <w:color w:val="4472C4" w:themeColor="accent5"/>
                <w:sz w:val="23"/>
                <w:szCs w:val="23"/>
                <w:lang w:eastAsia="ko-KR"/>
              </w:rPr>
              <w:t>are organized throughout Slovenia with the assistance of</w:t>
            </w:r>
            <w:r w:rsidRPr="00FF098D">
              <w:rPr>
                <w:rFonts w:asciiTheme="minorHAnsi" w:hAnsiTheme="minorHAnsi" w:cstheme="minorHAnsi"/>
                <w:color w:val="4472C4" w:themeColor="accent5"/>
                <w:sz w:val="23"/>
                <w:szCs w:val="23"/>
                <w:lang w:eastAsia="ko-KR"/>
              </w:rPr>
              <w:t xml:space="preserve"> local a</w:t>
            </w:r>
            <w:r w:rsidR="00C753E2">
              <w:rPr>
                <w:rFonts w:asciiTheme="minorHAnsi" w:hAnsiTheme="minorHAnsi" w:cstheme="minorHAnsi"/>
                <w:color w:val="4472C4" w:themeColor="accent5"/>
                <w:sz w:val="23"/>
                <w:szCs w:val="23"/>
                <w:lang w:eastAsia="ko-KR"/>
              </w:rPr>
              <w:t xml:space="preserve">ssociations, in order to give </w:t>
            </w:r>
            <w:r w:rsidRPr="00FF098D">
              <w:rPr>
                <w:rFonts w:asciiTheme="minorHAnsi" w:hAnsiTheme="minorHAnsi" w:cstheme="minorHAnsi"/>
                <w:color w:val="4472C4" w:themeColor="accent5"/>
                <w:sz w:val="23"/>
                <w:szCs w:val="23"/>
                <w:lang w:eastAsia="ko-KR"/>
              </w:rPr>
              <w:t>children</w:t>
            </w:r>
            <w:r w:rsidR="00C753E2">
              <w:rPr>
                <w:rFonts w:asciiTheme="minorHAnsi" w:hAnsiTheme="minorHAnsi" w:cstheme="minorHAnsi"/>
                <w:color w:val="4472C4" w:themeColor="accent5"/>
                <w:sz w:val="23"/>
                <w:szCs w:val="23"/>
                <w:lang w:eastAsia="ko-KR"/>
              </w:rPr>
              <w:t xml:space="preserve"> a chance to acti</w:t>
            </w:r>
            <w:r w:rsidR="00290BAC">
              <w:rPr>
                <w:rFonts w:asciiTheme="minorHAnsi" w:hAnsiTheme="minorHAnsi" w:cstheme="minorHAnsi"/>
                <w:color w:val="4472C4" w:themeColor="accent5"/>
                <w:sz w:val="23"/>
                <w:szCs w:val="23"/>
                <w:lang w:eastAsia="ko-KR"/>
              </w:rPr>
              <w:t>vely participate in</w:t>
            </w:r>
            <w:r w:rsidR="001B7B29">
              <w:rPr>
                <w:rFonts w:asciiTheme="minorHAnsi" w:hAnsiTheme="minorHAnsi" w:cstheme="minorHAnsi"/>
                <w:color w:val="4472C4" w:themeColor="accent5"/>
                <w:sz w:val="23"/>
                <w:szCs w:val="23"/>
                <w:lang w:eastAsia="ko-KR"/>
              </w:rPr>
              <w:t xml:space="preserve"> the debates.</w:t>
            </w:r>
          </w:p>
        </w:tc>
      </w:tr>
      <w:tr w:rsidR="00B20647" w:rsidRPr="0063459A" w14:paraId="7A1BFE45" w14:textId="77777777" w:rsidTr="00FF098D">
        <w:tc>
          <w:tcPr>
            <w:tcW w:w="8926" w:type="dxa"/>
          </w:tcPr>
          <w:p w14:paraId="1E8633E6" w14:textId="77777777" w:rsidR="00B20647" w:rsidRPr="002C2A25" w:rsidRDefault="00B20647" w:rsidP="00B20647">
            <w:pPr>
              <w:pStyle w:val="ListParagraph"/>
              <w:numPr>
                <w:ilvl w:val="0"/>
                <w:numId w:val="2"/>
              </w:numPr>
              <w:autoSpaceDE w:val="0"/>
              <w:autoSpaceDN w:val="0"/>
              <w:adjustRightInd w:val="0"/>
              <w:spacing w:after="120"/>
              <w:ind w:left="306" w:hanging="284"/>
              <w:jc w:val="both"/>
              <w:rPr>
                <w:rFonts w:asciiTheme="minorHAnsi" w:hAnsiTheme="minorHAnsi" w:cstheme="minorHAnsi"/>
                <w:sz w:val="23"/>
                <w:szCs w:val="23"/>
                <w:lang w:eastAsia="ko-KR"/>
              </w:rPr>
            </w:pPr>
            <w:r w:rsidRPr="002C2A25">
              <w:rPr>
                <w:rFonts w:asciiTheme="minorHAnsi" w:hAnsiTheme="minorHAnsi" w:cstheme="minorHAnsi"/>
                <w:sz w:val="23"/>
                <w:szCs w:val="23"/>
                <w:lang w:eastAsia="ko-KR"/>
              </w:rPr>
              <w:lastRenderedPageBreak/>
              <w:t xml:space="preserve">Have those policies and legislation been developed in </w:t>
            </w:r>
            <w:r w:rsidRPr="002C2A25">
              <w:rPr>
                <w:rFonts w:asciiTheme="minorHAnsi" w:hAnsiTheme="minorHAnsi" w:cstheme="minorHAnsi"/>
                <w:b/>
                <w:sz w:val="23"/>
                <w:szCs w:val="23"/>
              </w:rPr>
              <w:t>collaboration with youth</w:t>
            </w:r>
            <w:r w:rsidRPr="002C2A25">
              <w:rPr>
                <w:rFonts w:asciiTheme="minorHAnsi" w:hAnsiTheme="minorHAnsi" w:cstheme="minorHAnsi"/>
                <w:sz w:val="23"/>
                <w:szCs w:val="23"/>
              </w:rPr>
              <w:t xml:space="preserve"> as key partners?</w:t>
            </w:r>
          </w:p>
          <w:p w14:paraId="1D81B87A" w14:textId="77777777" w:rsidR="00AE18BD" w:rsidRPr="00AE18BD" w:rsidRDefault="00AE18BD" w:rsidP="00AE18BD">
            <w:pPr>
              <w:pStyle w:val="ListParagraph"/>
              <w:autoSpaceDE w:val="0"/>
              <w:autoSpaceDN w:val="0"/>
              <w:adjustRightInd w:val="0"/>
              <w:spacing w:after="120"/>
              <w:ind w:left="306"/>
              <w:jc w:val="both"/>
              <w:rPr>
                <w:rFonts w:asciiTheme="minorHAnsi" w:hAnsiTheme="minorHAnsi" w:cstheme="minorHAnsi"/>
                <w:noProof/>
                <w:color w:val="4472C4" w:themeColor="accent5"/>
                <w:sz w:val="23"/>
                <w:szCs w:val="23"/>
              </w:rPr>
            </w:pPr>
            <w:r w:rsidRPr="00AE18BD">
              <w:rPr>
                <w:rFonts w:asciiTheme="minorHAnsi" w:hAnsiTheme="minorHAnsi" w:cstheme="minorHAnsi"/>
                <w:noProof/>
                <w:color w:val="4472C4" w:themeColor="accent5"/>
                <w:sz w:val="23"/>
                <w:szCs w:val="23"/>
              </w:rPr>
              <w:t>Slovenia encourag</w:t>
            </w:r>
            <w:r w:rsidR="001B7B29">
              <w:rPr>
                <w:rFonts w:asciiTheme="minorHAnsi" w:hAnsiTheme="minorHAnsi" w:cstheme="minorHAnsi"/>
                <w:noProof/>
                <w:color w:val="4472C4" w:themeColor="accent5"/>
                <w:sz w:val="23"/>
                <w:szCs w:val="23"/>
              </w:rPr>
              <w:t>es active participation of young people in the development of youth policies and legislation through the following main bodies and organizations:</w:t>
            </w:r>
          </w:p>
          <w:p w14:paraId="148EE376" w14:textId="77777777" w:rsidR="00AE18BD" w:rsidRPr="00AE18BD" w:rsidRDefault="00AE18BD" w:rsidP="00AE18BD">
            <w:pPr>
              <w:pStyle w:val="ListParagraph"/>
              <w:numPr>
                <w:ilvl w:val="0"/>
                <w:numId w:val="16"/>
              </w:numPr>
              <w:autoSpaceDE w:val="0"/>
              <w:autoSpaceDN w:val="0"/>
              <w:adjustRightInd w:val="0"/>
              <w:spacing w:after="120"/>
              <w:jc w:val="both"/>
              <w:rPr>
                <w:rFonts w:asciiTheme="minorHAnsi" w:hAnsiTheme="minorHAnsi" w:cstheme="minorHAnsi"/>
                <w:noProof/>
                <w:color w:val="4472C4" w:themeColor="accent5"/>
                <w:sz w:val="23"/>
                <w:szCs w:val="23"/>
              </w:rPr>
            </w:pPr>
            <w:r>
              <w:rPr>
                <w:rFonts w:asciiTheme="minorHAnsi" w:hAnsiTheme="minorHAnsi" w:cstheme="minorHAnsi"/>
                <w:noProof/>
                <w:color w:val="4472C4" w:themeColor="accent5"/>
                <w:sz w:val="23"/>
                <w:szCs w:val="23"/>
              </w:rPr>
              <w:t xml:space="preserve">The </w:t>
            </w:r>
            <w:r w:rsidRPr="00AE18BD">
              <w:rPr>
                <w:rFonts w:asciiTheme="minorHAnsi" w:hAnsiTheme="minorHAnsi" w:cstheme="minorHAnsi"/>
                <w:noProof/>
                <w:color w:val="4472C4" w:themeColor="accent5"/>
                <w:sz w:val="23"/>
                <w:szCs w:val="23"/>
              </w:rPr>
              <w:t>National Youth Council of Slovenia (Mladin</w:t>
            </w:r>
            <w:r w:rsidR="001B7B29">
              <w:rPr>
                <w:rFonts w:asciiTheme="minorHAnsi" w:hAnsiTheme="minorHAnsi" w:cstheme="minorHAnsi"/>
                <w:noProof/>
                <w:color w:val="4472C4" w:themeColor="accent5"/>
                <w:sz w:val="23"/>
                <w:szCs w:val="23"/>
              </w:rPr>
              <w:t>ski svet Slovenije – MSS)</w:t>
            </w:r>
            <w:r w:rsidRPr="00AE18BD">
              <w:rPr>
                <w:rFonts w:asciiTheme="minorHAnsi" w:hAnsiTheme="minorHAnsi" w:cstheme="minorHAnsi"/>
                <w:noProof/>
                <w:color w:val="4472C4" w:themeColor="accent5"/>
                <w:sz w:val="23"/>
                <w:szCs w:val="23"/>
              </w:rPr>
              <w:t xml:space="preserve"> is an umbrella organization linking all national youth organisations irrespective of their various interests, ideological or political orientations. As a non-profit and non-governmental</w:t>
            </w:r>
            <w:r w:rsidR="001B7B29">
              <w:rPr>
                <w:rFonts w:asciiTheme="minorHAnsi" w:hAnsiTheme="minorHAnsi" w:cstheme="minorHAnsi"/>
                <w:noProof/>
                <w:color w:val="4472C4" w:themeColor="accent5"/>
                <w:sz w:val="23"/>
                <w:szCs w:val="23"/>
              </w:rPr>
              <w:t xml:space="preserve"> body,</w:t>
            </w:r>
            <w:r w:rsidRPr="00AE18BD">
              <w:rPr>
                <w:rFonts w:asciiTheme="minorHAnsi" w:hAnsiTheme="minorHAnsi" w:cstheme="minorHAnsi"/>
                <w:noProof/>
                <w:color w:val="4472C4" w:themeColor="accent5"/>
                <w:sz w:val="23"/>
                <w:szCs w:val="23"/>
              </w:rPr>
              <w:t xml:space="preserve"> it represents the opinions of </w:t>
            </w:r>
            <w:r w:rsidR="001B7B29">
              <w:rPr>
                <w:rFonts w:asciiTheme="minorHAnsi" w:hAnsiTheme="minorHAnsi" w:cstheme="minorHAnsi"/>
                <w:noProof/>
                <w:color w:val="4472C4" w:themeColor="accent5"/>
                <w:sz w:val="23"/>
                <w:szCs w:val="23"/>
              </w:rPr>
              <w:t xml:space="preserve">the </w:t>
            </w:r>
            <w:r w:rsidRPr="00AE18BD">
              <w:rPr>
                <w:rFonts w:asciiTheme="minorHAnsi" w:hAnsiTheme="minorHAnsi" w:cstheme="minorHAnsi"/>
                <w:noProof/>
                <w:color w:val="4472C4" w:themeColor="accent5"/>
                <w:sz w:val="23"/>
                <w:szCs w:val="23"/>
              </w:rPr>
              <w:t>Slovenian youth at the national and international level</w:t>
            </w:r>
            <w:r w:rsidR="001B7B29">
              <w:rPr>
                <w:rFonts w:asciiTheme="minorHAnsi" w:hAnsiTheme="minorHAnsi" w:cstheme="minorHAnsi"/>
                <w:noProof/>
                <w:color w:val="4472C4" w:themeColor="accent5"/>
                <w:sz w:val="23"/>
                <w:szCs w:val="23"/>
              </w:rPr>
              <w:t>.</w:t>
            </w:r>
            <w:r w:rsidRPr="00AE18BD">
              <w:rPr>
                <w:rFonts w:asciiTheme="minorHAnsi" w:hAnsiTheme="minorHAnsi" w:cstheme="minorHAnsi"/>
                <w:noProof/>
                <w:color w:val="4472C4" w:themeColor="accent5"/>
                <w:sz w:val="23"/>
                <w:szCs w:val="23"/>
              </w:rPr>
              <w:t xml:space="preserve"> The key purpose of MSS is to defend the interests of young people and to promote their participation in policy making process</w:t>
            </w:r>
            <w:r w:rsidR="001B7B29">
              <w:rPr>
                <w:rFonts w:asciiTheme="minorHAnsi" w:hAnsiTheme="minorHAnsi" w:cstheme="minorHAnsi"/>
                <w:noProof/>
                <w:color w:val="4472C4" w:themeColor="accent5"/>
                <w:sz w:val="23"/>
                <w:szCs w:val="23"/>
              </w:rPr>
              <w:t>es</w:t>
            </w:r>
            <w:r w:rsidRPr="00AE18BD">
              <w:rPr>
                <w:rFonts w:asciiTheme="minorHAnsi" w:hAnsiTheme="minorHAnsi" w:cstheme="minorHAnsi"/>
                <w:noProof/>
                <w:color w:val="4472C4" w:themeColor="accent5"/>
                <w:sz w:val="23"/>
                <w:szCs w:val="23"/>
              </w:rPr>
              <w:t xml:space="preserve"> in the fields which have a significant impact on their lives and work. MSS strives to create an environment in which young people can become autonomous, responsible, sympathetic and active individuals and members of society. It also endeavours to improve the position of young people as a specific social group.</w:t>
            </w:r>
          </w:p>
          <w:p w14:paraId="48B8CFC0" w14:textId="77777777" w:rsidR="00AE18BD" w:rsidRPr="00AE18BD" w:rsidRDefault="00AE18BD" w:rsidP="00AE18BD">
            <w:pPr>
              <w:pStyle w:val="ListParagraph"/>
              <w:numPr>
                <w:ilvl w:val="0"/>
                <w:numId w:val="16"/>
              </w:numPr>
              <w:autoSpaceDE w:val="0"/>
              <w:autoSpaceDN w:val="0"/>
              <w:adjustRightInd w:val="0"/>
              <w:spacing w:after="120"/>
              <w:jc w:val="both"/>
              <w:rPr>
                <w:rFonts w:asciiTheme="minorHAnsi" w:hAnsiTheme="minorHAnsi" w:cstheme="minorHAnsi"/>
                <w:noProof/>
                <w:color w:val="4472C4" w:themeColor="accent5"/>
                <w:sz w:val="23"/>
                <w:szCs w:val="23"/>
              </w:rPr>
            </w:pPr>
            <w:r>
              <w:rPr>
                <w:rFonts w:asciiTheme="minorHAnsi" w:hAnsiTheme="minorHAnsi" w:cstheme="minorHAnsi"/>
                <w:noProof/>
                <w:color w:val="4472C4" w:themeColor="accent5"/>
                <w:sz w:val="23"/>
                <w:szCs w:val="23"/>
              </w:rPr>
              <w:t>The Upper-Secondary Students’</w:t>
            </w:r>
            <w:r w:rsidRPr="00AE18BD">
              <w:rPr>
                <w:rFonts w:asciiTheme="minorHAnsi" w:hAnsiTheme="minorHAnsi" w:cstheme="minorHAnsi"/>
                <w:noProof/>
                <w:color w:val="4472C4" w:themeColor="accent5"/>
                <w:sz w:val="23"/>
                <w:szCs w:val="23"/>
              </w:rPr>
              <w:t xml:space="preserve"> Organization of Slovenia </w:t>
            </w:r>
            <w:hyperlink r:id="rId8" w:history="1">
              <w:r w:rsidRPr="00AE18BD">
                <w:rPr>
                  <w:rStyle w:val="Hyperlink"/>
                  <w:rFonts w:asciiTheme="minorHAnsi" w:hAnsiTheme="minorHAnsi" w:cstheme="minorHAnsi"/>
                  <w:noProof/>
                  <w:color w:val="4472C4" w:themeColor="accent5"/>
                  <w:sz w:val="23"/>
                  <w:szCs w:val="23"/>
                </w:rPr>
                <w:t>https://dijaska.org/</w:t>
              </w:r>
            </w:hyperlink>
            <w:r w:rsidRPr="00AE18BD">
              <w:rPr>
                <w:rFonts w:asciiTheme="minorHAnsi" w:hAnsiTheme="minorHAnsi" w:cstheme="minorHAnsi"/>
                <w:noProof/>
                <w:color w:val="4472C4" w:themeColor="accent5"/>
                <w:sz w:val="23"/>
                <w:szCs w:val="23"/>
              </w:rPr>
              <w:t xml:space="preserve"> </w:t>
            </w:r>
          </w:p>
          <w:p w14:paraId="7506E731" w14:textId="77777777" w:rsidR="00AE18BD" w:rsidRPr="00AE18BD" w:rsidRDefault="00AE18BD" w:rsidP="00AE18BD">
            <w:pPr>
              <w:pStyle w:val="ListParagraph"/>
              <w:numPr>
                <w:ilvl w:val="0"/>
                <w:numId w:val="16"/>
              </w:numPr>
              <w:autoSpaceDE w:val="0"/>
              <w:autoSpaceDN w:val="0"/>
              <w:adjustRightInd w:val="0"/>
              <w:spacing w:after="120"/>
              <w:jc w:val="both"/>
              <w:rPr>
                <w:rFonts w:asciiTheme="minorHAnsi" w:hAnsiTheme="minorHAnsi" w:cstheme="minorHAnsi"/>
                <w:noProof/>
                <w:color w:val="4472C4" w:themeColor="accent5"/>
                <w:sz w:val="23"/>
                <w:szCs w:val="23"/>
              </w:rPr>
            </w:pPr>
            <w:r>
              <w:rPr>
                <w:rFonts w:asciiTheme="minorHAnsi" w:hAnsiTheme="minorHAnsi" w:cstheme="minorHAnsi"/>
                <w:noProof/>
                <w:color w:val="4472C4" w:themeColor="accent5"/>
                <w:sz w:val="23"/>
                <w:szCs w:val="23"/>
              </w:rPr>
              <w:t>T</w:t>
            </w:r>
            <w:r w:rsidRPr="00AE18BD">
              <w:rPr>
                <w:rFonts w:asciiTheme="minorHAnsi" w:hAnsiTheme="minorHAnsi" w:cstheme="minorHAnsi"/>
                <w:noProof/>
                <w:color w:val="4472C4" w:themeColor="accent5"/>
                <w:sz w:val="23"/>
                <w:szCs w:val="23"/>
              </w:rPr>
              <w:t>he Slovenian Student Union (</w:t>
            </w:r>
            <w:hyperlink r:id="rId9" w:history="1">
              <w:r w:rsidRPr="00AE18BD">
                <w:rPr>
                  <w:rStyle w:val="Hyperlink"/>
                  <w:rFonts w:asciiTheme="minorHAnsi" w:hAnsiTheme="minorHAnsi" w:cstheme="minorHAnsi"/>
                  <w:noProof/>
                  <w:color w:val="4472C4" w:themeColor="accent5"/>
                  <w:sz w:val="23"/>
                  <w:szCs w:val="23"/>
                </w:rPr>
                <w:t>https://www.studentska-org.si/predstavitev/english/</w:t>
              </w:r>
            </w:hyperlink>
            <w:r w:rsidRPr="00AE18BD">
              <w:rPr>
                <w:rFonts w:asciiTheme="minorHAnsi" w:hAnsiTheme="minorHAnsi" w:cstheme="minorHAnsi"/>
                <w:noProof/>
                <w:color w:val="4472C4" w:themeColor="accent5"/>
                <w:sz w:val="23"/>
                <w:szCs w:val="23"/>
              </w:rPr>
              <w:t>) Študentska organizacija Slovenije (ŠOS) is the national organization of all students in Slovenia and represents the interests of more th</w:t>
            </w:r>
            <w:r w:rsidR="001B7B29">
              <w:rPr>
                <w:rFonts w:asciiTheme="minorHAnsi" w:hAnsiTheme="minorHAnsi" w:cstheme="minorHAnsi"/>
                <w:noProof/>
                <w:color w:val="4472C4" w:themeColor="accent5"/>
                <w:sz w:val="23"/>
                <w:szCs w:val="23"/>
              </w:rPr>
              <w:t xml:space="preserve">an 75.000 students from the </w:t>
            </w:r>
            <w:r w:rsidRPr="00AE18BD">
              <w:rPr>
                <w:rFonts w:asciiTheme="minorHAnsi" w:hAnsiTheme="minorHAnsi" w:cstheme="minorHAnsi"/>
                <w:noProof/>
                <w:color w:val="4472C4" w:themeColor="accent5"/>
                <w:sz w:val="23"/>
                <w:szCs w:val="23"/>
              </w:rPr>
              <w:t xml:space="preserve">Slovenian universities, </w:t>
            </w:r>
            <w:r w:rsidR="001B7B29">
              <w:rPr>
                <w:rFonts w:asciiTheme="minorHAnsi" w:hAnsiTheme="minorHAnsi" w:cstheme="minorHAnsi"/>
                <w:noProof/>
                <w:color w:val="4472C4" w:themeColor="accent5"/>
                <w:sz w:val="23"/>
                <w:szCs w:val="23"/>
              </w:rPr>
              <w:t xml:space="preserve">colleges, high schools, </w:t>
            </w:r>
            <w:r w:rsidRPr="00AE18BD">
              <w:rPr>
                <w:rFonts w:asciiTheme="minorHAnsi" w:hAnsiTheme="minorHAnsi" w:cstheme="minorHAnsi"/>
                <w:noProof/>
                <w:color w:val="4472C4" w:themeColor="accent5"/>
                <w:sz w:val="23"/>
                <w:szCs w:val="23"/>
              </w:rPr>
              <w:t>be it Slovenian or foreign students, and also</w:t>
            </w:r>
            <w:r w:rsidR="001B7B29">
              <w:rPr>
                <w:rFonts w:asciiTheme="minorHAnsi" w:hAnsiTheme="minorHAnsi" w:cstheme="minorHAnsi"/>
                <w:noProof/>
                <w:color w:val="4472C4" w:themeColor="accent5"/>
                <w:sz w:val="23"/>
                <w:szCs w:val="23"/>
              </w:rPr>
              <w:t xml:space="preserve"> the Slovenian students in </w:t>
            </w:r>
            <w:r w:rsidRPr="00AE18BD">
              <w:rPr>
                <w:rFonts w:asciiTheme="minorHAnsi" w:hAnsiTheme="minorHAnsi" w:cstheme="minorHAnsi"/>
                <w:noProof/>
                <w:color w:val="4472C4" w:themeColor="accent5"/>
                <w:sz w:val="23"/>
                <w:szCs w:val="23"/>
              </w:rPr>
              <w:t>vocational and higher education institutions abroad. ŠOS’s main concern is to enhance student conditions and possibilities for study, social issues and the development of extracurricular and curricular activities</w:t>
            </w:r>
            <w:r w:rsidR="00503194">
              <w:rPr>
                <w:rFonts w:asciiTheme="minorHAnsi" w:hAnsiTheme="minorHAnsi" w:cstheme="minorHAnsi"/>
                <w:noProof/>
                <w:color w:val="4472C4" w:themeColor="accent5"/>
                <w:sz w:val="23"/>
                <w:szCs w:val="23"/>
              </w:rPr>
              <w:t>, to</w:t>
            </w:r>
            <w:r w:rsidRPr="00AE18BD">
              <w:rPr>
                <w:rFonts w:asciiTheme="minorHAnsi" w:hAnsiTheme="minorHAnsi" w:cstheme="minorHAnsi"/>
                <w:noProof/>
                <w:color w:val="4472C4" w:themeColor="accent5"/>
                <w:sz w:val="23"/>
                <w:szCs w:val="23"/>
              </w:rPr>
              <w:t xml:space="preserve"> pursue students’ interests in their own university and</w:t>
            </w:r>
            <w:r w:rsidR="009B3C54">
              <w:rPr>
                <w:rFonts w:asciiTheme="minorHAnsi" w:hAnsiTheme="minorHAnsi" w:cstheme="minorHAnsi"/>
                <w:noProof/>
                <w:color w:val="4472C4" w:themeColor="accent5"/>
                <w:sz w:val="23"/>
                <w:szCs w:val="23"/>
              </w:rPr>
              <w:t xml:space="preserve"> </w:t>
            </w:r>
            <w:r w:rsidRPr="00AE18BD">
              <w:rPr>
                <w:rFonts w:asciiTheme="minorHAnsi" w:hAnsiTheme="minorHAnsi" w:cstheme="minorHAnsi"/>
                <w:noProof/>
                <w:color w:val="4472C4" w:themeColor="accent5"/>
                <w:sz w:val="23"/>
                <w:szCs w:val="23"/>
              </w:rPr>
              <w:t>local</w:t>
            </w:r>
            <w:r w:rsidR="009B3C54">
              <w:rPr>
                <w:rFonts w:asciiTheme="minorHAnsi" w:hAnsiTheme="minorHAnsi" w:cstheme="minorHAnsi"/>
                <w:noProof/>
                <w:color w:val="4472C4" w:themeColor="accent5"/>
                <w:sz w:val="23"/>
                <w:szCs w:val="23"/>
              </w:rPr>
              <w:t>ly.</w:t>
            </w:r>
            <w:r w:rsidRPr="00AE18BD">
              <w:rPr>
                <w:rFonts w:asciiTheme="minorHAnsi" w:hAnsiTheme="minorHAnsi" w:cstheme="minorHAnsi"/>
                <w:noProof/>
                <w:color w:val="4472C4" w:themeColor="accent5"/>
                <w:sz w:val="23"/>
                <w:szCs w:val="23"/>
              </w:rPr>
              <w:t xml:space="preserve"> ŠOS coopera</w:t>
            </w:r>
            <w:r w:rsidR="009B3C54">
              <w:rPr>
                <w:rFonts w:asciiTheme="minorHAnsi" w:hAnsiTheme="minorHAnsi" w:cstheme="minorHAnsi"/>
                <w:noProof/>
                <w:color w:val="4472C4" w:themeColor="accent5"/>
                <w:sz w:val="23"/>
                <w:szCs w:val="23"/>
              </w:rPr>
              <w:t>tes actively in the development of</w:t>
            </w:r>
            <w:r w:rsidRPr="00AE18BD">
              <w:rPr>
                <w:rFonts w:asciiTheme="minorHAnsi" w:hAnsiTheme="minorHAnsi" w:cstheme="minorHAnsi"/>
                <w:noProof/>
                <w:color w:val="4472C4" w:themeColor="accent5"/>
                <w:sz w:val="23"/>
                <w:szCs w:val="23"/>
              </w:rPr>
              <w:t xml:space="preserve"> national policies and programmes concerning higher education, scholarships, student residence, student work, health care and the employment of graduates. ŠOS communicates with </w:t>
            </w:r>
            <w:r w:rsidR="009B3C54">
              <w:rPr>
                <w:rFonts w:asciiTheme="minorHAnsi" w:hAnsiTheme="minorHAnsi" w:cstheme="minorHAnsi"/>
                <w:noProof/>
                <w:color w:val="4472C4" w:themeColor="accent5"/>
                <w:sz w:val="23"/>
                <w:szCs w:val="23"/>
              </w:rPr>
              <w:t xml:space="preserve">the </w:t>
            </w:r>
            <w:r w:rsidRPr="00AE18BD">
              <w:rPr>
                <w:rFonts w:asciiTheme="minorHAnsi" w:hAnsiTheme="minorHAnsi" w:cstheme="minorHAnsi"/>
                <w:noProof/>
                <w:color w:val="4472C4" w:themeColor="accent5"/>
                <w:sz w:val="23"/>
                <w:szCs w:val="23"/>
              </w:rPr>
              <w:t>Government through the Government Council for Student Affairs and its working groups on all issues concerning students.</w:t>
            </w:r>
          </w:p>
          <w:p w14:paraId="24E038F7" w14:textId="77777777" w:rsidR="00AE18BD" w:rsidRPr="00AE18BD" w:rsidRDefault="00702ABB" w:rsidP="00AE18BD">
            <w:pPr>
              <w:pStyle w:val="ListParagraph"/>
              <w:numPr>
                <w:ilvl w:val="0"/>
                <w:numId w:val="16"/>
              </w:numPr>
              <w:autoSpaceDE w:val="0"/>
              <w:autoSpaceDN w:val="0"/>
              <w:adjustRightInd w:val="0"/>
              <w:spacing w:after="120"/>
              <w:jc w:val="both"/>
              <w:rPr>
                <w:rFonts w:asciiTheme="minorHAnsi" w:hAnsiTheme="minorHAnsi" w:cstheme="minorHAnsi"/>
                <w:noProof/>
                <w:color w:val="4472C4" w:themeColor="accent5"/>
                <w:sz w:val="23"/>
                <w:szCs w:val="23"/>
              </w:rPr>
            </w:pPr>
            <w:r>
              <w:rPr>
                <w:rFonts w:asciiTheme="minorHAnsi" w:hAnsiTheme="minorHAnsi" w:cstheme="minorHAnsi"/>
                <w:noProof/>
                <w:color w:val="4472C4" w:themeColor="accent5"/>
                <w:sz w:val="23"/>
                <w:szCs w:val="23"/>
              </w:rPr>
              <w:t>O</w:t>
            </w:r>
            <w:r w:rsidR="00AE18BD" w:rsidRPr="00AE18BD">
              <w:rPr>
                <w:rFonts w:asciiTheme="minorHAnsi" w:hAnsiTheme="minorHAnsi" w:cstheme="minorHAnsi"/>
                <w:noProof/>
                <w:color w:val="4472C4" w:themeColor="accent5"/>
                <w:sz w:val="23"/>
                <w:szCs w:val="23"/>
              </w:rPr>
              <w:t>ther National, regional and local organisations (NGO’s etc)</w:t>
            </w:r>
          </w:p>
          <w:p w14:paraId="48F62071" w14:textId="77777777" w:rsidR="00B20647"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rPr>
            </w:pPr>
          </w:p>
          <w:p w14:paraId="2547582F" w14:textId="77777777" w:rsidR="00B20647" w:rsidRDefault="00B20647"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rPr>
            </w:pPr>
          </w:p>
          <w:p w14:paraId="3D0EC157" w14:textId="77777777" w:rsidR="00B20647" w:rsidRPr="00064B82" w:rsidRDefault="00B20647" w:rsidP="00B20647">
            <w:pPr>
              <w:autoSpaceDE w:val="0"/>
              <w:autoSpaceDN w:val="0"/>
              <w:adjustRightInd w:val="0"/>
              <w:spacing w:after="120"/>
              <w:jc w:val="both"/>
              <w:rPr>
                <w:rFonts w:cstheme="minorHAnsi"/>
                <w:sz w:val="23"/>
                <w:szCs w:val="23"/>
                <w:lang w:eastAsia="ko-KR"/>
              </w:rPr>
            </w:pPr>
          </w:p>
        </w:tc>
      </w:tr>
      <w:tr w:rsidR="00B20647" w:rsidRPr="0063459A" w14:paraId="6F6617D1" w14:textId="77777777" w:rsidTr="00FF098D">
        <w:tc>
          <w:tcPr>
            <w:tcW w:w="8926" w:type="dxa"/>
          </w:tcPr>
          <w:p w14:paraId="1EF68AD7" w14:textId="77777777" w:rsidR="00B20647" w:rsidRPr="002C2A25" w:rsidRDefault="00B20647" w:rsidP="00B20647">
            <w:pPr>
              <w:pStyle w:val="ListParagraph"/>
              <w:numPr>
                <w:ilvl w:val="0"/>
                <w:numId w:val="2"/>
              </w:numPr>
              <w:autoSpaceDE w:val="0"/>
              <w:autoSpaceDN w:val="0"/>
              <w:adjustRightInd w:val="0"/>
              <w:spacing w:after="120"/>
              <w:ind w:left="306" w:hanging="284"/>
              <w:jc w:val="both"/>
              <w:rPr>
                <w:rFonts w:asciiTheme="minorHAnsi" w:hAnsiTheme="minorHAnsi" w:cstheme="minorHAnsi"/>
                <w:sz w:val="23"/>
                <w:szCs w:val="23"/>
                <w:lang w:eastAsia="ko-KR"/>
              </w:rPr>
            </w:pPr>
            <w:r w:rsidRPr="002C2A25">
              <w:rPr>
                <w:rFonts w:asciiTheme="minorHAnsi" w:hAnsiTheme="minorHAnsi" w:cstheme="minorHAnsi"/>
                <w:sz w:val="23"/>
                <w:szCs w:val="23"/>
                <w:lang w:eastAsia="ko-KR"/>
              </w:rPr>
              <w:t xml:space="preserve">Are those policies and legislation </w:t>
            </w:r>
            <w:r w:rsidRPr="002C2A25">
              <w:rPr>
                <w:rFonts w:asciiTheme="minorHAnsi" w:hAnsiTheme="minorHAnsi" w:cstheme="minorHAnsi"/>
                <w:sz w:val="23"/>
                <w:szCs w:val="23"/>
                <w:lang w:eastAsia="en-GB"/>
              </w:rPr>
              <w:t xml:space="preserve">accompanied by </w:t>
            </w:r>
            <w:r w:rsidRPr="002C2A25">
              <w:rPr>
                <w:rFonts w:asciiTheme="minorHAnsi" w:hAnsiTheme="minorHAnsi" w:cstheme="minorHAnsi"/>
                <w:b/>
                <w:sz w:val="23"/>
                <w:szCs w:val="23"/>
                <w:lang w:eastAsia="en-GB"/>
              </w:rPr>
              <w:t>implementation and monitoring measures</w:t>
            </w:r>
            <w:r w:rsidRPr="002C2A25">
              <w:rPr>
                <w:rFonts w:asciiTheme="minorHAnsi" w:hAnsiTheme="minorHAnsi" w:cstheme="minorHAnsi"/>
                <w:sz w:val="23"/>
                <w:szCs w:val="23"/>
                <w:lang w:eastAsia="en-GB"/>
              </w:rPr>
              <w:t xml:space="preserve"> (coordination mechanisms, allocation of responsibilities and resources, etc.)?</w:t>
            </w:r>
          </w:p>
          <w:p w14:paraId="2080A48B" w14:textId="1027B5CA" w:rsidR="00742D2A" w:rsidRDefault="00742D2A" w:rsidP="00AF206B">
            <w:pPr>
              <w:autoSpaceDE w:val="0"/>
              <w:autoSpaceDN w:val="0"/>
              <w:adjustRightInd w:val="0"/>
              <w:spacing w:after="120"/>
              <w:jc w:val="both"/>
              <w:rPr>
                <w:rFonts w:ascii="Calibri" w:hAnsi="Calibri" w:cs="Calibri"/>
                <w:color w:val="4472C4" w:themeColor="accent5"/>
                <w:sz w:val="23"/>
                <w:szCs w:val="23"/>
                <w:lang w:eastAsia="ko-KR"/>
              </w:rPr>
            </w:pPr>
            <w:r w:rsidRPr="00742D2A">
              <w:rPr>
                <w:rFonts w:ascii="Calibri" w:hAnsi="Calibri" w:cs="Calibri"/>
                <w:color w:val="4472C4" w:themeColor="accent5"/>
                <w:sz w:val="23"/>
                <w:szCs w:val="23"/>
                <w:lang w:eastAsia="ko-KR"/>
              </w:rPr>
              <w:t>Policies and legislation relating to HRE in different policy areas at the national level are prepared, implemented and coordinated by the relevant authorities and stakeholders in the field of education and, in its external</w:t>
            </w:r>
            <w:r>
              <w:rPr>
                <w:rFonts w:ascii="Calibri" w:hAnsi="Calibri" w:cs="Calibri"/>
                <w:color w:val="4472C4" w:themeColor="accent5"/>
                <w:sz w:val="23"/>
                <w:szCs w:val="23"/>
                <w:lang w:eastAsia="ko-KR"/>
              </w:rPr>
              <w:t xml:space="preserve"> dimension, supported by the Ministry of Foreign Affairs.</w:t>
            </w:r>
            <w:bookmarkStart w:id="0" w:name="_GoBack"/>
            <w:bookmarkEnd w:id="0"/>
          </w:p>
          <w:p w14:paraId="31C7F353" w14:textId="02352FC2" w:rsidR="00AF206B" w:rsidRPr="00AF206B" w:rsidRDefault="00383B40" w:rsidP="00AF206B">
            <w:pPr>
              <w:autoSpaceDE w:val="0"/>
              <w:autoSpaceDN w:val="0"/>
              <w:adjustRightInd w:val="0"/>
              <w:spacing w:after="120"/>
              <w:jc w:val="both"/>
              <w:rPr>
                <w:rFonts w:ascii="Calibri" w:hAnsi="Calibri" w:cs="Calibri"/>
                <w:color w:val="4472C4" w:themeColor="accent5"/>
                <w:sz w:val="23"/>
                <w:szCs w:val="23"/>
                <w:lang w:eastAsia="ko-KR"/>
              </w:rPr>
            </w:pPr>
            <w:r w:rsidRPr="00AF206B">
              <w:rPr>
                <w:rFonts w:ascii="Calibri" w:hAnsi="Calibri" w:cs="Calibri"/>
                <w:color w:val="4472C4" w:themeColor="accent5"/>
                <w:sz w:val="23"/>
                <w:szCs w:val="23"/>
                <w:lang w:eastAsia="ko-KR"/>
              </w:rPr>
              <w:t>As for the m</w:t>
            </w:r>
            <w:r w:rsidR="00B20647" w:rsidRPr="00AF206B">
              <w:rPr>
                <w:rFonts w:ascii="Calibri" w:hAnsi="Calibri" w:cs="Calibri"/>
                <w:color w:val="4472C4" w:themeColor="accent5"/>
                <w:sz w:val="23"/>
                <w:szCs w:val="23"/>
                <w:lang w:eastAsia="ko-KR"/>
              </w:rPr>
              <w:t>onitoring and assessment of the pr</w:t>
            </w:r>
            <w:r w:rsidR="00702ABB" w:rsidRPr="00AF206B">
              <w:rPr>
                <w:rFonts w:ascii="Calibri" w:hAnsi="Calibri" w:cs="Calibri"/>
                <w:color w:val="4472C4" w:themeColor="accent5"/>
                <w:sz w:val="23"/>
                <w:szCs w:val="23"/>
                <w:lang w:eastAsia="ko-KR"/>
              </w:rPr>
              <w:t xml:space="preserve">ogress in Human Rights Education, these are among the regular tasks of the National Education Institute of Slovenia: </w:t>
            </w:r>
            <w:hyperlink r:id="rId10" w:history="1">
              <w:r w:rsidR="00702ABB" w:rsidRPr="00AF206B">
                <w:rPr>
                  <w:rStyle w:val="Hyperlink"/>
                  <w:rFonts w:ascii="Calibri" w:hAnsi="Calibri" w:cs="Calibri"/>
                  <w:color w:val="4472C4" w:themeColor="accent5"/>
                  <w:sz w:val="23"/>
                  <w:szCs w:val="23"/>
                  <w:lang w:eastAsia="ko-KR"/>
                </w:rPr>
                <w:t>https://www.zrss.si/en/</w:t>
              </w:r>
            </w:hyperlink>
            <w:r w:rsidR="00702ABB" w:rsidRPr="00AF206B">
              <w:rPr>
                <w:rFonts w:ascii="Calibri" w:hAnsi="Calibri" w:cs="Calibri"/>
                <w:color w:val="4472C4" w:themeColor="accent5"/>
                <w:sz w:val="23"/>
                <w:szCs w:val="23"/>
                <w:lang w:eastAsia="ko-KR"/>
              </w:rPr>
              <w:t xml:space="preserve">, which is </w:t>
            </w:r>
            <w:r w:rsidR="00702ABB" w:rsidRPr="00AF206B">
              <w:rPr>
                <w:rFonts w:ascii="Calibri" w:hAnsi="Calibri" w:cs="Calibri"/>
                <w:color w:val="4472C4" w:themeColor="accent5"/>
                <w:sz w:val="23"/>
                <w:szCs w:val="23"/>
                <w:shd w:val="clear" w:color="auto" w:fill="FFFFFF"/>
              </w:rPr>
              <w:t xml:space="preserve">the main national research, development and consultancy </w:t>
            </w:r>
            <w:r w:rsidR="00702ABB" w:rsidRPr="00AF206B">
              <w:rPr>
                <w:rFonts w:ascii="Calibri" w:hAnsi="Calibri" w:cs="Calibri"/>
                <w:color w:val="4472C4" w:themeColor="accent5"/>
                <w:sz w:val="23"/>
                <w:szCs w:val="23"/>
                <w:shd w:val="clear" w:color="auto" w:fill="FFFFFF"/>
              </w:rPr>
              <w:lastRenderedPageBreak/>
              <w:t xml:space="preserve">institution in the field of pre-school, </w:t>
            </w:r>
            <w:r w:rsidR="009A09F2" w:rsidRPr="00AF206B">
              <w:rPr>
                <w:rFonts w:ascii="Calibri" w:hAnsi="Calibri" w:cs="Calibri"/>
                <w:color w:val="4472C4" w:themeColor="accent5"/>
                <w:sz w:val="23"/>
                <w:szCs w:val="23"/>
                <w:shd w:val="clear" w:color="auto" w:fill="FFFFFF"/>
              </w:rPr>
              <w:t>basic (</w:t>
            </w:r>
            <w:r w:rsidR="00702ABB" w:rsidRPr="00AF206B">
              <w:rPr>
                <w:rFonts w:ascii="Calibri" w:hAnsi="Calibri" w:cs="Calibri"/>
                <w:color w:val="4472C4" w:themeColor="accent5"/>
                <w:sz w:val="23"/>
                <w:szCs w:val="23"/>
                <w:shd w:val="clear" w:color="auto" w:fill="FFFFFF"/>
              </w:rPr>
              <w:t>primary</w:t>
            </w:r>
            <w:r w:rsidR="009A09F2" w:rsidRPr="00AF206B">
              <w:rPr>
                <w:rFonts w:ascii="Calibri" w:hAnsi="Calibri" w:cs="Calibri"/>
                <w:color w:val="4472C4" w:themeColor="accent5"/>
                <w:sz w:val="23"/>
                <w:szCs w:val="23"/>
                <w:shd w:val="clear" w:color="auto" w:fill="FFFFFF"/>
              </w:rPr>
              <w:t xml:space="preserve"> and lower-secondary) and </w:t>
            </w:r>
            <w:r w:rsidR="00702ABB" w:rsidRPr="00AF206B">
              <w:rPr>
                <w:rFonts w:ascii="Calibri" w:hAnsi="Calibri" w:cs="Calibri"/>
                <w:color w:val="4472C4" w:themeColor="accent5"/>
                <w:sz w:val="23"/>
                <w:szCs w:val="23"/>
                <w:shd w:val="clear" w:color="auto" w:fill="FFFFFF"/>
              </w:rPr>
              <w:t xml:space="preserve">general </w:t>
            </w:r>
            <w:r w:rsidR="009A09F2" w:rsidRPr="00AF206B">
              <w:rPr>
                <w:rFonts w:ascii="Calibri" w:hAnsi="Calibri" w:cs="Calibri"/>
                <w:color w:val="4472C4" w:themeColor="accent5"/>
                <w:sz w:val="23"/>
                <w:szCs w:val="23"/>
                <w:shd w:val="clear" w:color="auto" w:fill="FFFFFF"/>
              </w:rPr>
              <w:t>upper-</w:t>
            </w:r>
            <w:r w:rsidR="00702ABB" w:rsidRPr="00AF206B">
              <w:rPr>
                <w:rFonts w:ascii="Calibri" w:hAnsi="Calibri" w:cs="Calibri"/>
                <w:color w:val="4472C4" w:themeColor="accent5"/>
                <w:sz w:val="23"/>
                <w:szCs w:val="23"/>
                <w:shd w:val="clear" w:color="auto" w:fill="FFFFFF"/>
              </w:rPr>
              <w:t>secondary education.</w:t>
            </w:r>
            <w:r w:rsidR="00702ABB" w:rsidRPr="00AF206B">
              <w:rPr>
                <w:rFonts w:ascii="Calibri" w:hAnsi="Calibri" w:cs="Calibri"/>
                <w:color w:val="4472C4" w:themeColor="accent5"/>
                <w:sz w:val="23"/>
                <w:szCs w:val="23"/>
                <w:lang w:eastAsia="ko-KR"/>
              </w:rPr>
              <w:t xml:space="preserve"> </w:t>
            </w:r>
          </w:p>
          <w:p w14:paraId="733911A0" w14:textId="1CB39E2D" w:rsidR="00B20647" w:rsidRPr="00AF206B" w:rsidRDefault="009A09F2" w:rsidP="00AF206B">
            <w:pPr>
              <w:autoSpaceDE w:val="0"/>
              <w:autoSpaceDN w:val="0"/>
              <w:adjustRightInd w:val="0"/>
              <w:spacing w:after="120"/>
              <w:jc w:val="both"/>
              <w:rPr>
                <w:rFonts w:cstheme="minorHAnsi"/>
                <w:color w:val="4472C4" w:themeColor="accent5"/>
                <w:sz w:val="23"/>
                <w:szCs w:val="23"/>
                <w:lang w:eastAsia="ko-KR"/>
              </w:rPr>
            </w:pPr>
            <w:r w:rsidRPr="00AF206B">
              <w:rPr>
                <w:rFonts w:cstheme="minorHAnsi"/>
                <w:color w:val="4472C4" w:themeColor="accent5"/>
                <w:sz w:val="23"/>
                <w:szCs w:val="23"/>
                <w:lang w:eastAsia="ko-KR"/>
              </w:rPr>
              <w:t xml:space="preserve">In order to obtain a more comprehensive and internationally comparable assessment in this area, </w:t>
            </w:r>
            <w:r w:rsidR="00383B40" w:rsidRPr="00AF206B">
              <w:rPr>
                <w:rFonts w:cstheme="minorHAnsi"/>
                <w:color w:val="4472C4" w:themeColor="accent5"/>
                <w:sz w:val="23"/>
                <w:szCs w:val="23"/>
                <w:lang w:eastAsia="ko-KR"/>
              </w:rPr>
              <w:t>Slovenia decided to join the I</w:t>
            </w:r>
            <w:r w:rsidR="00B20647" w:rsidRPr="00AF206B">
              <w:rPr>
                <w:rFonts w:cstheme="minorHAnsi"/>
                <w:color w:val="4472C4" w:themeColor="accent5"/>
                <w:sz w:val="23"/>
                <w:szCs w:val="23"/>
                <w:lang w:eastAsia="ko-KR"/>
              </w:rPr>
              <w:t>nternational Civic and Citizenship Education Study - ICCS 2022, the goal of which is to highlight ways young people in different countries and educational systems are preparing for active citizenship as well as the state and challenges in citizenship and civic education</w:t>
            </w:r>
            <w:r w:rsidR="00E31436" w:rsidRPr="00AF206B">
              <w:rPr>
                <w:rFonts w:cstheme="minorHAnsi"/>
                <w:color w:val="4472C4" w:themeColor="accent5"/>
                <w:sz w:val="23"/>
                <w:szCs w:val="23"/>
                <w:lang w:eastAsia="ko-KR"/>
              </w:rPr>
              <w:t xml:space="preserve"> in the participating countries.</w:t>
            </w:r>
            <w:r w:rsidR="00383B40" w:rsidRPr="00AF206B">
              <w:rPr>
                <w:rFonts w:cstheme="minorHAnsi"/>
                <w:color w:val="4472C4" w:themeColor="accent5"/>
                <w:sz w:val="23"/>
                <w:szCs w:val="23"/>
                <w:lang w:eastAsia="ko-KR"/>
              </w:rPr>
              <w:t xml:space="preserve"> The results of th</w:t>
            </w:r>
            <w:r w:rsidR="00E31436" w:rsidRPr="00AF206B">
              <w:rPr>
                <w:rFonts w:cstheme="minorHAnsi"/>
                <w:color w:val="4472C4" w:themeColor="accent5"/>
                <w:sz w:val="23"/>
                <w:szCs w:val="23"/>
                <w:lang w:eastAsia="ko-KR"/>
              </w:rPr>
              <w:t>e survey will</w:t>
            </w:r>
            <w:r w:rsidR="00383B40" w:rsidRPr="00AF206B">
              <w:rPr>
                <w:rFonts w:cstheme="minorHAnsi"/>
                <w:color w:val="4472C4" w:themeColor="accent5"/>
                <w:sz w:val="23"/>
                <w:szCs w:val="23"/>
                <w:lang w:eastAsia="ko-KR"/>
              </w:rPr>
              <w:t xml:space="preserve"> form an important</w:t>
            </w:r>
            <w:r w:rsidR="00E31436" w:rsidRPr="00AF206B">
              <w:rPr>
                <w:rFonts w:cstheme="minorHAnsi"/>
                <w:color w:val="4472C4" w:themeColor="accent5"/>
                <w:sz w:val="23"/>
                <w:szCs w:val="23"/>
                <w:lang w:eastAsia="ko-KR"/>
              </w:rPr>
              <w:t xml:space="preserve"> </w:t>
            </w:r>
            <w:r w:rsidR="00383B40" w:rsidRPr="00AF206B">
              <w:rPr>
                <w:rFonts w:cstheme="minorHAnsi"/>
                <w:color w:val="4472C4" w:themeColor="accent5"/>
                <w:sz w:val="23"/>
                <w:szCs w:val="23"/>
                <w:lang w:eastAsia="ko-KR"/>
              </w:rPr>
              <w:t>indication on the progress in this area in the country.</w:t>
            </w:r>
          </w:p>
        </w:tc>
      </w:tr>
      <w:tr w:rsidR="00B20647" w:rsidRPr="0063459A" w14:paraId="53CCD046" w14:textId="77777777" w:rsidTr="00FF098D">
        <w:tc>
          <w:tcPr>
            <w:tcW w:w="8926" w:type="dxa"/>
          </w:tcPr>
          <w:p w14:paraId="3AAC8DF5" w14:textId="77777777" w:rsidR="00B20647" w:rsidRPr="002C2A25" w:rsidRDefault="00B20647" w:rsidP="00B20647">
            <w:pPr>
              <w:pStyle w:val="ListParagraph"/>
              <w:numPr>
                <w:ilvl w:val="0"/>
                <w:numId w:val="2"/>
              </w:numPr>
              <w:autoSpaceDE w:val="0"/>
              <w:autoSpaceDN w:val="0"/>
              <w:adjustRightInd w:val="0"/>
              <w:spacing w:after="120"/>
              <w:ind w:left="306" w:hanging="284"/>
              <w:jc w:val="both"/>
              <w:rPr>
                <w:rFonts w:asciiTheme="minorHAnsi" w:hAnsiTheme="minorHAnsi" w:cstheme="minorHAnsi"/>
                <w:sz w:val="23"/>
                <w:szCs w:val="23"/>
                <w:lang w:eastAsia="ko-KR"/>
              </w:rPr>
            </w:pPr>
            <w:r w:rsidRPr="002C2A25">
              <w:rPr>
                <w:rFonts w:asciiTheme="minorHAnsi" w:hAnsiTheme="minorHAnsi" w:cstheme="minorHAnsi"/>
                <w:sz w:val="23"/>
                <w:szCs w:val="23"/>
                <w:lang w:eastAsia="ko-KR"/>
              </w:rPr>
              <w:lastRenderedPageBreak/>
              <w:t xml:space="preserve">Have </w:t>
            </w:r>
            <w:r w:rsidRPr="002C2A25">
              <w:rPr>
                <w:rFonts w:asciiTheme="minorHAnsi" w:hAnsiTheme="minorHAnsi" w:cstheme="minorHAnsi"/>
                <w:b/>
                <w:sz w:val="23"/>
                <w:szCs w:val="23"/>
                <w:lang w:eastAsia="ko-KR"/>
              </w:rPr>
              <w:t xml:space="preserve">other relevant </w:t>
            </w:r>
            <w:r w:rsidRPr="002C2A25">
              <w:rPr>
                <w:rFonts w:asciiTheme="minorHAnsi" w:hAnsiTheme="minorHAnsi" w:cstheme="minorHAnsi"/>
                <w:b/>
                <w:sz w:val="23"/>
                <w:szCs w:val="23"/>
                <w:lang w:eastAsia="en-GB"/>
              </w:rPr>
              <w:t>national initiatives</w:t>
            </w:r>
            <w:r w:rsidRPr="002C2A25">
              <w:rPr>
                <w:rFonts w:asciiTheme="minorHAnsi" w:hAnsiTheme="minorHAnsi" w:cstheme="minorHAnsi"/>
                <w:sz w:val="23"/>
                <w:szCs w:val="23"/>
                <w:lang w:eastAsia="en-GB"/>
              </w:rPr>
              <w:t xml:space="preserve"> been undertaken – including on youth, education, human rights, including gender equality, global citizenship, sustainable development, peace, security, crime prevention, criminal justice, preventing violent extremism, fighting corruption and combating racism, racial discrimination, xenophobia and related intolerance?</w:t>
            </w:r>
          </w:p>
          <w:p w14:paraId="08CED28A" w14:textId="77777777" w:rsidR="00B20647" w:rsidRDefault="00B20647" w:rsidP="00B20647">
            <w:pPr>
              <w:pStyle w:val="ListParagraph"/>
              <w:autoSpaceDE w:val="0"/>
              <w:autoSpaceDN w:val="0"/>
              <w:adjustRightInd w:val="0"/>
              <w:spacing w:after="120"/>
              <w:ind w:left="306"/>
              <w:contextualSpacing/>
              <w:jc w:val="both"/>
              <w:rPr>
                <w:rFonts w:asciiTheme="minorHAnsi" w:hAnsiTheme="minorHAnsi" w:cstheme="minorHAnsi"/>
                <w:color w:val="4472C4" w:themeColor="accent5"/>
                <w:sz w:val="23"/>
                <w:szCs w:val="23"/>
              </w:rPr>
            </w:pPr>
            <w:r>
              <w:rPr>
                <w:rFonts w:asciiTheme="minorHAnsi" w:hAnsiTheme="minorHAnsi" w:cstheme="minorHAnsi"/>
                <w:color w:val="4472C4" w:themeColor="accent5"/>
                <w:sz w:val="23"/>
                <w:szCs w:val="23"/>
              </w:rPr>
              <w:t xml:space="preserve">Among other relevant initiatives </w:t>
            </w:r>
            <w:r w:rsidR="00DE373C">
              <w:rPr>
                <w:rFonts w:asciiTheme="minorHAnsi" w:hAnsiTheme="minorHAnsi" w:cstheme="minorHAnsi"/>
                <w:color w:val="4472C4" w:themeColor="accent5"/>
                <w:sz w:val="23"/>
                <w:szCs w:val="23"/>
              </w:rPr>
              <w:t xml:space="preserve">it is worth mentioning </w:t>
            </w:r>
            <w:r>
              <w:rPr>
                <w:rFonts w:asciiTheme="minorHAnsi" w:hAnsiTheme="minorHAnsi" w:cstheme="minorHAnsi"/>
                <w:color w:val="4472C4" w:themeColor="accent5"/>
                <w:sz w:val="23"/>
                <w:szCs w:val="23"/>
              </w:rPr>
              <w:t>activities relating to</w:t>
            </w:r>
            <w:r w:rsidRPr="000F34D8">
              <w:rPr>
                <w:rFonts w:asciiTheme="minorHAnsi" w:hAnsiTheme="minorHAnsi" w:cstheme="minorHAnsi"/>
                <w:color w:val="4472C4" w:themeColor="accent5"/>
                <w:sz w:val="23"/>
                <w:szCs w:val="23"/>
              </w:rPr>
              <w:t xml:space="preserve"> the digita</w:t>
            </w:r>
            <w:r>
              <w:rPr>
                <w:rFonts w:asciiTheme="minorHAnsi" w:hAnsiTheme="minorHAnsi" w:cstheme="minorHAnsi"/>
                <w:color w:val="4472C4" w:themeColor="accent5"/>
                <w:sz w:val="23"/>
                <w:szCs w:val="23"/>
              </w:rPr>
              <w:t>l citizenship education as a p</w:t>
            </w:r>
            <w:r w:rsidRPr="000F34D8">
              <w:rPr>
                <w:rFonts w:asciiTheme="minorHAnsi" w:hAnsiTheme="minorHAnsi" w:cstheme="minorHAnsi"/>
                <w:color w:val="4472C4" w:themeColor="accent5"/>
                <w:sz w:val="23"/>
                <w:szCs w:val="23"/>
              </w:rPr>
              <w:t>art of the digital competence</w:t>
            </w:r>
            <w:r w:rsidR="00DE373C">
              <w:rPr>
                <w:rFonts w:asciiTheme="minorHAnsi" w:hAnsiTheme="minorHAnsi" w:cstheme="minorHAnsi"/>
                <w:color w:val="4472C4" w:themeColor="accent5"/>
                <w:sz w:val="23"/>
                <w:szCs w:val="23"/>
              </w:rPr>
              <w:t>s</w:t>
            </w:r>
            <w:r w:rsidRPr="000F34D8">
              <w:rPr>
                <w:rFonts w:asciiTheme="minorHAnsi" w:hAnsiTheme="minorHAnsi" w:cstheme="minorHAnsi"/>
                <w:color w:val="4472C4" w:themeColor="accent5"/>
                <w:sz w:val="23"/>
                <w:szCs w:val="23"/>
              </w:rPr>
              <w:t xml:space="preserve"> framework to be pursued withi</w:t>
            </w:r>
            <w:r>
              <w:rPr>
                <w:rFonts w:asciiTheme="minorHAnsi" w:hAnsiTheme="minorHAnsi" w:cstheme="minorHAnsi"/>
                <w:color w:val="4472C4" w:themeColor="accent5"/>
                <w:sz w:val="23"/>
                <w:szCs w:val="23"/>
              </w:rPr>
              <w:t xml:space="preserve">n the </w:t>
            </w:r>
            <w:r w:rsidRPr="000F34D8">
              <w:rPr>
                <w:rFonts w:asciiTheme="minorHAnsi" w:hAnsiTheme="minorHAnsi" w:cstheme="minorHAnsi"/>
                <w:color w:val="4472C4" w:themeColor="accent5"/>
                <w:sz w:val="23"/>
                <w:szCs w:val="23"/>
              </w:rPr>
              <w:t>Digital Education Action Plan (2021-2027)</w:t>
            </w:r>
            <w:r>
              <w:rPr>
                <w:rFonts w:asciiTheme="minorHAnsi" w:hAnsiTheme="minorHAnsi" w:cstheme="minorHAnsi"/>
                <w:color w:val="4472C4" w:themeColor="accent5"/>
                <w:sz w:val="23"/>
                <w:szCs w:val="23"/>
              </w:rPr>
              <w:t>, adopted in April 2022,</w:t>
            </w:r>
            <w:r w:rsidRPr="000F34D8">
              <w:rPr>
                <w:rFonts w:asciiTheme="minorHAnsi" w:hAnsiTheme="minorHAnsi" w:cstheme="minorHAnsi"/>
                <w:color w:val="4472C4" w:themeColor="accent5"/>
                <w:sz w:val="23"/>
                <w:szCs w:val="23"/>
              </w:rPr>
              <w:t xml:space="preserve"> and </w:t>
            </w:r>
            <w:r w:rsidR="00DE373C">
              <w:rPr>
                <w:rFonts w:asciiTheme="minorHAnsi" w:hAnsiTheme="minorHAnsi" w:cstheme="minorHAnsi"/>
                <w:color w:val="4472C4" w:themeColor="accent5"/>
                <w:sz w:val="23"/>
                <w:szCs w:val="23"/>
              </w:rPr>
              <w:t xml:space="preserve">those relating to </w:t>
            </w:r>
            <w:r w:rsidRPr="000F34D8">
              <w:rPr>
                <w:rFonts w:asciiTheme="minorHAnsi" w:hAnsiTheme="minorHAnsi" w:cstheme="minorHAnsi"/>
                <w:color w:val="4472C4" w:themeColor="accent5"/>
                <w:sz w:val="23"/>
                <w:szCs w:val="23"/>
              </w:rPr>
              <w:t xml:space="preserve">the wider process of modernisation of curricula launched in 2021 </w:t>
            </w:r>
            <w:r w:rsidR="00DE373C">
              <w:rPr>
                <w:rFonts w:asciiTheme="minorHAnsi" w:hAnsiTheme="minorHAnsi" w:cstheme="minorHAnsi"/>
                <w:color w:val="4472C4" w:themeColor="accent5"/>
                <w:sz w:val="23"/>
                <w:szCs w:val="23"/>
              </w:rPr>
              <w:t xml:space="preserve">in order </w:t>
            </w:r>
            <w:r w:rsidRPr="000F34D8">
              <w:rPr>
                <w:rFonts w:asciiTheme="minorHAnsi" w:hAnsiTheme="minorHAnsi" w:cstheme="minorHAnsi"/>
                <w:color w:val="4472C4" w:themeColor="accent5"/>
                <w:sz w:val="23"/>
                <w:szCs w:val="23"/>
              </w:rPr>
              <w:t>to respond to the demands also of an ethical green and digital transition through education and training.</w:t>
            </w:r>
          </w:p>
          <w:p w14:paraId="016FA625" w14:textId="77777777" w:rsidR="00B20647" w:rsidRPr="007E7DEC" w:rsidRDefault="00B20647" w:rsidP="00B20647">
            <w:pPr>
              <w:pStyle w:val="ListParagraph"/>
              <w:autoSpaceDE w:val="0"/>
              <w:autoSpaceDN w:val="0"/>
              <w:adjustRightInd w:val="0"/>
              <w:spacing w:after="120"/>
              <w:ind w:left="306"/>
              <w:contextualSpacing/>
              <w:jc w:val="both"/>
              <w:rPr>
                <w:rFonts w:asciiTheme="minorHAnsi" w:hAnsiTheme="minorHAnsi" w:cstheme="minorHAnsi"/>
                <w:color w:val="4472C4" w:themeColor="accent5"/>
                <w:sz w:val="23"/>
                <w:szCs w:val="23"/>
              </w:rPr>
            </w:pPr>
          </w:p>
          <w:p w14:paraId="33457AC9" w14:textId="77777777" w:rsidR="00B20647" w:rsidRPr="007E7DEC" w:rsidRDefault="00B20647" w:rsidP="00B20647">
            <w:pPr>
              <w:pStyle w:val="ListParagraph"/>
              <w:autoSpaceDE w:val="0"/>
              <w:autoSpaceDN w:val="0"/>
              <w:adjustRightInd w:val="0"/>
              <w:spacing w:after="120"/>
              <w:ind w:left="306"/>
              <w:jc w:val="both"/>
              <w:rPr>
                <w:rFonts w:asciiTheme="minorHAnsi" w:hAnsiTheme="minorHAnsi" w:cstheme="minorHAnsi"/>
                <w:sz w:val="23"/>
                <w:szCs w:val="23"/>
                <w:lang w:eastAsia="ko-KR"/>
              </w:rPr>
            </w:pPr>
            <w:r w:rsidRPr="007E7DEC">
              <w:rPr>
                <w:rFonts w:asciiTheme="minorHAnsi" w:hAnsiTheme="minorHAnsi" w:cstheme="minorHAnsi"/>
                <w:color w:val="4472C4" w:themeColor="accent5"/>
                <w:sz w:val="23"/>
                <w:szCs w:val="23"/>
              </w:rPr>
              <w:t xml:space="preserve">The </w:t>
            </w:r>
            <w:r w:rsidR="00DE373C">
              <w:rPr>
                <w:rFonts w:asciiTheme="minorHAnsi" w:hAnsiTheme="minorHAnsi" w:cstheme="minorHAnsi"/>
                <w:color w:val="4472C4" w:themeColor="accent5"/>
                <w:sz w:val="23"/>
                <w:szCs w:val="23"/>
              </w:rPr>
              <w:t xml:space="preserve">following projects with relevance in this context </w:t>
            </w:r>
            <w:r w:rsidRPr="007E7DEC">
              <w:rPr>
                <w:rFonts w:asciiTheme="minorHAnsi" w:hAnsiTheme="minorHAnsi" w:cstheme="minorHAnsi"/>
                <w:color w:val="4472C4" w:themeColor="accent5"/>
                <w:sz w:val="23"/>
                <w:szCs w:val="23"/>
              </w:rPr>
              <w:t>were co-financed by the Slovenian Ministry of Education, Science and Sport and the European Union, through the European Social Fund:</w:t>
            </w:r>
          </w:p>
          <w:p w14:paraId="0B844458" w14:textId="77777777" w:rsidR="00B20647" w:rsidRDefault="00B20647" w:rsidP="00383B40">
            <w:pPr>
              <w:pStyle w:val="ListParagraph"/>
              <w:numPr>
                <w:ilvl w:val="0"/>
                <w:numId w:val="16"/>
              </w:numPr>
              <w:autoSpaceDE w:val="0"/>
              <w:autoSpaceDN w:val="0"/>
              <w:adjustRightInd w:val="0"/>
              <w:spacing w:after="120"/>
              <w:contextualSpacing/>
              <w:jc w:val="both"/>
              <w:rPr>
                <w:rFonts w:asciiTheme="minorHAnsi" w:hAnsiTheme="minorHAnsi" w:cstheme="minorHAnsi"/>
                <w:color w:val="4472C4" w:themeColor="accent5"/>
                <w:sz w:val="23"/>
                <w:szCs w:val="23"/>
              </w:rPr>
            </w:pPr>
            <w:r w:rsidRPr="007E7DEC">
              <w:rPr>
                <w:rFonts w:asciiTheme="minorHAnsi" w:hAnsiTheme="minorHAnsi" w:cstheme="minorHAnsi"/>
                <w:color w:val="4472C4" w:themeColor="accent5"/>
                <w:sz w:val="23"/>
                <w:szCs w:val="23"/>
              </w:rPr>
              <w:t>»Developing social and civic competences of the school professional staff - Only together with others we</w:t>
            </w:r>
            <w:r>
              <w:rPr>
                <w:rFonts w:asciiTheme="minorHAnsi" w:hAnsiTheme="minorHAnsi" w:cstheme="minorHAnsi"/>
                <w:color w:val="4472C4" w:themeColor="accent5"/>
                <w:sz w:val="23"/>
                <w:szCs w:val="23"/>
              </w:rPr>
              <w:t xml:space="preserve"> are</w:t>
            </w:r>
            <w:r w:rsidRPr="007E7DEC">
              <w:rPr>
                <w:rFonts w:asciiTheme="minorHAnsi" w:hAnsiTheme="minorHAnsi" w:cstheme="minorHAnsi"/>
                <w:color w:val="4472C4" w:themeColor="accent5"/>
                <w:sz w:val="23"/>
                <w:szCs w:val="23"/>
              </w:rPr>
              <w:t>« (</w:t>
            </w:r>
            <w:r>
              <w:rPr>
                <w:rFonts w:asciiTheme="minorHAnsi" w:hAnsiTheme="minorHAnsi" w:cstheme="minorHAnsi"/>
                <w:color w:val="4472C4" w:themeColor="accent5"/>
                <w:sz w:val="23"/>
                <w:szCs w:val="23"/>
              </w:rPr>
              <w:t>SRC SAZU, Research Centre of the Slovenian Academy of Science and Arts, 201</w:t>
            </w:r>
            <w:r w:rsidRPr="007E7DEC">
              <w:rPr>
                <w:rFonts w:asciiTheme="minorHAnsi" w:hAnsiTheme="minorHAnsi" w:cstheme="minorHAnsi"/>
                <w:color w:val="4472C4" w:themeColor="accent5"/>
                <w:sz w:val="23"/>
                <w:szCs w:val="23"/>
              </w:rPr>
              <w:t xml:space="preserve">6 </w:t>
            </w:r>
            <w:r>
              <w:rPr>
                <w:rFonts w:asciiTheme="minorHAnsi" w:hAnsiTheme="minorHAnsi" w:cstheme="minorHAnsi"/>
                <w:color w:val="4472C4" w:themeColor="accent5"/>
                <w:sz w:val="23"/>
                <w:szCs w:val="23"/>
              </w:rPr>
              <w:t>-</w:t>
            </w:r>
            <w:r w:rsidRPr="007E7DEC">
              <w:rPr>
                <w:rFonts w:asciiTheme="minorHAnsi" w:hAnsiTheme="minorHAnsi" w:cstheme="minorHAnsi"/>
                <w:color w:val="4472C4" w:themeColor="accent5"/>
                <w:sz w:val="23"/>
                <w:szCs w:val="23"/>
              </w:rPr>
              <w:t xml:space="preserve"> 2021). More than 10 000 teachers and educational managers were involved in this project, developing competences for creating all-inclusive school and class communities, by raising awareness of the importance of respect of differences, intercultural cooperation and respectful co-existence in multicultural societies.</w:t>
            </w:r>
          </w:p>
          <w:p w14:paraId="6C3EA258" w14:textId="77777777" w:rsidR="00383B40" w:rsidRPr="007E7DEC" w:rsidRDefault="00383B40" w:rsidP="00383B40">
            <w:pPr>
              <w:pStyle w:val="ListParagraph"/>
              <w:autoSpaceDE w:val="0"/>
              <w:autoSpaceDN w:val="0"/>
              <w:adjustRightInd w:val="0"/>
              <w:spacing w:after="120"/>
              <w:ind w:left="666"/>
              <w:contextualSpacing/>
              <w:jc w:val="both"/>
              <w:rPr>
                <w:rFonts w:asciiTheme="minorHAnsi" w:hAnsiTheme="minorHAnsi" w:cstheme="minorHAnsi"/>
                <w:color w:val="4472C4" w:themeColor="accent5"/>
                <w:sz w:val="23"/>
                <w:szCs w:val="23"/>
              </w:rPr>
            </w:pPr>
          </w:p>
          <w:p w14:paraId="39E6FF45" w14:textId="77777777" w:rsidR="00383B40" w:rsidRDefault="00B20647" w:rsidP="00383B40">
            <w:pPr>
              <w:pStyle w:val="ListParagraph"/>
              <w:numPr>
                <w:ilvl w:val="0"/>
                <w:numId w:val="16"/>
              </w:numPr>
              <w:autoSpaceDE w:val="0"/>
              <w:autoSpaceDN w:val="0"/>
              <w:adjustRightInd w:val="0"/>
              <w:spacing w:after="120"/>
              <w:contextualSpacing/>
              <w:jc w:val="both"/>
              <w:rPr>
                <w:rFonts w:asciiTheme="minorHAnsi" w:hAnsiTheme="minorHAnsi" w:cstheme="minorHAnsi"/>
                <w:color w:val="4472C4" w:themeColor="accent5"/>
                <w:sz w:val="23"/>
                <w:szCs w:val="23"/>
              </w:rPr>
            </w:pPr>
            <w:r w:rsidRPr="00383B40">
              <w:rPr>
                <w:rFonts w:asciiTheme="minorHAnsi" w:hAnsiTheme="minorHAnsi" w:cstheme="minorHAnsi"/>
                <w:noProof/>
                <w:color w:val="4472C4" w:themeColor="accent5"/>
                <w:sz w:val="23"/>
                <w:szCs w:val="23"/>
              </w:rPr>
              <w:t>»The Challenges of Intercultural Coexistence project« (Isa Institute, 2016-2021, http://www.medkulturnost.si/en/ ). The main goal of the project was to help develop the values of interculturalism and to improve the professional competences of educational managment staff and teaching professionals for a more successful integration of migrant children with a different linguistic and cultural background into the Slovenian educational system.</w:t>
            </w:r>
          </w:p>
          <w:p w14:paraId="6DDBCE82" w14:textId="77777777" w:rsidR="00383B40" w:rsidRPr="00383B40" w:rsidRDefault="00383B40" w:rsidP="00383B40">
            <w:pPr>
              <w:autoSpaceDE w:val="0"/>
              <w:autoSpaceDN w:val="0"/>
              <w:adjustRightInd w:val="0"/>
              <w:spacing w:after="120"/>
              <w:contextualSpacing/>
              <w:jc w:val="both"/>
              <w:rPr>
                <w:rFonts w:cstheme="minorHAnsi"/>
                <w:color w:val="4472C4" w:themeColor="accent5"/>
                <w:sz w:val="23"/>
                <w:szCs w:val="23"/>
              </w:rPr>
            </w:pPr>
          </w:p>
          <w:p w14:paraId="248E4644" w14:textId="77777777" w:rsidR="00B20647" w:rsidRPr="00383B40" w:rsidRDefault="00B20647" w:rsidP="00383B40">
            <w:pPr>
              <w:pStyle w:val="ListParagraph"/>
              <w:numPr>
                <w:ilvl w:val="0"/>
                <w:numId w:val="16"/>
              </w:numPr>
              <w:autoSpaceDE w:val="0"/>
              <w:autoSpaceDN w:val="0"/>
              <w:adjustRightInd w:val="0"/>
              <w:spacing w:after="120"/>
              <w:contextualSpacing/>
              <w:jc w:val="both"/>
              <w:rPr>
                <w:rFonts w:asciiTheme="minorHAnsi" w:hAnsiTheme="minorHAnsi" w:cstheme="minorHAnsi"/>
                <w:color w:val="4472C4" w:themeColor="accent5"/>
                <w:sz w:val="23"/>
                <w:szCs w:val="23"/>
              </w:rPr>
            </w:pPr>
            <w:r w:rsidRPr="00383B40">
              <w:rPr>
                <w:rFonts w:asciiTheme="minorHAnsi" w:hAnsiTheme="minorHAnsi" w:cstheme="minorHAnsi"/>
                <w:color w:val="4472C4" w:themeColor="accent5"/>
                <w:sz w:val="23"/>
                <w:szCs w:val="23"/>
              </w:rPr>
              <w:t xml:space="preserve">The project “Students innovative projects for social benefit” involves students’ work for the benefit of the local/regional environment. Interdisciplinary groups of students led by academic mentors (from higher education institutions) and work mentors (from the local/regional environment) </w:t>
            </w:r>
            <w:r w:rsidR="00DE373C">
              <w:rPr>
                <w:rFonts w:asciiTheme="minorHAnsi" w:hAnsiTheme="minorHAnsi" w:cstheme="minorHAnsi"/>
                <w:color w:val="4472C4" w:themeColor="accent5"/>
                <w:sz w:val="23"/>
                <w:szCs w:val="23"/>
              </w:rPr>
              <w:t>are involved in projects focusing</w:t>
            </w:r>
            <w:r w:rsidRPr="00383B40">
              <w:rPr>
                <w:rFonts w:asciiTheme="minorHAnsi" w:hAnsiTheme="minorHAnsi" w:cstheme="minorHAnsi"/>
                <w:color w:val="4472C4" w:themeColor="accent5"/>
                <w:sz w:val="23"/>
                <w:szCs w:val="23"/>
              </w:rPr>
              <w:t xml:space="preserve"> on</w:t>
            </w:r>
            <w:r w:rsidR="00DE373C">
              <w:rPr>
                <w:rFonts w:asciiTheme="minorHAnsi" w:hAnsiTheme="minorHAnsi" w:cstheme="minorHAnsi"/>
                <w:color w:val="4472C4" w:themeColor="accent5"/>
                <w:sz w:val="23"/>
                <w:szCs w:val="23"/>
              </w:rPr>
              <w:t xml:space="preserve"> solving challenges/problems in </w:t>
            </w:r>
            <w:r w:rsidRPr="00383B40">
              <w:rPr>
                <w:rFonts w:asciiTheme="minorHAnsi" w:hAnsiTheme="minorHAnsi" w:cstheme="minorHAnsi"/>
                <w:color w:val="4472C4" w:themeColor="accent5"/>
                <w:sz w:val="23"/>
                <w:szCs w:val="23"/>
              </w:rPr>
              <w:t>the</w:t>
            </w:r>
            <w:r w:rsidR="00DE373C">
              <w:rPr>
                <w:rFonts w:asciiTheme="minorHAnsi" w:hAnsiTheme="minorHAnsi" w:cstheme="minorHAnsi"/>
                <w:color w:val="4472C4" w:themeColor="accent5"/>
                <w:sz w:val="23"/>
                <w:szCs w:val="23"/>
              </w:rPr>
              <w:t>ir</w:t>
            </w:r>
            <w:r w:rsidRPr="00383B40">
              <w:rPr>
                <w:rFonts w:asciiTheme="minorHAnsi" w:hAnsiTheme="minorHAnsi" w:cstheme="minorHAnsi"/>
                <w:color w:val="4472C4" w:themeColor="accent5"/>
                <w:sz w:val="23"/>
                <w:szCs w:val="23"/>
              </w:rPr>
              <w:t xml:space="preserve"> social (local/regional) environment. Work mentors are coming from the non-business, non-profit and/or business sector.</w:t>
            </w:r>
          </w:p>
          <w:p w14:paraId="012A6E0E" w14:textId="77777777" w:rsidR="00B20647" w:rsidRPr="00DE373C" w:rsidRDefault="00B20647" w:rsidP="00DE373C">
            <w:pPr>
              <w:autoSpaceDE w:val="0"/>
              <w:autoSpaceDN w:val="0"/>
              <w:adjustRightInd w:val="0"/>
              <w:spacing w:after="120"/>
              <w:contextualSpacing/>
              <w:jc w:val="both"/>
              <w:rPr>
                <w:rFonts w:cstheme="minorHAnsi"/>
                <w:sz w:val="23"/>
                <w:szCs w:val="23"/>
                <w:lang w:eastAsia="en-GB"/>
              </w:rPr>
            </w:pPr>
          </w:p>
        </w:tc>
      </w:tr>
      <w:tr w:rsidR="00B20647" w:rsidRPr="0063459A" w14:paraId="6B22A9CE" w14:textId="77777777" w:rsidTr="00FF098D">
        <w:tc>
          <w:tcPr>
            <w:tcW w:w="8926" w:type="dxa"/>
          </w:tcPr>
          <w:p w14:paraId="735EE851" w14:textId="77777777" w:rsidR="00B20647" w:rsidRDefault="00B20647" w:rsidP="00B20647">
            <w:pPr>
              <w:pStyle w:val="ListParagraph"/>
              <w:numPr>
                <w:ilvl w:val="0"/>
                <w:numId w:val="2"/>
              </w:numPr>
              <w:autoSpaceDE w:val="0"/>
              <w:autoSpaceDN w:val="0"/>
              <w:adjustRightInd w:val="0"/>
              <w:spacing w:after="120"/>
              <w:ind w:left="306" w:hanging="284"/>
              <w:jc w:val="both"/>
              <w:rPr>
                <w:rFonts w:asciiTheme="minorHAnsi" w:hAnsiTheme="minorHAnsi" w:cstheme="minorHAnsi"/>
                <w:sz w:val="23"/>
                <w:szCs w:val="23"/>
                <w:lang w:eastAsia="ko-KR"/>
              </w:rPr>
            </w:pPr>
            <w:r>
              <w:rPr>
                <w:rFonts w:asciiTheme="minorHAnsi" w:hAnsiTheme="minorHAnsi" w:cstheme="minorHAnsi"/>
                <w:sz w:val="23"/>
                <w:szCs w:val="23"/>
                <w:lang w:eastAsia="ko-KR"/>
              </w:rPr>
              <w:t xml:space="preserve">If so, were such other relevant initiatives developed taking into account those specific to human rights education for youth, to ensure </w:t>
            </w:r>
            <w:r w:rsidRPr="000F6C9A">
              <w:rPr>
                <w:rFonts w:asciiTheme="minorHAnsi" w:hAnsiTheme="minorHAnsi" w:cstheme="minorHAnsi"/>
                <w:b/>
                <w:sz w:val="23"/>
                <w:szCs w:val="23"/>
                <w:lang w:eastAsia="ko-KR"/>
              </w:rPr>
              <w:t>coherence and synergy</w:t>
            </w:r>
            <w:r>
              <w:rPr>
                <w:rFonts w:asciiTheme="minorHAnsi" w:hAnsiTheme="minorHAnsi" w:cstheme="minorHAnsi"/>
                <w:sz w:val="23"/>
                <w:szCs w:val="23"/>
                <w:lang w:eastAsia="ko-KR"/>
              </w:rPr>
              <w:t xml:space="preserve">? </w:t>
            </w:r>
          </w:p>
          <w:p w14:paraId="36772B2A" w14:textId="6B3A17D6" w:rsidR="00B20647" w:rsidRDefault="00B20647" w:rsidP="00B20647">
            <w:pPr>
              <w:pStyle w:val="ListParagraph"/>
              <w:pBdr>
                <w:bottom w:val="single" w:sz="6" w:space="1" w:color="auto"/>
              </w:pBdr>
              <w:autoSpaceDE w:val="0"/>
              <w:autoSpaceDN w:val="0"/>
              <w:adjustRightInd w:val="0"/>
              <w:spacing w:after="120"/>
              <w:ind w:left="306"/>
              <w:jc w:val="both"/>
              <w:rPr>
                <w:rFonts w:asciiTheme="minorHAnsi" w:hAnsiTheme="minorHAnsi" w:cstheme="minorHAnsi"/>
                <w:color w:val="4472C4" w:themeColor="accent5"/>
                <w:sz w:val="23"/>
                <w:szCs w:val="23"/>
                <w:lang w:eastAsia="ko-KR"/>
              </w:rPr>
            </w:pPr>
            <w:r w:rsidRPr="008E0730">
              <w:rPr>
                <w:rFonts w:asciiTheme="minorHAnsi" w:hAnsiTheme="minorHAnsi" w:cstheme="minorHAnsi"/>
                <w:color w:val="4472C4" w:themeColor="accent5"/>
                <w:sz w:val="23"/>
                <w:szCs w:val="23"/>
                <w:lang w:eastAsia="ko-KR"/>
              </w:rPr>
              <w:lastRenderedPageBreak/>
              <w:t>Yes.</w:t>
            </w:r>
          </w:p>
          <w:p w14:paraId="2EB16CA5" w14:textId="77777777" w:rsidR="00AF206B" w:rsidRDefault="00AF206B" w:rsidP="00B20647">
            <w:pPr>
              <w:pStyle w:val="ListParagraph"/>
              <w:pBdr>
                <w:bottom w:val="single" w:sz="6" w:space="1" w:color="auto"/>
              </w:pBdr>
              <w:autoSpaceDE w:val="0"/>
              <w:autoSpaceDN w:val="0"/>
              <w:adjustRightInd w:val="0"/>
              <w:spacing w:after="120"/>
              <w:ind w:left="306"/>
              <w:jc w:val="both"/>
              <w:rPr>
                <w:rFonts w:asciiTheme="minorHAnsi" w:hAnsiTheme="minorHAnsi" w:cstheme="minorHAnsi"/>
                <w:color w:val="4472C4" w:themeColor="accent5"/>
                <w:sz w:val="23"/>
                <w:szCs w:val="23"/>
                <w:lang w:eastAsia="ko-KR"/>
              </w:rPr>
            </w:pPr>
          </w:p>
          <w:p w14:paraId="6DB24626" w14:textId="77777777" w:rsidR="00AF206B" w:rsidRDefault="00AF206B"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lang w:eastAsia="ko-KR"/>
              </w:rPr>
            </w:pPr>
          </w:p>
          <w:p w14:paraId="14BFC48D" w14:textId="0E4C42E2" w:rsidR="00AF206B" w:rsidRDefault="00AF206B" w:rsidP="00AF206B">
            <w:pPr>
              <w:pStyle w:val="ListParagraph"/>
              <w:numPr>
                <w:ilvl w:val="0"/>
                <w:numId w:val="2"/>
              </w:numPr>
              <w:autoSpaceDE w:val="0"/>
              <w:autoSpaceDN w:val="0"/>
              <w:adjustRightInd w:val="0"/>
              <w:spacing w:after="120"/>
              <w:ind w:left="306" w:hanging="284"/>
              <w:jc w:val="both"/>
              <w:rPr>
                <w:rFonts w:asciiTheme="minorHAnsi" w:hAnsiTheme="minorHAnsi" w:cstheme="minorHAnsi"/>
                <w:sz w:val="23"/>
                <w:szCs w:val="23"/>
                <w:lang w:eastAsia="ko-KR"/>
              </w:rPr>
            </w:pPr>
            <w:r>
              <w:rPr>
                <w:rFonts w:asciiTheme="minorHAnsi" w:hAnsiTheme="minorHAnsi" w:cstheme="minorHAnsi"/>
                <w:sz w:val="23"/>
                <w:szCs w:val="23"/>
                <w:lang w:eastAsia="ko-KR"/>
              </w:rPr>
              <w:t>Have any efforts been undertaken to engage with United Nations and other processes and mechanisms in relation to human rights education for youth?</w:t>
            </w:r>
          </w:p>
          <w:p w14:paraId="380A206A" w14:textId="5C1F0C4F" w:rsidR="00AF206B" w:rsidRPr="00AF206B" w:rsidRDefault="00AF206B" w:rsidP="00AF206B">
            <w:pPr>
              <w:pStyle w:val="ListParagraph"/>
              <w:autoSpaceDE w:val="0"/>
              <w:autoSpaceDN w:val="0"/>
              <w:adjustRightInd w:val="0"/>
              <w:spacing w:after="120"/>
              <w:ind w:left="306"/>
              <w:jc w:val="both"/>
              <w:rPr>
                <w:rFonts w:ascii="Calibri" w:hAnsi="Calibri" w:cs="Calibri"/>
                <w:color w:val="2E74B5" w:themeColor="accent1" w:themeShade="BF"/>
                <w:sz w:val="23"/>
                <w:szCs w:val="23"/>
                <w:lang w:eastAsia="ko-KR"/>
              </w:rPr>
            </w:pPr>
            <w:r w:rsidRPr="00AF206B">
              <w:rPr>
                <w:rFonts w:ascii="Calibri" w:hAnsi="Calibri" w:cs="Calibri"/>
                <w:color w:val="2E74B5" w:themeColor="accent1" w:themeShade="BF"/>
                <w:sz w:val="23"/>
                <w:szCs w:val="23"/>
                <w:lang w:eastAsia="ko-KR"/>
              </w:rPr>
              <w:t>Slovenia has been an active member of the</w:t>
            </w:r>
            <w:r w:rsidRPr="00AF206B">
              <w:rPr>
                <w:rFonts w:ascii="Calibri" w:hAnsi="Calibri" w:cs="Calibri"/>
                <w:color w:val="2E74B5" w:themeColor="accent1" w:themeShade="BF"/>
                <w:sz w:val="23"/>
                <w:szCs w:val="23"/>
                <w:lang w:eastAsia="ko-KR"/>
              </w:rPr>
              <w:t xml:space="preserve"> Platform for Human Rights Education and Training </w:t>
            </w:r>
            <w:r w:rsidRPr="00AF206B">
              <w:rPr>
                <w:rFonts w:ascii="Calibri" w:hAnsi="Calibri" w:cs="Calibri"/>
                <w:color w:val="2E74B5" w:themeColor="accent1" w:themeShade="BF"/>
                <w:sz w:val="23"/>
                <w:szCs w:val="23"/>
                <w:lang w:val="sl-SI" w:eastAsia="ko-KR"/>
              </w:rPr>
              <w:t xml:space="preserve">for several years. The Platform </w:t>
            </w:r>
            <w:r w:rsidRPr="00AF206B">
              <w:rPr>
                <w:rFonts w:ascii="Calibri" w:hAnsi="Calibri" w:cs="Calibri"/>
                <w:color w:val="2E74B5" w:themeColor="accent1" w:themeShade="BF"/>
                <w:sz w:val="23"/>
                <w:szCs w:val="23"/>
                <w:lang w:eastAsia="ko-KR"/>
              </w:rPr>
              <w:t>is an informal cross-regional governmental grouping in support of human rights education and training. It is comprised of the following UN Member States: Brazil, Costa Rica, Italy, Morocco, Philippines, Senegal, Slovenia, and Thailand.</w:t>
            </w:r>
          </w:p>
          <w:p w14:paraId="4C91E190" w14:textId="77777777" w:rsidR="00AF206B" w:rsidRPr="00AF206B" w:rsidRDefault="00AF206B" w:rsidP="00AF206B">
            <w:pPr>
              <w:pStyle w:val="ListParagraph"/>
              <w:autoSpaceDE w:val="0"/>
              <w:autoSpaceDN w:val="0"/>
              <w:adjustRightInd w:val="0"/>
              <w:spacing w:after="120"/>
              <w:ind w:left="306"/>
              <w:jc w:val="both"/>
              <w:rPr>
                <w:rFonts w:ascii="Calibri" w:hAnsi="Calibri" w:cs="Calibri"/>
                <w:color w:val="2E74B5" w:themeColor="accent1" w:themeShade="BF"/>
                <w:sz w:val="23"/>
                <w:szCs w:val="23"/>
                <w:lang w:eastAsia="ko-KR"/>
              </w:rPr>
            </w:pPr>
            <w:r w:rsidRPr="00AF206B">
              <w:rPr>
                <w:rFonts w:ascii="Calibri" w:hAnsi="Calibri" w:cs="Calibri"/>
                <w:color w:val="2E74B5" w:themeColor="accent1" w:themeShade="BF"/>
                <w:sz w:val="23"/>
                <w:szCs w:val="23"/>
                <w:lang w:eastAsia="ko-KR"/>
              </w:rPr>
              <w:t>As a member of the Platform, Slovenia has taken over the role of the penholder of the resolution on the World Programme for Human Rights Education at the Human Rights Council, including the recent resolutions that have led to the adoption of the 4</w:t>
            </w:r>
            <w:r w:rsidRPr="00AF206B">
              <w:rPr>
                <w:rFonts w:ascii="Calibri" w:hAnsi="Calibri" w:cs="Calibri"/>
                <w:color w:val="2E74B5" w:themeColor="accent1" w:themeShade="BF"/>
                <w:sz w:val="23"/>
                <w:szCs w:val="23"/>
                <w:vertAlign w:val="superscript"/>
                <w:lang w:eastAsia="ko-KR"/>
              </w:rPr>
              <w:t>th</w:t>
            </w:r>
            <w:r w:rsidRPr="00AF206B">
              <w:rPr>
                <w:rFonts w:ascii="Calibri" w:hAnsi="Calibri" w:cs="Calibri"/>
                <w:color w:val="2E74B5" w:themeColor="accent1" w:themeShade="BF"/>
                <w:sz w:val="23"/>
                <w:szCs w:val="23"/>
                <w:lang w:eastAsia="ko-KR"/>
              </w:rPr>
              <w:t xml:space="preserve"> phase of the World Programme for Human Rights Education focusing on youth (A/HRC/RES/36/12, A/HRC/RES/39/3 and A/HRC/RES/42/7).</w:t>
            </w:r>
          </w:p>
          <w:p w14:paraId="64C504B0" w14:textId="77777777" w:rsidR="00AF206B" w:rsidRPr="00AF206B" w:rsidRDefault="00AF206B" w:rsidP="00AF206B">
            <w:pPr>
              <w:pStyle w:val="ListParagraph"/>
              <w:autoSpaceDE w:val="0"/>
              <w:autoSpaceDN w:val="0"/>
              <w:adjustRightInd w:val="0"/>
              <w:spacing w:after="120"/>
              <w:ind w:left="306"/>
              <w:jc w:val="both"/>
              <w:rPr>
                <w:rStyle w:val="lrzxr"/>
                <w:rFonts w:ascii="Calibri" w:eastAsia="Times New Roman" w:hAnsi="Calibri" w:cs="Calibri"/>
                <w:bCs/>
                <w:color w:val="2E74B5" w:themeColor="accent1" w:themeShade="BF"/>
                <w:sz w:val="23"/>
                <w:szCs w:val="23"/>
              </w:rPr>
            </w:pPr>
            <w:r w:rsidRPr="00AF206B">
              <w:rPr>
                <w:rFonts w:ascii="Calibri" w:hAnsi="Calibri" w:cs="Calibri"/>
                <w:color w:val="2E74B5" w:themeColor="accent1" w:themeShade="BF"/>
                <w:sz w:val="23"/>
                <w:szCs w:val="23"/>
                <w:lang w:eastAsia="ko-KR"/>
              </w:rPr>
              <w:t xml:space="preserve">While the pandemic has significantly marked the operations of the Human Rights Council, Slovenia has in the past year engaged in the </w:t>
            </w:r>
            <w:r w:rsidRPr="00AF206B">
              <w:rPr>
                <w:rFonts w:ascii="Calibri" w:hAnsi="Calibri" w:cs="Calibri"/>
                <w:b/>
                <w:color w:val="2E74B5" w:themeColor="accent1" w:themeShade="BF"/>
                <w:sz w:val="23"/>
                <w:szCs w:val="23"/>
              </w:rPr>
              <w:t xml:space="preserve">High-level panel discussion on the tenth anniversary of the United Nations Declaration on Human Rights Education and Training: good practices, challenges and the way forward </w:t>
            </w:r>
            <w:r w:rsidRPr="00AF206B">
              <w:rPr>
                <w:rFonts w:ascii="Calibri" w:hAnsi="Calibri" w:cs="Calibri"/>
                <w:bCs/>
                <w:color w:val="2E74B5" w:themeColor="accent1" w:themeShade="BF"/>
                <w:sz w:val="23"/>
                <w:szCs w:val="23"/>
              </w:rPr>
              <w:t>with active participation of</w:t>
            </w:r>
            <w:r w:rsidRPr="00AF206B">
              <w:rPr>
                <w:rFonts w:ascii="Calibri" w:hAnsi="Calibri" w:cs="Calibri"/>
                <w:b/>
                <w:color w:val="2E74B5" w:themeColor="accent1" w:themeShade="BF"/>
                <w:sz w:val="23"/>
                <w:szCs w:val="23"/>
              </w:rPr>
              <w:t xml:space="preserve"> </w:t>
            </w:r>
            <w:r w:rsidRPr="00AF206B">
              <w:rPr>
                <w:rStyle w:val="lrzxr"/>
                <w:rFonts w:ascii="Calibri" w:eastAsia="Times New Roman" w:hAnsi="Calibri" w:cs="Calibri"/>
                <w:b/>
                <w:bCs/>
                <w:color w:val="2E74B5" w:themeColor="accent1" w:themeShade="BF"/>
                <w:sz w:val="23"/>
                <w:szCs w:val="23"/>
              </w:rPr>
              <w:t>H.E. Ms. Simona Kustec</w:t>
            </w:r>
            <w:r w:rsidRPr="00AF206B">
              <w:rPr>
                <w:rStyle w:val="lrzxr"/>
                <w:rFonts w:ascii="Calibri" w:eastAsia="Times New Roman" w:hAnsi="Calibri" w:cs="Calibri"/>
                <w:bCs/>
                <w:color w:val="2E74B5" w:themeColor="accent1" w:themeShade="BF"/>
                <w:sz w:val="23"/>
                <w:szCs w:val="23"/>
              </w:rPr>
              <w:t xml:space="preserve">, Minister for Education, Science and Sport of Slovenia. </w:t>
            </w:r>
          </w:p>
          <w:p w14:paraId="723F07E6" w14:textId="028806C6" w:rsidR="00AF206B" w:rsidRPr="00AF206B" w:rsidRDefault="00AF206B" w:rsidP="00AF206B">
            <w:pPr>
              <w:pStyle w:val="ListParagraph"/>
              <w:autoSpaceDE w:val="0"/>
              <w:autoSpaceDN w:val="0"/>
              <w:adjustRightInd w:val="0"/>
              <w:spacing w:after="120"/>
              <w:ind w:left="306"/>
              <w:jc w:val="both"/>
              <w:rPr>
                <w:rFonts w:ascii="Calibri" w:hAnsi="Calibri" w:cs="Calibri"/>
                <w:color w:val="2E74B5" w:themeColor="accent1" w:themeShade="BF"/>
                <w:sz w:val="23"/>
                <w:szCs w:val="23"/>
              </w:rPr>
            </w:pPr>
            <w:r w:rsidRPr="00AF206B">
              <w:rPr>
                <w:rStyle w:val="lrzxr"/>
                <w:rFonts w:ascii="Calibri" w:hAnsi="Calibri" w:cs="Calibri"/>
                <w:color w:val="2E74B5" w:themeColor="accent1" w:themeShade="BF"/>
                <w:sz w:val="23"/>
                <w:szCs w:val="23"/>
              </w:rPr>
              <w:t xml:space="preserve">Slovenia also organized a </w:t>
            </w:r>
            <w:r w:rsidRPr="00AF206B">
              <w:rPr>
                <w:rFonts w:ascii="Calibri" w:hAnsi="Calibri" w:cs="Calibri"/>
                <w:b/>
                <w:color w:val="2E74B5" w:themeColor="accent1" w:themeShade="BF"/>
                <w:sz w:val="23"/>
                <w:szCs w:val="23"/>
              </w:rPr>
              <w:t xml:space="preserve">Workshop on </w:t>
            </w:r>
            <w:r w:rsidRPr="00AF206B">
              <w:rPr>
                <w:rFonts w:ascii="Calibri" w:hAnsi="Calibri" w:cs="Calibri"/>
                <w:b/>
                <w:bCs/>
                <w:color w:val="2E74B5" w:themeColor="accent1" w:themeShade="BF"/>
                <w:sz w:val="23"/>
                <w:szCs w:val="23"/>
              </w:rPr>
              <w:t xml:space="preserve">Human Rights Education for Youth – implementation and assessment of progress. </w:t>
            </w:r>
            <w:r w:rsidRPr="00AF206B">
              <w:rPr>
                <w:rFonts w:ascii="Calibri" w:hAnsi="Calibri" w:cs="Calibri"/>
                <w:color w:val="2E74B5" w:themeColor="accent1" w:themeShade="BF"/>
                <w:sz w:val="23"/>
                <w:szCs w:val="23"/>
              </w:rPr>
              <w:t>The workshop took place online on 30 March 2022 and aimed to provide an overview of the 4th phase of the World Programme, facilitate the sharing of information and good practices and encourage State engagement in the midterm progress report exercise.</w:t>
            </w:r>
          </w:p>
          <w:p w14:paraId="1B035D65" w14:textId="5EC83BC0" w:rsidR="00AF206B" w:rsidRPr="00AF206B" w:rsidRDefault="00AF206B" w:rsidP="00AF206B">
            <w:pPr>
              <w:pStyle w:val="ListParagraph"/>
              <w:autoSpaceDE w:val="0"/>
              <w:autoSpaceDN w:val="0"/>
              <w:adjustRightInd w:val="0"/>
              <w:spacing w:after="120"/>
              <w:ind w:left="306"/>
              <w:jc w:val="both"/>
              <w:rPr>
                <w:rFonts w:ascii="Calibri" w:eastAsia="Times New Roman" w:hAnsi="Calibri" w:cs="Calibri"/>
                <w:bCs/>
                <w:color w:val="2E74B5" w:themeColor="accent1" w:themeShade="BF"/>
                <w:sz w:val="23"/>
                <w:szCs w:val="23"/>
              </w:rPr>
            </w:pPr>
            <w:r w:rsidRPr="00AF206B">
              <w:rPr>
                <w:rStyle w:val="lrzxr"/>
                <w:rFonts w:ascii="Calibri" w:hAnsi="Calibri" w:cs="Calibri"/>
                <w:color w:val="2E74B5" w:themeColor="accent1" w:themeShade="BF"/>
                <w:sz w:val="23"/>
                <w:szCs w:val="23"/>
              </w:rPr>
              <w:t>Finally, President of the Republic of Slovenia H.</w:t>
            </w:r>
            <w:r w:rsidRPr="00AF206B">
              <w:rPr>
                <w:rFonts w:ascii="Calibri" w:eastAsia="Times New Roman" w:hAnsi="Calibri" w:cs="Calibri"/>
                <w:bCs/>
                <w:color w:val="2E74B5" w:themeColor="accent1" w:themeShade="BF"/>
                <w:sz w:val="23"/>
                <w:szCs w:val="23"/>
              </w:rPr>
              <w:t>E. Mr Borut Pahor has agreed to take part in the documentary series on young human rights educators, an initiative conducted by Amnesty International, Soka Gakkai International and OHCHR.</w:t>
            </w:r>
          </w:p>
        </w:tc>
      </w:tr>
      <w:tr w:rsidR="00B20647" w:rsidRPr="0063459A" w14:paraId="46AA011C" w14:textId="77777777" w:rsidTr="00FF098D">
        <w:tc>
          <w:tcPr>
            <w:tcW w:w="8926" w:type="dxa"/>
            <w:shd w:val="clear" w:color="auto" w:fill="C9C9C9" w:themeFill="accent3" w:themeFillTint="99"/>
          </w:tcPr>
          <w:p w14:paraId="2BD933EE" w14:textId="77777777" w:rsidR="00B20647" w:rsidRPr="000F6C9A" w:rsidRDefault="00B20647" w:rsidP="00B20647">
            <w:pPr>
              <w:pStyle w:val="ListParagraph"/>
              <w:numPr>
                <w:ilvl w:val="0"/>
                <w:numId w:val="1"/>
              </w:numPr>
              <w:autoSpaceDE w:val="0"/>
              <w:autoSpaceDN w:val="0"/>
              <w:adjustRightInd w:val="0"/>
              <w:spacing w:after="120"/>
              <w:ind w:left="306" w:hanging="284"/>
              <w:contextualSpacing/>
              <w:jc w:val="both"/>
              <w:rPr>
                <w:rFonts w:asciiTheme="minorHAnsi" w:hAnsiTheme="minorHAnsi" w:cstheme="minorHAnsi"/>
                <w:b/>
                <w:sz w:val="28"/>
                <w:szCs w:val="28"/>
              </w:rPr>
            </w:pPr>
            <w:r w:rsidRPr="000F6C9A">
              <w:rPr>
                <w:rFonts w:asciiTheme="minorHAnsi" w:hAnsiTheme="minorHAnsi" w:cstheme="minorHAnsi"/>
                <w:b/>
                <w:sz w:val="28"/>
                <w:szCs w:val="28"/>
              </w:rPr>
              <w:lastRenderedPageBreak/>
              <w:t>Teaching and learning processes and tools</w:t>
            </w:r>
          </w:p>
        </w:tc>
      </w:tr>
      <w:tr w:rsidR="00B20647" w:rsidRPr="0063459A" w14:paraId="091B5364" w14:textId="77777777" w:rsidTr="00FF098D">
        <w:tc>
          <w:tcPr>
            <w:tcW w:w="8926" w:type="dxa"/>
          </w:tcPr>
          <w:p w14:paraId="02F96C3D" w14:textId="77777777" w:rsidR="00B20647" w:rsidRDefault="00B20647" w:rsidP="00B20647">
            <w:pPr>
              <w:pStyle w:val="ListParagraph"/>
              <w:numPr>
                <w:ilvl w:val="0"/>
                <w:numId w:val="3"/>
              </w:numPr>
              <w:autoSpaceDE w:val="0"/>
              <w:autoSpaceDN w:val="0"/>
              <w:adjustRightInd w:val="0"/>
              <w:spacing w:after="120"/>
              <w:ind w:left="306" w:hanging="284"/>
              <w:contextualSpacing/>
              <w:jc w:val="both"/>
              <w:rPr>
                <w:rFonts w:asciiTheme="minorHAnsi" w:hAnsiTheme="minorHAnsi" w:cstheme="minorHAnsi"/>
                <w:sz w:val="23"/>
                <w:szCs w:val="23"/>
              </w:rPr>
            </w:pPr>
            <w:r w:rsidRPr="000F6C9A">
              <w:rPr>
                <w:rFonts w:asciiTheme="minorHAnsi" w:hAnsiTheme="minorHAnsi" w:cstheme="minorHAnsi"/>
                <w:sz w:val="23"/>
                <w:szCs w:val="23"/>
              </w:rPr>
              <w:t xml:space="preserve">Have </w:t>
            </w:r>
            <w:r w:rsidRPr="000F6C9A">
              <w:rPr>
                <w:rFonts w:asciiTheme="minorHAnsi" w:hAnsiTheme="minorHAnsi" w:cstheme="minorHAnsi"/>
                <w:b/>
                <w:sz w:val="23"/>
                <w:szCs w:val="23"/>
              </w:rPr>
              <w:t>programmes</w:t>
            </w:r>
            <w:r w:rsidRPr="000F6C9A">
              <w:rPr>
                <w:rFonts w:asciiTheme="minorHAnsi" w:hAnsiTheme="minorHAnsi" w:cstheme="minorHAnsi"/>
                <w:sz w:val="23"/>
                <w:szCs w:val="23"/>
              </w:rPr>
              <w:t xml:space="preserve"> </w:t>
            </w:r>
            <w:r>
              <w:rPr>
                <w:rFonts w:asciiTheme="minorHAnsi" w:hAnsiTheme="minorHAnsi" w:cstheme="minorHAnsi"/>
                <w:sz w:val="23"/>
                <w:szCs w:val="23"/>
              </w:rPr>
              <w:t>aimed</w:t>
            </w:r>
            <w:r w:rsidRPr="000F6C9A">
              <w:rPr>
                <w:rFonts w:asciiTheme="minorHAnsi" w:hAnsiTheme="minorHAnsi" w:cstheme="minorHAnsi"/>
                <w:sz w:val="23"/>
                <w:szCs w:val="23"/>
              </w:rPr>
              <w:t xml:space="preserve"> to </w:t>
            </w:r>
            <w:r w:rsidRPr="000F6C9A">
              <w:rPr>
                <w:rFonts w:asciiTheme="minorHAnsi" w:hAnsiTheme="minorHAnsi" w:cstheme="minorHAnsi"/>
                <w:sz w:val="23"/>
                <w:szCs w:val="23"/>
                <w:lang w:eastAsia="ko-KR"/>
              </w:rPr>
              <w:t xml:space="preserve">develop young people’s competencies (in the areas of knowledge, skills and attitudes) to </w:t>
            </w:r>
            <w:r w:rsidRPr="000F6C9A">
              <w:rPr>
                <w:rFonts w:asciiTheme="minorHAnsi" w:hAnsiTheme="minorHAnsi" w:cstheme="minorHAnsi"/>
                <w:sz w:val="23"/>
                <w:szCs w:val="23"/>
              </w:rPr>
              <w:t xml:space="preserve">exercise their rights and respect and uphold the rights of others been implemented, </w:t>
            </w:r>
            <w:r w:rsidRPr="000F6C9A">
              <w:rPr>
                <w:rFonts w:asciiTheme="minorHAnsi" w:eastAsia="Malgun Gothic" w:hAnsiTheme="minorHAnsi" w:cstheme="minorHAnsi"/>
                <w:sz w:val="23"/>
                <w:szCs w:val="23"/>
                <w:lang w:eastAsia="en-GB"/>
              </w:rPr>
              <w:t xml:space="preserve">particularly for </w:t>
            </w:r>
            <w:r w:rsidRPr="000F6C9A">
              <w:rPr>
                <w:rFonts w:asciiTheme="minorHAnsi" w:hAnsiTheme="minorHAnsi"/>
                <w:sz w:val="23"/>
                <w:szCs w:val="23"/>
              </w:rPr>
              <w:t>youth in situations of exclusion or vulnerability?</w:t>
            </w:r>
            <w:r w:rsidRPr="000F6C9A">
              <w:rPr>
                <w:rFonts w:asciiTheme="minorHAnsi" w:hAnsiTheme="minorHAnsi" w:cstheme="minorHAnsi"/>
                <w:sz w:val="23"/>
                <w:szCs w:val="23"/>
              </w:rPr>
              <w:t xml:space="preserve"> </w:t>
            </w:r>
          </w:p>
          <w:p w14:paraId="35BA0434" w14:textId="77777777" w:rsidR="00B20647" w:rsidRDefault="00B20647" w:rsidP="00B20647">
            <w:pPr>
              <w:pStyle w:val="ListParagraph"/>
              <w:autoSpaceDE w:val="0"/>
              <w:autoSpaceDN w:val="0"/>
              <w:adjustRightInd w:val="0"/>
              <w:spacing w:after="120"/>
              <w:ind w:left="306"/>
              <w:contextualSpacing/>
              <w:jc w:val="both"/>
              <w:rPr>
                <w:rFonts w:asciiTheme="minorHAnsi" w:hAnsiTheme="minorHAnsi" w:cstheme="minorHAnsi"/>
                <w:sz w:val="23"/>
                <w:szCs w:val="23"/>
              </w:rPr>
            </w:pPr>
          </w:p>
          <w:p w14:paraId="3C400088" w14:textId="7F5590FB" w:rsidR="00B20647" w:rsidRPr="00AF206B" w:rsidRDefault="00B20647" w:rsidP="00383B40">
            <w:pPr>
              <w:pStyle w:val="ListParagraph"/>
              <w:autoSpaceDE w:val="0"/>
              <w:autoSpaceDN w:val="0"/>
              <w:adjustRightInd w:val="0"/>
              <w:spacing w:after="120"/>
              <w:ind w:left="306"/>
              <w:contextualSpacing/>
              <w:jc w:val="both"/>
              <w:rPr>
                <w:rFonts w:ascii="Calibri" w:hAnsi="Calibri" w:cs="Calibri"/>
                <w:sz w:val="23"/>
                <w:szCs w:val="23"/>
              </w:rPr>
            </w:pPr>
            <w:r w:rsidRPr="00AF206B">
              <w:rPr>
                <w:rFonts w:ascii="Calibri" w:hAnsi="Calibri" w:cs="Calibri"/>
                <w:color w:val="4472C4" w:themeColor="accent5"/>
                <w:sz w:val="23"/>
                <w:szCs w:val="23"/>
              </w:rPr>
              <w:t>Among the latest achievements it is worth highlighting the introduction of a new compulsory school subject</w:t>
            </w:r>
            <w:r w:rsidR="001E54BB" w:rsidRPr="00AF206B">
              <w:rPr>
                <w:rFonts w:ascii="Calibri" w:hAnsi="Calibri" w:cs="Calibri"/>
                <w:color w:val="4472C4" w:themeColor="accent5"/>
                <w:sz w:val="23"/>
                <w:szCs w:val="23"/>
              </w:rPr>
              <w:t xml:space="preserve"> (’integrated curriculum’),</w:t>
            </w:r>
            <w:r w:rsidRPr="00AF206B">
              <w:rPr>
                <w:rFonts w:ascii="Calibri" w:hAnsi="Calibri" w:cs="Calibri"/>
                <w:color w:val="4472C4" w:themeColor="accent5"/>
                <w:sz w:val="23"/>
                <w:szCs w:val="23"/>
              </w:rPr>
              <w:t xml:space="preserve"> Active Citizenship (Active Citizenship and Democracy) into upper-secondary schools (35 hrs)</w:t>
            </w:r>
            <w:r w:rsidR="006D7635">
              <w:rPr>
                <w:rFonts w:ascii="Calibri" w:hAnsi="Calibri" w:cs="Calibri"/>
                <w:color w:val="4472C4" w:themeColor="accent5"/>
                <w:sz w:val="23"/>
                <w:szCs w:val="23"/>
              </w:rPr>
              <w:t xml:space="preserve">, starting with school year </w:t>
            </w:r>
            <w:r w:rsidR="00D603E0">
              <w:rPr>
                <w:rFonts w:ascii="Calibri" w:hAnsi="Calibri" w:cs="Calibri"/>
                <w:color w:val="4472C4" w:themeColor="accent5"/>
                <w:sz w:val="23"/>
                <w:szCs w:val="23"/>
              </w:rPr>
              <w:t>202</w:t>
            </w:r>
            <w:r w:rsidR="00FD13F1">
              <w:rPr>
                <w:rFonts w:ascii="Calibri" w:hAnsi="Calibri" w:cs="Calibri"/>
                <w:color w:val="4472C4" w:themeColor="accent5"/>
                <w:sz w:val="23"/>
                <w:szCs w:val="23"/>
              </w:rPr>
              <w:t>1/2022</w:t>
            </w:r>
            <w:r w:rsidRPr="00AF206B">
              <w:rPr>
                <w:rFonts w:ascii="Calibri" w:hAnsi="Calibri" w:cs="Calibri"/>
                <w:color w:val="4472C4" w:themeColor="accent5"/>
                <w:sz w:val="23"/>
                <w:szCs w:val="23"/>
              </w:rPr>
              <w:t xml:space="preserve">. Interdisciplinary in the conception, this general educational subject combines and links the findings of various scientific disciplines (sociology, philosophy, political science, history, geography etc.), upgrading the content and goals of sociology lessons. The curriculum is available in Slovenian at: </w:t>
            </w:r>
          </w:p>
          <w:p w14:paraId="7E613061" w14:textId="77777777" w:rsidR="00B20647" w:rsidRPr="00AF206B" w:rsidRDefault="00F457D9" w:rsidP="00383B40">
            <w:pPr>
              <w:pStyle w:val="ListParagraph"/>
              <w:autoSpaceDE w:val="0"/>
              <w:autoSpaceDN w:val="0"/>
              <w:adjustRightInd w:val="0"/>
              <w:spacing w:after="120"/>
              <w:ind w:left="306"/>
              <w:contextualSpacing/>
              <w:jc w:val="both"/>
              <w:rPr>
                <w:rFonts w:ascii="Calibri" w:hAnsi="Calibri" w:cs="Calibri"/>
                <w:color w:val="4472C4" w:themeColor="accent5"/>
                <w:sz w:val="23"/>
                <w:szCs w:val="23"/>
              </w:rPr>
            </w:pPr>
            <w:hyperlink r:id="rId11" w:history="1">
              <w:r w:rsidR="00B20647" w:rsidRPr="00AF206B">
                <w:rPr>
                  <w:rFonts w:ascii="Calibri" w:hAnsi="Calibri" w:cs="Calibri"/>
                  <w:color w:val="4472C4" w:themeColor="accent5"/>
                  <w:sz w:val="23"/>
                  <w:szCs w:val="23"/>
                  <w:lang w:val="sl-SI"/>
                </w:rPr>
                <w:t>http://eportal.mss.edus.si/msswww/programi2020/programi/gimnazija/gimnazija/spl-del.htm</w:t>
              </w:r>
            </w:hyperlink>
            <w:r w:rsidR="00B20647" w:rsidRPr="00AF206B">
              <w:rPr>
                <w:rFonts w:ascii="Calibri" w:hAnsi="Calibri" w:cs="Calibri"/>
                <w:color w:val="4472C4" w:themeColor="accent5"/>
                <w:sz w:val="23"/>
                <w:szCs w:val="23"/>
              </w:rPr>
              <w:t xml:space="preserve"> </w:t>
            </w:r>
          </w:p>
          <w:p w14:paraId="7189E44F" w14:textId="77777777" w:rsidR="00B20647" w:rsidRPr="00AF206B" w:rsidRDefault="00B20647" w:rsidP="00B20647">
            <w:pPr>
              <w:pStyle w:val="ListParagraph"/>
              <w:autoSpaceDE w:val="0"/>
              <w:autoSpaceDN w:val="0"/>
              <w:adjustRightInd w:val="0"/>
              <w:spacing w:after="120"/>
              <w:ind w:left="306"/>
              <w:contextualSpacing/>
              <w:jc w:val="both"/>
              <w:rPr>
                <w:rFonts w:ascii="Calibri" w:hAnsi="Calibri" w:cs="Calibri"/>
                <w:color w:val="4472C4" w:themeColor="accent5"/>
                <w:sz w:val="23"/>
                <w:szCs w:val="23"/>
              </w:rPr>
            </w:pPr>
          </w:p>
          <w:p w14:paraId="52089A44" w14:textId="77777777" w:rsidR="00B20647" w:rsidRPr="00AF206B" w:rsidRDefault="00B20647" w:rsidP="00383B40">
            <w:pPr>
              <w:pStyle w:val="ListParagraph"/>
              <w:autoSpaceDE w:val="0"/>
              <w:autoSpaceDN w:val="0"/>
              <w:adjustRightInd w:val="0"/>
              <w:spacing w:after="120"/>
              <w:ind w:left="306"/>
              <w:contextualSpacing/>
              <w:jc w:val="both"/>
              <w:rPr>
                <w:rFonts w:ascii="Calibri" w:hAnsi="Calibri" w:cs="Calibri"/>
                <w:color w:val="4472C4" w:themeColor="accent5"/>
                <w:sz w:val="23"/>
                <w:szCs w:val="23"/>
              </w:rPr>
            </w:pPr>
            <w:r w:rsidRPr="00AF206B">
              <w:rPr>
                <w:rFonts w:ascii="Calibri" w:hAnsi="Calibri" w:cs="Calibri"/>
                <w:color w:val="4472C4" w:themeColor="accent5"/>
                <w:sz w:val="23"/>
                <w:szCs w:val="23"/>
              </w:rPr>
              <w:lastRenderedPageBreak/>
              <w:t>Provisions for EDC/HRE at higher education institutions are sometimes incorporated in study programs and certain Universities offer full study programs (for example the “European Master’s Program in Human Rights and Democratisation” at the University of Ljubljana).</w:t>
            </w:r>
          </w:p>
          <w:p w14:paraId="2F130E60" w14:textId="77777777" w:rsidR="00B20647" w:rsidRPr="00FB2699" w:rsidRDefault="00B20647" w:rsidP="00B20647">
            <w:pPr>
              <w:autoSpaceDE w:val="0"/>
              <w:autoSpaceDN w:val="0"/>
              <w:adjustRightInd w:val="0"/>
              <w:spacing w:after="120"/>
              <w:contextualSpacing/>
              <w:jc w:val="both"/>
              <w:rPr>
                <w:rFonts w:cstheme="minorHAnsi"/>
                <w:sz w:val="23"/>
                <w:szCs w:val="23"/>
              </w:rPr>
            </w:pPr>
          </w:p>
        </w:tc>
      </w:tr>
      <w:tr w:rsidR="00B20647" w:rsidRPr="0063459A" w14:paraId="73ED1A5C" w14:textId="77777777" w:rsidTr="00FF098D">
        <w:tc>
          <w:tcPr>
            <w:tcW w:w="8926" w:type="dxa"/>
          </w:tcPr>
          <w:p w14:paraId="785AE6FC" w14:textId="77777777" w:rsidR="00B20647" w:rsidRDefault="00B20647" w:rsidP="00B20647">
            <w:pPr>
              <w:pStyle w:val="ListParagraph"/>
              <w:numPr>
                <w:ilvl w:val="0"/>
                <w:numId w:val="3"/>
              </w:numPr>
              <w:autoSpaceDE w:val="0"/>
              <w:autoSpaceDN w:val="0"/>
              <w:adjustRightInd w:val="0"/>
              <w:spacing w:after="120"/>
              <w:ind w:left="306" w:hanging="284"/>
              <w:contextualSpacing/>
              <w:jc w:val="both"/>
              <w:rPr>
                <w:rFonts w:asciiTheme="minorHAnsi" w:hAnsiTheme="minorHAnsi" w:cstheme="minorHAnsi"/>
                <w:sz w:val="23"/>
                <w:szCs w:val="23"/>
              </w:rPr>
            </w:pPr>
            <w:r>
              <w:rPr>
                <w:rFonts w:asciiTheme="minorHAnsi" w:hAnsiTheme="minorHAnsi" w:cstheme="minorHAnsi"/>
                <w:sz w:val="23"/>
                <w:szCs w:val="23"/>
              </w:rPr>
              <w:lastRenderedPageBreak/>
              <w:t>Have</w:t>
            </w:r>
            <w:r w:rsidRPr="000F6C9A">
              <w:rPr>
                <w:rFonts w:asciiTheme="minorHAnsi" w:hAnsiTheme="minorHAnsi" w:cstheme="minorHAnsi"/>
                <w:sz w:val="23"/>
                <w:szCs w:val="23"/>
              </w:rPr>
              <w:t xml:space="preserve"> </w:t>
            </w:r>
            <w:r w:rsidRPr="000F6C9A">
              <w:rPr>
                <w:rFonts w:asciiTheme="minorHAnsi" w:eastAsia="Malgun Gothic" w:hAnsiTheme="minorHAnsi" w:cstheme="minorHAnsi"/>
                <w:sz w:val="23"/>
                <w:szCs w:val="23"/>
                <w:lang w:eastAsia="en-GB"/>
              </w:rPr>
              <w:t xml:space="preserve">learner-centred, gender-sensitive and participatory </w:t>
            </w:r>
            <w:r w:rsidRPr="000F6C9A">
              <w:rPr>
                <w:rFonts w:asciiTheme="minorHAnsi" w:hAnsiTheme="minorHAnsi" w:cstheme="minorHAnsi"/>
                <w:b/>
                <w:sz w:val="23"/>
                <w:szCs w:val="23"/>
              </w:rPr>
              <w:t>methodologies</w:t>
            </w:r>
            <w:r w:rsidRPr="000F6C9A">
              <w:rPr>
                <w:rFonts w:asciiTheme="minorHAnsi" w:hAnsiTheme="minorHAnsi" w:cstheme="minorHAnsi"/>
                <w:sz w:val="23"/>
                <w:szCs w:val="23"/>
              </w:rPr>
              <w:t xml:space="preserve"> </w:t>
            </w:r>
            <w:r>
              <w:rPr>
                <w:rFonts w:asciiTheme="minorHAnsi" w:hAnsiTheme="minorHAnsi" w:cstheme="minorHAnsi"/>
                <w:sz w:val="23"/>
                <w:szCs w:val="23"/>
              </w:rPr>
              <w:t xml:space="preserve">been </w:t>
            </w:r>
            <w:r w:rsidRPr="000F6C9A">
              <w:rPr>
                <w:rFonts w:asciiTheme="minorHAnsi" w:hAnsiTheme="minorHAnsi" w:cstheme="minorHAnsi"/>
                <w:sz w:val="23"/>
                <w:szCs w:val="23"/>
              </w:rPr>
              <w:t xml:space="preserve">applied in human rights </w:t>
            </w:r>
            <w:r w:rsidRPr="000F6C9A">
              <w:rPr>
                <w:rFonts w:asciiTheme="minorHAnsi" w:eastAsia="Malgun Gothic" w:hAnsiTheme="minorHAnsi" w:cstheme="minorHAnsi"/>
                <w:sz w:val="23"/>
                <w:szCs w:val="23"/>
                <w:lang w:eastAsia="en-GB"/>
              </w:rPr>
              <w:t>education for youth?</w:t>
            </w:r>
            <w:r>
              <w:rPr>
                <w:rFonts w:asciiTheme="minorHAnsi" w:hAnsiTheme="minorHAnsi" w:cstheme="minorHAnsi"/>
                <w:sz w:val="23"/>
                <w:szCs w:val="23"/>
              </w:rPr>
              <w:t xml:space="preserve"> Is </w:t>
            </w:r>
            <w:r w:rsidRPr="00AD3B99">
              <w:rPr>
                <w:rFonts w:asciiTheme="minorHAnsi" w:hAnsiTheme="minorHAnsi" w:cstheme="minorHAnsi"/>
                <w:sz w:val="23"/>
                <w:szCs w:val="23"/>
              </w:rPr>
              <w:t>peer-to-peer learning</w:t>
            </w:r>
            <w:r>
              <w:rPr>
                <w:rFonts w:asciiTheme="minorHAnsi" w:hAnsiTheme="minorHAnsi" w:cstheme="minorHAnsi"/>
                <w:sz w:val="23"/>
                <w:szCs w:val="23"/>
              </w:rPr>
              <w:t xml:space="preserve"> fostered</w:t>
            </w:r>
            <w:r w:rsidRPr="00AD3B99">
              <w:rPr>
                <w:rFonts w:asciiTheme="minorHAnsi" w:hAnsiTheme="minorHAnsi" w:cstheme="minorHAnsi"/>
                <w:sz w:val="23"/>
                <w:szCs w:val="23"/>
              </w:rPr>
              <w:t>?</w:t>
            </w:r>
          </w:p>
          <w:p w14:paraId="525C5293" w14:textId="77777777" w:rsidR="00B20647" w:rsidRDefault="00B20647" w:rsidP="00B20647">
            <w:pPr>
              <w:pStyle w:val="ListParagraph"/>
              <w:autoSpaceDE w:val="0"/>
              <w:autoSpaceDN w:val="0"/>
              <w:adjustRightInd w:val="0"/>
              <w:spacing w:after="120"/>
              <w:ind w:left="306"/>
              <w:contextualSpacing/>
              <w:jc w:val="both"/>
              <w:rPr>
                <w:rFonts w:asciiTheme="minorHAnsi" w:hAnsiTheme="minorHAnsi" w:cstheme="minorHAnsi"/>
                <w:sz w:val="23"/>
                <w:szCs w:val="23"/>
              </w:rPr>
            </w:pPr>
          </w:p>
          <w:p w14:paraId="3AD8A326" w14:textId="77777777" w:rsidR="00B20647" w:rsidRDefault="00B20647" w:rsidP="00B20647">
            <w:pPr>
              <w:pStyle w:val="ListParagraph"/>
              <w:autoSpaceDE w:val="0"/>
              <w:autoSpaceDN w:val="0"/>
              <w:adjustRightInd w:val="0"/>
              <w:spacing w:after="120"/>
              <w:ind w:left="306"/>
              <w:contextualSpacing/>
              <w:jc w:val="both"/>
              <w:rPr>
                <w:rFonts w:asciiTheme="minorHAnsi" w:hAnsiTheme="minorHAnsi" w:cstheme="minorHAnsi"/>
                <w:sz w:val="23"/>
                <w:szCs w:val="23"/>
              </w:rPr>
            </w:pPr>
            <w:r w:rsidRPr="005878B6">
              <w:rPr>
                <w:rFonts w:asciiTheme="minorHAnsi" w:hAnsiTheme="minorHAnsi" w:cstheme="minorHAnsi"/>
                <w:color w:val="4472C4" w:themeColor="accent5"/>
                <w:sz w:val="23"/>
                <w:szCs w:val="23"/>
              </w:rPr>
              <w:t xml:space="preserve">These methodologies form part of pedagogical recommendations and </w:t>
            </w:r>
            <w:r w:rsidR="0011620F">
              <w:rPr>
                <w:rFonts w:asciiTheme="minorHAnsi" w:hAnsiTheme="minorHAnsi" w:cstheme="minorHAnsi"/>
                <w:color w:val="4472C4" w:themeColor="accent5"/>
                <w:sz w:val="23"/>
                <w:szCs w:val="23"/>
              </w:rPr>
              <w:t xml:space="preserve">are enhanced through </w:t>
            </w:r>
            <w:r w:rsidRPr="005878B6">
              <w:rPr>
                <w:rFonts w:asciiTheme="minorHAnsi" w:hAnsiTheme="minorHAnsi" w:cstheme="minorHAnsi"/>
                <w:color w:val="4472C4" w:themeColor="accent5"/>
                <w:sz w:val="23"/>
                <w:szCs w:val="23"/>
              </w:rPr>
              <w:t xml:space="preserve">teacher education and continuous </w:t>
            </w:r>
            <w:r w:rsidR="0011620F">
              <w:rPr>
                <w:rFonts w:asciiTheme="minorHAnsi" w:hAnsiTheme="minorHAnsi" w:cstheme="minorHAnsi"/>
                <w:color w:val="4472C4" w:themeColor="accent5"/>
                <w:sz w:val="23"/>
                <w:szCs w:val="23"/>
              </w:rPr>
              <w:t xml:space="preserve">professional development; the </w:t>
            </w:r>
            <w:r w:rsidRPr="005878B6">
              <w:rPr>
                <w:rFonts w:asciiTheme="minorHAnsi" w:hAnsiTheme="minorHAnsi" w:cstheme="minorHAnsi"/>
                <w:color w:val="4472C4" w:themeColor="accent5"/>
                <w:sz w:val="23"/>
                <w:szCs w:val="23"/>
              </w:rPr>
              <w:t>choice</w:t>
            </w:r>
            <w:r w:rsidR="0011620F">
              <w:rPr>
                <w:rFonts w:asciiTheme="minorHAnsi" w:hAnsiTheme="minorHAnsi" w:cstheme="minorHAnsi"/>
                <w:color w:val="4472C4" w:themeColor="accent5"/>
                <w:sz w:val="23"/>
                <w:szCs w:val="23"/>
              </w:rPr>
              <w:t xml:space="preserve"> of teaching methods and approaches </w:t>
            </w:r>
            <w:r w:rsidRPr="005878B6">
              <w:rPr>
                <w:rFonts w:asciiTheme="minorHAnsi" w:hAnsiTheme="minorHAnsi" w:cstheme="minorHAnsi"/>
                <w:color w:val="4472C4" w:themeColor="accent5"/>
                <w:sz w:val="23"/>
                <w:szCs w:val="23"/>
              </w:rPr>
              <w:t>is</w:t>
            </w:r>
            <w:r>
              <w:rPr>
                <w:rFonts w:asciiTheme="minorHAnsi" w:hAnsiTheme="minorHAnsi" w:cstheme="minorHAnsi"/>
                <w:color w:val="4472C4" w:themeColor="accent5"/>
                <w:sz w:val="23"/>
                <w:szCs w:val="23"/>
              </w:rPr>
              <w:t xml:space="preserve"> </w:t>
            </w:r>
            <w:r w:rsidR="00E21A0C">
              <w:rPr>
                <w:rFonts w:asciiTheme="minorHAnsi" w:hAnsiTheme="minorHAnsi" w:cstheme="minorHAnsi"/>
                <w:color w:val="4472C4" w:themeColor="accent5"/>
                <w:sz w:val="23"/>
                <w:szCs w:val="23"/>
              </w:rPr>
              <w:t xml:space="preserve">within the autonomy of teachers. Peer-to-peer learning is fostered. Digital education platforms have considerably contributed </w:t>
            </w:r>
            <w:r w:rsidR="00E34290">
              <w:rPr>
                <w:rFonts w:asciiTheme="minorHAnsi" w:hAnsiTheme="minorHAnsi" w:cstheme="minorHAnsi"/>
                <w:color w:val="4472C4" w:themeColor="accent5"/>
                <w:sz w:val="23"/>
                <w:szCs w:val="23"/>
              </w:rPr>
              <w:t xml:space="preserve">to this. </w:t>
            </w:r>
          </w:p>
          <w:p w14:paraId="23F7C92A" w14:textId="77777777" w:rsidR="00B20647" w:rsidRPr="00BD2F57" w:rsidRDefault="00B20647" w:rsidP="00B20647">
            <w:pPr>
              <w:autoSpaceDE w:val="0"/>
              <w:autoSpaceDN w:val="0"/>
              <w:adjustRightInd w:val="0"/>
              <w:spacing w:after="120"/>
              <w:contextualSpacing/>
              <w:jc w:val="both"/>
              <w:rPr>
                <w:rFonts w:cstheme="minorHAnsi"/>
                <w:sz w:val="23"/>
                <w:szCs w:val="23"/>
              </w:rPr>
            </w:pPr>
          </w:p>
        </w:tc>
      </w:tr>
      <w:tr w:rsidR="00B20647" w:rsidRPr="0063459A" w14:paraId="6CF167CB" w14:textId="77777777" w:rsidTr="00FF098D">
        <w:tc>
          <w:tcPr>
            <w:tcW w:w="8926" w:type="dxa"/>
          </w:tcPr>
          <w:p w14:paraId="6A192DE9" w14:textId="77777777" w:rsidR="00B20647" w:rsidRPr="00BD2F57" w:rsidRDefault="00B20647" w:rsidP="00B20647">
            <w:pPr>
              <w:pStyle w:val="ListParagraph"/>
              <w:numPr>
                <w:ilvl w:val="0"/>
                <w:numId w:val="3"/>
              </w:numPr>
              <w:autoSpaceDE w:val="0"/>
              <w:autoSpaceDN w:val="0"/>
              <w:adjustRightInd w:val="0"/>
              <w:spacing w:after="120"/>
              <w:ind w:left="306" w:hanging="284"/>
              <w:contextualSpacing/>
              <w:jc w:val="both"/>
              <w:rPr>
                <w:rFonts w:asciiTheme="minorHAnsi" w:hAnsiTheme="minorHAnsi" w:cstheme="minorHAnsi"/>
                <w:b/>
                <w:sz w:val="23"/>
                <w:szCs w:val="23"/>
              </w:rPr>
            </w:pPr>
            <w:r>
              <w:rPr>
                <w:rFonts w:asciiTheme="minorHAnsi" w:hAnsiTheme="minorHAnsi" w:cstheme="minorHAnsi"/>
                <w:sz w:val="23"/>
                <w:szCs w:val="23"/>
                <w:lang w:eastAsia="ko-KR"/>
              </w:rPr>
              <w:t xml:space="preserve">Have </w:t>
            </w:r>
            <w:r w:rsidRPr="000F6C9A">
              <w:rPr>
                <w:rFonts w:asciiTheme="minorHAnsi" w:hAnsiTheme="minorHAnsi" w:cstheme="minorHAnsi"/>
                <w:b/>
                <w:sz w:val="23"/>
                <w:szCs w:val="23"/>
                <w:lang w:eastAsia="ko-KR"/>
              </w:rPr>
              <w:t>teaching and learning materials</w:t>
            </w:r>
            <w:r w:rsidRPr="000F6C9A">
              <w:rPr>
                <w:rFonts w:asciiTheme="minorHAnsi" w:hAnsiTheme="minorHAnsi" w:cstheme="minorHAnsi"/>
                <w:sz w:val="23"/>
                <w:szCs w:val="23"/>
                <w:lang w:eastAsia="ko-KR"/>
              </w:rPr>
              <w:t xml:space="preserve"> specific and relevant to youth and their contexts</w:t>
            </w:r>
            <w:r>
              <w:rPr>
                <w:rFonts w:asciiTheme="minorHAnsi" w:hAnsiTheme="minorHAnsi" w:cstheme="minorHAnsi"/>
                <w:sz w:val="23"/>
                <w:szCs w:val="23"/>
                <w:lang w:eastAsia="ko-KR"/>
              </w:rPr>
              <w:t xml:space="preserve"> been developed</w:t>
            </w:r>
            <w:r w:rsidRPr="000F6C9A">
              <w:rPr>
                <w:rFonts w:asciiTheme="minorHAnsi" w:hAnsiTheme="minorHAnsi" w:cstheme="minorHAnsi"/>
                <w:sz w:val="23"/>
                <w:szCs w:val="23"/>
                <w:lang w:eastAsia="ko-KR"/>
              </w:rPr>
              <w:t>?</w:t>
            </w:r>
            <w:r w:rsidRPr="00456F49">
              <w:rPr>
                <w:rFonts w:asciiTheme="minorHAnsi" w:hAnsiTheme="minorHAnsi" w:cstheme="minorHAnsi"/>
                <w:sz w:val="23"/>
                <w:szCs w:val="23"/>
                <w:lang w:eastAsia="ko-KR"/>
              </w:rPr>
              <w:t xml:space="preserve"> Are they accessible and engaging </w:t>
            </w:r>
            <w:r w:rsidRPr="00456F49">
              <w:rPr>
                <w:rFonts w:asciiTheme="minorHAnsi" w:eastAsia="Malgun Gothic" w:hAnsiTheme="minorHAnsi" w:cstheme="minorHAnsi"/>
                <w:sz w:val="23"/>
                <w:szCs w:val="23"/>
                <w:lang w:eastAsia="en-GB"/>
              </w:rPr>
              <w:t xml:space="preserve">for young people, </w:t>
            </w:r>
            <w:r w:rsidRPr="000F6C9A">
              <w:rPr>
                <w:rFonts w:asciiTheme="minorHAnsi" w:eastAsia="Malgun Gothic" w:hAnsiTheme="minorHAnsi" w:cstheme="minorHAnsi"/>
                <w:sz w:val="23"/>
                <w:szCs w:val="23"/>
                <w:lang w:eastAsia="en-GB"/>
              </w:rPr>
              <w:t xml:space="preserve">particularly </w:t>
            </w:r>
            <w:r w:rsidRPr="000F6C9A">
              <w:rPr>
                <w:rFonts w:asciiTheme="minorHAnsi" w:hAnsiTheme="minorHAnsi"/>
                <w:sz w:val="23"/>
                <w:szCs w:val="23"/>
              </w:rPr>
              <w:t>youth in situations of exclusion or vulnerability?</w:t>
            </w:r>
          </w:p>
          <w:p w14:paraId="63033276" w14:textId="77777777" w:rsidR="00B20647" w:rsidRDefault="00B20647" w:rsidP="00B20647">
            <w:pPr>
              <w:pStyle w:val="ListParagraph"/>
              <w:autoSpaceDE w:val="0"/>
              <w:autoSpaceDN w:val="0"/>
              <w:adjustRightInd w:val="0"/>
              <w:spacing w:after="120"/>
              <w:ind w:left="306"/>
              <w:contextualSpacing/>
              <w:jc w:val="both"/>
              <w:rPr>
                <w:rFonts w:asciiTheme="minorHAnsi" w:hAnsiTheme="minorHAnsi"/>
                <w:sz w:val="23"/>
                <w:szCs w:val="23"/>
              </w:rPr>
            </w:pPr>
          </w:p>
          <w:p w14:paraId="0CB3CB83" w14:textId="77777777" w:rsidR="00ED4F6F" w:rsidRPr="00AF206B" w:rsidRDefault="00B20647" w:rsidP="00B20647">
            <w:pPr>
              <w:pStyle w:val="ListParagraph"/>
              <w:autoSpaceDE w:val="0"/>
              <w:autoSpaceDN w:val="0"/>
              <w:adjustRightInd w:val="0"/>
              <w:spacing w:after="120"/>
              <w:ind w:left="306"/>
              <w:contextualSpacing/>
              <w:jc w:val="both"/>
              <w:rPr>
                <w:rFonts w:asciiTheme="minorHAnsi" w:hAnsiTheme="minorHAnsi" w:cstheme="minorHAnsi"/>
                <w:noProof/>
                <w:color w:val="4472C4" w:themeColor="accent5"/>
                <w:sz w:val="23"/>
                <w:szCs w:val="23"/>
              </w:rPr>
            </w:pPr>
            <w:r w:rsidRPr="00AF206B">
              <w:rPr>
                <w:rFonts w:asciiTheme="minorHAnsi" w:hAnsiTheme="minorHAnsi" w:cstheme="minorHAnsi"/>
                <w:noProof/>
                <w:color w:val="4472C4" w:themeColor="accent5"/>
                <w:sz w:val="23"/>
                <w:szCs w:val="23"/>
              </w:rPr>
              <w:t>In relation to the new integrated curriculum of Active Citizenship in upper-secondary education,</w:t>
            </w:r>
            <w:r w:rsidR="00452E82" w:rsidRPr="00AF206B">
              <w:rPr>
                <w:rFonts w:asciiTheme="minorHAnsi" w:hAnsiTheme="minorHAnsi" w:cstheme="minorHAnsi"/>
                <w:noProof/>
                <w:color w:val="4472C4" w:themeColor="accent5"/>
                <w:sz w:val="23"/>
                <w:szCs w:val="23"/>
              </w:rPr>
              <w:t xml:space="preserve"> a special Monography has</w:t>
            </w:r>
            <w:r w:rsidRPr="00AF206B">
              <w:rPr>
                <w:rFonts w:asciiTheme="minorHAnsi" w:hAnsiTheme="minorHAnsi" w:cstheme="minorHAnsi"/>
                <w:noProof/>
                <w:color w:val="4472C4" w:themeColor="accent5"/>
                <w:sz w:val="23"/>
                <w:szCs w:val="23"/>
              </w:rPr>
              <w:t xml:space="preserve"> </w:t>
            </w:r>
            <w:r w:rsidR="00452E82" w:rsidRPr="00AF206B">
              <w:rPr>
                <w:rFonts w:asciiTheme="minorHAnsi" w:hAnsiTheme="minorHAnsi" w:cstheme="minorHAnsi"/>
                <w:noProof/>
                <w:color w:val="4472C4" w:themeColor="accent5"/>
                <w:sz w:val="23"/>
                <w:szCs w:val="23"/>
              </w:rPr>
              <w:t xml:space="preserve">been published to provide substantive and theoretical support to </w:t>
            </w:r>
            <w:r w:rsidRPr="00AF206B">
              <w:rPr>
                <w:rFonts w:asciiTheme="minorHAnsi" w:hAnsiTheme="minorHAnsi" w:cstheme="minorHAnsi"/>
                <w:noProof/>
                <w:color w:val="4472C4" w:themeColor="accent5"/>
                <w:sz w:val="23"/>
                <w:szCs w:val="23"/>
              </w:rPr>
              <w:t>teachers teaching the compulsory content</w:t>
            </w:r>
            <w:r w:rsidR="00452E82" w:rsidRPr="00AF206B">
              <w:rPr>
                <w:rFonts w:asciiTheme="minorHAnsi" w:hAnsiTheme="minorHAnsi" w:cstheme="minorHAnsi"/>
                <w:noProof/>
                <w:color w:val="4472C4" w:themeColor="accent5"/>
                <w:sz w:val="23"/>
                <w:szCs w:val="23"/>
              </w:rPr>
              <w:t>s</w:t>
            </w:r>
            <w:r w:rsidRPr="00AF206B">
              <w:rPr>
                <w:rFonts w:asciiTheme="minorHAnsi" w:hAnsiTheme="minorHAnsi" w:cstheme="minorHAnsi"/>
                <w:noProof/>
                <w:color w:val="4472C4" w:themeColor="accent5"/>
                <w:sz w:val="23"/>
                <w:szCs w:val="23"/>
              </w:rPr>
              <w:t xml:space="preserve"> of </w:t>
            </w:r>
            <w:r w:rsidR="00452E82" w:rsidRPr="00AF206B">
              <w:rPr>
                <w:rFonts w:asciiTheme="minorHAnsi" w:hAnsiTheme="minorHAnsi" w:cstheme="minorHAnsi"/>
                <w:noProof/>
                <w:color w:val="4472C4" w:themeColor="accent5"/>
                <w:sz w:val="23"/>
                <w:szCs w:val="23"/>
              </w:rPr>
              <w:t xml:space="preserve">the </w:t>
            </w:r>
            <w:r w:rsidRPr="00AF206B">
              <w:rPr>
                <w:rFonts w:asciiTheme="minorHAnsi" w:hAnsiTheme="minorHAnsi" w:cstheme="minorHAnsi"/>
                <w:noProof/>
                <w:color w:val="4472C4" w:themeColor="accent5"/>
                <w:sz w:val="23"/>
                <w:szCs w:val="23"/>
              </w:rPr>
              <w:t>active citizenship</w:t>
            </w:r>
            <w:r w:rsidR="00452E82" w:rsidRPr="00AF206B">
              <w:rPr>
                <w:rFonts w:asciiTheme="minorHAnsi" w:hAnsiTheme="minorHAnsi" w:cstheme="minorHAnsi"/>
                <w:noProof/>
                <w:color w:val="4472C4" w:themeColor="accent5"/>
                <w:sz w:val="23"/>
                <w:szCs w:val="23"/>
              </w:rPr>
              <w:t xml:space="preserve"> subject</w:t>
            </w:r>
            <w:r w:rsidRPr="00AF206B">
              <w:rPr>
                <w:rFonts w:asciiTheme="minorHAnsi" w:hAnsiTheme="minorHAnsi" w:cstheme="minorHAnsi"/>
                <w:noProof/>
                <w:color w:val="4472C4" w:themeColor="accent5"/>
                <w:sz w:val="23"/>
                <w:szCs w:val="23"/>
              </w:rPr>
              <w:t xml:space="preserve"> in upper-secondary school</w:t>
            </w:r>
            <w:r w:rsidR="00452E82" w:rsidRPr="00AF206B">
              <w:rPr>
                <w:rFonts w:asciiTheme="minorHAnsi" w:hAnsiTheme="minorHAnsi" w:cstheme="minorHAnsi"/>
                <w:noProof/>
                <w:color w:val="4472C4" w:themeColor="accent5"/>
                <w:sz w:val="23"/>
                <w:szCs w:val="23"/>
              </w:rPr>
              <w:t>.</w:t>
            </w:r>
            <w:r w:rsidR="00ED4F6F" w:rsidRPr="00AF206B">
              <w:rPr>
                <w:rFonts w:asciiTheme="minorHAnsi" w:hAnsiTheme="minorHAnsi" w:cstheme="minorHAnsi"/>
                <w:noProof/>
                <w:color w:val="4472C4" w:themeColor="accent5"/>
                <w:sz w:val="23"/>
                <w:szCs w:val="23"/>
              </w:rPr>
              <w:t xml:space="preserve"> </w:t>
            </w:r>
            <w:r w:rsidR="00452E82" w:rsidRPr="00AF206B">
              <w:rPr>
                <w:rFonts w:asciiTheme="minorHAnsi" w:hAnsiTheme="minorHAnsi" w:cstheme="minorHAnsi"/>
                <w:noProof/>
                <w:color w:val="4472C4" w:themeColor="accent5"/>
                <w:sz w:val="23"/>
                <w:szCs w:val="23"/>
              </w:rPr>
              <w:t xml:space="preserve">The publication is entitled: </w:t>
            </w:r>
            <w:r w:rsidR="00ED4F6F" w:rsidRPr="00AF206B">
              <w:rPr>
                <w:rFonts w:asciiTheme="minorHAnsi" w:hAnsiTheme="minorHAnsi" w:cstheme="minorHAnsi"/>
                <w:noProof/>
                <w:color w:val="4472C4" w:themeColor="accent5"/>
                <w:sz w:val="23"/>
                <w:szCs w:val="23"/>
              </w:rPr>
              <w:t>‘Active Citizenship in Upper-Secondary School: the individual, the community, the country, the world’.</w:t>
            </w:r>
          </w:p>
          <w:p w14:paraId="6893109E" w14:textId="77777777" w:rsidR="00B20647" w:rsidRPr="00452E82" w:rsidRDefault="00B20647" w:rsidP="00452E82">
            <w:pPr>
              <w:pStyle w:val="ListParagraph"/>
              <w:autoSpaceDE w:val="0"/>
              <w:autoSpaceDN w:val="0"/>
              <w:adjustRightInd w:val="0"/>
              <w:spacing w:after="120"/>
              <w:ind w:left="306"/>
              <w:contextualSpacing/>
              <w:jc w:val="both"/>
              <w:rPr>
                <w:rFonts w:asciiTheme="minorHAnsi" w:hAnsiTheme="minorHAnsi" w:cstheme="minorHAnsi"/>
                <w:noProof/>
                <w:color w:val="4472C4" w:themeColor="accent5"/>
                <w:sz w:val="22"/>
                <w:szCs w:val="22"/>
              </w:rPr>
            </w:pPr>
            <w:r w:rsidRPr="00AF206B">
              <w:rPr>
                <w:rFonts w:asciiTheme="minorHAnsi" w:hAnsiTheme="minorHAnsi" w:cstheme="minorHAnsi"/>
                <w:noProof/>
                <w:color w:val="4472C4" w:themeColor="accent5"/>
                <w:sz w:val="23"/>
                <w:szCs w:val="23"/>
              </w:rPr>
              <w:t xml:space="preserve">Please find the publication (in Slovenian) on: </w:t>
            </w:r>
            <w:hyperlink r:id="rId12" w:history="1">
              <w:r w:rsidRPr="00AF206B">
                <w:rPr>
                  <w:rFonts w:asciiTheme="minorHAnsi" w:hAnsiTheme="minorHAnsi" w:cstheme="minorHAnsi"/>
                  <w:color w:val="4472C4" w:themeColor="accent5"/>
                  <w:sz w:val="23"/>
                  <w:szCs w:val="23"/>
                  <w:lang w:val="sl-SI"/>
                </w:rPr>
                <w:t>https://www.zrss.si/pdf/Aktivno_drzavljanstvo_v_srednji_soli.pdf</w:t>
              </w:r>
            </w:hyperlink>
          </w:p>
        </w:tc>
      </w:tr>
      <w:tr w:rsidR="00B20647" w:rsidRPr="0063459A" w14:paraId="40E49701" w14:textId="77777777" w:rsidTr="00FF098D">
        <w:tc>
          <w:tcPr>
            <w:tcW w:w="8926" w:type="dxa"/>
          </w:tcPr>
          <w:p w14:paraId="0427D441" w14:textId="77777777" w:rsidR="00B20647" w:rsidRPr="00A14BA4" w:rsidRDefault="00B20647" w:rsidP="00B20647">
            <w:pPr>
              <w:pStyle w:val="ListParagraph"/>
              <w:numPr>
                <w:ilvl w:val="0"/>
                <w:numId w:val="3"/>
              </w:numPr>
              <w:autoSpaceDE w:val="0"/>
              <w:autoSpaceDN w:val="0"/>
              <w:adjustRightInd w:val="0"/>
              <w:spacing w:after="120"/>
              <w:ind w:left="306" w:hanging="284"/>
              <w:contextualSpacing/>
              <w:jc w:val="both"/>
              <w:rPr>
                <w:rFonts w:asciiTheme="minorHAnsi" w:hAnsiTheme="minorHAnsi" w:cstheme="minorHAnsi"/>
                <w:b/>
                <w:sz w:val="23"/>
                <w:szCs w:val="23"/>
              </w:rPr>
            </w:pPr>
            <w:r>
              <w:rPr>
                <w:rFonts w:asciiTheme="minorHAnsi" w:eastAsia="Malgun Gothic" w:hAnsiTheme="minorHAnsi" w:cstheme="minorHAnsi"/>
                <w:sz w:val="23"/>
                <w:szCs w:val="23"/>
                <w:lang w:eastAsia="en-GB"/>
              </w:rPr>
              <w:t xml:space="preserve">Has </w:t>
            </w:r>
            <w:r w:rsidRPr="000F6C9A">
              <w:rPr>
                <w:rFonts w:asciiTheme="minorHAnsi" w:eastAsia="Malgun Gothic" w:hAnsiTheme="minorHAnsi" w:cstheme="minorHAnsi"/>
                <w:b/>
                <w:sz w:val="23"/>
                <w:szCs w:val="23"/>
                <w:lang w:eastAsia="en-GB"/>
              </w:rPr>
              <w:t>technology</w:t>
            </w:r>
            <w:r w:rsidRPr="000F6C9A">
              <w:rPr>
                <w:rFonts w:asciiTheme="minorHAnsi" w:eastAsia="Malgun Gothic" w:hAnsiTheme="minorHAnsi" w:cstheme="minorHAnsi"/>
                <w:sz w:val="23"/>
                <w:szCs w:val="23"/>
                <w:lang w:eastAsia="en-GB"/>
              </w:rPr>
              <w:t xml:space="preserve"> </w:t>
            </w:r>
            <w:r>
              <w:rPr>
                <w:rFonts w:asciiTheme="minorHAnsi" w:eastAsia="Malgun Gothic" w:hAnsiTheme="minorHAnsi" w:cstheme="minorHAnsi"/>
                <w:sz w:val="23"/>
                <w:szCs w:val="23"/>
                <w:lang w:eastAsia="en-GB"/>
              </w:rPr>
              <w:t xml:space="preserve">been used to </w:t>
            </w:r>
            <w:r w:rsidRPr="000F6C9A">
              <w:rPr>
                <w:rFonts w:asciiTheme="minorHAnsi" w:eastAsia="Malgun Gothic" w:hAnsiTheme="minorHAnsi" w:cstheme="minorHAnsi"/>
                <w:sz w:val="23"/>
                <w:szCs w:val="23"/>
                <w:lang w:eastAsia="en-GB"/>
              </w:rPr>
              <w:t>facilitate the implementation of human rights education?</w:t>
            </w:r>
          </w:p>
          <w:p w14:paraId="07067EAF" w14:textId="77777777" w:rsidR="00B20647" w:rsidRDefault="00B20647" w:rsidP="00B20647">
            <w:pPr>
              <w:pStyle w:val="ListParagraph"/>
              <w:autoSpaceDE w:val="0"/>
              <w:autoSpaceDN w:val="0"/>
              <w:adjustRightInd w:val="0"/>
              <w:spacing w:after="120"/>
              <w:ind w:left="306"/>
              <w:contextualSpacing/>
              <w:jc w:val="both"/>
              <w:rPr>
                <w:rFonts w:asciiTheme="minorHAnsi" w:hAnsiTheme="minorHAnsi" w:cstheme="minorHAnsi"/>
                <w:b/>
                <w:sz w:val="23"/>
                <w:szCs w:val="23"/>
              </w:rPr>
            </w:pPr>
          </w:p>
          <w:p w14:paraId="1F36B47A" w14:textId="77777777" w:rsidR="00B20647" w:rsidRPr="00A865B3" w:rsidRDefault="00B20647" w:rsidP="00B20647">
            <w:pPr>
              <w:pStyle w:val="ListParagraph"/>
              <w:autoSpaceDE w:val="0"/>
              <w:autoSpaceDN w:val="0"/>
              <w:adjustRightInd w:val="0"/>
              <w:spacing w:after="120"/>
              <w:ind w:left="306"/>
              <w:contextualSpacing/>
              <w:jc w:val="both"/>
              <w:rPr>
                <w:rFonts w:asciiTheme="minorHAnsi" w:hAnsiTheme="minorHAnsi" w:cstheme="minorHAnsi"/>
                <w:color w:val="4472C4" w:themeColor="accent5"/>
                <w:sz w:val="23"/>
                <w:szCs w:val="23"/>
              </w:rPr>
            </w:pPr>
            <w:r w:rsidRPr="00A865B3">
              <w:rPr>
                <w:rFonts w:asciiTheme="minorHAnsi" w:hAnsiTheme="minorHAnsi" w:cstheme="minorHAnsi"/>
                <w:color w:val="4472C4" w:themeColor="accent5"/>
                <w:sz w:val="23"/>
                <w:szCs w:val="23"/>
              </w:rPr>
              <w:t xml:space="preserve">The use of </w:t>
            </w:r>
            <w:r w:rsidR="00ED4F6F">
              <w:rPr>
                <w:rFonts w:asciiTheme="minorHAnsi" w:hAnsiTheme="minorHAnsi" w:cstheme="minorHAnsi"/>
                <w:color w:val="4472C4" w:themeColor="accent5"/>
                <w:sz w:val="23"/>
                <w:szCs w:val="23"/>
              </w:rPr>
              <w:t xml:space="preserve">teaching </w:t>
            </w:r>
            <w:r w:rsidR="00C2345B">
              <w:rPr>
                <w:rFonts w:asciiTheme="minorHAnsi" w:hAnsiTheme="minorHAnsi" w:cstheme="minorHAnsi"/>
                <w:color w:val="4472C4" w:themeColor="accent5"/>
                <w:sz w:val="23"/>
                <w:szCs w:val="23"/>
              </w:rPr>
              <w:t>materials and tools,</w:t>
            </w:r>
            <w:r w:rsidR="00ED4F6F">
              <w:rPr>
                <w:rFonts w:asciiTheme="minorHAnsi" w:hAnsiTheme="minorHAnsi" w:cstheme="minorHAnsi"/>
                <w:color w:val="4472C4" w:themeColor="accent5"/>
                <w:sz w:val="23"/>
                <w:szCs w:val="23"/>
              </w:rPr>
              <w:t xml:space="preserve"> including new technologies and digital platforms, is </w:t>
            </w:r>
            <w:r w:rsidRPr="00A865B3">
              <w:rPr>
                <w:rFonts w:asciiTheme="minorHAnsi" w:hAnsiTheme="minorHAnsi" w:cstheme="minorHAnsi"/>
                <w:color w:val="4472C4" w:themeColor="accent5"/>
                <w:sz w:val="23"/>
                <w:szCs w:val="23"/>
              </w:rPr>
              <w:t xml:space="preserve">within the autonomy of </w:t>
            </w:r>
            <w:r w:rsidR="00ED4F6F">
              <w:rPr>
                <w:rFonts w:asciiTheme="minorHAnsi" w:hAnsiTheme="minorHAnsi" w:cstheme="minorHAnsi"/>
                <w:color w:val="4472C4" w:themeColor="accent5"/>
                <w:sz w:val="23"/>
                <w:szCs w:val="23"/>
              </w:rPr>
              <w:t xml:space="preserve">schools and teachers. </w:t>
            </w:r>
            <w:r w:rsidR="00C2345B">
              <w:rPr>
                <w:rFonts w:asciiTheme="minorHAnsi" w:hAnsiTheme="minorHAnsi" w:cstheme="minorHAnsi"/>
                <w:color w:val="4472C4" w:themeColor="accent5"/>
                <w:sz w:val="23"/>
                <w:szCs w:val="23"/>
              </w:rPr>
              <w:t xml:space="preserve">During the </w:t>
            </w:r>
            <w:r w:rsidRPr="00A865B3">
              <w:rPr>
                <w:rFonts w:asciiTheme="minorHAnsi" w:hAnsiTheme="minorHAnsi" w:cstheme="minorHAnsi"/>
                <w:color w:val="4472C4" w:themeColor="accent5"/>
                <w:sz w:val="23"/>
                <w:szCs w:val="23"/>
              </w:rPr>
              <w:t>COVID-19</w:t>
            </w:r>
            <w:r w:rsidR="00C2345B">
              <w:rPr>
                <w:rFonts w:asciiTheme="minorHAnsi" w:hAnsiTheme="minorHAnsi" w:cstheme="minorHAnsi"/>
                <w:color w:val="4472C4" w:themeColor="accent5"/>
                <w:sz w:val="23"/>
                <w:szCs w:val="23"/>
              </w:rPr>
              <w:t xml:space="preserve"> Pandemic,</w:t>
            </w:r>
            <w:r w:rsidRPr="00A865B3">
              <w:rPr>
                <w:rFonts w:asciiTheme="minorHAnsi" w:hAnsiTheme="minorHAnsi" w:cstheme="minorHAnsi"/>
                <w:color w:val="4472C4" w:themeColor="accent5"/>
                <w:sz w:val="23"/>
                <w:szCs w:val="23"/>
              </w:rPr>
              <w:t xml:space="preserve"> Slovenia</w:t>
            </w:r>
            <w:r w:rsidR="00C2345B">
              <w:rPr>
                <w:rFonts w:asciiTheme="minorHAnsi" w:hAnsiTheme="minorHAnsi" w:cstheme="minorHAnsi"/>
                <w:color w:val="4472C4" w:themeColor="accent5"/>
                <w:sz w:val="23"/>
                <w:szCs w:val="23"/>
              </w:rPr>
              <w:t xml:space="preserve"> - as many other countries -</w:t>
            </w:r>
            <w:r w:rsidR="00ED4F6F">
              <w:rPr>
                <w:rFonts w:asciiTheme="minorHAnsi" w:hAnsiTheme="minorHAnsi" w:cstheme="minorHAnsi"/>
                <w:color w:val="4472C4" w:themeColor="accent5"/>
                <w:sz w:val="23"/>
                <w:szCs w:val="23"/>
              </w:rPr>
              <w:t xml:space="preserve"> </w:t>
            </w:r>
            <w:r w:rsidRPr="00A865B3">
              <w:rPr>
                <w:rFonts w:asciiTheme="minorHAnsi" w:hAnsiTheme="minorHAnsi" w:cstheme="minorHAnsi"/>
                <w:color w:val="4472C4" w:themeColor="accent5"/>
                <w:sz w:val="23"/>
                <w:szCs w:val="23"/>
              </w:rPr>
              <w:t>knew periods of c</w:t>
            </w:r>
            <w:r w:rsidR="00C2345B">
              <w:rPr>
                <w:rFonts w:asciiTheme="minorHAnsi" w:hAnsiTheme="minorHAnsi" w:cstheme="minorHAnsi"/>
                <w:color w:val="4472C4" w:themeColor="accent5"/>
                <w:sz w:val="23"/>
                <w:szCs w:val="23"/>
              </w:rPr>
              <w:t xml:space="preserve">omplete closure of schools where </w:t>
            </w:r>
            <w:r w:rsidRPr="00A865B3">
              <w:rPr>
                <w:rFonts w:asciiTheme="minorHAnsi" w:hAnsiTheme="minorHAnsi" w:cstheme="minorHAnsi"/>
                <w:color w:val="4472C4" w:themeColor="accent5"/>
                <w:sz w:val="23"/>
                <w:szCs w:val="23"/>
              </w:rPr>
              <w:t xml:space="preserve">distance education </w:t>
            </w:r>
            <w:r w:rsidR="00C2345B">
              <w:rPr>
                <w:rFonts w:asciiTheme="minorHAnsi" w:hAnsiTheme="minorHAnsi" w:cstheme="minorHAnsi"/>
                <w:color w:val="4472C4" w:themeColor="accent5"/>
                <w:sz w:val="23"/>
                <w:szCs w:val="23"/>
              </w:rPr>
              <w:t>was based mainly on</w:t>
            </w:r>
            <w:r w:rsidR="00450CC1">
              <w:rPr>
                <w:rFonts w:asciiTheme="minorHAnsi" w:hAnsiTheme="minorHAnsi" w:cstheme="minorHAnsi"/>
                <w:color w:val="4472C4" w:themeColor="accent5"/>
                <w:sz w:val="23"/>
                <w:szCs w:val="23"/>
              </w:rPr>
              <w:t xml:space="preserve"> the use of digital solutions for </w:t>
            </w:r>
            <w:r w:rsidRPr="00A865B3">
              <w:rPr>
                <w:rFonts w:asciiTheme="minorHAnsi" w:hAnsiTheme="minorHAnsi" w:cstheme="minorHAnsi"/>
                <w:color w:val="4472C4" w:themeColor="accent5"/>
                <w:sz w:val="23"/>
                <w:szCs w:val="23"/>
              </w:rPr>
              <w:t>communication, teaching and</w:t>
            </w:r>
            <w:r w:rsidR="00C2345B">
              <w:rPr>
                <w:rFonts w:asciiTheme="minorHAnsi" w:hAnsiTheme="minorHAnsi" w:cstheme="minorHAnsi"/>
                <w:color w:val="4472C4" w:themeColor="accent5"/>
                <w:sz w:val="23"/>
                <w:szCs w:val="23"/>
              </w:rPr>
              <w:t xml:space="preserve"> learning, in all the subjects and contents, including HRE.</w:t>
            </w:r>
            <w:r w:rsidRPr="00A865B3">
              <w:rPr>
                <w:rFonts w:asciiTheme="minorHAnsi" w:hAnsiTheme="minorHAnsi" w:cstheme="minorHAnsi"/>
                <w:color w:val="4472C4" w:themeColor="accent5"/>
                <w:sz w:val="23"/>
                <w:szCs w:val="23"/>
              </w:rPr>
              <w:t xml:space="preserve">   </w:t>
            </w:r>
          </w:p>
          <w:p w14:paraId="10B668F1" w14:textId="77777777" w:rsidR="00B20647" w:rsidRPr="000F6C9A" w:rsidRDefault="00B20647" w:rsidP="00B20647">
            <w:pPr>
              <w:autoSpaceDE w:val="0"/>
              <w:autoSpaceDN w:val="0"/>
              <w:adjustRightInd w:val="0"/>
              <w:spacing w:after="120"/>
              <w:contextualSpacing/>
              <w:jc w:val="both"/>
              <w:rPr>
                <w:rFonts w:cstheme="minorHAnsi"/>
                <w:b/>
                <w:sz w:val="23"/>
                <w:szCs w:val="23"/>
              </w:rPr>
            </w:pPr>
          </w:p>
        </w:tc>
      </w:tr>
      <w:tr w:rsidR="00B20647" w:rsidRPr="0063459A" w14:paraId="3C16B353" w14:textId="77777777" w:rsidTr="00FF098D">
        <w:tc>
          <w:tcPr>
            <w:tcW w:w="8926" w:type="dxa"/>
            <w:shd w:val="clear" w:color="auto" w:fill="C9C9C9" w:themeFill="accent3" w:themeFillTint="99"/>
          </w:tcPr>
          <w:p w14:paraId="1C81D6B6" w14:textId="77777777" w:rsidR="00B20647" w:rsidRPr="000F6C9A" w:rsidRDefault="00B20647" w:rsidP="00B20647">
            <w:pPr>
              <w:pStyle w:val="ListParagraph"/>
              <w:numPr>
                <w:ilvl w:val="0"/>
                <w:numId w:val="1"/>
              </w:numPr>
              <w:autoSpaceDE w:val="0"/>
              <w:autoSpaceDN w:val="0"/>
              <w:adjustRightInd w:val="0"/>
              <w:spacing w:after="120"/>
              <w:ind w:left="306" w:hanging="284"/>
              <w:contextualSpacing/>
              <w:jc w:val="both"/>
              <w:rPr>
                <w:rFonts w:asciiTheme="minorHAnsi" w:hAnsiTheme="minorHAnsi" w:cstheme="minorHAnsi"/>
                <w:b/>
                <w:sz w:val="28"/>
                <w:szCs w:val="28"/>
              </w:rPr>
            </w:pPr>
            <w:r w:rsidRPr="000F6C9A">
              <w:rPr>
                <w:rFonts w:asciiTheme="minorHAnsi" w:hAnsiTheme="minorHAnsi" w:cstheme="minorHAnsi"/>
                <w:b/>
                <w:sz w:val="28"/>
                <w:szCs w:val="28"/>
              </w:rPr>
              <w:t>Training of educators</w:t>
            </w:r>
          </w:p>
        </w:tc>
      </w:tr>
      <w:tr w:rsidR="00B20647" w:rsidRPr="0063459A" w14:paraId="00AFF849" w14:textId="77777777" w:rsidTr="00FF098D">
        <w:tc>
          <w:tcPr>
            <w:tcW w:w="8926" w:type="dxa"/>
          </w:tcPr>
          <w:p w14:paraId="4DEA3B43" w14:textId="77777777" w:rsidR="00B20647" w:rsidRDefault="00B20647" w:rsidP="00B20647">
            <w:pPr>
              <w:pStyle w:val="ListParagraph"/>
              <w:numPr>
                <w:ilvl w:val="0"/>
                <w:numId w:val="4"/>
              </w:numPr>
              <w:autoSpaceDE w:val="0"/>
              <w:autoSpaceDN w:val="0"/>
              <w:adjustRightInd w:val="0"/>
              <w:spacing w:after="120"/>
              <w:ind w:left="306" w:hanging="284"/>
              <w:jc w:val="both"/>
              <w:rPr>
                <w:rFonts w:asciiTheme="minorHAnsi" w:hAnsiTheme="minorHAnsi" w:cstheme="minorHAnsi"/>
                <w:sz w:val="23"/>
                <w:szCs w:val="23"/>
              </w:rPr>
            </w:pPr>
            <w:r w:rsidRPr="000F6C9A">
              <w:rPr>
                <w:rFonts w:asciiTheme="minorHAnsi" w:hAnsiTheme="minorHAnsi" w:cstheme="minorHAnsi"/>
                <w:sz w:val="23"/>
                <w:szCs w:val="23"/>
              </w:rPr>
              <w:t>Ha</w:t>
            </w:r>
            <w:r>
              <w:rPr>
                <w:rFonts w:asciiTheme="minorHAnsi" w:hAnsiTheme="minorHAnsi" w:cstheme="minorHAnsi"/>
                <w:sz w:val="23"/>
                <w:szCs w:val="23"/>
              </w:rPr>
              <w:t>ve</w:t>
            </w:r>
            <w:r w:rsidRPr="000F6C9A">
              <w:rPr>
                <w:rFonts w:asciiTheme="minorHAnsi" w:hAnsiTheme="minorHAnsi" w:cstheme="minorHAnsi"/>
                <w:sz w:val="23"/>
                <w:szCs w:val="23"/>
              </w:rPr>
              <w:t xml:space="preserve"> </w:t>
            </w:r>
            <w:r w:rsidRPr="000F6C9A">
              <w:rPr>
                <w:rFonts w:asciiTheme="minorHAnsi" w:hAnsiTheme="minorHAnsi" w:cstheme="minorHAnsi"/>
                <w:b/>
                <w:sz w:val="23"/>
                <w:szCs w:val="23"/>
              </w:rPr>
              <w:t>human rights training polic</w:t>
            </w:r>
            <w:r>
              <w:rPr>
                <w:rFonts w:asciiTheme="minorHAnsi" w:hAnsiTheme="minorHAnsi" w:cstheme="minorHAnsi"/>
                <w:b/>
                <w:sz w:val="23"/>
                <w:szCs w:val="23"/>
              </w:rPr>
              <w:t>ies</w:t>
            </w:r>
            <w:r w:rsidRPr="000F6C9A">
              <w:rPr>
                <w:rFonts w:asciiTheme="minorHAnsi" w:hAnsiTheme="minorHAnsi" w:cstheme="minorHAnsi"/>
                <w:b/>
                <w:sz w:val="23"/>
                <w:szCs w:val="23"/>
              </w:rPr>
              <w:t xml:space="preserve"> </w:t>
            </w:r>
            <w:r>
              <w:rPr>
                <w:rFonts w:asciiTheme="minorHAnsi" w:hAnsiTheme="minorHAnsi" w:cstheme="minorHAnsi"/>
                <w:b/>
                <w:sz w:val="23"/>
                <w:szCs w:val="23"/>
              </w:rPr>
              <w:t xml:space="preserve">and legislation </w:t>
            </w:r>
            <w:r w:rsidRPr="000F6C9A">
              <w:rPr>
                <w:rFonts w:asciiTheme="minorHAnsi" w:hAnsiTheme="minorHAnsi" w:cstheme="minorHAnsi"/>
                <w:sz w:val="23"/>
                <w:szCs w:val="23"/>
              </w:rPr>
              <w:t xml:space="preserve">regarding educators in both formal and non-formal </w:t>
            </w:r>
            <w:r>
              <w:rPr>
                <w:rFonts w:asciiTheme="minorHAnsi" w:hAnsiTheme="minorHAnsi" w:cstheme="minorHAnsi"/>
                <w:sz w:val="23"/>
                <w:szCs w:val="23"/>
              </w:rPr>
              <w:t>education</w:t>
            </w:r>
            <w:r w:rsidRPr="000F6C9A">
              <w:rPr>
                <w:rFonts w:asciiTheme="minorHAnsi" w:hAnsiTheme="minorHAnsi" w:cstheme="minorHAnsi"/>
                <w:sz w:val="23"/>
                <w:szCs w:val="23"/>
              </w:rPr>
              <w:t xml:space="preserve"> adopted?</w:t>
            </w:r>
          </w:p>
          <w:p w14:paraId="2DF05774" w14:textId="77777777" w:rsidR="00B20647" w:rsidRPr="00AF206B" w:rsidRDefault="00B20647" w:rsidP="00B20647">
            <w:pPr>
              <w:autoSpaceDE w:val="0"/>
              <w:autoSpaceDN w:val="0"/>
              <w:adjustRightInd w:val="0"/>
              <w:spacing w:after="120"/>
              <w:ind w:left="306"/>
              <w:jc w:val="both"/>
              <w:rPr>
                <w:rFonts w:eastAsia="SimSun" w:cstheme="minorHAnsi"/>
                <w:color w:val="4472C4" w:themeColor="accent5"/>
                <w:sz w:val="23"/>
                <w:szCs w:val="23"/>
                <w:lang w:eastAsia="zh-CN"/>
              </w:rPr>
            </w:pPr>
            <w:r w:rsidRPr="00AF206B">
              <w:rPr>
                <w:rFonts w:eastAsia="SimSun" w:cstheme="minorHAnsi"/>
                <w:color w:val="4472C4" w:themeColor="accent5"/>
                <w:sz w:val="23"/>
                <w:szCs w:val="23"/>
                <w:lang w:eastAsia="zh-CN"/>
              </w:rPr>
              <w:t>Slovenia provides substantial support for continuous professional development of prof</w:t>
            </w:r>
            <w:r w:rsidR="008A5516" w:rsidRPr="00AF206B">
              <w:rPr>
                <w:rFonts w:eastAsia="SimSun" w:cstheme="minorHAnsi"/>
                <w:color w:val="4472C4" w:themeColor="accent5"/>
                <w:sz w:val="23"/>
                <w:szCs w:val="23"/>
                <w:lang w:eastAsia="zh-CN"/>
              </w:rPr>
              <w:t xml:space="preserve">essional staff in education and for </w:t>
            </w:r>
            <w:r w:rsidRPr="00AF206B">
              <w:rPr>
                <w:rFonts w:eastAsia="SimSun" w:cstheme="minorHAnsi"/>
                <w:color w:val="4472C4" w:themeColor="accent5"/>
                <w:sz w:val="23"/>
                <w:szCs w:val="23"/>
                <w:lang w:eastAsia="zh-CN"/>
              </w:rPr>
              <w:t>appropriate teaching materials/resources.</w:t>
            </w:r>
          </w:p>
          <w:p w14:paraId="7857B602" w14:textId="77777777" w:rsidR="00B20647" w:rsidRPr="00AF206B" w:rsidRDefault="00B20647" w:rsidP="00B20647">
            <w:pPr>
              <w:autoSpaceDE w:val="0"/>
              <w:autoSpaceDN w:val="0"/>
              <w:adjustRightInd w:val="0"/>
              <w:spacing w:after="120"/>
              <w:ind w:left="306"/>
              <w:jc w:val="both"/>
              <w:rPr>
                <w:rFonts w:eastAsia="SimSun" w:cstheme="minorHAnsi"/>
                <w:sz w:val="23"/>
                <w:szCs w:val="23"/>
                <w:lang w:eastAsia="zh-CN"/>
              </w:rPr>
            </w:pPr>
            <w:r w:rsidRPr="00AF206B">
              <w:rPr>
                <w:rFonts w:eastAsia="SimSun" w:cstheme="minorHAnsi"/>
                <w:color w:val="4472C4" w:themeColor="accent5"/>
                <w:sz w:val="23"/>
                <w:szCs w:val="23"/>
                <w:lang w:eastAsia="zh-CN"/>
              </w:rPr>
              <w:t xml:space="preserve">Professional support for teachers designing and implementing </w:t>
            </w:r>
            <w:r w:rsidR="008A5516" w:rsidRPr="00AF206B">
              <w:rPr>
                <w:rFonts w:eastAsia="SimSun" w:cstheme="minorHAnsi"/>
                <w:color w:val="4472C4" w:themeColor="accent5"/>
                <w:sz w:val="23"/>
                <w:szCs w:val="23"/>
                <w:lang w:eastAsia="zh-CN"/>
              </w:rPr>
              <w:t xml:space="preserve">the </w:t>
            </w:r>
            <w:r w:rsidRPr="00AF206B">
              <w:rPr>
                <w:rFonts w:eastAsia="SimSun" w:cstheme="minorHAnsi"/>
                <w:color w:val="4472C4" w:themeColor="accent5"/>
                <w:sz w:val="23"/>
                <w:szCs w:val="23"/>
                <w:lang w:eastAsia="zh-CN"/>
              </w:rPr>
              <w:t>active citizenship education in upper-secondary schools</w:t>
            </w:r>
            <w:r w:rsidR="008A5516" w:rsidRPr="00AF206B">
              <w:rPr>
                <w:rFonts w:eastAsia="SimSun" w:cstheme="minorHAnsi"/>
                <w:color w:val="4472C4" w:themeColor="accent5"/>
                <w:sz w:val="23"/>
                <w:szCs w:val="23"/>
                <w:lang w:eastAsia="zh-CN"/>
              </w:rPr>
              <w:t xml:space="preserve"> is provided through targeted trainings and teaching materials:</w:t>
            </w:r>
          </w:p>
          <w:p w14:paraId="57EE65C2" w14:textId="77777777" w:rsidR="00B20647" w:rsidRPr="00AF206B" w:rsidRDefault="00B20647" w:rsidP="00B20647">
            <w:pPr>
              <w:numPr>
                <w:ilvl w:val="0"/>
                <w:numId w:val="13"/>
              </w:numPr>
              <w:spacing w:after="160" w:line="259" w:lineRule="auto"/>
              <w:contextualSpacing/>
              <w:rPr>
                <w:rFonts w:eastAsia="SimSun" w:cstheme="minorHAnsi"/>
                <w:color w:val="4472C4" w:themeColor="accent5"/>
                <w:sz w:val="23"/>
                <w:szCs w:val="23"/>
                <w:lang w:eastAsia="zh-CN"/>
              </w:rPr>
            </w:pPr>
            <w:r w:rsidRPr="00AF206B">
              <w:rPr>
                <w:rFonts w:eastAsia="SimSun" w:cstheme="minorHAnsi"/>
                <w:color w:val="4472C4" w:themeColor="accent5"/>
                <w:sz w:val="23"/>
                <w:szCs w:val="23"/>
                <w:lang w:eastAsia="zh-CN"/>
              </w:rPr>
              <w:t xml:space="preserve">Training of professional staff in designing and implementing active citizen education in upper-secondary schools </w:t>
            </w:r>
            <w:r w:rsidRPr="00AF206B">
              <w:rPr>
                <w:rFonts w:eastAsia="SimSun" w:cstheme="minorHAnsi"/>
                <w:noProof/>
                <w:color w:val="4472C4" w:themeColor="accent5"/>
                <w:sz w:val="23"/>
                <w:szCs w:val="23"/>
                <w:lang w:eastAsia="zh-CN"/>
              </w:rPr>
              <w:t>(»Usposabljanja strokovnih delavcev za načrtovanje in izvajanje aktivnega državljanstva v srednji šoli«).</w:t>
            </w:r>
            <w:r w:rsidRPr="00AF206B">
              <w:rPr>
                <w:rFonts w:eastAsia="SimSun" w:cstheme="minorHAnsi"/>
                <w:color w:val="4472C4" w:themeColor="accent5"/>
                <w:sz w:val="23"/>
                <w:szCs w:val="23"/>
                <w:lang w:eastAsia="zh-CN"/>
              </w:rPr>
              <w:t xml:space="preserve"> </w:t>
            </w:r>
          </w:p>
          <w:p w14:paraId="6FC2A734" w14:textId="77777777" w:rsidR="00B20647" w:rsidRPr="00AF206B" w:rsidRDefault="00F457D9" w:rsidP="00B20647">
            <w:pPr>
              <w:ind w:left="720"/>
              <w:rPr>
                <w:rFonts w:eastAsia="SimSun" w:cstheme="minorHAnsi"/>
                <w:color w:val="4472C4" w:themeColor="accent5"/>
                <w:sz w:val="23"/>
                <w:szCs w:val="23"/>
                <w:lang w:eastAsia="zh-CN"/>
              </w:rPr>
            </w:pPr>
            <w:hyperlink r:id="rId13" w:history="1">
              <w:r w:rsidR="00B20647" w:rsidRPr="00AF206B">
                <w:rPr>
                  <w:rFonts w:eastAsia="SimSun" w:cstheme="minorHAnsi"/>
                  <w:color w:val="4472C4" w:themeColor="accent5"/>
                  <w:sz w:val="23"/>
                  <w:szCs w:val="23"/>
                  <w:u w:val="single"/>
                  <w:lang w:eastAsia="zh-CN"/>
                </w:rPr>
                <w:t>https://www.zrss.si/digitalnaknjiznica/Aktivno_drzavljanstvo_v_srednji_soli/</w:t>
              </w:r>
            </w:hyperlink>
            <w:r w:rsidR="00B20647" w:rsidRPr="00AF206B">
              <w:rPr>
                <w:rFonts w:eastAsia="SimSun" w:cstheme="minorHAnsi"/>
                <w:color w:val="4472C4" w:themeColor="accent5"/>
                <w:sz w:val="23"/>
                <w:szCs w:val="23"/>
                <w:lang w:eastAsia="zh-CN"/>
              </w:rPr>
              <w:t xml:space="preserve"> </w:t>
            </w:r>
          </w:p>
          <w:p w14:paraId="19956D07" w14:textId="77777777" w:rsidR="00B20647" w:rsidRPr="00AF206B" w:rsidRDefault="00B20647" w:rsidP="00B20647">
            <w:pPr>
              <w:numPr>
                <w:ilvl w:val="0"/>
                <w:numId w:val="13"/>
              </w:numPr>
              <w:spacing w:after="160" w:line="259" w:lineRule="auto"/>
              <w:contextualSpacing/>
              <w:rPr>
                <w:rFonts w:eastAsia="SimSun" w:cstheme="minorHAnsi"/>
                <w:noProof/>
                <w:color w:val="4472C4" w:themeColor="accent5"/>
                <w:sz w:val="23"/>
                <w:szCs w:val="23"/>
                <w:lang w:eastAsia="zh-CN"/>
              </w:rPr>
            </w:pPr>
            <w:r w:rsidRPr="00AF206B">
              <w:rPr>
                <w:rFonts w:eastAsia="SimSun" w:cstheme="minorHAnsi"/>
                <w:color w:val="4472C4" w:themeColor="accent5"/>
                <w:sz w:val="23"/>
                <w:szCs w:val="23"/>
                <w:lang w:eastAsia="zh-CN"/>
              </w:rPr>
              <w:lastRenderedPageBreak/>
              <w:t xml:space="preserve">Active citizenship. Individual, community, state, world, </w:t>
            </w:r>
            <w:r w:rsidRPr="00AF206B">
              <w:rPr>
                <w:rFonts w:eastAsia="SimSun" w:cstheme="minorHAnsi"/>
                <w:noProof/>
                <w:color w:val="4472C4" w:themeColor="accent5"/>
                <w:sz w:val="23"/>
                <w:szCs w:val="23"/>
                <w:lang w:eastAsia="zh-CN"/>
              </w:rPr>
              <w:t>2021 (»Aktivno državljanstvo. Posameznik, skupnost, država, svet, 2021)</w:t>
            </w:r>
          </w:p>
          <w:p w14:paraId="14847831" w14:textId="77777777" w:rsidR="00B20647" w:rsidRPr="00AF206B" w:rsidRDefault="00F457D9" w:rsidP="00B20647">
            <w:pPr>
              <w:ind w:left="720"/>
              <w:rPr>
                <w:rFonts w:eastAsia="SimSun" w:cstheme="minorHAnsi"/>
                <w:color w:val="4472C4" w:themeColor="accent5"/>
                <w:sz w:val="23"/>
                <w:szCs w:val="23"/>
                <w:lang w:eastAsia="zh-CN"/>
              </w:rPr>
            </w:pPr>
            <w:hyperlink r:id="rId14" w:history="1">
              <w:r w:rsidR="00B20647" w:rsidRPr="00AF206B">
                <w:rPr>
                  <w:rFonts w:eastAsia="SimSun" w:cstheme="minorHAnsi"/>
                  <w:color w:val="4472C4" w:themeColor="accent5"/>
                  <w:sz w:val="23"/>
                  <w:szCs w:val="23"/>
                  <w:u w:val="single"/>
                  <w:lang w:eastAsia="zh-CN"/>
                </w:rPr>
                <w:t>https://www.zrss.si/digitalnaknjiznica/Aktivno_drzavljanstvo_v_srednji_soli/</w:t>
              </w:r>
            </w:hyperlink>
          </w:p>
          <w:p w14:paraId="3903B0B0" w14:textId="77777777" w:rsidR="00B20647" w:rsidRPr="00AF206B" w:rsidRDefault="00B20647" w:rsidP="00B20647">
            <w:pPr>
              <w:numPr>
                <w:ilvl w:val="0"/>
                <w:numId w:val="13"/>
              </w:numPr>
              <w:spacing w:after="160" w:line="259" w:lineRule="auto"/>
              <w:contextualSpacing/>
              <w:rPr>
                <w:rFonts w:eastAsia="SimSun" w:cstheme="minorHAnsi"/>
                <w:noProof/>
                <w:color w:val="4472C4" w:themeColor="accent5"/>
                <w:sz w:val="23"/>
                <w:szCs w:val="23"/>
                <w:lang w:eastAsia="zh-CN"/>
              </w:rPr>
            </w:pPr>
            <w:r w:rsidRPr="00AF206B">
              <w:rPr>
                <w:rFonts w:eastAsia="SimSun" w:cstheme="minorHAnsi"/>
                <w:color w:val="4472C4" w:themeColor="accent5"/>
                <w:sz w:val="23"/>
                <w:szCs w:val="23"/>
                <w:lang w:eastAsia="zh-CN"/>
              </w:rPr>
              <w:t xml:space="preserve">Active citizenship. Teacher's manual, 2021 </w:t>
            </w:r>
            <w:r w:rsidRPr="00AF206B">
              <w:rPr>
                <w:rFonts w:eastAsia="SimSun" w:cstheme="minorHAnsi"/>
                <w:noProof/>
                <w:color w:val="4472C4" w:themeColor="accent5"/>
                <w:sz w:val="23"/>
                <w:szCs w:val="23"/>
                <w:lang w:eastAsia="zh-CN"/>
              </w:rPr>
              <w:t xml:space="preserve">(»Aktivno državljanstvo. Priročnik za učitelje. 2021) </w:t>
            </w:r>
          </w:p>
          <w:p w14:paraId="5D9E3550" w14:textId="77777777" w:rsidR="00B20647" w:rsidRPr="00AF206B" w:rsidRDefault="00F457D9" w:rsidP="00B20647">
            <w:pPr>
              <w:ind w:left="720"/>
              <w:rPr>
                <w:rFonts w:eastAsia="SimSun" w:cstheme="minorHAnsi"/>
                <w:color w:val="4472C4" w:themeColor="accent5"/>
                <w:sz w:val="23"/>
                <w:szCs w:val="23"/>
                <w:u w:val="single"/>
                <w:lang w:eastAsia="zh-CN"/>
              </w:rPr>
            </w:pPr>
            <w:hyperlink r:id="rId15" w:history="1">
              <w:r w:rsidR="00B20647" w:rsidRPr="00AF206B">
                <w:rPr>
                  <w:rFonts w:eastAsia="SimSun" w:cstheme="minorHAnsi"/>
                  <w:color w:val="4472C4" w:themeColor="accent5"/>
                  <w:sz w:val="23"/>
                  <w:szCs w:val="23"/>
                  <w:u w:val="single"/>
                  <w:lang w:eastAsia="zh-CN"/>
                </w:rPr>
                <w:t>https://www.zrss.si/digitalnaknjiznica/AD_v_srednji_soli_prirocnik/</w:t>
              </w:r>
            </w:hyperlink>
          </w:p>
          <w:p w14:paraId="1970350D" w14:textId="77777777" w:rsidR="00B20647" w:rsidRPr="00AE2BB7" w:rsidRDefault="00B20647" w:rsidP="00B20647">
            <w:pPr>
              <w:autoSpaceDE w:val="0"/>
              <w:autoSpaceDN w:val="0"/>
              <w:adjustRightInd w:val="0"/>
              <w:spacing w:after="120"/>
              <w:jc w:val="both"/>
              <w:rPr>
                <w:rFonts w:cstheme="minorHAnsi"/>
                <w:sz w:val="23"/>
                <w:szCs w:val="23"/>
              </w:rPr>
            </w:pPr>
          </w:p>
        </w:tc>
      </w:tr>
      <w:tr w:rsidR="00B20647" w:rsidRPr="0063459A" w14:paraId="55DB9A74" w14:textId="77777777" w:rsidTr="00FF098D">
        <w:tc>
          <w:tcPr>
            <w:tcW w:w="8926" w:type="dxa"/>
          </w:tcPr>
          <w:p w14:paraId="79D4C3B6" w14:textId="77777777" w:rsidR="00B20647" w:rsidRDefault="00B20647" w:rsidP="00B20647">
            <w:pPr>
              <w:pStyle w:val="ListParagraph"/>
              <w:numPr>
                <w:ilvl w:val="0"/>
                <w:numId w:val="4"/>
              </w:numPr>
              <w:autoSpaceDE w:val="0"/>
              <w:autoSpaceDN w:val="0"/>
              <w:adjustRightInd w:val="0"/>
              <w:spacing w:after="120"/>
              <w:ind w:left="306" w:hanging="284"/>
              <w:jc w:val="both"/>
              <w:rPr>
                <w:rFonts w:asciiTheme="minorHAnsi" w:hAnsiTheme="minorHAnsi" w:cstheme="minorHAnsi"/>
                <w:sz w:val="23"/>
                <w:szCs w:val="23"/>
              </w:rPr>
            </w:pPr>
            <w:r>
              <w:rPr>
                <w:rFonts w:asciiTheme="minorHAnsi" w:hAnsiTheme="minorHAnsi" w:cstheme="minorHAnsi"/>
                <w:sz w:val="23"/>
                <w:szCs w:val="23"/>
              </w:rPr>
              <w:lastRenderedPageBreak/>
              <w:t xml:space="preserve">Have </w:t>
            </w:r>
            <w:r w:rsidRPr="000F6C9A">
              <w:rPr>
                <w:rFonts w:asciiTheme="minorHAnsi" w:hAnsiTheme="minorHAnsi" w:cstheme="minorHAnsi"/>
                <w:sz w:val="23"/>
                <w:szCs w:val="23"/>
              </w:rPr>
              <w:t xml:space="preserve">any </w:t>
            </w:r>
            <w:r w:rsidRPr="000F6C9A">
              <w:rPr>
                <w:rFonts w:asciiTheme="minorHAnsi" w:hAnsiTheme="minorHAnsi" w:cstheme="minorHAnsi"/>
                <w:b/>
                <w:sz w:val="23"/>
                <w:szCs w:val="23"/>
              </w:rPr>
              <w:t>other measures or strategies</w:t>
            </w:r>
            <w:r w:rsidRPr="000F6C9A">
              <w:rPr>
                <w:rFonts w:asciiTheme="minorHAnsi" w:hAnsiTheme="minorHAnsi" w:cstheme="minorHAnsi"/>
                <w:sz w:val="23"/>
                <w:szCs w:val="23"/>
              </w:rPr>
              <w:t xml:space="preserve"> </w:t>
            </w:r>
            <w:r>
              <w:rPr>
                <w:rFonts w:asciiTheme="minorHAnsi" w:hAnsiTheme="minorHAnsi" w:cstheme="minorHAnsi"/>
                <w:sz w:val="23"/>
                <w:szCs w:val="23"/>
              </w:rPr>
              <w:t xml:space="preserve">been adopted </w:t>
            </w:r>
            <w:r w:rsidRPr="000F6C9A">
              <w:rPr>
                <w:rFonts w:asciiTheme="minorHAnsi" w:hAnsiTheme="minorHAnsi" w:cstheme="minorHAnsi"/>
                <w:sz w:val="23"/>
                <w:szCs w:val="23"/>
              </w:rPr>
              <w:t xml:space="preserve">to ensure </w:t>
            </w:r>
            <w:r w:rsidRPr="000F6C9A">
              <w:rPr>
                <w:rFonts w:asciiTheme="minorHAnsi" w:hAnsiTheme="minorHAnsi" w:cstheme="minorHAnsi"/>
                <w:sz w:val="23"/>
                <w:szCs w:val="23"/>
                <w:lang w:eastAsia="ko-KR"/>
              </w:rPr>
              <w:t xml:space="preserve">adequate training in human rights and human rights education methodologies for educators working in </w:t>
            </w:r>
            <w:r w:rsidRPr="000F6C9A">
              <w:rPr>
                <w:rFonts w:asciiTheme="minorHAnsi" w:hAnsiTheme="minorHAnsi" w:cstheme="minorHAnsi"/>
                <w:b/>
                <w:sz w:val="23"/>
                <w:szCs w:val="23"/>
                <w:lang w:eastAsia="ko-KR"/>
              </w:rPr>
              <w:t>formal education</w:t>
            </w:r>
            <w:r w:rsidRPr="000F6C9A">
              <w:rPr>
                <w:rFonts w:asciiTheme="minorHAnsi" w:hAnsiTheme="minorHAnsi" w:cstheme="minorHAnsi"/>
                <w:sz w:val="23"/>
                <w:szCs w:val="23"/>
              </w:rPr>
              <w:t>?</w:t>
            </w:r>
          </w:p>
          <w:p w14:paraId="726509FD" w14:textId="77777777" w:rsidR="00B20647" w:rsidRPr="00AF206B" w:rsidRDefault="00B20647" w:rsidP="00B20647">
            <w:pPr>
              <w:pStyle w:val="ListParagraph"/>
              <w:autoSpaceDE w:val="0"/>
              <w:autoSpaceDN w:val="0"/>
              <w:adjustRightInd w:val="0"/>
              <w:spacing w:after="120"/>
              <w:ind w:left="306"/>
              <w:jc w:val="both"/>
              <w:rPr>
                <w:rFonts w:ascii="Calibri" w:hAnsi="Calibri" w:cs="Calibri"/>
                <w:color w:val="4472C4" w:themeColor="accent5"/>
                <w:sz w:val="23"/>
                <w:szCs w:val="23"/>
              </w:rPr>
            </w:pPr>
            <w:r w:rsidRPr="00AF206B">
              <w:rPr>
                <w:rFonts w:ascii="Calibri" w:hAnsi="Calibri" w:cs="Calibri"/>
                <w:color w:val="4472C4" w:themeColor="accent5"/>
                <w:sz w:val="23"/>
                <w:szCs w:val="23"/>
              </w:rPr>
              <w:t>In the school year 2021/22, as many as 98 from 551 continuing education and training programmes were made available to the professionals in the field of education, focusing on sustainable development and active citizenship. The Ministry has identified this area as one of the priority topics in the field of continuing professional development. The range of available options in teachers' professional development, based on EDC/HR objectives, has increased in the last five years.</w:t>
            </w:r>
          </w:p>
          <w:p w14:paraId="293D1171" w14:textId="77777777" w:rsidR="00B20647" w:rsidRPr="00AF206B" w:rsidRDefault="00F457D9" w:rsidP="00B20647">
            <w:pPr>
              <w:pStyle w:val="ListParagraph"/>
              <w:autoSpaceDE w:val="0"/>
              <w:autoSpaceDN w:val="0"/>
              <w:adjustRightInd w:val="0"/>
              <w:spacing w:after="120"/>
              <w:ind w:left="306"/>
              <w:jc w:val="both"/>
              <w:rPr>
                <w:rFonts w:ascii="Calibri" w:hAnsi="Calibri" w:cs="Calibri"/>
                <w:color w:val="4472C4" w:themeColor="accent5"/>
                <w:sz w:val="23"/>
                <w:szCs w:val="23"/>
              </w:rPr>
            </w:pPr>
            <w:hyperlink r:id="rId16" w:history="1">
              <w:r w:rsidR="00B20647" w:rsidRPr="00AF206B">
                <w:rPr>
                  <w:rStyle w:val="Hyperlink"/>
                  <w:rFonts w:ascii="Calibri" w:hAnsi="Calibri" w:cs="Calibri"/>
                  <w:color w:val="4472C4" w:themeColor="accent5"/>
                  <w:sz w:val="23"/>
                  <w:szCs w:val="23"/>
                </w:rPr>
                <w:t>https://paka3.mss.edus.si/Katis/KatalogProgramov.aspx</w:t>
              </w:r>
            </w:hyperlink>
            <w:r w:rsidR="00B20647" w:rsidRPr="00AF206B">
              <w:rPr>
                <w:rFonts w:ascii="Calibri" w:hAnsi="Calibri" w:cs="Calibri"/>
                <w:color w:val="4472C4" w:themeColor="accent5"/>
                <w:sz w:val="23"/>
                <w:szCs w:val="23"/>
              </w:rPr>
              <w:t xml:space="preserve"> </w:t>
            </w:r>
          </w:p>
          <w:p w14:paraId="26D2F07F" w14:textId="77777777" w:rsidR="00B20647" w:rsidRPr="00AF206B" w:rsidRDefault="00B20647" w:rsidP="00B20647">
            <w:pPr>
              <w:pStyle w:val="ListParagraph"/>
              <w:autoSpaceDE w:val="0"/>
              <w:autoSpaceDN w:val="0"/>
              <w:adjustRightInd w:val="0"/>
              <w:spacing w:after="120"/>
              <w:ind w:left="306"/>
              <w:jc w:val="both"/>
              <w:rPr>
                <w:rFonts w:ascii="Calibri" w:hAnsi="Calibri" w:cs="Calibri"/>
                <w:color w:val="4472C4" w:themeColor="accent5"/>
                <w:sz w:val="23"/>
                <w:szCs w:val="23"/>
              </w:rPr>
            </w:pPr>
            <w:r w:rsidRPr="00AF206B">
              <w:rPr>
                <w:rFonts w:ascii="Calibri" w:hAnsi="Calibri" w:cs="Calibri"/>
                <w:color w:val="4472C4" w:themeColor="accent5"/>
                <w:sz w:val="23"/>
                <w:szCs w:val="23"/>
              </w:rPr>
              <w:t xml:space="preserve">In Slovenia, school leaders/headmasters have a variety of learning and training options, highlighting, among other, the importance of ethical management issues. </w:t>
            </w:r>
          </w:p>
          <w:p w14:paraId="056106D1" w14:textId="77777777" w:rsidR="00B20647" w:rsidRPr="00AF206B" w:rsidRDefault="00B20647" w:rsidP="00B20647">
            <w:pPr>
              <w:pStyle w:val="ListParagraph"/>
              <w:autoSpaceDE w:val="0"/>
              <w:autoSpaceDN w:val="0"/>
              <w:adjustRightInd w:val="0"/>
              <w:spacing w:after="120"/>
              <w:ind w:left="306"/>
              <w:jc w:val="both"/>
              <w:rPr>
                <w:rFonts w:ascii="Calibri" w:hAnsi="Calibri" w:cs="Calibri"/>
                <w:color w:val="4472C4" w:themeColor="accent5"/>
                <w:sz w:val="23"/>
                <w:szCs w:val="23"/>
              </w:rPr>
            </w:pPr>
            <w:r w:rsidRPr="00AF206B">
              <w:rPr>
                <w:rFonts w:ascii="Calibri" w:hAnsi="Calibri" w:cs="Calibri"/>
                <w:color w:val="4472C4" w:themeColor="accent5"/>
                <w:sz w:val="23"/>
                <w:szCs w:val="23"/>
              </w:rPr>
              <w:t>Education through human rights has been further underpinned through numerous teachers’ professional development activities, such as the “Enhancing social and civic competencies of professional staff in education” programme co-financed from the European Social Fund.</w:t>
            </w:r>
          </w:p>
          <w:p w14:paraId="764F28C2" w14:textId="77777777" w:rsidR="00B20647" w:rsidRPr="007E7DEC" w:rsidRDefault="00B20647" w:rsidP="004156B3">
            <w:pPr>
              <w:pStyle w:val="ListParagraph"/>
              <w:autoSpaceDE w:val="0"/>
              <w:autoSpaceDN w:val="0"/>
              <w:adjustRightInd w:val="0"/>
              <w:spacing w:after="120"/>
              <w:ind w:left="306"/>
              <w:jc w:val="both"/>
              <w:rPr>
                <w:rFonts w:asciiTheme="minorHAnsi" w:hAnsiTheme="minorHAnsi" w:cstheme="minorHAnsi"/>
                <w:color w:val="4472C4" w:themeColor="accent5"/>
                <w:sz w:val="23"/>
                <w:szCs w:val="23"/>
              </w:rPr>
            </w:pPr>
            <w:r w:rsidRPr="00AF206B">
              <w:rPr>
                <w:rFonts w:ascii="Calibri" w:hAnsi="Calibri" w:cs="Calibri"/>
                <w:color w:val="4472C4" w:themeColor="accent5"/>
                <w:sz w:val="23"/>
                <w:szCs w:val="23"/>
              </w:rPr>
              <w:t>In the frame of International Mobility Projects Slovene higher education teaching staff was able</w:t>
            </w:r>
            <w:r w:rsidR="004156B3" w:rsidRPr="00AF206B">
              <w:rPr>
                <w:rFonts w:ascii="Calibri" w:hAnsi="Calibri" w:cs="Calibri"/>
                <w:color w:val="4472C4" w:themeColor="accent5"/>
                <w:sz w:val="23"/>
                <w:szCs w:val="23"/>
              </w:rPr>
              <w:t xml:space="preserve"> to spend a period of time in </w:t>
            </w:r>
            <w:r w:rsidRPr="00AF206B">
              <w:rPr>
                <w:rFonts w:ascii="Calibri" w:hAnsi="Calibri" w:cs="Calibri"/>
                <w:color w:val="4472C4" w:themeColor="accent5"/>
                <w:sz w:val="23"/>
                <w:szCs w:val="23"/>
              </w:rPr>
              <w:t xml:space="preserve">higher education institutions abroad. The </w:t>
            </w:r>
            <w:r w:rsidR="004156B3" w:rsidRPr="00AF206B">
              <w:rPr>
                <w:rFonts w:ascii="Calibri" w:hAnsi="Calibri" w:cs="Calibri"/>
                <w:color w:val="4472C4" w:themeColor="accent5"/>
                <w:sz w:val="23"/>
                <w:szCs w:val="23"/>
              </w:rPr>
              <w:t xml:space="preserve">benefit from that </w:t>
            </w:r>
            <w:r w:rsidRPr="00AF206B">
              <w:rPr>
                <w:rFonts w:ascii="Calibri" w:hAnsi="Calibri" w:cs="Calibri"/>
                <w:color w:val="4472C4" w:themeColor="accent5"/>
                <w:sz w:val="23"/>
                <w:szCs w:val="23"/>
              </w:rPr>
              <w:t>experienc</w:t>
            </w:r>
            <w:r w:rsidR="004156B3" w:rsidRPr="00AF206B">
              <w:rPr>
                <w:rFonts w:ascii="Calibri" w:hAnsi="Calibri" w:cs="Calibri"/>
                <w:color w:val="4472C4" w:themeColor="accent5"/>
                <w:sz w:val="23"/>
                <w:szCs w:val="23"/>
              </w:rPr>
              <w:t xml:space="preserve">e is the transfer of knowledge and </w:t>
            </w:r>
            <w:r w:rsidRPr="00AF206B">
              <w:rPr>
                <w:rFonts w:ascii="Calibri" w:hAnsi="Calibri" w:cs="Calibri"/>
                <w:color w:val="4472C4" w:themeColor="accent5"/>
                <w:sz w:val="23"/>
                <w:szCs w:val="23"/>
              </w:rPr>
              <w:t>experience</w:t>
            </w:r>
            <w:r w:rsidR="004156B3" w:rsidRPr="00AF206B">
              <w:rPr>
                <w:rFonts w:ascii="Calibri" w:hAnsi="Calibri" w:cs="Calibri"/>
                <w:color w:val="4472C4" w:themeColor="accent5"/>
                <w:sz w:val="23"/>
                <w:szCs w:val="23"/>
              </w:rPr>
              <w:t xml:space="preserve"> in their discipline as well as further development of intercultural competences</w:t>
            </w:r>
            <w:r w:rsidRPr="00AF206B">
              <w:rPr>
                <w:rFonts w:ascii="Calibri" w:hAnsi="Calibri" w:cs="Calibri"/>
                <w:color w:val="4472C4" w:themeColor="accent5"/>
                <w:sz w:val="23"/>
                <w:szCs w:val="23"/>
              </w:rPr>
              <w:t xml:space="preserve"> </w:t>
            </w:r>
            <w:r w:rsidR="004156B3" w:rsidRPr="00AF206B">
              <w:rPr>
                <w:rFonts w:ascii="Calibri" w:hAnsi="Calibri" w:cs="Calibri"/>
                <w:color w:val="4472C4" w:themeColor="accent5"/>
                <w:sz w:val="23"/>
                <w:szCs w:val="23"/>
              </w:rPr>
              <w:t xml:space="preserve">and contribution to the international openness of </w:t>
            </w:r>
            <w:r w:rsidRPr="00AF206B">
              <w:rPr>
                <w:rFonts w:ascii="Calibri" w:hAnsi="Calibri" w:cs="Calibri"/>
                <w:color w:val="4472C4" w:themeColor="accent5"/>
                <w:sz w:val="23"/>
                <w:szCs w:val="23"/>
              </w:rPr>
              <w:t>their home institution</w:t>
            </w:r>
            <w:r w:rsidR="004156B3" w:rsidRPr="00AF206B">
              <w:rPr>
                <w:rFonts w:ascii="Calibri" w:hAnsi="Calibri" w:cs="Calibri"/>
                <w:color w:val="4472C4" w:themeColor="accent5"/>
                <w:sz w:val="23"/>
                <w:szCs w:val="23"/>
              </w:rPr>
              <w:t>s</w:t>
            </w:r>
            <w:r w:rsidRPr="00AF206B">
              <w:rPr>
                <w:rFonts w:ascii="Calibri" w:hAnsi="Calibri" w:cs="Calibri"/>
                <w:color w:val="4472C4" w:themeColor="accent5"/>
                <w:sz w:val="23"/>
                <w:szCs w:val="23"/>
              </w:rPr>
              <w:t xml:space="preserve"> and study programmes</w:t>
            </w:r>
            <w:r w:rsidR="009F1A17" w:rsidRPr="00AF206B">
              <w:rPr>
                <w:rFonts w:ascii="Calibri" w:hAnsi="Calibri" w:cs="Calibri"/>
                <w:color w:val="4472C4" w:themeColor="accent5"/>
                <w:sz w:val="23"/>
                <w:szCs w:val="23"/>
              </w:rPr>
              <w:t>,</w:t>
            </w:r>
            <w:r w:rsidR="004156B3" w:rsidRPr="00AF206B">
              <w:rPr>
                <w:rFonts w:ascii="Calibri" w:hAnsi="Calibri" w:cs="Calibri"/>
                <w:color w:val="4472C4" w:themeColor="accent5"/>
                <w:sz w:val="23"/>
                <w:szCs w:val="23"/>
              </w:rPr>
              <w:t xml:space="preserve"> based on universal values of democracy and human rights.</w:t>
            </w:r>
          </w:p>
        </w:tc>
      </w:tr>
      <w:tr w:rsidR="00B20647" w:rsidRPr="0063459A" w14:paraId="7CB712A4" w14:textId="77777777" w:rsidTr="00FF098D">
        <w:tc>
          <w:tcPr>
            <w:tcW w:w="8926" w:type="dxa"/>
          </w:tcPr>
          <w:p w14:paraId="64C13745" w14:textId="77777777" w:rsidR="00B20647" w:rsidRPr="001F2A06" w:rsidRDefault="00B20647" w:rsidP="00B20647">
            <w:pPr>
              <w:pStyle w:val="ListParagraph"/>
              <w:numPr>
                <w:ilvl w:val="0"/>
                <w:numId w:val="4"/>
              </w:numPr>
              <w:autoSpaceDE w:val="0"/>
              <w:autoSpaceDN w:val="0"/>
              <w:adjustRightInd w:val="0"/>
              <w:spacing w:after="120"/>
              <w:ind w:left="306" w:hanging="284"/>
              <w:jc w:val="both"/>
              <w:rPr>
                <w:rFonts w:asciiTheme="minorHAnsi" w:hAnsiTheme="minorHAnsi" w:cstheme="minorHAnsi"/>
                <w:sz w:val="23"/>
                <w:szCs w:val="23"/>
              </w:rPr>
            </w:pPr>
            <w:r w:rsidRPr="001F2A06">
              <w:rPr>
                <w:rFonts w:asciiTheme="minorHAnsi" w:hAnsiTheme="minorHAnsi" w:cstheme="minorHAnsi"/>
                <w:sz w:val="23"/>
                <w:szCs w:val="23"/>
              </w:rPr>
              <w:t xml:space="preserve">Have </w:t>
            </w:r>
            <w:r w:rsidRPr="001F2A06">
              <w:rPr>
                <w:rFonts w:asciiTheme="minorHAnsi" w:hAnsiTheme="minorHAnsi" w:cstheme="minorHAnsi"/>
                <w:b/>
                <w:sz w:val="23"/>
                <w:szCs w:val="23"/>
              </w:rPr>
              <w:t>any measures or strategies</w:t>
            </w:r>
            <w:r w:rsidRPr="001F2A06">
              <w:rPr>
                <w:rFonts w:asciiTheme="minorHAnsi" w:hAnsiTheme="minorHAnsi" w:cstheme="minorHAnsi"/>
                <w:sz w:val="23"/>
                <w:szCs w:val="23"/>
              </w:rPr>
              <w:t xml:space="preserve"> been adopted to ensure </w:t>
            </w:r>
            <w:r w:rsidRPr="001F2A06">
              <w:rPr>
                <w:rFonts w:asciiTheme="minorHAnsi" w:hAnsiTheme="minorHAnsi" w:cstheme="minorHAnsi"/>
                <w:sz w:val="23"/>
                <w:szCs w:val="23"/>
                <w:lang w:eastAsia="ko-KR"/>
              </w:rPr>
              <w:t xml:space="preserve">adequate training in human rights and human rights education methodologies for educators working in in </w:t>
            </w:r>
            <w:r w:rsidRPr="001F2A06">
              <w:rPr>
                <w:rFonts w:asciiTheme="minorHAnsi" w:hAnsiTheme="minorHAnsi" w:cstheme="minorHAnsi"/>
                <w:b/>
                <w:sz w:val="23"/>
                <w:szCs w:val="23"/>
                <w:lang w:eastAsia="ko-KR"/>
              </w:rPr>
              <w:t>non-formal settings</w:t>
            </w:r>
            <w:r w:rsidRPr="001F2A06">
              <w:rPr>
                <w:rFonts w:asciiTheme="minorHAnsi" w:hAnsiTheme="minorHAnsi" w:cstheme="minorHAnsi"/>
                <w:sz w:val="23"/>
                <w:szCs w:val="23"/>
              </w:rPr>
              <w:t>?</w:t>
            </w:r>
          </w:p>
          <w:p w14:paraId="637237D1" w14:textId="77777777" w:rsidR="009A4848" w:rsidRPr="009A4848" w:rsidRDefault="009A4848" w:rsidP="009A4848">
            <w:pPr>
              <w:pStyle w:val="ListParagraph"/>
              <w:autoSpaceDE w:val="0"/>
              <w:autoSpaceDN w:val="0"/>
              <w:adjustRightInd w:val="0"/>
              <w:spacing w:after="120"/>
              <w:ind w:left="306"/>
              <w:jc w:val="both"/>
              <w:rPr>
                <w:rFonts w:asciiTheme="minorHAnsi" w:hAnsiTheme="minorHAnsi" w:cstheme="minorHAnsi"/>
                <w:color w:val="4472C4" w:themeColor="accent5"/>
                <w:sz w:val="23"/>
                <w:szCs w:val="23"/>
              </w:rPr>
            </w:pPr>
            <w:r>
              <w:rPr>
                <w:rFonts w:asciiTheme="minorHAnsi" w:hAnsiTheme="minorHAnsi" w:cstheme="minorHAnsi"/>
                <w:color w:val="4472C4" w:themeColor="accent5"/>
                <w:sz w:val="23"/>
                <w:szCs w:val="23"/>
              </w:rPr>
              <w:t xml:space="preserve">The </w:t>
            </w:r>
            <w:r w:rsidR="00EB1BBB" w:rsidRPr="009A4848">
              <w:rPr>
                <w:rFonts w:asciiTheme="minorHAnsi" w:hAnsiTheme="minorHAnsi" w:cstheme="minorHAnsi"/>
                <w:color w:val="4472C4" w:themeColor="accent5"/>
                <w:sz w:val="23"/>
                <w:szCs w:val="23"/>
              </w:rPr>
              <w:t>National Youth Council of Slovenia organise</w:t>
            </w:r>
            <w:r>
              <w:rPr>
                <w:rFonts w:asciiTheme="minorHAnsi" w:hAnsiTheme="minorHAnsi" w:cstheme="minorHAnsi"/>
                <w:color w:val="4472C4" w:themeColor="accent5"/>
                <w:sz w:val="23"/>
                <w:szCs w:val="23"/>
              </w:rPr>
              <w:t>s</w:t>
            </w:r>
            <w:r w:rsidR="009F1A17">
              <w:rPr>
                <w:rFonts w:asciiTheme="minorHAnsi" w:hAnsiTheme="minorHAnsi" w:cstheme="minorHAnsi"/>
                <w:color w:val="4472C4" w:themeColor="accent5"/>
                <w:sz w:val="23"/>
                <w:szCs w:val="23"/>
              </w:rPr>
              <w:t xml:space="preserve"> seminars </w:t>
            </w:r>
            <w:r w:rsidR="00EB1BBB" w:rsidRPr="009A4848">
              <w:rPr>
                <w:rFonts w:asciiTheme="minorHAnsi" w:hAnsiTheme="minorHAnsi" w:cstheme="minorHAnsi"/>
                <w:color w:val="4472C4" w:themeColor="accent5"/>
                <w:sz w:val="23"/>
                <w:szCs w:val="23"/>
              </w:rPr>
              <w:t xml:space="preserve">to identify obstacles and active operation of civil society organizations working in the interests of young people. The goal is to emphasize the </w:t>
            </w:r>
            <w:r w:rsidR="00A833F6">
              <w:rPr>
                <w:rFonts w:asciiTheme="minorHAnsi" w:hAnsiTheme="minorHAnsi" w:cstheme="minorHAnsi"/>
                <w:color w:val="4472C4" w:themeColor="accent5"/>
                <w:sz w:val="23"/>
                <w:szCs w:val="23"/>
              </w:rPr>
              <w:t>importance of key youth rights, including</w:t>
            </w:r>
            <w:r w:rsidR="00EB1BBB" w:rsidRPr="009A4848">
              <w:rPr>
                <w:rFonts w:asciiTheme="minorHAnsi" w:hAnsiTheme="minorHAnsi" w:cstheme="minorHAnsi"/>
                <w:color w:val="4472C4" w:themeColor="accent5"/>
                <w:sz w:val="23"/>
                <w:szCs w:val="23"/>
              </w:rPr>
              <w:t xml:space="preserve"> the right to be involved in decision-making, the</w:t>
            </w:r>
            <w:r w:rsidR="00A833F6">
              <w:rPr>
                <w:rFonts w:asciiTheme="minorHAnsi" w:hAnsiTheme="minorHAnsi" w:cstheme="minorHAnsi"/>
                <w:color w:val="4472C4" w:themeColor="accent5"/>
                <w:sz w:val="23"/>
                <w:szCs w:val="23"/>
              </w:rPr>
              <w:t xml:space="preserve"> right to organize young people.</w:t>
            </w:r>
            <w:r>
              <w:rPr>
                <w:rFonts w:asciiTheme="minorHAnsi" w:hAnsiTheme="minorHAnsi" w:cstheme="minorHAnsi"/>
                <w:color w:val="4472C4" w:themeColor="accent5"/>
                <w:sz w:val="23"/>
                <w:szCs w:val="23"/>
              </w:rPr>
              <w:t xml:space="preserve"> </w:t>
            </w:r>
            <w:r w:rsidR="00A833F6">
              <w:rPr>
                <w:rFonts w:asciiTheme="minorHAnsi" w:hAnsiTheme="minorHAnsi" w:cstheme="minorHAnsi"/>
                <w:color w:val="4472C4" w:themeColor="accent5"/>
                <w:sz w:val="23"/>
                <w:szCs w:val="23"/>
              </w:rPr>
              <w:t xml:space="preserve">This is a part of the Government’s endeavours to assure necessary </w:t>
            </w:r>
            <w:r>
              <w:rPr>
                <w:rFonts w:asciiTheme="minorHAnsi" w:hAnsiTheme="minorHAnsi" w:cstheme="minorHAnsi"/>
                <w:color w:val="4472C4" w:themeColor="accent5"/>
                <w:sz w:val="23"/>
                <w:szCs w:val="23"/>
              </w:rPr>
              <w:t>space</w:t>
            </w:r>
            <w:r w:rsidR="00A833F6">
              <w:rPr>
                <w:rFonts w:asciiTheme="minorHAnsi" w:hAnsiTheme="minorHAnsi" w:cstheme="minorHAnsi"/>
                <w:color w:val="4472C4" w:themeColor="accent5"/>
                <w:sz w:val="23"/>
                <w:szCs w:val="23"/>
              </w:rPr>
              <w:t xml:space="preserve"> for a good functioning of civil society and to facilitate </w:t>
            </w:r>
            <w:r w:rsidRPr="009A4848">
              <w:rPr>
                <w:rFonts w:asciiTheme="minorHAnsi" w:hAnsiTheme="minorHAnsi" w:cstheme="minorHAnsi"/>
                <w:color w:val="4472C4" w:themeColor="accent5"/>
                <w:sz w:val="23"/>
                <w:szCs w:val="23"/>
              </w:rPr>
              <w:t>the work and development of youth organizations.</w:t>
            </w:r>
          </w:p>
          <w:p w14:paraId="2FD44064" w14:textId="77777777" w:rsidR="00EB1BBB" w:rsidRPr="00EB1BBB" w:rsidRDefault="00EB1BBB" w:rsidP="00EB1BBB">
            <w:pPr>
              <w:autoSpaceDE w:val="0"/>
              <w:autoSpaceDN w:val="0"/>
              <w:adjustRightInd w:val="0"/>
              <w:spacing w:after="120"/>
              <w:jc w:val="both"/>
              <w:rPr>
                <w:rFonts w:cstheme="minorHAnsi"/>
                <w:sz w:val="23"/>
                <w:szCs w:val="23"/>
              </w:rPr>
            </w:pPr>
          </w:p>
        </w:tc>
      </w:tr>
      <w:tr w:rsidR="00B20647" w:rsidRPr="0063459A" w14:paraId="7F8BC833" w14:textId="77777777" w:rsidTr="00FF098D">
        <w:tc>
          <w:tcPr>
            <w:tcW w:w="8926" w:type="dxa"/>
          </w:tcPr>
          <w:p w14:paraId="16532760" w14:textId="77777777" w:rsidR="00B20647" w:rsidRDefault="00B20647" w:rsidP="00B20647">
            <w:pPr>
              <w:pStyle w:val="ListParagraph"/>
              <w:numPr>
                <w:ilvl w:val="0"/>
                <w:numId w:val="4"/>
              </w:numPr>
              <w:autoSpaceDE w:val="0"/>
              <w:autoSpaceDN w:val="0"/>
              <w:adjustRightInd w:val="0"/>
              <w:spacing w:after="120"/>
              <w:ind w:left="306" w:hanging="284"/>
              <w:jc w:val="both"/>
              <w:rPr>
                <w:rFonts w:asciiTheme="minorHAnsi" w:hAnsiTheme="minorHAnsi" w:cstheme="minorHAnsi"/>
                <w:sz w:val="23"/>
                <w:szCs w:val="23"/>
              </w:rPr>
            </w:pPr>
            <w:r w:rsidRPr="008A6F8E">
              <w:rPr>
                <w:rFonts w:asciiTheme="minorHAnsi" w:hAnsiTheme="minorHAnsi" w:cstheme="minorHAnsi"/>
                <w:sz w:val="23"/>
                <w:szCs w:val="23"/>
                <w:lang w:eastAsia="en-GB"/>
              </w:rPr>
              <w:t>Ha</w:t>
            </w:r>
            <w:r>
              <w:rPr>
                <w:rFonts w:asciiTheme="minorHAnsi" w:hAnsiTheme="minorHAnsi" w:cstheme="minorHAnsi"/>
                <w:sz w:val="23"/>
                <w:szCs w:val="23"/>
                <w:lang w:eastAsia="en-GB"/>
              </w:rPr>
              <w:t>ve</w:t>
            </w:r>
            <w:r w:rsidRPr="008A6F8E">
              <w:rPr>
                <w:rFonts w:asciiTheme="minorHAnsi" w:hAnsiTheme="minorHAnsi" w:cstheme="minorHAnsi"/>
                <w:sz w:val="23"/>
                <w:szCs w:val="23"/>
                <w:lang w:eastAsia="en-GB"/>
              </w:rPr>
              <w:t xml:space="preserve"> </w:t>
            </w:r>
            <w:r w:rsidRPr="008A6F8E">
              <w:rPr>
                <w:rFonts w:asciiTheme="minorHAnsi" w:hAnsiTheme="minorHAnsi" w:cstheme="minorHAnsi"/>
                <w:b/>
                <w:sz w:val="23"/>
                <w:szCs w:val="23"/>
                <w:lang w:eastAsia="en-GB"/>
              </w:rPr>
              <w:t>human rights training curricula</w:t>
            </w:r>
            <w:r w:rsidRPr="008A6F8E">
              <w:rPr>
                <w:rFonts w:asciiTheme="minorHAnsi" w:hAnsiTheme="minorHAnsi" w:cstheme="minorHAnsi"/>
                <w:sz w:val="23"/>
                <w:szCs w:val="23"/>
                <w:lang w:eastAsia="en-GB"/>
              </w:rPr>
              <w:t xml:space="preserve"> for educators in both formal and non-formal settings been developed? </w:t>
            </w:r>
            <w:r w:rsidRPr="008A6F8E">
              <w:rPr>
                <w:rFonts w:asciiTheme="minorHAnsi" w:hAnsiTheme="minorHAnsi" w:cstheme="minorHAnsi"/>
                <w:sz w:val="23"/>
                <w:szCs w:val="23"/>
              </w:rPr>
              <w:t xml:space="preserve">What are the learning objectives? </w:t>
            </w:r>
          </w:p>
          <w:p w14:paraId="0F1A42DA" w14:textId="77777777" w:rsidR="00B20647" w:rsidRPr="00AF206B" w:rsidRDefault="00B20647" w:rsidP="00B20647">
            <w:pPr>
              <w:autoSpaceDE w:val="0"/>
              <w:autoSpaceDN w:val="0"/>
              <w:adjustRightInd w:val="0"/>
              <w:spacing w:after="120"/>
              <w:ind w:left="306"/>
              <w:jc w:val="both"/>
              <w:rPr>
                <w:rFonts w:eastAsia="SimSun" w:cstheme="minorHAnsi"/>
                <w:sz w:val="23"/>
                <w:szCs w:val="23"/>
                <w:lang w:eastAsia="zh-CN"/>
              </w:rPr>
            </w:pPr>
            <w:r w:rsidRPr="00AF206B">
              <w:rPr>
                <w:rFonts w:eastAsia="SimSun" w:cstheme="minorHAnsi"/>
                <w:color w:val="4472C4" w:themeColor="accent5"/>
                <w:sz w:val="23"/>
                <w:szCs w:val="23"/>
                <w:lang w:eastAsia="zh-CN"/>
              </w:rPr>
              <w:t>Professional support for teachers designing and implementing active citizenship education in upper-secondary schools</w:t>
            </w:r>
            <w:r w:rsidR="003C54AE" w:rsidRPr="00AF206B">
              <w:rPr>
                <w:rFonts w:eastAsia="SimSun" w:cstheme="minorHAnsi"/>
                <w:color w:val="4472C4" w:themeColor="accent5"/>
                <w:sz w:val="23"/>
                <w:szCs w:val="23"/>
                <w:lang w:eastAsia="zh-CN"/>
              </w:rPr>
              <w:t xml:space="preserve"> consists of targeted trainings and teaching materials:</w:t>
            </w:r>
          </w:p>
          <w:p w14:paraId="7D8368C7" w14:textId="77777777" w:rsidR="00B20647" w:rsidRPr="00AF206B" w:rsidRDefault="00B20647" w:rsidP="00B20647">
            <w:pPr>
              <w:numPr>
                <w:ilvl w:val="0"/>
                <w:numId w:val="15"/>
              </w:numPr>
              <w:spacing w:after="160" w:line="259" w:lineRule="auto"/>
              <w:contextualSpacing/>
              <w:rPr>
                <w:rFonts w:eastAsia="SimSun" w:cstheme="minorHAnsi"/>
                <w:color w:val="4472C4" w:themeColor="accent5"/>
                <w:sz w:val="23"/>
                <w:szCs w:val="23"/>
                <w:lang w:eastAsia="zh-CN"/>
              </w:rPr>
            </w:pPr>
            <w:r w:rsidRPr="00AF206B">
              <w:rPr>
                <w:rFonts w:eastAsia="SimSun" w:cstheme="minorHAnsi"/>
                <w:color w:val="4472C4" w:themeColor="accent5"/>
                <w:sz w:val="23"/>
                <w:szCs w:val="23"/>
                <w:lang w:eastAsia="zh-CN"/>
              </w:rPr>
              <w:lastRenderedPageBreak/>
              <w:t xml:space="preserve">Training of professional staff in designing and implementing active citizen education in upper-secondary schools </w:t>
            </w:r>
            <w:r w:rsidRPr="00AF206B">
              <w:rPr>
                <w:rFonts w:eastAsia="SimSun" w:cstheme="minorHAnsi"/>
                <w:noProof/>
                <w:color w:val="4472C4" w:themeColor="accent5"/>
                <w:sz w:val="23"/>
                <w:szCs w:val="23"/>
                <w:lang w:eastAsia="zh-CN"/>
              </w:rPr>
              <w:t>(»Usposabljanja strokovnih delavcev za načrtovanje in izvajanje aktivnega državljanstva v srednji šoli«).</w:t>
            </w:r>
            <w:r w:rsidRPr="00AF206B">
              <w:rPr>
                <w:rFonts w:eastAsia="SimSun" w:cstheme="minorHAnsi"/>
                <w:color w:val="4472C4" w:themeColor="accent5"/>
                <w:sz w:val="23"/>
                <w:szCs w:val="23"/>
                <w:lang w:eastAsia="zh-CN"/>
              </w:rPr>
              <w:t xml:space="preserve"> </w:t>
            </w:r>
          </w:p>
          <w:p w14:paraId="3557945A" w14:textId="77777777" w:rsidR="00B20647" w:rsidRPr="00AF206B" w:rsidRDefault="00F457D9" w:rsidP="00B20647">
            <w:pPr>
              <w:ind w:left="720"/>
              <w:rPr>
                <w:rFonts w:eastAsia="SimSun" w:cstheme="minorHAnsi"/>
                <w:color w:val="4472C4" w:themeColor="accent5"/>
                <w:sz w:val="23"/>
                <w:szCs w:val="23"/>
                <w:lang w:eastAsia="zh-CN"/>
              </w:rPr>
            </w:pPr>
            <w:hyperlink r:id="rId17" w:history="1">
              <w:r w:rsidR="00B20647" w:rsidRPr="00AF206B">
                <w:rPr>
                  <w:rFonts w:eastAsia="SimSun" w:cstheme="minorHAnsi"/>
                  <w:color w:val="4472C4" w:themeColor="accent5"/>
                  <w:sz w:val="23"/>
                  <w:szCs w:val="23"/>
                  <w:u w:val="single"/>
                  <w:lang w:eastAsia="zh-CN"/>
                </w:rPr>
                <w:t>https://www.zrss.si/digitalnaknjiznica/Aktivno_drzavljanstvo_v_srednji_soli/</w:t>
              </w:r>
            </w:hyperlink>
            <w:r w:rsidR="00B20647" w:rsidRPr="00AF206B">
              <w:rPr>
                <w:rFonts w:eastAsia="SimSun" w:cstheme="minorHAnsi"/>
                <w:color w:val="4472C4" w:themeColor="accent5"/>
                <w:sz w:val="23"/>
                <w:szCs w:val="23"/>
                <w:lang w:eastAsia="zh-CN"/>
              </w:rPr>
              <w:t xml:space="preserve"> </w:t>
            </w:r>
          </w:p>
          <w:p w14:paraId="7BE3167C" w14:textId="77777777" w:rsidR="00B20647" w:rsidRPr="00AF206B" w:rsidRDefault="00B20647" w:rsidP="00B20647">
            <w:pPr>
              <w:numPr>
                <w:ilvl w:val="0"/>
                <w:numId w:val="15"/>
              </w:numPr>
              <w:spacing w:after="160" w:line="259" w:lineRule="auto"/>
              <w:contextualSpacing/>
              <w:rPr>
                <w:rFonts w:eastAsia="SimSun" w:cstheme="minorHAnsi"/>
                <w:noProof/>
                <w:color w:val="4472C4" w:themeColor="accent5"/>
                <w:sz w:val="23"/>
                <w:szCs w:val="23"/>
                <w:lang w:eastAsia="zh-CN"/>
              </w:rPr>
            </w:pPr>
            <w:r w:rsidRPr="00AF206B">
              <w:rPr>
                <w:rFonts w:eastAsia="SimSun" w:cstheme="minorHAnsi"/>
                <w:color w:val="4472C4" w:themeColor="accent5"/>
                <w:sz w:val="23"/>
                <w:szCs w:val="23"/>
                <w:lang w:eastAsia="zh-CN"/>
              </w:rPr>
              <w:t xml:space="preserve">Active citizenship. Individual, community, state, world, </w:t>
            </w:r>
            <w:r w:rsidRPr="00AF206B">
              <w:rPr>
                <w:rFonts w:eastAsia="SimSun" w:cstheme="minorHAnsi"/>
                <w:noProof/>
                <w:color w:val="4472C4" w:themeColor="accent5"/>
                <w:sz w:val="23"/>
                <w:szCs w:val="23"/>
                <w:lang w:eastAsia="zh-CN"/>
              </w:rPr>
              <w:t>2021 (»Aktivno državljanstvo. Posameznik, skupnost, država, svet, 2021)</w:t>
            </w:r>
          </w:p>
          <w:p w14:paraId="51E2926D" w14:textId="77777777" w:rsidR="00B20647" w:rsidRPr="00AF206B" w:rsidRDefault="00F457D9" w:rsidP="00B20647">
            <w:pPr>
              <w:ind w:left="720"/>
              <w:rPr>
                <w:rFonts w:eastAsia="SimSun" w:cstheme="minorHAnsi"/>
                <w:color w:val="4472C4" w:themeColor="accent5"/>
                <w:sz w:val="23"/>
                <w:szCs w:val="23"/>
                <w:lang w:eastAsia="zh-CN"/>
              </w:rPr>
            </w:pPr>
            <w:hyperlink r:id="rId18" w:history="1">
              <w:r w:rsidR="00B20647" w:rsidRPr="00AF206B">
                <w:rPr>
                  <w:rFonts w:eastAsia="SimSun" w:cstheme="minorHAnsi"/>
                  <w:color w:val="4472C4" w:themeColor="accent5"/>
                  <w:sz w:val="23"/>
                  <w:szCs w:val="23"/>
                  <w:u w:val="single"/>
                  <w:lang w:eastAsia="zh-CN"/>
                </w:rPr>
                <w:t>https://www.zrss.si/digitalnaknjiznica/Aktivno_drzavljanstvo_v_srednji_soli/</w:t>
              </w:r>
            </w:hyperlink>
          </w:p>
          <w:p w14:paraId="7C183157" w14:textId="77777777" w:rsidR="00B20647" w:rsidRPr="00AF206B" w:rsidRDefault="00B20647" w:rsidP="00B20647">
            <w:pPr>
              <w:numPr>
                <w:ilvl w:val="0"/>
                <w:numId w:val="15"/>
              </w:numPr>
              <w:spacing w:after="160" w:line="259" w:lineRule="auto"/>
              <w:contextualSpacing/>
              <w:rPr>
                <w:rFonts w:eastAsia="SimSun" w:cstheme="minorHAnsi"/>
                <w:noProof/>
                <w:color w:val="4472C4" w:themeColor="accent5"/>
                <w:sz w:val="23"/>
                <w:szCs w:val="23"/>
                <w:lang w:eastAsia="zh-CN"/>
              </w:rPr>
            </w:pPr>
            <w:r w:rsidRPr="00AF206B">
              <w:rPr>
                <w:rFonts w:eastAsia="SimSun" w:cstheme="minorHAnsi"/>
                <w:color w:val="4472C4" w:themeColor="accent5"/>
                <w:sz w:val="23"/>
                <w:szCs w:val="23"/>
                <w:lang w:eastAsia="zh-CN"/>
              </w:rPr>
              <w:t xml:space="preserve">Active citizenship. Teacher's manual, 2021 </w:t>
            </w:r>
            <w:r w:rsidRPr="00AF206B">
              <w:rPr>
                <w:rFonts w:eastAsia="SimSun" w:cstheme="minorHAnsi"/>
                <w:noProof/>
                <w:color w:val="4472C4" w:themeColor="accent5"/>
                <w:sz w:val="23"/>
                <w:szCs w:val="23"/>
                <w:lang w:eastAsia="zh-CN"/>
              </w:rPr>
              <w:t xml:space="preserve">(»Aktivno državljanstvo. Priročnik za učitelje. 2021) </w:t>
            </w:r>
          </w:p>
          <w:p w14:paraId="4729DD54" w14:textId="77777777" w:rsidR="00B20647" w:rsidRPr="00AF206B" w:rsidRDefault="00F457D9" w:rsidP="00B20647">
            <w:pPr>
              <w:ind w:left="720"/>
              <w:rPr>
                <w:rFonts w:eastAsia="SimSun" w:cstheme="minorHAnsi"/>
                <w:color w:val="4472C4" w:themeColor="accent5"/>
                <w:sz w:val="23"/>
                <w:szCs w:val="23"/>
                <w:u w:val="single"/>
                <w:lang w:eastAsia="zh-CN"/>
              </w:rPr>
            </w:pPr>
            <w:hyperlink r:id="rId19" w:history="1">
              <w:r w:rsidR="00B20647" w:rsidRPr="00AF206B">
                <w:rPr>
                  <w:rFonts w:eastAsia="SimSun" w:cstheme="minorHAnsi"/>
                  <w:color w:val="4472C4" w:themeColor="accent5"/>
                  <w:sz w:val="23"/>
                  <w:szCs w:val="23"/>
                  <w:u w:val="single"/>
                  <w:lang w:eastAsia="zh-CN"/>
                </w:rPr>
                <w:t>https://www.zrss.si/digitalnaknjiznica/AD_v_srednji_soli_prirocnik/</w:t>
              </w:r>
            </w:hyperlink>
          </w:p>
          <w:p w14:paraId="2C1CA9C5" w14:textId="77777777" w:rsidR="00B20647" w:rsidRPr="00AF206B" w:rsidRDefault="00B20647" w:rsidP="00B20647">
            <w:pPr>
              <w:pStyle w:val="ListParagraph"/>
              <w:autoSpaceDE w:val="0"/>
              <w:autoSpaceDN w:val="0"/>
              <w:adjustRightInd w:val="0"/>
              <w:spacing w:after="120"/>
              <w:ind w:left="306"/>
              <w:contextualSpacing/>
              <w:jc w:val="both"/>
              <w:rPr>
                <w:rFonts w:asciiTheme="minorHAnsi" w:hAnsiTheme="minorHAnsi"/>
                <w:sz w:val="23"/>
                <w:szCs w:val="23"/>
              </w:rPr>
            </w:pPr>
          </w:p>
          <w:p w14:paraId="62A9C4A1" w14:textId="77777777" w:rsidR="00B20647" w:rsidRPr="00AF206B" w:rsidRDefault="003C54AE" w:rsidP="00B20647">
            <w:pPr>
              <w:pStyle w:val="ListParagraph"/>
              <w:autoSpaceDE w:val="0"/>
              <w:autoSpaceDN w:val="0"/>
              <w:adjustRightInd w:val="0"/>
              <w:spacing w:after="120"/>
              <w:ind w:left="306"/>
              <w:contextualSpacing/>
              <w:jc w:val="both"/>
              <w:rPr>
                <w:rFonts w:asciiTheme="minorHAnsi" w:hAnsiTheme="minorHAnsi" w:cstheme="minorHAnsi"/>
                <w:color w:val="4472C4" w:themeColor="accent5"/>
                <w:sz w:val="23"/>
                <w:szCs w:val="23"/>
              </w:rPr>
            </w:pPr>
            <w:r w:rsidRPr="00AF206B">
              <w:rPr>
                <w:rFonts w:asciiTheme="minorHAnsi" w:hAnsiTheme="minorHAnsi" w:cstheme="minorHAnsi"/>
                <w:color w:val="4472C4" w:themeColor="accent5"/>
                <w:sz w:val="23"/>
                <w:szCs w:val="23"/>
              </w:rPr>
              <w:t xml:space="preserve">The new Active Citizenship </w:t>
            </w:r>
            <w:r w:rsidR="00B20647" w:rsidRPr="00AF206B">
              <w:rPr>
                <w:rFonts w:asciiTheme="minorHAnsi" w:hAnsiTheme="minorHAnsi" w:cstheme="minorHAnsi"/>
                <w:color w:val="4472C4" w:themeColor="accent5"/>
                <w:sz w:val="23"/>
                <w:szCs w:val="23"/>
              </w:rPr>
              <w:t xml:space="preserve">subject </w:t>
            </w:r>
            <w:r w:rsidRPr="00AF206B">
              <w:rPr>
                <w:rFonts w:asciiTheme="minorHAnsi" w:hAnsiTheme="minorHAnsi" w:cstheme="minorHAnsi"/>
                <w:color w:val="4472C4" w:themeColor="accent5"/>
                <w:sz w:val="23"/>
                <w:szCs w:val="23"/>
              </w:rPr>
              <w:t xml:space="preserve">in upper-secondary school </w:t>
            </w:r>
            <w:r w:rsidR="00B20647" w:rsidRPr="00AF206B">
              <w:rPr>
                <w:rFonts w:asciiTheme="minorHAnsi" w:hAnsiTheme="minorHAnsi" w:cstheme="minorHAnsi"/>
                <w:color w:val="4472C4" w:themeColor="accent5"/>
                <w:sz w:val="23"/>
                <w:szCs w:val="23"/>
              </w:rPr>
              <w:t>includes a chapter on World and Globalization, where students learn about the concepts of transnationality and globalization and evaluate inter-ethnic relat</w:t>
            </w:r>
            <w:r w:rsidRPr="00AF206B">
              <w:rPr>
                <w:rFonts w:asciiTheme="minorHAnsi" w:hAnsiTheme="minorHAnsi" w:cstheme="minorHAnsi"/>
                <w:color w:val="4472C4" w:themeColor="accent5"/>
                <w:sz w:val="23"/>
                <w:szCs w:val="23"/>
              </w:rPr>
              <w:t>ions in the global age; furthermore,</w:t>
            </w:r>
            <w:r w:rsidR="00B20647" w:rsidRPr="00AF206B">
              <w:rPr>
                <w:rFonts w:asciiTheme="minorHAnsi" w:hAnsiTheme="minorHAnsi" w:cstheme="minorHAnsi"/>
                <w:color w:val="4472C4" w:themeColor="accent5"/>
                <w:sz w:val="23"/>
                <w:szCs w:val="23"/>
              </w:rPr>
              <w:t xml:space="preserve"> they analyse and critically assess the effects and processes of globalization and the impact on their lives from various angles; they identify and evaluate the consequences of conflicts and wars in a globa</w:t>
            </w:r>
            <w:r w:rsidRPr="00AF206B">
              <w:rPr>
                <w:rFonts w:asciiTheme="minorHAnsi" w:hAnsiTheme="minorHAnsi" w:cstheme="minorHAnsi"/>
                <w:color w:val="4472C4" w:themeColor="accent5"/>
                <w:sz w:val="23"/>
                <w:szCs w:val="23"/>
              </w:rPr>
              <w:t>lized world, and discuss on endeavours</w:t>
            </w:r>
            <w:r w:rsidR="00B20647" w:rsidRPr="00AF206B">
              <w:rPr>
                <w:rFonts w:asciiTheme="minorHAnsi" w:hAnsiTheme="minorHAnsi" w:cstheme="minorHAnsi"/>
                <w:color w:val="4472C4" w:themeColor="accent5"/>
                <w:sz w:val="23"/>
                <w:szCs w:val="23"/>
              </w:rPr>
              <w:t xml:space="preserve"> for peace and c</w:t>
            </w:r>
            <w:r w:rsidRPr="00AF206B">
              <w:rPr>
                <w:rFonts w:asciiTheme="minorHAnsi" w:hAnsiTheme="minorHAnsi" w:cstheme="minorHAnsi"/>
                <w:color w:val="4472C4" w:themeColor="accent5"/>
                <w:sz w:val="23"/>
                <w:szCs w:val="23"/>
              </w:rPr>
              <w:t xml:space="preserve">onflict prevention. They reflect on </w:t>
            </w:r>
            <w:r w:rsidR="00B20647" w:rsidRPr="00AF206B">
              <w:rPr>
                <w:rFonts w:asciiTheme="minorHAnsi" w:hAnsiTheme="minorHAnsi" w:cstheme="minorHAnsi"/>
                <w:color w:val="4472C4" w:themeColor="accent5"/>
                <w:sz w:val="23"/>
                <w:szCs w:val="23"/>
              </w:rPr>
              <w:t>the dilemmas of intercultural relations, assess the causes and consequences of global migration, analyse the concept of sustainable development, research and plan activities to protect human rights. The Ministry plans to monitor the quality of the implementati</w:t>
            </w:r>
            <w:r w:rsidRPr="00AF206B">
              <w:rPr>
                <w:rFonts w:asciiTheme="minorHAnsi" w:hAnsiTheme="minorHAnsi" w:cstheme="minorHAnsi"/>
                <w:color w:val="4472C4" w:themeColor="accent5"/>
                <w:sz w:val="23"/>
                <w:szCs w:val="23"/>
              </w:rPr>
              <w:t>on methods, which will enable it</w:t>
            </w:r>
            <w:r w:rsidR="00B20647" w:rsidRPr="00AF206B">
              <w:rPr>
                <w:rFonts w:asciiTheme="minorHAnsi" w:hAnsiTheme="minorHAnsi" w:cstheme="minorHAnsi"/>
                <w:color w:val="4472C4" w:themeColor="accent5"/>
                <w:sz w:val="23"/>
                <w:szCs w:val="23"/>
              </w:rPr>
              <w:t xml:space="preserve"> to improve </w:t>
            </w:r>
            <w:r w:rsidRPr="00AF206B">
              <w:rPr>
                <w:rFonts w:asciiTheme="minorHAnsi" w:hAnsiTheme="minorHAnsi" w:cstheme="minorHAnsi"/>
                <w:color w:val="4472C4" w:themeColor="accent5"/>
                <w:sz w:val="23"/>
                <w:szCs w:val="23"/>
              </w:rPr>
              <w:t xml:space="preserve">the insight into the state of education in this area, and to </w:t>
            </w:r>
            <w:r w:rsidR="00B20647" w:rsidRPr="00AF206B">
              <w:rPr>
                <w:rFonts w:asciiTheme="minorHAnsi" w:hAnsiTheme="minorHAnsi" w:cstheme="minorHAnsi"/>
                <w:color w:val="4472C4" w:themeColor="accent5"/>
                <w:sz w:val="23"/>
                <w:szCs w:val="23"/>
              </w:rPr>
              <w:t xml:space="preserve">move </w:t>
            </w:r>
            <w:r w:rsidRPr="00AF206B">
              <w:rPr>
                <w:rFonts w:asciiTheme="minorHAnsi" w:hAnsiTheme="minorHAnsi" w:cstheme="minorHAnsi"/>
                <w:color w:val="4472C4" w:themeColor="accent5"/>
                <w:sz w:val="23"/>
                <w:szCs w:val="23"/>
              </w:rPr>
              <w:t xml:space="preserve">more decisively </w:t>
            </w:r>
            <w:r w:rsidR="00B20647" w:rsidRPr="00AF206B">
              <w:rPr>
                <w:rFonts w:asciiTheme="minorHAnsi" w:hAnsiTheme="minorHAnsi" w:cstheme="minorHAnsi"/>
                <w:color w:val="4472C4" w:themeColor="accent5"/>
                <w:sz w:val="23"/>
                <w:szCs w:val="23"/>
              </w:rPr>
              <w:t xml:space="preserve">from </w:t>
            </w:r>
            <w:r w:rsidR="005846BC" w:rsidRPr="00AF206B">
              <w:rPr>
                <w:rFonts w:asciiTheme="minorHAnsi" w:hAnsiTheme="minorHAnsi" w:cstheme="minorHAnsi"/>
                <w:color w:val="4472C4" w:themeColor="accent5"/>
                <w:sz w:val="23"/>
                <w:szCs w:val="23"/>
              </w:rPr>
              <w:t>form to</w:t>
            </w:r>
            <w:r w:rsidRPr="00AF206B">
              <w:rPr>
                <w:rFonts w:asciiTheme="minorHAnsi" w:hAnsiTheme="minorHAnsi" w:cstheme="minorHAnsi"/>
                <w:color w:val="4472C4" w:themeColor="accent5"/>
                <w:sz w:val="23"/>
                <w:szCs w:val="23"/>
              </w:rPr>
              <w:t xml:space="preserve"> </w:t>
            </w:r>
            <w:r w:rsidR="00B20647" w:rsidRPr="00AF206B">
              <w:rPr>
                <w:rFonts w:asciiTheme="minorHAnsi" w:hAnsiTheme="minorHAnsi" w:cstheme="minorHAnsi"/>
                <w:color w:val="4472C4" w:themeColor="accent5"/>
                <w:sz w:val="23"/>
                <w:szCs w:val="23"/>
              </w:rPr>
              <w:t>content</w:t>
            </w:r>
            <w:r w:rsidR="005846BC" w:rsidRPr="00AF206B">
              <w:rPr>
                <w:rFonts w:asciiTheme="minorHAnsi" w:hAnsiTheme="minorHAnsi" w:cstheme="minorHAnsi"/>
                <w:color w:val="4472C4" w:themeColor="accent5"/>
                <w:sz w:val="23"/>
                <w:szCs w:val="23"/>
              </w:rPr>
              <w:t>.</w:t>
            </w:r>
          </w:p>
          <w:p w14:paraId="25E93B11" w14:textId="77777777" w:rsidR="00B20647" w:rsidRPr="006C6E59" w:rsidRDefault="00B20647" w:rsidP="00B20647">
            <w:pPr>
              <w:pStyle w:val="ListParagraph"/>
              <w:rPr>
                <w:rFonts w:asciiTheme="minorHAnsi" w:hAnsiTheme="minorHAnsi" w:cstheme="minorHAnsi"/>
                <w:color w:val="4472C4" w:themeColor="accent5"/>
                <w:sz w:val="23"/>
                <w:szCs w:val="23"/>
                <w:lang w:eastAsia="en-GB"/>
              </w:rPr>
            </w:pPr>
          </w:p>
        </w:tc>
      </w:tr>
      <w:tr w:rsidR="00B20647" w:rsidRPr="0063459A" w14:paraId="15F4B8E9" w14:textId="77777777" w:rsidTr="00FF098D">
        <w:tc>
          <w:tcPr>
            <w:tcW w:w="8926" w:type="dxa"/>
          </w:tcPr>
          <w:p w14:paraId="308C423E" w14:textId="77777777" w:rsidR="00B20647" w:rsidRPr="00807804" w:rsidRDefault="00B20647" w:rsidP="00B20647">
            <w:pPr>
              <w:pStyle w:val="ListParagraph"/>
              <w:numPr>
                <w:ilvl w:val="0"/>
                <w:numId w:val="4"/>
              </w:numPr>
              <w:autoSpaceDE w:val="0"/>
              <w:autoSpaceDN w:val="0"/>
              <w:adjustRightInd w:val="0"/>
              <w:spacing w:after="120"/>
              <w:ind w:left="306" w:hanging="284"/>
              <w:jc w:val="both"/>
              <w:rPr>
                <w:rFonts w:asciiTheme="minorHAnsi" w:hAnsiTheme="minorHAnsi" w:cstheme="minorHAnsi"/>
                <w:color w:val="4472C4" w:themeColor="accent5"/>
                <w:sz w:val="23"/>
                <w:szCs w:val="23"/>
              </w:rPr>
            </w:pPr>
            <w:r w:rsidRPr="00807804">
              <w:rPr>
                <w:rFonts w:asciiTheme="minorHAnsi" w:hAnsiTheme="minorHAnsi" w:cstheme="minorHAnsi"/>
                <w:color w:val="4472C4" w:themeColor="accent5"/>
                <w:sz w:val="23"/>
                <w:szCs w:val="23"/>
              </w:rPr>
              <w:lastRenderedPageBreak/>
              <w:t xml:space="preserve">Has particular attention been given to </w:t>
            </w:r>
            <w:r w:rsidRPr="00807804">
              <w:rPr>
                <w:rFonts w:asciiTheme="minorHAnsi" w:hAnsiTheme="minorHAnsi" w:cstheme="minorHAnsi"/>
                <w:color w:val="4472C4" w:themeColor="accent5"/>
                <w:sz w:val="23"/>
                <w:szCs w:val="23"/>
                <w:lang w:eastAsia="en-GB"/>
              </w:rPr>
              <w:t xml:space="preserve">young educators and </w:t>
            </w:r>
            <w:r w:rsidRPr="00807804">
              <w:rPr>
                <w:rFonts w:asciiTheme="minorHAnsi" w:hAnsiTheme="minorHAnsi" w:cstheme="minorHAnsi"/>
                <w:b/>
                <w:color w:val="4472C4" w:themeColor="accent5"/>
                <w:sz w:val="23"/>
                <w:szCs w:val="23"/>
                <w:lang w:eastAsia="en-GB"/>
              </w:rPr>
              <w:t>educators from groups in situations of exclusion or vulnerability</w:t>
            </w:r>
            <w:r w:rsidRPr="00807804">
              <w:rPr>
                <w:rFonts w:asciiTheme="minorHAnsi" w:hAnsiTheme="minorHAnsi" w:cstheme="minorHAnsi"/>
                <w:color w:val="4472C4" w:themeColor="accent5"/>
                <w:sz w:val="23"/>
                <w:szCs w:val="23"/>
                <w:lang w:eastAsia="en-GB"/>
              </w:rPr>
              <w:t>?</w:t>
            </w:r>
          </w:p>
          <w:p w14:paraId="0FD605CA" w14:textId="77777777" w:rsidR="00883253" w:rsidRPr="00807804" w:rsidRDefault="009E5169" w:rsidP="00883253">
            <w:pPr>
              <w:autoSpaceDE w:val="0"/>
              <w:autoSpaceDN w:val="0"/>
              <w:adjustRightInd w:val="0"/>
              <w:spacing w:after="120"/>
              <w:ind w:left="22"/>
              <w:jc w:val="both"/>
              <w:rPr>
                <w:rFonts w:cstheme="minorHAnsi"/>
                <w:color w:val="4472C4" w:themeColor="accent5"/>
                <w:sz w:val="23"/>
                <w:szCs w:val="23"/>
              </w:rPr>
            </w:pPr>
            <w:r w:rsidRPr="00807804">
              <w:rPr>
                <w:rFonts w:cstheme="minorHAnsi"/>
                <w:color w:val="4472C4" w:themeColor="accent5"/>
                <w:sz w:val="23"/>
                <w:szCs w:val="23"/>
              </w:rPr>
              <w:t>In 2019, t</w:t>
            </w:r>
            <w:r w:rsidR="005648F7" w:rsidRPr="00807804">
              <w:rPr>
                <w:rFonts w:cstheme="minorHAnsi"/>
                <w:color w:val="4472C4" w:themeColor="accent5"/>
                <w:sz w:val="23"/>
                <w:szCs w:val="23"/>
              </w:rPr>
              <w:t xml:space="preserve">he </w:t>
            </w:r>
            <w:r w:rsidR="00883253" w:rsidRPr="00807804">
              <w:rPr>
                <w:rFonts w:cstheme="minorHAnsi"/>
                <w:color w:val="4472C4" w:themeColor="accent5"/>
                <w:sz w:val="23"/>
                <w:szCs w:val="23"/>
              </w:rPr>
              <w:t>Office</w:t>
            </w:r>
            <w:r w:rsidRPr="00807804">
              <w:rPr>
                <w:rFonts w:cstheme="minorHAnsi"/>
                <w:color w:val="4472C4" w:themeColor="accent5"/>
                <w:sz w:val="23"/>
                <w:szCs w:val="23"/>
              </w:rPr>
              <w:t xml:space="preserve"> of the Republic of Slovenia for Youth issued </w:t>
            </w:r>
            <w:r w:rsidR="00214D73" w:rsidRPr="00807804">
              <w:rPr>
                <w:rFonts w:cstheme="minorHAnsi"/>
                <w:color w:val="4472C4" w:themeColor="accent5"/>
                <w:sz w:val="23"/>
                <w:szCs w:val="23"/>
              </w:rPr>
              <w:t>a p</w:t>
            </w:r>
            <w:r w:rsidR="00883253" w:rsidRPr="00807804">
              <w:rPr>
                <w:rFonts w:cstheme="minorHAnsi"/>
                <w:color w:val="4472C4" w:themeColor="accent5"/>
                <w:sz w:val="23"/>
                <w:szCs w:val="23"/>
              </w:rPr>
              <w:t>ublic tender</w:t>
            </w:r>
            <w:r w:rsidR="00C92D58" w:rsidRPr="00807804">
              <w:rPr>
                <w:rFonts w:cstheme="minorHAnsi"/>
                <w:color w:val="4472C4" w:themeColor="accent5"/>
                <w:sz w:val="23"/>
                <w:szCs w:val="23"/>
              </w:rPr>
              <w:t xml:space="preserve"> for a two-</w:t>
            </w:r>
            <w:r w:rsidR="00214D73" w:rsidRPr="00807804">
              <w:rPr>
                <w:rFonts w:cstheme="minorHAnsi"/>
                <w:color w:val="4472C4" w:themeColor="accent5"/>
                <w:sz w:val="23"/>
                <w:szCs w:val="23"/>
              </w:rPr>
              <w:t>year</w:t>
            </w:r>
            <w:r w:rsidR="00C92D58" w:rsidRPr="00807804">
              <w:rPr>
                <w:rFonts w:cstheme="minorHAnsi"/>
                <w:color w:val="4472C4" w:themeColor="accent5"/>
                <w:sz w:val="23"/>
                <w:szCs w:val="23"/>
              </w:rPr>
              <w:t xml:space="preserve"> programme:</w:t>
            </w:r>
            <w:r w:rsidR="00883253" w:rsidRPr="00807804">
              <w:rPr>
                <w:rFonts w:cstheme="minorHAnsi"/>
                <w:color w:val="4472C4" w:themeColor="accent5"/>
                <w:sz w:val="23"/>
                <w:szCs w:val="23"/>
              </w:rPr>
              <w:t xml:space="preserve"> Strengthening the competencies of young people through active citizenship for greater employability. The project was carried out within the Operational Programme for the Implementation of the EU Cohesion Policy in the Period 2014–2020, priority axes: 8. “Promoting employment and supporting transnational labour mobility”, investment priorities: 8.2 “Sustainable integration in the labour market of young people, in particular those not in employment, education or training, including young people at risk of social exclusion and young people from marginalised communities, including through implementation of the Youth Guarantee”, specific objective: 8.2.1 “Reduce youth unemployment”. </w:t>
            </w:r>
          </w:p>
          <w:p w14:paraId="20A8D1E1" w14:textId="77777777" w:rsidR="00883253" w:rsidRPr="00807804" w:rsidRDefault="00C92D58" w:rsidP="00883253">
            <w:pPr>
              <w:autoSpaceDE w:val="0"/>
              <w:autoSpaceDN w:val="0"/>
              <w:adjustRightInd w:val="0"/>
              <w:spacing w:after="120"/>
              <w:ind w:left="22"/>
              <w:jc w:val="both"/>
              <w:rPr>
                <w:rFonts w:cstheme="minorHAnsi"/>
                <w:color w:val="4472C4" w:themeColor="accent5"/>
                <w:sz w:val="23"/>
                <w:szCs w:val="23"/>
              </w:rPr>
            </w:pPr>
            <w:r w:rsidRPr="00807804">
              <w:rPr>
                <w:rFonts w:cstheme="minorHAnsi"/>
                <w:color w:val="4472C4" w:themeColor="accent5"/>
                <w:sz w:val="23"/>
                <w:szCs w:val="23"/>
              </w:rPr>
              <w:t>The aim</w:t>
            </w:r>
            <w:r w:rsidR="00883253" w:rsidRPr="00807804">
              <w:rPr>
                <w:rFonts w:cstheme="minorHAnsi"/>
                <w:color w:val="4472C4" w:themeColor="accent5"/>
                <w:sz w:val="23"/>
                <w:szCs w:val="23"/>
              </w:rPr>
              <w:t xml:space="preserve"> was to provide co-financing of projects carried out by organisations operating in the public interest in the youth sector, aimed at promoting active citizenship among young people to increase youth employability and employment. </w:t>
            </w:r>
          </w:p>
          <w:p w14:paraId="078860C2" w14:textId="77777777" w:rsidR="00DE1393" w:rsidRPr="00807804" w:rsidRDefault="00883253" w:rsidP="00363642">
            <w:pPr>
              <w:autoSpaceDE w:val="0"/>
              <w:autoSpaceDN w:val="0"/>
              <w:adjustRightInd w:val="0"/>
              <w:spacing w:after="120"/>
              <w:ind w:left="22"/>
              <w:jc w:val="both"/>
              <w:rPr>
                <w:rFonts w:cstheme="minorHAnsi"/>
                <w:color w:val="4472C4" w:themeColor="accent5"/>
                <w:sz w:val="23"/>
                <w:szCs w:val="23"/>
              </w:rPr>
            </w:pPr>
            <w:r w:rsidRPr="00807804">
              <w:rPr>
                <w:rFonts w:cstheme="minorHAnsi"/>
                <w:color w:val="4472C4" w:themeColor="accent5"/>
                <w:sz w:val="23"/>
                <w:szCs w:val="23"/>
              </w:rPr>
              <w:t xml:space="preserve">The expected results </w:t>
            </w:r>
            <w:r w:rsidR="00C92D58" w:rsidRPr="00807804">
              <w:rPr>
                <w:rFonts w:cstheme="minorHAnsi"/>
                <w:color w:val="4472C4" w:themeColor="accent5"/>
                <w:sz w:val="23"/>
                <w:szCs w:val="23"/>
              </w:rPr>
              <w:t>and</w:t>
            </w:r>
            <w:r w:rsidR="00DE1393" w:rsidRPr="00807804">
              <w:rPr>
                <w:rFonts w:cstheme="minorHAnsi"/>
                <w:color w:val="4472C4" w:themeColor="accent5"/>
                <w:sz w:val="23"/>
                <w:szCs w:val="23"/>
              </w:rPr>
              <w:t xml:space="preserve"> objectives of </w:t>
            </w:r>
            <w:r w:rsidRPr="00807804">
              <w:rPr>
                <w:rFonts w:cstheme="minorHAnsi"/>
                <w:color w:val="4472C4" w:themeColor="accent5"/>
                <w:sz w:val="23"/>
                <w:szCs w:val="23"/>
              </w:rPr>
              <w:t xml:space="preserve">the tender </w:t>
            </w:r>
            <w:r w:rsidR="00DE1393" w:rsidRPr="00807804">
              <w:rPr>
                <w:rFonts w:cstheme="minorHAnsi"/>
                <w:color w:val="4472C4" w:themeColor="accent5"/>
                <w:sz w:val="23"/>
                <w:szCs w:val="23"/>
              </w:rPr>
              <w:t xml:space="preserve">were </w:t>
            </w:r>
            <w:r w:rsidR="00C92D58" w:rsidRPr="00807804">
              <w:rPr>
                <w:rFonts w:cstheme="minorHAnsi"/>
                <w:color w:val="4472C4" w:themeColor="accent5"/>
                <w:sz w:val="23"/>
                <w:szCs w:val="23"/>
              </w:rPr>
              <w:t>achieved, including the development of i</w:t>
            </w:r>
            <w:r w:rsidR="00DE1393" w:rsidRPr="00807804">
              <w:rPr>
                <w:rFonts w:cstheme="minorHAnsi"/>
                <w:color w:val="4472C4" w:themeColor="accent5"/>
                <w:sz w:val="23"/>
                <w:szCs w:val="23"/>
              </w:rPr>
              <w:t xml:space="preserve">nnovative forms </w:t>
            </w:r>
            <w:r w:rsidR="00C92D58" w:rsidRPr="00807804">
              <w:rPr>
                <w:rFonts w:cstheme="minorHAnsi"/>
                <w:color w:val="4472C4" w:themeColor="accent5"/>
                <w:sz w:val="23"/>
                <w:szCs w:val="23"/>
              </w:rPr>
              <w:t>of y</w:t>
            </w:r>
            <w:r w:rsidR="00DE1393" w:rsidRPr="00807804">
              <w:rPr>
                <w:rFonts w:cstheme="minorHAnsi"/>
                <w:color w:val="4472C4" w:themeColor="accent5"/>
                <w:sz w:val="23"/>
                <w:szCs w:val="23"/>
              </w:rPr>
              <w:t>outh work in solving the problem of youth unemployment, which also had wider effects in the field</w:t>
            </w:r>
            <w:r w:rsidR="00C92D58" w:rsidRPr="00807804">
              <w:rPr>
                <w:rFonts w:cstheme="minorHAnsi"/>
                <w:color w:val="4472C4" w:themeColor="accent5"/>
                <w:sz w:val="23"/>
                <w:szCs w:val="23"/>
              </w:rPr>
              <w:t xml:space="preserve"> of youth work and youth policy.</w:t>
            </w:r>
            <w:r w:rsidR="00DE1393" w:rsidRPr="00807804">
              <w:rPr>
                <w:rFonts w:cstheme="minorHAnsi"/>
                <w:color w:val="4472C4" w:themeColor="accent5"/>
                <w:sz w:val="23"/>
                <w:szCs w:val="23"/>
              </w:rPr>
              <w:t xml:space="preserve"> </w:t>
            </w:r>
            <w:r w:rsidR="00C92D58" w:rsidRPr="00807804">
              <w:rPr>
                <w:rFonts w:cstheme="minorHAnsi"/>
                <w:color w:val="4472C4" w:themeColor="accent5"/>
                <w:sz w:val="23"/>
                <w:szCs w:val="23"/>
              </w:rPr>
              <w:t>The project provided support to</w:t>
            </w:r>
            <w:r w:rsidR="00DE1393" w:rsidRPr="00807804">
              <w:rPr>
                <w:rFonts w:cstheme="minorHAnsi"/>
                <w:color w:val="4472C4" w:themeColor="accent5"/>
                <w:sz w:val="23"/>
                <w:szCs w:val="23"/>
              </w:rPr>
              <w:t xml:space="preserve"> the implementation of practical workshops and trainings, individual mentoring, </w:t>
            </w:r>
            <w:r w:rsidR="00C92D58" w:rsidRPr="00807804">
              <w:rPr>
                <w:rFonts w:cstheme="minorHAnsi"/>
                <w:color w:val="4472C4" w:themeColor="accent5"/>
                <w:sz w:val="23"/>
                <w:szCs w:val="23"/>
              </w:rPr>
              <w:t>opportunities to meet</w:t>
            </w:r>
            <w:r w:rsidR="00DE1393" w:rsidRPr="00807804">
              <w:rPr>
                <w:rFonts w:cstheme="minorHAnsi"/>
                <w:color w:val="4472C4" w:themeColor="accent5"/>
                <w:sz w:val="23"/>
                <w:szCs w:val="23"/>
              </w:rPr>
              <w:t xml:space="preserve"> entrepreneurs and employers, </w:t>
            </w:r>
            <w:r w:rsidR="00736350" w:rsidRPr="00807804">
              <w:rPr>
                <w:rFonts w:cstheme="minorHAnsi"/>
                <w:color w:val="4472C4" w:themeColor="accent5"/>
                <w:sz w:val="23"/>
                <w:szCs w:val="23"/>
              </w:rPr>
              <w:t>co-creat</w:t>
            </w:r>
            <w:r w:rsidR="00363642" w:rsidRPr="00807804">
              <w:rPr>
                <w:rFonts w:cstheme="minorHAnsi"/>
                <w:color w:val="4472C4" w:themeColor="accent5"/>
                <w:sz w:val="23"/>
                <w:szCs w:val="23"/>
              </w:rPr>
              <w:t xml:space="preserve">ion of social space. Young people enjoyed opportunities to raise competences relating to active citizenship and employment, such as career planning, </w:t>
            </w:r>
            <w:r w:rsidR="00DE1393" w:rsidRPr="00807804">
              <w:rPr>
                <w:rFonts w:cstheme="minorHAnsi"/>
                <w:color w:val="4472C4" w:themeColor="accent5"/>
                <w:sz w:val="23"/>
                <w:szCs w:val="23"/>
              </w:rPr>
              <w:t xml:space="preserve">creative literacy, rhetoric and public speaking, communication and etiquette, social skills, problem solving, critical and analytical thinking, ability </w:t>
            </w:r>
            <w:r w:rsidR="00363642" w:rsidRPr="00807804">
              <w:rPr>
                <w:rFonts w:cstheme="minorHAnsi"/>
                <w:color w:val="4472C4" w:themeColor="accent5"/>
                <w:sz w:val="23"/>
                <w:szCs w:val="23"/>
              </w:rPr>
              <w:t xml:space="preserve">of </w:t>
            </w:r>
            <w:r w:rsidR="00DE1393" w:rsidRPr="00807804">
              <w:rPr>
                <w:rFonts w:cstheme="minorHAnsi"/>
                <w:color w:val="4472C4" w:themeColor="accent5"/>
                <w:sz w:val="23"/>
                <w:szCs w:val="23"/>
              </w:rPr>
              <w:t xml:space="preserve">argumentation, leadership, motivation, teamwork, time pressure work, planning and </w:t>
            </w:r>
            <w:r w:rsidR="00363642" w:rsidRPr="00807804">
              <w:rPr>
                <w:rFonts w:cstheme="minorHAnsi"/>
                <w:color w:val="4472C4" w:themeColor="accent5"/>
                <w:sz w:val="23"/>
                <w:szCs w:val="23"/>
              </w:rPr>
              <w:t>organization, (self) initiative,</w:t>
            </w:r>
            <w:r w:rsidR="00DE1393" w:rsidRPr="00807804">
              <w:rPr>
                <w:rFonts w:cstheme="minorHAnsi"/>
                <w:color w:val="4472C4" w:themeColor="accent5"/>
                <w:sz w:val="23"/>
                <w:szCs w:val="23"/>
              </w:rPr>
              <w:t xml:space="preserve"> self-reflection, adaptation and flexibility, personal development, digital literacy and </w:t>
            </w:r>
            <w:r w:rsidR="00DE1393" w:rsidRPr="00807804">
              <w:rPr>
                <w:rFonts w:cstheme="minorHAnsi"/>
                <w:color w:val="4472C4" w:themeColor="accent5"/>
                <w:sz w:val="23"/>
                <w:szCs w:val="23"/>
              </w:rPr>
              <w:lastRenderedPageBreak/>
              <w:t>digital marketing, financial literacy, informal recording acquired competencies, entrepreneurial knowledge, knowledge of the labour market and individual (human) rights.</w:t>
            </w:r>
          </w:p>
        </w:tc>
      </w:tr>
      <w:tr w:rsidR="00B20647" w:rsidRPr="0063459A" w14:paraId="4212A3CA" w14:textId="77777777" w:rsidTr="00FF098D">
        <w:tc>
          <w:tcPr>
            <w:tcW w:w="8926" w:type="dxa"/>
            <w:shd w:val="clear" w:color="auto" w:fill="C9C9C9" w:themeFill="accent3" w:themeFillTint="99"/>
          </w:tcPr>
          <w:p w14:paraId="68669297" w14:textId="77777777" w:rsidR="00B20647" w:rsidRPr="000F6C9A" w:rsidRDefault="00B20647" w:rsidP="00B20647">
            <w:pPr>
              <w:pStyle w:val="ListParagraph"/>
              <w:numPr>
                <w:ilvl w:val="0"/>
                <w:numId w:val="1"/>
              </w:numPr>
              <w:autoSpaceDE w:val="0"/>
              <w:autoSpaceDN w:val="0"/>
              <w:adjustRightInd w:val="0"/>
              <w:spacing w:after="120"/>
              <w:ind w:left="306" w:hanging="284"/>
              <w:contextualSpacing/>
              <w:jc w:val="both"/>
              <w:rPr>
                <w:rFonts w:asciiTheme="minorHAnsi" w:hAnsiTheme="minorHAnsi" w:cstheme="minorHAnsi"/>
                <w:b/>
                <w:sz w:val="28"/>
                <w:szCs w:val="28"/>
              </w:rPr>
            </w:pPr>
            <w:r w:rsidRPr="000F6C9A">
              <w:rPr>
                <w:rFonts w:asciiTheme="minorHAnsi" w:hAnsiTheme="minorHAnsi" w:cstheme="minorHAnsi"/>
                <w:b/>
                <w:bCs/>
                <w:sz w:val="28"/>
                <w:szCs w:val="28"/>
              </w:rPr>
              <w:lastRenderedPageBreak/>
              <w:t>An enabling environment</w:t>
            </w:r>
          </w:p>
        </w:tc>
      </w:tr>
      <w:tr w:rsidR="00B20647" w:rsidRPr="0063459A" w14:paraId="27A0E73A" w14:textId="77777777" w:rsidTr="00FF098D">
        <w:tc>
          <w:tcPr>
            <w:tcW w:w="8926" w:type="dxa"/>
          </w:tcPr>
          <w:p w14:paraId="60225CAA" w14:textId="77777777" w:rsidR="00B20647" w:rsidRPr="001F2A06" w:rsidRDefault="00B20647" w:rsidP="00B20647">
            <w:pPr>
              <w:pStyle w:val="ListParagraph"/>
              <w:numPr>
                <w:ilvl w:val="0"/>
                <w:numId w:val="5"/>
              </w:numPr>
              <w:autoSpaceDE w:val="0"/>
              <w:autoSpaceDN w:val="0"/>
              <w:adjustRightInd w:val="0"/>
              <w:spacing w:after="120"/>
              <w:ind w:left="306" w:hanging="284"/>
              <w:jc w:val="both"/>
              <w:rPr>
                <w:rFonts w:asciiTheme="minorHAnsi" w:hAnsiTheme="minorHAnsi" w:cstheme="minorHAnsi"/>
                <w:sz w:val="22"/>
                <w:szCs w:val="22"/>
              </w:rPr>
            </w:pPr>
            <w:r w:rsidRPr="001F2A06">
              <w:rPr>
                <w:rFonts w:asciiTheme="minorHAnsi" w:hAnsiTheme="minorHAnsi" w:cstheme="minorHAnsi"/>
                <w:bCs/>
                <w:sz w:val="22"/>
                <w:szCs w:val="22"/>
              </w:rPr>
              <w:t xml:space="preserve">Have measures been put in place </w:t>
            </w:r>
            <w:r w:rsidRPr="001F2A06">
              <w:rPr>
                <w:rFonts w:asciiTheme="minorHAnsi" w:hAnsiTheme="minorHAnsi" w:cstheme="minorHAnsi"/>
                <w:b/>
                <w:sz w:val="22"/>
                <w:szCs w:val="22"/>
                <w:lang w:eastAsia="ko-KR"/>
              </w:rPr>
              <w:t>to encourage and facilitate</w:t>
            </w:r>
            <w:r w:rsidRPr="001F2A06">
              <w:rPr>
                <w:rFonts w:asciiTheme="minorHAnsi" w:hAnsiTheme="minorHAnsi" w:cstheme="minorHAnsi"/>
                <w:sz w:val="22"/>
                <w:szCs w:val="22"/>
                <w:lang w:eastAsia="ko-KR"/>
              </w:rPr>
              <w:t xml:space="preserve"> the organization of human rights education activities for young people, and to facilitate their participation?</w:t>
            </w:r>
          </w:p>
          <w:p w14:paraId="2149CF42" w14:textId="77777777" w:rsidR="00B20647" w:rsidRPr="00AF206B" w:rsidRDefault="00B20647" w:rsidP="00B20647">
            <w:pPr>
              <w:pStyle w:val="ListParagraph"/>
              <w:autoSpaceDE w:val="0"/>
              <w:autoSpaceDN w:val="0"/>
              <w:adjustRightInd w:val="0"/>
              <w:spacing w:after="120"/>
              <w:ind w:left="306"/>
              <w:jc w:val="both"/>
              <w:rPr>
                <w:rFonts w:asciiTheme="minorHAnsi" w:hAnsiTheme="minorHAnsi" w:cstheme="minorHAnsi"/>
                <w:sz w:val="23"/>
                <w:szCs w:val="23"/>
              </w:rPr>
            </w:pPr>
            <w:r w:rsidRPr="00AF206B">
              <w:rPr>
                <w:rFonts w:asciiTheme="minorHAnsi" w:hAnsiTheme="minorHAnsi" w:cstheme="minorHAnsi"/>
                <w:color w:val="4472C4" w:themeColor="accent5"/>
                <w:sz w:val="23"/>
                <w:szCs w:val="23"/>
              </w:rPr>
              <w:t>Different policies in formal and informal education and learning, aiming at democratic citizenship education, form part of a wider Safe and enabling school environment initiative</w:t>
            </w:r>
            <w:r w:rsidR="00237F76" w:rsidRPr="00AF206B">
              <w:rPr>
                <w:rFonts w:asciiTheme="minorHAnsi" w:hAnsiTheme="minorHAnsi" w:cstheme="minorHAnsi"/>
                <w:color w:val="4472C4" w:themeColor="accent5"/>
                <w:sz w:val="23"/>
                <w:szCs w:val="23"/>
              </w:rPr>
              <w:t xml:space="preserve"> of the Ministry of Education, Science and Sport</w:t>
            </w:r>
            <w:r w:rsidRPr="00AF206B">
              <w:rPr>
                <w:rFonts w:asciiTheme="minorHAnsi" w:hAnsiTheme="minorHAnsi" w:cstheme="minorHAnsi"/>
                <w:color w:val="4472C4" w:themeColor="accent5"/>
                <w:sz w:val="23"/>
                <w:szCs w:val="23"/>
              </w:rPr>
              <w:t xml:space="preserve"> promoting a whole-of-institution approach and</w:t>
            </w:r>
            <w:r w:rsidR="00237F76" w:rsidRPr="00AF206B">
              <w:rPr>
                <w:rFonts w:asciiTheme="minorHAnsi" w:hAnsiTheme="minorHAnsi" w:cstheme="minorHAnsi"/>
                <w:color w:val="4472C4" w:themeColor="accent5"/>
                <w:sz w:val="23"/>
                <w:szCs w:val="23"/>
              </w:rPr>
              <w:t xml:space="preserve"> strengthening</w:t>
            </w:r>
            <w:r w:rsidRPr="00AF206B">
              <w:rPr>
                <w:rFonts w:asciiTheme="minorHAnsi" w:hAnsiTheme="minorHAnsi" w:cstheme="minorHAnsi"/>
                <w:color w:val="4472C4" w:themeColor="accent5"/>
                <w:sz w:val="23"/>
                <w:szCs w:val="23"/>
              </w:rPr>
              <w:t xml:space="preserve"> cooperation with wider communities. </w:t>
            </w:r>
          </w:p>
        </w:tc>
      </w:tr>
      <w:tr w:rsidR="00B20647" w:rsidRPr="0063459A" w14:paraId="05D15119" w14:textId="77777777" w:rsidTr="00FF098D">
        <w:tc>
          <w:tcPr>
            <w:tcW w:w="8926" w:type="dxa"/>
          </w:tcPr>
          <w:p w14:paraId="62D36426" w14:textId="77777777" w:rsidR="00B20647" w:rsidRDefault="00B20647" w:rsidP="00B20647">
            <w:pPr>
              <w:pStyle w:val="ListParagraph"/>
              <w:numPr>
                <w:ilvl w:val="0"/>
                <w:numId w:val="5"/>
              </w:numPr>
              <w:autoSpaceDE w:val="0"/>
              <w:autoSpaceDN w:val="0"/>
              <w:adjustRightInd w:val="0"/>
              <w:spacing w:after="120"/>
              <w:ind w:left="306" w:hanging="284"/>
              <w:jc w:val="both"/>
              <w:rPr>
                <w:rFonts w:asciiTheme="minorHAnsi" w:hAnsiTheme="minorHAnsi" w:cstheme="minorHAnsi"/>
                <w:sz w:val="23"/>
                <w:szCs w:val="23"/>
              </w:rPr>
            </w:pPr>
            <w:r>
              <w:rPr>
                <w:rFonts w:asciiTheme="minorHAnsi" w:hAnsiTheme="minorHAnsi" w:cstheme="minorHAnsi"/>
                <w:sz w:val="23"/>
                <w:szCs w:val="23"/>
                <w:lang w:eastAsia="ko-KR"/>
              </w:rPr>
              <w:t xml:space="preserve">Have </w:t>
            </w:r>
            <w:r w:rsidRPr="000F6C9A">
              <w:rPr>
                <w:rFonts w:asciiTheme="minorHAnsi" w:hAnsiTheme="minorHAnsi" w:cstheme="minorHAnsi"/>
                <w:sz w:val="23"/>
                <w:szCs w:val="23"/>
                <w:lang w:eastAsia="ko-KR"/>
              </w:rPr>
              <w:t xml:space="preserve">measures </w:t>
            </w:r>
            <w:r>
              <w:rPr>
                <w:rFonts w:asciiTheme="minorHAnsi" w:hAnsiTheme="minorHAnsi" w:cstheme="minorHAnsi"/>
                <w:sz w:val="23"/>
                <w:szCs w:val="23"/>
                <w:lang w:eastAsia="ko-KR"/>
              </w:rPr>
              <w:t xml:space="preserve">been taken related to the </w:t>
            </w:r>
            <w:r w:rsidRPr="000F6C9A">
              <w:rPr>
                <w:rFonts w:asciiTheme="minorHAnsi" w:hAnsiTheme="minorHAnsi" w:cstheme="minorHAnsi"/>
                <w:b/>
                <w:sz w:val="23"/>
                <w:szCs w:val="23"/>
              </w:rPr>
              <w:t>protection and realization of young people’s human rights</w:t>
            </w:r>
            <w:r w:rsidRPr="000F6C9A">
              <w:rPr>
                <w:rFonts w:asciiTheme="minorHAnsi" w:hAnsiTheme="minorHAnsi" w:cstheme="minorHAnsi"/>
                <w:sz w:val="23"/>
                <w:szCs w:val="23"/>
              </w:rPr>
              <w:t>?</w:t>
            </w:r>
          </w:p>
          <w:p w14:paraId="62B5FBF7" w14:textId="77777777" w:rsidR="00B20647" w:rsidRPr="00AF206B" w:rsidRDefault="0091715B" w:rsidP="00B20647">
            <w:pPr>
              <w:pStyle w:val="ListParagraph"/>
              <w:autoSpaceDE w:val="0"/>
              <w:autoSpaceDN w:val="0"/>
              <w:adjustRightInd w:val="0"/>
              <w:spacing w:after="120"/>
              <w:ind w:left="306"/>
              <w:jc w:val="both"/>
              <w:rPr>
                <w:rFonts w:asciiTheme="minorHAnsi" w:hAnsiTheme="minorHAnsi" w:cstheme="minorHAnsi"/>
                <w:color w:val="4472C4" w:themeColor="accent5"/>
                <w:sz w:val="23"/>
                <w:szCs w:val="23"/>
              </w:rPr>
            </w:pPr>
            <w:r w:rsidRPr="00AF206B">
              <w:rPr>
                <w:rFonts w:asciiTheme="minorHAnsi" w:hAnsiTheme="minorHAnsi" w:cstheme="minorHAnsi"/>
                <w:color w:val="4472C4" w:themeColor="accent5"/>
                <w:sz w:val="23"/>
                <w:szCs w:val="23"/>
              </w:rPr>
              <w:t>Yes. As an example it is worth mentioning the attention given by</w:t>
            </w:r>
            <w:r w:rsidR="00B20647" w:rsidRPr="00AF206B">
              <w:rPr>
                <w:rFonts w:asciiTheme="minorHAnsi" w:hAnsiTheme="minorHAnsi" w:cstheme="minorHAnsi"/>
                <w:color w:val="4472C4" w:themeColor="accent5"/>
                <w:sz w:val="23"/>
                <w:szCs w:val="23"/>
              </w:rPr>
              <w:t xml:space="preserve"> the Ministry of Education, Scienc</w:t>
            </w:r>
            <w:r w:rsidRPr="00AF206B">
              <w:rPr>
                <w:rFonts w:asciiTheme="minorHAnsi" w:hAnsiTheme="minorHAnsi" w:cstheme="minorHAnsi"/>
                <w:color w:val="4472C4" w:themeColor="accent5"/>
                <w:sz w:val="23"/>
                <w:szCs w:val="23"/>
              </w:rPr>
              <w:t xml:space="preserve">e and Sport and HEIs </w:t>
            </w:r>
            <w:r w:rsidR="00B20647" w:rsidRPr="00AF206B">
              <w:rPr>
                <w:rFonts w:asciiTheme="minorHAnsi" w:hAnsiTheme="minorHAnsi" w:cstheme="minorHAnsi"/>
                <w:color w:val="4472C4" w:themeColor="accent5"/>
                <w:sz w:val="23"/>
                <w:szCs w:val="23"/>
              </w:rPr>
              <w:t>in the past</w:t>
            </w:r>
            <w:r w:rsidRPr="00AF206B">
              <w:rPr>
                <w:rFonts w:asciiTheme="minorHAnsi" w:hAnsiTheme="minorHAnsi" w:cstheme="minorHAnsi"/>
                <w:color w:val="4472C4" w:themeColor="accent5"/>
                <w:sz w:val="23"/>
                <w:szCs w:val="23"/>
              </w:rPr>
              <w:t xml:space="preserve"> few </w:t>
            </w:r>
            <w:r w:rsidR="00B20647" w:rsidRPr="00AF206B">
              <w:rPr>
                <w:rFonts w:asciiTheme="minorHAnsi" w:hAnsiTheme="minorHAnsi" w:cstheme="minorHAnsi"/>
                <w:color w:val="4472C4" w:themeColor="accent5"/>
                <w:sz w:val="23"/>
                <w:szCs w:val="23"/>
              </w:rPr>
              <w:t>year</w:t>
            </w:r>
            <w:r w:rsidRPr="00AF206B">
              <w:rPr>
                <w:rFonts w:asciiTheme="minorHAnsi" w:hAnsiTheme="minorHAnsi" w:cstheme="minorHAnsi"/>
                <w:color w:val="4472C4" w:themeColor="accent5"/>
                <w:sz w:val="23"/>
                <w:szCs w:val="23"/>
              </w:rPr>
              <w:t>s</w:t>
            </w:r>
            <w:r w:rsidR="00B20647" w:rsidRPr="00AF206B">
              <w:rPr>
                <w:rFonts w:asciiTheme="minorHAnsi" w:hAnsiTheme="minorHAnsi" w:cstheme="minorHAnsi"/>
                <w:color w:val="4472C4" w:themeColor="accent5"/>
                <w:sz w:val="23"/>
                <w:szCs w:val="23"/>
              </w:rPr>
              <w:t xml:space="preserve"> to the issue of sexual and other forms of harassment and violence in academic and research area. The Ministry has commissioned an analysis </w:t>
            </w:r>
            <w:r w:rsidRPr="00AF206B">
              <w:rPr>
                <w:rFonts w:asciiTheme="minorHAnsi" w:hAnsiTheme="minorHAnsi" w:cstheme="minorHAnsi"/>
                <w:color w:val="4472C4" w:themeColor="accent5"/>
                <w:sz w:val="23"/>
                <w:szCs w:val="23"/>
              </w:rPr>
              <w:t>en</w:t>
            </w:r>
            <w:r w:rsidR="00B20647" w:rsidRPr="00AF206B">
              <w:rPr>
                <w:rFonts w:asciiTheme="minorHAnsi" w:hAnsiTheme="minorHAnsi" w:cstheme="minorHAnsi"/>
                <w:color w:val="4472C4" w:themeColor="accent5"/>
                <w:sz w:val="23"/>
                <w:szCs w:val="23"/>
              </w:rPr>
              <w:t>titled "Normative regulations for the prevention of harassment and other forms of sexual violence in the academic and research area" and organised a public consultation on this topic. The Ministry also launched a Target Research Program "Institutional, Legislative and Awareness Solutions and Activities in Addressing Sexual Harassment and Other Forms of Sexual Violence in Higher Education and Research Organizations" with the aim to prepare a legislative framework for the protection of students, educators and other staff and to raise awareness on the subject.</w:t>
            </w:r>
          </w:p>
          <w:p w14:paraId="7A901DBA" w14:textId="77777777" w:rsidR="00B20647" w:rsidRPr="0091715B" w:rsidRDefault="00611EAB" w:rsidP="0091715B">
            <w:pPr>
              <w:pStyle w:val="ListParagraph"/>
              <w:autoSpaceDE w:val="0"/>
              <w:autoSpaceDN w:val="0"/>
              <w:adjustRightInd w:val="0"/>
              <w:spacing w:after="120"/>
              <w:ind w:left="306"/>
              <w:jc w:val="both"/>
              <w:rPr>
                <w:rFonts w:asciiTheme="minorHAnsi" w:hAnsiTheme="minorHAnsi" w:cstheme="minorHAnsi"/>
                <w:color w:val="4472C4" w:themeColor="accent5"/>
                <w:sz w:val="22"/>
                <w:szCs w:val="22"/>
              </w:rPr>
            </w:pPr>
            <w:r w:rsidRPr="00AF206B">
              <w:rPr>
                <w:rFonts w:asciiTheme="minorHAnsi" w:hAnsiTheme="minorHAnsi" w:cstheme="minorHAnsi"/>
                <w:color w:val="4472C4" w:themeColor="accent5"/>
                <w:sz w:val="23"/>
                <w:szCs w:val="23"/>
              </w:rPr>
              <w:t>Another example are provisions allowing that a m</w:t>
            </w:r>
            <w:r w:rsidR="00B20647" w:rsidRPr="00AF206B">
              <w:rPr>
                <w:rFonts w:asciiTheme="minorHAnsi" w:hAnsiTheme="minorHAnsi" w:cstheme="minorHAnsi"/>
                <w:color w:val="4472C4" w:themeColor="accent5"/>
                <w:sz w:val="23"/>
                <w:szCs w:val="23"/>
              </w:rPr>
              <w:t>ore favourable treatment of candidates with special needs and/or special status may be obtained by applicants for enrolment at the undergraduate level in the application procedure (special status is granted to candidates with documented disability or special needs, chronic illness or consequences of acute illness, and to candidates with underprivileged socio-economic conditions). An increased emphasis has been given to continuous awareness raising among students and educators at the level of HEIs in the past few years.</w:t>
            </w:r>
          </w:p>
        </w:tc>
      </w:tr>
    </w:tbl>
    <w:p w14:paraId="0C64614A" w14:textId="77777777" w:rsidR="005E7FDE" w:rsidRPr="004C3418" w:rsidRDefault="005E7FDE" w:rsidP="004C3418">
      <w:pPr>
        <w:spacing w:after="120" w:line="240" w:lineRule="auto"/>
        <w:rPr>
          <w:rFonts w:cstheme="minorHAnsi"/>
        </w:rPr>
      </w:pPr>
    </w:p>
    <w:sectPr w:rsidR="005E7FDE" w:rsidRPr="004C34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2CD" w16cex:dateUtc="2022-05-26T15:09:00Z"/>
  <w16cex:commentExtensible w16cex:durableId="263A2FC5" w16cex:dateUtc="2022-05-26T14:56:00Z"/>
  <w16cex:commentExtensible w16cex:durableId="263A32DE" w16cex:dateUtc="2022-05-26T15:09:00Z"/>
  <w16cex:commentExtensible w16cex:durableId="263A308A" w16cex:dateUtc="2022-05-26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DC3D9" w16cid:durableId="263A32CD"/>
  <w16cid:commentId w16cid:paraId="014EB2E4" w16cid:durableId="263A2FC5"/>
  <w16cid:commentId w16cid:paraId="0922B35D" w16cid:durableId="263A32DE"/>
  <w16cid:commentId w16cid:paraId="4C69EF2D" w16cid:durableId="263A30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B05"/>
    <w:multiLevelType w:val="hybridMultilevel"/>
    <w:tmpl w:val="74B4A924"/>
    <w:lvl w:ilvl="0" w:tplc="EBCCB01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D7F6A46"/>
    <w:multiLevelType w:val="hybridMultilevel"/>
    <w:tmpl w:val="76401AF8"/>
    <w:lvl w:ilvl="0" w:tplc="47B41D60">
      <w:start w:val="1"/>
      <w:numFmt w:val="lowerLetter"/>
      <w:lvlText w:val="%1."/>
      <w:lvlJc w:val="left"/>
      <w:pPr>
        <w:ind w:left="-1374"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66" w:hanging="180"/>
      </w:pPr>
    </w:lvl>
    <w:lvl w:ilvl="3" w:tplc="0809000F" w:tentative="1">
      <w:start w:val="1"/>
      <w:numFmt w:val="decimal"/>
      <w:lvlText w:val="%4."/>
      <w:lvlJc w:val="left"/>
      <w:pPr>
        <w:ind w:left="786" w:hanging="360"/>
      </w:pPr>
    </w:lvl>
    <w:lvl w:ilvl="4" w:tplc="08090019" w:tentative="1">
      <w:start w:val="1"/>
      <w:numFmt w:val="lowerLetter"/>
      <w:lvlText w:val="%5."/>
      <w:lvlJc w:val="left"/>
      <w:pPr>
        <w:ind w:left="1506" w:hanging="360"/>
      </w:pPr>
    </w:lvl>
    <w:lvl w:ilvl="5" w:tplc="0809001B" w:tentative="1">
      <w:start w:val="1"/>
      <w:numFmt w:val="lowerRoman"/>
      <w:lvlText w:val="%6."/>
      <w:lvlJc w:val="right"/>
      <w:pPr>
        <w:ind w:left="2226" w:hanging="180"/>
      </w:pPr>
    </w:lvl>
    <w:lvl w:ilvl="6" w:tplc="0809000F" w:tentative="1">
      <w:start w:val="1"/>
      <w:numFmt w:val="decimal"/>
      <w:lvlText w:val="%7."/>
      <w:lvlJc w:val="left"/>
      <w:pPr>
        <w:ind w:left="2946" w:hanging="360"/>
      </w:pPr>
    </w:lvl>
    <w:lvl w:ilvl="7" w:tplc="08090019" w:tentative="1">
      <w:start w:val="1"/>
      <w:numFmt w:val="lowerLetter"/>
      <w:lvlText w:val="%8."/>
      <w:lvlJc w:val="left"/>
      <w:pPr>
        <w:ind w:left="3666" w:hanging="360"/>
      </w:pPr>
    </w:lvl>
    <w:lvl w:ilvl="8" w:tplc="0809001B" w:tentative="1">
      <w:start w:val="1"/>
      <w:numFmt w:val="lowerRoman"/>
      <w:lvlText w:val="%9."/>
      <w:lvlJc w:val="right"/>
      <w:pPr>
        <w:ind w:left="4386" w:hanging="180"/>
      </w:pPr>
    </w:lvl>
  </w:abstractNum>
  <w:abstractNum w:abstractNumId="2" w15:restartNumberingAfterBreak="0">
    <w:nsid w:val="1055348C"/>
    <w:multiLevelType w:val="hybridMultilevel"/>
    <w:tmpl w:val="86362BD8"/>
    <w:lvl w:ilvl="0" w:tplc="9EE2CB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B73AE"/>
    <w:multiLevelType w:val="hybridMultilevel"/>
    <w:tmpl w:val="0EAADA0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C44765"/>
    <w:multiLevelType w:val="hybridMultilevel"/>
    <w:tmpl w:val="83C48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D7134"/>
    <w:multiLevelType w:val="hybridMultilevel"/>
    <w:tmpl w:val="77EE7E5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9C0A76"/>
    <w:multiLevelType w:val="hybridMultilevel"/>
    <w:tmpl w:val="3732ED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ED366D"/>
    <w:multiLevelType w:val="hybridMultilevel"/>
    <w:tmpl w:val="3732ED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1008BE"/>
    <w:multiLevelType w:val="hybridMultilevel"/>
    <w:tmpl w:val="2B5C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65964"/>
    <w:multiLevelType w:val="hybridMultilevel"/>
    <w:tmpl w:val="80BE82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BB6A11"/>
    <w:multiLevelType w:val="hybridMultilevel"/>
    <w:tmpl w:val="A886A66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21A71B3"/>
    <w:multiLevelType w:val="hybridMultilevel"/>
    <w:tmpl w:val="7F66D6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D90B6A"/>
    <w:multiLevelType w:val="multilevel"/>
    <w:tmpl w:val="41CCB104"/>
    <w:lvl w:ilvl="0">
      <w:start w:val="1"/>
      <w:numFmt w:val="bullet"/>
      <w:lvlText w:val="o"/>
      <w:lvlJc w:val="left"/>
      <w:pPr>
        <w:ind w:left="360" w:hanging="360"/>
      </w:pPr>
      <w:rPr>
        <w:rFonts w:ascii="Courier New" w:hAnsi="Courier New" w:cs="Courier New"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0695651"/>
    <w:multiLevelType w:val="hybridMultilevel"/>
    <w:tmpl w:val="76401AF8"/>
    <w:lvl w:ilvl="0" w:tplc="47B41D60">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62C269DA"/>
    <w:multiLevelType w:val="hybridMultilevel"/>
    <w:tmpl w:val="E22C414E"/>
    <w:lvl w:ilvl="0" w:tplc="9EE2CB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05602"/>
    <w:multiLevelType w:val="hybridMultilevel"/>
    <w:tmpl w:val="71E27BC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4C508A7"/>
    <w:multiLevelType w:val="hybridMultilevel"/>
    <w:tmpl w:val="E3F25DD8"/>
    <w:lvl w:ilvl="0" w:tplc="BF303962">
      <w:start w:val="3"/>
      <w:numFmt w:val="bullet"/>
      <w:lvlText w:val="-"/>
      <w:lvlJc w:val="left"/>
      <w:pPr>
        <w:ind w:left="666" w:hanging="360"/>
      </w:pPr>
      <w:rPr>
        <w:rFonts w:ascii="Calibri" w:eastAsia="SimSun" w:hAnsi="Calibri" w:cstheme="minorHAnsi" w:hint="default"/>
      </w:rPr>
    </w:lvl>
    <w:lvl w:ilvl="1" w:tplc="04240003" w:tentative="1">
      <w:start w:val="1"/>
      <w:numFmt w:val="bullet"/>
      <w:lvlText w:val="o"/>
      <w:lvlJc w:val="left"/>
      <w:pPr>
        <w:ind w:left="1386" w:hanging="360"/>
      </w:pPr>
      <w:rPr>
        <w:rFonts w:ascii="Courier New" w:hAnsi="Courier New" w:cs="Courier New" w:hint="default"/>
      </w:rPr>
    </w:lvl>
    <w:lvl w:ilvl="2" w:tplc="04240005" w:tentative="1">
      <w:start w:val="1"/>
      <w:numFmt w:val="bullet"/>
      <w:lvlText w:val=""/>
      <w:lvlJc w:val="left"/>
      <w:pPr>
        <w:ind w:left="2106" w:hanging="360"/>
      </w:pPr>
      <w:rPr>
        <w:rFonts w:ascii="Wingdings" w:hAnsi="Wingdings" w:hint="default"/>
      </w:rPr>
    </w:lvl>
    <w:lvl w:ilvl="3" w:tplc="04240001" w:tentative="1">
      <w:start w:val="1"/>
      <w:numFmt w:val="bullet"/>
      <w:lvlText w:val=""/>
      <w:lvlJc w:val="left"/>
      <w:pPr>
        <w:ind w:left="2826" w:hanging="360"/>
      </w:pPr>
      <w:rPr>
        <w:rFonts w:ascii="Symbol" w:hAnsi="Symbol" w:hint="default"/>
      </w:rPr>
    </w:lvl>
    <w:lvl w:ilvl="4" w:tplc="04240003" w:tentative="1">
      <w:start w:val="1"/>
      <w:numFmt w:val="bullet"/>
      <w:lvlText w:val="o"/>
      <w:lvlJc w:val="left"/>
      <w:pPr>
        <w:ind w:left="3546" w:hanging="360"/>
      </w:pPr>
      <w:rPr>
        <w:rFonts w:ascii="Courier New" w:hAnsi="Courier New" w:cs="Courier New" w:hint="default"/>
      </w:rPr>
    </w:lvl>
    <w:lvl w:ilvl="5" w:tplc="04240005" w:tentative="1">
      <w:start w:val="1"/>
      <w:numFmt w:val="bullet"/>
      <w:lvlText w:val=""/>
      <w:lvlJc w:val="left"/>
      <w:pPr>
        <w:ind w:left="4266" w:hanging="360"/>
      </w:pPr>
      <w:rPr>
        <w:rFonts w:ascii="Wingdings" w:hAnsi="Wingdings" w:hint="default"/>
      </w:rPr>
    </w:lvl>
    <w:lvl w:ilvl="6" w:tplc="04240001" w:tentative="1">
      <w:start w:val="1"/>
      <w:numFmt w:val="bullet"/>
      <w:lvlText w:val=""/>
      <w:lvlJc w:val="left"/>
      <w:pPr>
        <w:ind w:left="4986" w:hanging="360"/>
      </w:pPr>
      <w:rPr>
        <w:rFonts w:ascii="Symbol" w:hAnsi="Symbol" w:hint="default"/>
      </w:rPr>
    </w:lvl>
    <w:lvl w:ilvl="7" w:tplc="04240003" w:tentative="1">
      <w:start w:val="1"/>
      <w:numFmt w:val="bullet"/>
      <w:lvlText w:val="o"/>
      <w:lvlJc w:val="left"/>
      <w:pPr>
        <w:ind w:left="5706" w:hanging="360"/>
      </w:pPr>
      <w:rPr>
        <w:rFonts w:ascii="Courier New" w:hAnsi="Courier New" w:cs="Courier New" w:hint="default"/>
      </w:rPr>
    </w:lvl>
    <w:lvl w:ilvl="8" w:tplc="04240005" w:tentative="1">
      <w:start w:val="1"/>
      <w:numFmt w:val="bullet"/>
      <w:lvlText w:val=""/>
      <w:lvlJc w:val="left"/>
      <w:pPr>
        <w:ind w:left="6426" w:hanging="360"/>
      </w:pPr>
      <w:rPr>
        <w:rFonts w:ascii="Wingdings" w:hAnsi="Wingdings" w:hint="default"/>
      </w:rPr>
    </w:lvl>
  </w:abstractNum>
  <w:abstractNum w:abstractNumId="17" w15:restartNumberingAfterBreak="0">
    <w:nsid w:val="778D3D8D"/>
    <w:multiLevelType w:val="hybridMultilevel"/>
    <w:tmpl w:val="3D4AB6CE"/>
    <w:lvl w:ilvl="0" w:tplc="AA421CF2">
      <w:start w:val="1"/>
      <w:numFmt w:val="lowerLetter"/>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7FDD1986"/>
    <w:multiLevelType w:val="hybridMultilevel"/>
    <w:tmpl w:val="8F3426FA"/>
    <w:lvl w:ilvl="0" w:tplc="8ED046B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5"/>
  </w:num>
  <w:num w:numId="2">
    <w:abstractNumId w:val="1"/>
  </w:num>
  <w:num w:numId="3">
    <w:abstractNumId w:val="17"/>
  </w:num>
  <w:num w:numId="4">
    <w:abstractNumId w:val="18"/>
  </w:num>
  <w:num w:numId="5">
    <w:abstractNumId w:val="0"/>
  </w:num>
  <w:num w:numId="6">
    <w:abstractNumId w:val="13"/>
  </w:num>
  <w:num w:numId="7">
    <w:abstractNumId w:val="2"/>
  </w:num>
  <w:num w:numId="8">
    <w:abstractNumId w:val="10"/>
  </w:num>
  <w:num w:numId="9">
    <w:abstractNumId w:val="3"/>
  </w:num>
  <w:num w:numId="10">
    <w:abstractNumId w:val="15"/>
  </w:num>
  <w:num w:numId="11">
    <w:abstractNumId w:val="4"/>
  </w:num>
  <w:num w:numId="12">
    <w:abstractNumId w:val="14"/>
  </w:num>
  <w:num w:numId="13">
    <w:abstractNumId w:val="6"/>
  </w:num>
  <w:num w:numId="14">
    <w:abstractNumId w:val="9"/>
  </w:num>
  <w:num w:numId="15">
    <w:abstractNumId w:val="7"/>
  </w:num>
  <w:num w:numId="16">
    <w:abstractNumId w:val="16"/>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58"/>
    <w:rsid w:val="00064B82"/>
    <w:rsid w:val="000B34F1"/>
    <w:rsid w:val="000F34D8"/>
    <w:rsid w:val="000F6C9A"/>
    <w:rsid w:val="0011620F"/>
    <w:rsid w:val="0019404D"/>
    <w:rsid w:val="001B7B29"/>
    <w:rsid w:val="001E54BB"/>
    <w:rsid w:val="001F2A06"/>
    <w:rsid w:val="00205BBF"/>
    <w:rsid w:val="00210FD2"/>
    <w:rsid w:val="00214D73"/>
    <w:rsid w:val="002372C4"/>
    <w:rsid w:val="00237F76"/>
    <w:rsid w:val="002455EF"/>
    <w:rsid w:val="00290BAC"/>
    <w:rsid w:val="002B3E20"/>
    <w:rsid w:val="002C2A25"/>
    <w:rsid w:val="002E2FCF"/>
    <w:rsid w:val="00303A41"/>
    <w:rsid w:val="003154B1"/>
    <w:rsid w:val="003619D6"/>
    <w:rsid w:val="00363642"/>
    <w:rsid w:val="00374104"/>
    <w:rsid w:val="00375DF3"/>
    <w:rsid w:val="00383B40"/>
    <w:rsid w:val="003B23D1"/>
    <w:rsid w:val="003C54AE"/>
    <w:rsid w:val="003D6CDB"/>
    <w:rsid w:val="003F1BA1"/>
    <w:rsid w:val="004156B3"/>
    <w:rsid w:val="00424F40"/>
    <w:rsid w:val="00450CC1"/>
    <w:rsid w:val="00452E82"/>
    <w:rsid w:val="004845C7"/>
    <w:rsid w:val="004C055F"/>
    <w:rsid w:val="004C3418"/>
    <w:rsid w:val="004D4839"/>
    <w:rsid w:val="00503194"/>
    <w:rsid w:val="0052132D"/>
    <w:rsid w:val="00541AF3"/>
    <w:rsid w:val="005648F7"/>
    <w:rsid w:val="005718CF"/>
    <w:rsid w:val="005846BC"/>
    <w:rsid w:val="005878B6"/>
    <w:rsid w:val="00596F79"/>
    <w:rsid w:val="005A15A9"/>
    <w:rsid w:val="005E07EF"/>
    <w:rsid w:val="005E4110"/>
    <w:rsid w:val="005E7FDE"/>
    <w:rsid w:val="006019D5"/>
    <w:rsid w:val="00606AF3"/>
    <w:rsid w:val="00611EAB"/>
    <w:rsid w:val="0063459A"/>
    <w:rsid w:val="00637002"/>
    <w:rsid w:val="00645936"/>
    <w:rsid w:val="00647F64"/>
    <w:rsid w:val="006563D0"/>
    <w:rsid w:val="00681B2E"/>
    <w:rsid w:val="006C1D81"/>
    <w:rsid w:val="006C6E59"/>
    <w:rsid w:val="006D15DD"/>
    <w:rsid w:val="006D7635"/>
    <w:rsid w:val="00702ABB"/>
    <w:rsid w:val="00736350"/>
    <w:rsid w:val="00742D2A"/>
    <w:rsid w:val="007576D0"/>
    <w:rsid w:val="00795A81"/>
    <w:rsid w:val="007A0386"/>
    <w:rsid w:val="007B5659"/>
    <w:rsid w:val="007C5A96"/>
    <w:rsid w:val="007E1058"/>
    <w:rsid w:val="007E3690"/>
    <w:rsid w:val="007E7DEC"/>
    <w:rsid w:val="007F6019"/>
    <w:rsid w:val="007F7133"/>
    <w:rsid w:val="00807804"/>
    <w:rsid w:val="00810AD2"/>
    <w:rsid w:val="008464C6"/>
    <w:rsid w:val="00883253"/>
    <w:rsid w:val="00884B42"/>
    <w:rsid w:val="008A5516"/>
    <w:rsid w:val="008C2C63"/>
    <w:rsid w:val="008E0730"/>
    <w:rsid w:val="00907DF8"/>
    <w:rsid w:val="0091715B"/>
    <w:rsid w:val="009679FE"/>
    <w:rsid w:val="0099609A"/>
    <w:rsid w:val="009A09F2"/>
    <w:rsid w:val="009A4848"/>
    <w:rsid w:val="009B3C54"/>
    <w:rsid w:val="009D0DDC"/>
    <w:rsid w:val="009E1C52"/>
    <w:rsid w:val="009E5169"/>
    <w:rsid w:val="009F1A17"/>
    <w:rsid w:val="00A14BA4"/>
    <w:rsid w:val="00A33A69"/>
    <w:rsid w:val="00A44D58"/>
    <w:rsid w:val="00A833F6"/>
    <w:rsid w:val="00A865B3"/>
    <w:rsid w:val="00A92E5E"/>
    <w:rsid w:val="00AB49FD"/>
    <w:rsid w:val="00AB52E6"/>
    <w:rsid w:val="00AE18BD"/>
    <w:rsid w:val="00AE2BB7"/>
    <w:rsid w:val="00AF206B"/>
    <w:rsid w:val="00AF2853"/>
    <w:rsid w:val="00B0427F"/>
    <w:rsid w:val="00B079AA"/>
    <w:rsid w:val="00B13A58"/>
    <w:rsid w:val="00B17F44"/>
    <w:rsid w:val="00B20647"/>
    <w:rsid w:val="00B44C59"/>
    <w:rsid w:val="00B71EF9"/>
    <w:rsid w:val="00BA7CF0"/>
    <w:rsid w:val="00BD12DF"/>
    <w:rsid w:val="00BD1D61"/>
    <w:rsid w:val="00BD2F57"/>
    <w:rsid w:val="00BF0FAC"/>
    <w:rsid w:val="00C2345B"/>
    <w:rsid w:val="00C43AB5"/>
    <w:rsid w:val="00C50671"/>
    <w:rsid w:val="00C657F7"/>
    <w:rsid w:val="00C753E2"/>
    <w:rsid w:val="00C909DB"/>
    <w:rsid w:val="00C92D58"/>
    <w:rsid w:val="00CB38D1"/>
    <w:rsid w:val="00D10AD9"/>
    <w:rsid w:val="00D603E0"/>
    <w:rsid w:val="00DC5795"/>
    <w:rsid w:val="00DE1393"/>
    <w:rsid w:val="00DE373C"/>
    <w:rsid w:val="00E21A0C"/>
    <w:rsid w:val="00E31436"/>
    <w:rsid w:val="00E34290"/>
    <w:rsid w:val="00E63F5D"/>
    <w:rsid w:val="00EA7CB2"/>
    <w:rsid w:val="00EB1BBB"/>
    <w:rsid w:val="00ED4F6F"/>
    <w:rsid w:val="00EF66BE"/>
    <w:rsid w:val="00F029BF"/>
    <w:rsid w:val="00F032FD"/>
    <w:rsid w:val="00F11901"/>
    <w:rsid w:val="00F22448"/>
    <w:rsid w:val="00F457D9"/>
    <w:rsid w:val="00FB2699"/>
    <w:rsid w:val="00FD13F1"/>
    <w:rsid w:val="00FE4CEC"/>
    <w:rsid w:val="00FF098D"/>
    <w:rsid w:val="00FF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7D1D"/>
  <w15:docId w15:val="{4CBC0A28-9170-4AD4-8D26-1FC7E897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aszerű bekezdés1,List Paragraph à moi,Colorful List - Accent 11,Medium Grid 1 - Accent 21,Listaszeru bekezdés1,-header,List Paragraph1,Colorful List - Accent 111,Bullets,Párrafo de lista,Recommendation,List Paragraph2,Normal numbere"/>
    <w:basedOn w:val="Normal"/>
    <w:link w:val="ListParagraphChar"/>
    <w:uiPriority w:val="34"/>
    <w:qFormat/>
    <w:rsid w:val="003154B1"/>
    <w:pPr>
      <w:spacing w:after="0" w:line="240" w:lineRule="auto"/>
      <w:ind w:left="720"/>
    </w:pPr>
    <w:rPr>
      <w:rFonts w:ascii="Times New Roman" w:eastAsia="SimSun" w:hAnsi="Times New Roman" w:cs="Times New Roman"/>
      <w:sz w:val="24"/>
      <w:szCs w:val="24"/>
      <w:lang w:eastAsia="zh-CN"/>
    </w:rPr>
  </w:style>
  <w:style w:type="table" w:styleId="TableGrid">
    <w:name w:val="Table Grid"/>
    <w:basedOn w:val="TableNormal"/>
    <w:uiPriority w:val="39"/>
    <w:rsid w:val="00884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5D"/>
    <w:rPr>
      <w:rFonts w:ascii="Segoe UI" w:hAnsi="Segoe UI" w:cs="Segoe UI"/>
      <w:sz w:val="18"/>
      <w:szCs w:val="18"/>
    </w:rPr>
  </w:style>
  <w:style w:type="character" w:styleId="Hyperlink">
    <w:name w:val="Hyperlink"/>
    <w:basedOn w:val="DefaultParagraphFont"/>
    <w:uiPriority w:val="99"/>
    <w:unhideWhenUsed/>
    <w:rsid w:val="007C5A96"/>
    <w:rPr>
      <w:color w:val="0563C1" w:themeColor="hyperlink"/>
      <w:u w:val="single"/>
    </w:rPr>
  </w:style>
  <w:style w:type="character" w:styleId="FollowedHyperlink">
    <w:name w:val="FollowedHyperlink"/>
    <w:basedOn w:val="DefaultParagraphFont"/>
    <w:uiPriority w:val="99"/>
    <w:semiHidden/>
    <w:unhideWhenUsed/>
    <w:rsid w:val="00F032FD"/>
    <w:rPr>
      <w:color w:val="954F72" w:themeColor="followedHyperlink"/>
      <w:u w:val="single"/>
    </w:rPr>
  </w:style>
  <w:style w:type="character" w:customStyle="1" w:styleId="ListParagraphChar">
    <w:name w:val="List Paragraph Char"/>
    <w:aliases w:val="Listaszerű bekezdés1 Char,List Paragraph à moi Char,Colorful List - Accent 11 Char,Medium Grid 1 - Accent 21 Char,Listaszeru bekezdés1 Char,-header Char,List Paragraph1 Char,Colorful List - Accent 111 Char,Bullets Char"/>
    <w:link w:val="ListParagraph"/>
    <w:uiPriority w:val="34"/>
    <w:qFormat/>
    <w:locked/>
    <w:rsid w:val="00B0427F"/>
    <w:rPr>
      <w:rFonts w:ascii="Times New Roman" w:eastAsia="SimSun" w:hAnsi="Times New Roman" w:cs="Times New Roman"/>
      <w:sz w:val="24"/>
      <w:szCs w:val="24"/>
      <w:lang w:eastAsia="zh-CN"/>
    </w:rPr>
  </w:style>
  <w:style w:type="paragraph" w:styleId="NoSpacing">
    <w:name w:val="No Spacing"/>
    <w:uiPriority w:val="1"/>
    <w:qFormat/>
    <w:rsid w:val="00AF206B"/>
    <w:pPr>
      <w:spacing w:after="0" w:line="240" w:lineRule="auto"/>
    </w:pPr>
    <w:rPr>
      <w:lang w:val="sl-SI"/>
    </w:rPr>
  </w:style>
  <w:style w:type="character" w:styleId="CommentReference">
    <w:name w:val="annotation reference"/>
    <w:basedOn w:val="DefaultParagraphFont"/>
    <w:uiPriority w:val="99"/>
    <w:semiHidden/>
    <w:unhideWhenUsed/>
    <w:rsid w:val="00AF206B"/>
    <w:rPr>
      <w:sz w:val="16"/>
      <w:szCs w:val="16"/>
    </w:rPr>
  </w:style>
  <w:style w:type="paragraph" w:styleId="CommentText">
    <w:name w:val="annotation text"/>
    <w:basedOn w:val="Normal"/>
    <w:link w:val="CommentTextChar"/>
    <w:uiPriority w:val="99"/>
    <w:semiHidden/>
    <w:unhideWhenUsed/>
    <w:rsid w:val="00AF206B"/>
    <w:pPr>
      <w:spacing w:line="240" w:lineRule="auto"/>
    </w:pPr>
    <w:rPr>
      <w:sz w:val="20"/>
      <w:szCs w:val="20"/>
    </w:rPr>
  </w:style>
  <w:style w:type="character" w:customStyle="1" w:styleId="CommentTextChar">
    <w:name w:val="Comment Text Char"/>
    <w:basedOn w:val="DefaultParagraphFont"/>
    <w:link w:val="CommentText"/>
    <w:uiPriority w:val="99"/>
    <w:semiHidden/>
    <w:rsid w:val="00AF206B"/>
    <w:rPr>
      <w:sz w:val="20"/>
      <w:szCs w:val="20"/>
    </w:rPr>
  </w:style>
  <w:style w:type="paragraph" w:styleId="CommentSubject">
    <w:name w:val="annotation subject"/>
    <w:basedOn w:val="CommentText"/>
    <w:next w:val="CommentText"/>
    <w:link w:val="CommentSubjectChar"/>
    <w:uiPriority w:val="99"/>
    <w:semiHidden/>
    <w:unhideWhenUsed/>
    <w:rsid w:val="00AF206B"/>
    <w:rPr>
      <w:b/>
      <w:bCs/>
    </w:rPr>
  </w:style>
  <w:style w:type="character" w:customStyle="1" w:styleId="CommentSubjectChar">
    <w:name w:val="Comment Subject Char"/>
    <w:basedOn w:val="CommentTextChar"/>
    <w:link w:val="CommentSubject"/>
    <w:uiPriority w:val="99"/>
    <w:semiHidden/>
    <w:rsid w:val="00AF206B"/>
    <w:rPr>
      <w:b/>
      <w:bCs/>
      <w:sz w:val="20"/>
      <w:szCs w:val="20"/>
    </w:rPr>
  </w:style>
  <w:style w:type="character" w:customStyle="1" w:styleId="UnresolvedMention">
    <w:name w:val="Unresolved Mention"/>
    <w:basedOn w:val="DefaultParagraphFont"/>
    <w:uiPriority w:val="99"/>
    <w:semiHidden/>
    <w:unhideWhenUsed/>
    <w:rsid w:val="00AF206B"/>
    <w:rPr>
      <w:color w:val="605E5C"/>
      <w:shd w:val="clear" w:color="auto" w:fill="E1DFDD"/>
    </w:rPr>
  </w:style>
  <w:style w:type="paragraph" w:customStyle="1" w:styleId="Body1">
    <w:name w:val="Body 1"/>
    <w:rsid w:val="00AF206B"/>
    <w:pPr>
      <w:spacing w:after="0" w:line="240" w:lineRule="auto"/>
      <w:outlineLvl w:val="0"/>
    </w:pPr>
    <w:rPr>
      <w:rFonts w:ascii="Helvetica" w:eastAsia="ヒラギノ角ゴ Pro W3" w:hAnsi="Helvetica" w:cs="Times New Roman"/>
      <w:color w:val="000000"/>
      <w:sz w:val="32"/>
      <w:szCs w:val="20"/>
      <w:lang w:val="en-US" w:bidi="th-TH"/>
    </w:rPr>
  </w:style>
  <w:style w:type="character" w:customStyle="1" w:styleId="lrzxr">
    <w:name w:val="lrzxr"/>
    <w:basedOn w:val="DefaultParagraphFont"/>
    <w:rsid w:val="00AF206B"/>
  </w:style>
  <w:style w:type="paragraph" w:customStyle="1" w:styleId="Default">
    <w:name w:val="Default"/>
    <w:rsid w:val="00AF20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2606">
      <w:bodyDiv w:val="1"/>
      <w:marLeft w:val="0"/>
      <w:marRight w:val="0"/>
      <w:marTop w:val="0"/>
      <w:marBottom w:val="0"/>
      <w:divBdr>
        <w:top w:val="none" w:sz="0" w:space="0" w:color="auto"/>
        <w:left w:val="none" w:sz="0" w:space="0" w:color="auto"/>
        <w:bottom w:val="none" w:sz="0" w:space="0" w:color="auto"/>
        <w:right w:val="none" w:sz="0" w:space="0" w:color="auto"/>
      </w:divBdr>
    </w:div>
    <w:div w:id="767386205">
      <w:bodyDiv w:val="1"/>
      <w:marLeft w:val="0"/>
      <w:marRight w:val="0"/>
      <w:marTop w:val="0"/>
      <w:marBottom w:val="0"/>
      <w:divBdr>
        <w:top w:val="none" w:sz="0" w:space="0" w:color="auto"/>
        <w:left w:val="none" w:sz="0" w:space="0" w:color="auto"/>
        <w:bottom w:val="none" w:sz="0" w:space="0" w:color="auto"/>
        <w:right w:val="none" w:sz="0" w:space="0" w:color="auto"/>
      </w:divBdr>
    </w:div>
    <w:div w:id="821583977">
      <w:bodyDiv w:val="1"/>
      <w:marLeft w:val="0"/>
      <w:marRight w:val="0"/>
      <w:marTop w:val="0"/>
      <w:marBottom w:val="0"/>
      <w:divBdr>
        <w:top w:val="none" w:sz="0" w:space="0" w:color="auto"/>
        <w:left w:val="none" w:sz="0" w:space="0" w:color="auto"/>
        <w:bottom w:val="none" w:sz="0" w:space="0" w:color="auto"/>
        <w:right w:val="none" w:sz="0" w:space="0" w:color="auto"/>
      </w:divBdr>
    </w:div>
    <w:div w:id="1378429298">
      <w:bodyDiv w:val="1"/>
      <w:marLeft w:val="0"/>
      <w:marRight w:val="0"/>
      <w:marTop w:val="0"/>
      <w:marBottom w:val="0"/>
      <w:divBdr>
        <w:top w:val="none" w:sz="0" w:space="0" w:color="auto"/>
        <w:left w:val="none" w:sz="0" w:space="0" w:color="auto"/>
        <w:bottom w:val="none" w:sz="0" w:space="0" w:color="auto"/>
        <w:right w:val="none" w:sz="0" w:space="0" w:color="auto"/>
      </w:divBdr>
    </w:div>
    <w:div w:id="20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jaska.org/" TargetMode="External"/><Relationship Id="rId13" Type="http://schemas.openxmlformats.org/officeDocument/2006/relationships/hyperlink" Target="https://www.zrss.si/digitalnaknjiznica/Aktivno_drzavljanstvo_v_srednji_soli/" TargetMode="External"/><Relationship Id="rId18" Type="http://schemas.openxmlformats.org/officeDocument/2006/relationships/hyperlink" Target="https://www.zrss.si/digitalnaknjiznica/Aktivno_drzavljanstvo_v_srednji_sol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v.si/en/registries/projects/our-rights/" TargetMode="External"/><Relationship Id="rId12" Type="http://schemas.openxmlformats.org/officeDocument/2006/relationships/hyperlink" Target="https://www.zrss.si/pdf/Aktivno_drzavljanstvo_v_srednji_soli.pdf" TargetMode="External"/><Relationship Id="rId17" Type="http://schemas.openxmlformats.org/officeDocument/2006/relationships/hyperlink" Target="https://www.zrss.si/digitalnaknjiznica/Aktivno_drzavljanstvo_v_srednji_soli/" TargetMode="External"/><Relationship Id="rId2" Type="http://schemas.openxmlformats.org/officeDocument/2006/relationships/numbering" Target="numbering.xml"/><Relationship Id="rId16" Type="http://schemas.openxmlformats.org/officeDocument/2006/relationships/hyperlink" Target="https://paka3.mss.edus.si/Katis/KatalogProgramov.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portal.mss.edus.si/msswww/programi2020/programi/gimnazija/gimnazija/spl-del.htm" TargetMode="External"/><Relationship Id="rId5" Type="http://schemas.openxmlformats.org/officeDocument/2006/relationships/webSettings" Target="webSettings.xml"/><Relationship Id="rId15" Type="http://schemas.openxmlformats.org/officeDocument/2006/relationships/hyperlink" Target="https://www.zrss.si/digitalnaknjiznica/AD_v_srednji_soli_prirocnik/" TargetMode="External"/><Relationship Id="rId23" Type="http://schemas.microsoft.com/office/2016/09/relationships/commentsIds" Target="commentsIds.xml"/><Relationship Id="rId10" Type="http://schemas.openxmlformats.org/officeDocument/2006/relationships/hyperlink" Target="https://www.zrss.si/en/" TargetMode="External"/><Relationship Id="rId19" Type="http://schemas.openxmlformats.org/officeDocument/2006/relationships/hyperlink" Target="https://www.zrss.si/digitalnaknjiznica/AD_v_srednji_soli_prirocnik/" TargetMode="External"/><Relationship Id="rId4" Type="http://schemas.openxmlformats.org/officeDocument/2006/relationships/settings" Target="settings.xml"/><Relationship Id="rId9" Type="http://schemas.openxmlformats.org/officeDocument/2006/relationships/hyperlink" Target="https://www.studentska-org.si/predstavitev/english/" TargetMode="External"/><Relationship Id="rId14" Type="http://schemas.openxmlformats.org/officeDocument/2006/relationships/hyperlink" Target="https://www.zrss.si/digitalnaknjiznica/Aktivno_drzavljanstvo_v_srednji_soli/"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5263-3023-455C-A9DD-30A2FEE4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4183</Words>
  <Characters>23847</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OHCHR</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Viki Mlakar</cp:lastModifiedBy>
  <cp:revision>4</cp:revision>
  <cp:lastPrinted>2022-05-03T15:21:00Z</cp:lastPrinted>
  <dcterms:created xsi:type="dcterms:W3CDTF">2022-05-27T10:38:00Z</dcterms:created>
  <dcterms:modified xsi:type="dcterms:W3CDTF">2022-05-27T12:57:00Z</dcterms:modified>
</cp:coreProperties>
</file>