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9A52" w14:textId="77777777" w:rsidR="00F952DD" w:rsidRDefault="009B0F27" w:rsidP="00F952DD">
      <w:pPr>
        <w:rPr>
          <w:b/>
          <w:bCs/>
          <w:sz w:val="22"/>
          <w:szCs w:val="22"/>
        </w:rPr>
      </w:pPr>
      <w:r w:rsidRPr="00F53989">
        <w:rPr>
          <w:b/>
          <w:bCs/>
          <w:sz w:val="22"/>
          <w:szCs w:val="22"/>
        </w:rPr>
        <w:t>Médiagraphie</w:t>
      </w:r>
    </w:p>
    <w:p w14:paraId="3E6A460E" w14:textId="62210C24" w:rsidR="00F952DD" w:rsidRDefault="009B0F27" w:rsidP="00CD73A9">
      <w:pPr>
        <w:ind w:left="851" w:hanging="851"/>
      </w:pPr>
      <w:r w:rsidRPr="00F53989">
        <w:t xml:space="preserve">Agence France-Presse. (2023, 8 décembre). L’Union européenne va pour la première fois encadrer l’intelligence artificielle. </w:t>
      </w:r>
      <w:r w:rsidRPr="00F53989">
        <w:rPr>
          <w:i/>
          <w:iCs/>
        </w:rPr>
        <w:t>Le Devoir.</w:t>
      </w:r>
      <w:r w:rsidRPr="00F53989">
        <w:t xml:space="preserve"> </w:t>
      </w:r>
      <w:hyperlink r:id="rId8" w:history="1">
        <w:r w:rsidRPr="00F53989">
          <w:rPr>
            <w:rStyle w:val="Lienhypertexte"/>
          </w:rPr>
          <w:t>https://www.ledevoir.com/monde/europe/803526/union-europeenne-va-premiere-fois-encadrer-intelligence-artificielle</w:t>
        </w:r>
      </w:hyperlink>
    </w:p>
    <w:p w14:paraId="48B6052B" w14:textId="77777777" w:rsidR="00F952DD" w:rsidRDefault="009B0F27" w:rsidP="00CD73A9">
      <w:pPr>
        <w:ind w:left="851" w:hanging="851"/>
      </w:pPr>
      <w:r w:rsidRPr="00F53989">
        <w:t xml:space="preserve">Assemblée nationale du Québec. (2024). </w:t>
      </w:r>
      <w:r w:rsidRPr="00F53989">
        <w:rPr>
          <w:i/>
          <w:iCs/>
          <w:bdr w:val="none" w:sz="0" w:space="0" w:color="auto" w:frame="1"/>
        </w:rPr>
        <w:t>Projet de loi n° 44, Loi modifiant principalement la Loi sur le ministère de l’Économie et de l’Innovation en matière de recherche</w:t>
      </w:r>
      <w:r w:rsidRPr="00F53989">
        <w:rPr>
          <w:i/>
          <w:iCs/>
        </w:rPr>
        <w:t>.</w:t>
      </w:r>
      <w:r w:rsidRPr="00F53989">
        <w:t xml:space="preserve"> </w:t>
      </w:r>
      <w:hyperlink r:id="rId9" w:history="1">
        <w:r w:rsidRPr="00F53989">
          <w:rPr>
            <w:rStyle w:val="Lienhypertexte"/>
          </w:rPr>
          <w:t>https://www.assnat.qc.ca/fr/travaux-parlementaires/projets-loi/projet-loi-44-43-1.html</w:t>
        </w:r>
      </w:hyperlink>
    </w:p>
    <w:p w14:paraId="0A0A970B" w14:textId="77777777" w:rsidR="00F952DD" w:rsidRDefault="009B0F27" w:rsidP="00CD73A9">
      <w:pPr>
        <w:ind w:left="851" w:hanging="851"/>
      </w:pPr>
      <w:r w:rsidRPr="00F53989">
        <w:rPr>
          <w:rStyle w:val="cf01"/>
          <w:rFonts w:asciiTheme="minorHAnsi" w:hAnsiTheme="minorHAnsi"/>
          <w:sz w:val="20"/>
          <w:szCs w:val="20"/>
        </w:rPr>
        <w:t xml:space="preserve">Collège Ste-Anne. (2024). </w:t>
      </w:r>
      <w:r w:rsidRPr="00F53989">
        <w:rPr>
          <w:i/>
          <w:iCs/>
        </w:rPr>
        <w:t>Emilia : une révolution s’annonce au Québec pour nos enseignants.</w:t>
      </w:r>
      <w:r w:rsidRPr="00F53989">
        <w:t xml:space="preserve"> </w:t>
      </w:r>
      <w:hyperlink r:id="rId10" w:anchor=":~:text=D%C3%A9velopp%C3%A9%20par%20le%20Coll%C3%A8ge%20Sainte,recherche%20et%20de%20d%C3%A9veloppement%20intensifs" w:history="1">
        <w:r w:rsidRPr="00F53989">
          <w:rPr>
            <w:rStyle w:val="Lienhypertexte"/>
          </w:rPr>
          <w:t>https://sainteanne.ca/emilia-une-revolution-sannonce-au-quebec-pour-nos-enseignants/#:~:text=D%C3%A9velopp%C3%A9%20par%20le%20Coll%C3%A8ge%20Sainte,recherche%20et%20de%20d%C3%A9veloppement%20intensifs</w:t>
        </w:r>
      </w:hyperlink>
    </w:p>
    <w:p w14:paraId="1F507FC4" w14:textId="77777777" w:rsidR="00F952DD" w:rsidRDefault="009B0F27" w:rsidP="00CD73A9">
      <w:pPr>
        <w:ind w:left="851" w:hanging="851"/>
        <w:rPr>
          <w:rFonts w:cs="Arial"/>
        </w:rPr>
      </w:pPr>
      <w:r w:rsidRPr="00F53989">
        <w:rPr>
          <w:rStyle w:val="cf01"/>
          <w:rFonts w:asciiTheme="minorHAnsi" w:hAnsiTheme="minorHAnsi"/>
          <w:sz w:val="20"/>
          <w:szCs w:val="20"/>
        </w:rPr>
        <w:t xml:space="preserve">Comité école et société. (2023). </w:t>
      </w:r>
      <w:r w:rsidRPr="00F53989">
        <w:rPr>
          <w:rStyle w:val="cf11"/>
          <w:rFonts w:asciiTheme="minorHAnsi" w:hAnsiTheme="minorHAnsi"/>
          <w:sz w:val="20"/>
          <w:szCs w:val="20"/>
        </w:rPr>
        <w:t>Intelligence artificielle en éducation. De la mission à la démission sociale : replaçons l’humain au cœur de l’enseignement</w:t>
      </w:r>
      <w:r w:rsidRPr="00F53989">
        <w:rPr>
          <w:rStyle w:val="cf01"/>
          <w:rFonts w:asciiTheme="minorHAnsi" w:hAnsiTheme="minorHAnsi"/>
          <w:sz w:val="20"/>
          <w:szCs w:val="20"/>
        </w:rPr>
        <w:t xml:space="preserve">. Fédération nationale des enseignantes et enseignants du Québec (FNEEQ-CSN). </w:t>
      </w:r>
      <w:hyperlink r:id="rId11" w:history="1">
        <w:r w:rsidRPr="00F53989">
          <w:rPr>
            <w:rStyle w:val="cf01"/>
            <w:rFonts w:asciiTheme="minorHAnsi" w:hAnsiTheme="minorHAnsi"/>
            <w:color w:val="0000FF"/>
            <w:sz w:val="20"/>
            <w:szCs w:val="20"/>
            <w:u w:val="single"/>
          </w:rPr>
          <w:t>https://fneeq.qc.ca/wp-content/uploads/2023-05-05-Rapport-IA_VFINALE_3_JA.pdf</w:t>
        </w:r>
      </w:hyperlink>
    </w:p>
    <w:p w14:paraId="0DE12642" w14:textId="77777777" w:rsidR="00F952DD" w:rsidRDefault="009B0F27" w:rsidP="00CD73A9">
      <w:pPr>
        <w:ind w:left="851" w:hanging="851"/>
      </w:pPr>
      <w:r w:rsidRPr="00F53989">
        <w:rPr>
          <w:rFonts w:cs="Arial"/>
        </w:rPr>
        <w:t xml:space="preserve">Conseil de l’innovation du Québec. (2024). </w:t>
      </w:r>
      <w:r w:rsidRPr="00F53989">
        <w:rPr>
          <w:rFonts w:cs="Arial"/>
          <w:i/>
          <w:iCs/>
        </w:rPr>
        <w:t>Prêts pour l’IA. Répondre aux défis du dévoilement et du développement responsables de l’IA au Québec.</w:t>
      </w:r>
      <w:r w:rsidRPr="00F53989">
        <w:rPr>
          <w:rFonts w:cs="Arial"/>
        </w:rPr>
        <w:t xml:space="preserve"> </w:t>
      </w:r>
      <w:r w:rsidRPr="00F53989">
        <w:t xml:space="preserve">Rapport du Conseil de l’innovation du Québec remis au ministère de l’Économie, de l’Innovation et de l’Énergie. Janvier 2024. </w:t>
      </w:r>
      <w:hyperlink r:id="rId12" w:history="1">
        <w:r w:rsidRPr="00F53989">
          <w:rPr>
            <w:rStyle w:val="Lienhypertexte"/>
          </w:rPr>
          <w:t>https://conseilinnovation.quebec/wp-content/uploads/2024/02/Rapport_IA_CIQ-1.pdf</w:t>
        </w:r>
      </w:hyperlink>
    </w:p>
    <w:p w14:paraId="5B074263" w14:textId="5B5EBF7C" w:rsidR="009B0F27" w:rsidRPr="00CD73A9" w:rsidRDefault="009B0F27" w:rsidP="00CD73A9">
      <w:pPr>
        <w:pStyle w:val="pf0"/>
        <w:spacing w:before="0" w:beforeAutospacing="0" w:after="120" w:afterAutospacing="0"/>
        <w:ind w:left="851" w:hanging="851"/>
        <w:rPr>
          <w:rFonts w:asciiTheme="minorHAnsi" w:hAnsiTheme="minorHAnsi" w:cs="Segoe UI"/>
          <w:sz w:val="20"/>
          <w:szCs w:val="20"/>
        </w:rPr>
      </w:pPr>
      <w:r w:rsidRPr="00F53989">
        <w:rPr>
          <w:rFonts w:asciiTheme="minorHAnsi" w:hAnsiTheme="minorHAnsi" w:cs="Arial"/>
          <w:sz w:val="20"/>
          <w:szCs w:val="20"/>
        </w:rPr>
        <w:t xml:space="preserve">France-Culture (2023, 13 février). </w:t>
      </w:r>
      <w:r w:rsidRPr="00F53989">
        <w:rPr>
          <w:rFonts w:asciiTheme="minorHAnsi" w:hAnsiTheme="minorHAnsi" w:cs="Segoe UI"/>
          <w:sz w:val="20"/>
          <w:szCs w:val="20"/>
        </w:rPr>
        <w:t xml:space="preserve">« </w:t>
      </w:r>
      <w:proofErr w:type="spellStart"/>
      <w:r w:rsidRPr="00F53989">
        <w:rPr>
          <w:rFonts w:asciiTheme="minorHAnsi" w:hAnsiTheme="minorHAnsi" w:cs="Segoe UI"/>
          <w:sz w:val="20"/>
          <w:szCs w:val="20"/>
        </w:rPr>
        <w:t>ChatGPT</w:t>
      </w:r>
      <w:proofErr w:type="spellEnd"/>
      <w:r w:rsidRPr="00F53989">
        <w:rPr>
          <w:rFonts w:asciiTheme="minorHAnsi" w:hAnsiTheme="minorHAnsi" w:cs="Segoe UI"/>
          <w:sz w:val="20"/>
          <w:szCs w:val="20"/>
        </w:rPr>
        <w:t xml:space="preserve">, l’école doit-elle revoir sa copie ? », </w:t>
      </w:r>
      <w:r w:rsidRPr="00F53989">
        <w:rPr>
          <w:rFonts w:asciiTheme="minorHAnsi" w:hAnsiTheme="minorHAnsi" w:cs="Segoe UI"/>
          <w:i/>
          <w:iCs/>
          <w:sz w:val="20"/>
          <w:szCs w:val="20"/>
        </w:rPr>
        <w:t xml:space="preserve">Être et savoir, </w:t>
      </w:r>
      <w:r w:rsidRPr="00F53989">
        <w:rPr>
          <w:rFonts w:asciiTheme="minorHAnsi" w:hAnsiTheme="minorHAnsi" w:cs="Segoe UI"/>
          <w:sz w:val="20"/>
          <w:szCs w:val="20"/>
        </w:rPr>
        <w:t xml:space="preserve">baladodiffusion. </w:t>
      </w:r>
      <w:hyperlink r:id="rId13" w:history="1">
        <w:r w:rsidRPr="00F53989">
          <w:rPr>
            <w:rStyle w:val="Lienhypertexte"/>
            <w:rFonts w:asciiTheme="minorHAnsi" w:hAnsiTheme="minorHAnsi" w:cs="Segoe UI"/>
            <w:sz w:val="20"/>
            <w:szCs w:val="20"/>
          </w:rPr>
          <w:t>https://www.radiofrance.fr/franceculture/podcasts/etre-et-savoir/chat-gpt-l-ecole-doit-elle-revoir-sa-copie-5340100</w:t>
        </w:r>
      </w:hyperlink>
    </w:p>
    <w:p w14:paraId="408AB21F" w14:textId="77777777" w:rsidR="009B0F27" w:rsidRPr="00F53989" w:rsidRDefault="009B0F27" w:rsidP="00CD73A9">
      <w:pPr>
        <w:ind w:left="851" w:hanging="851"/>
      </w:pPr>
      <w:r w:rsidRPr="00F53989">
        <w:rPr>
          <w:rFonts w:cs="Arial"/>
        </w:rPr>
        <w:t xml:space="preserve">Gouvernement du Québec. (2024). </w:t>
      </w:r>
      <w:r w:rsidRPr="00F53989">
        <w:rPr>
          <w:rFonts w:cs="Arial"/>
          <w:i/>
          <w:iCs/>
        </w:rPr>
        <w:t xml:space="preserve">Inventer. Développer. Commercialiser. SQRI², Stratégie québécoise de rechercher et d’investissement en innovation </w:t>
      </w:r>
      <w:r w:rsidRPr="00F53989">
        <w:rPr>
          <w:i/>
          <w:iCs/>
        </w:rPr>
        <w:t>2022-2027</w:t>
      </w:r>
      <w:r w:rsidRPr="00F53989">
        <w:t xml:space="preserve">. </w:t>
      </w:r>
      <w:hyperlink r:id="rId14" w:history="1">
        <w:r w:rsidRPr="00F53989">
          <w:rPr>
            <w:rStyle w:val="Lienhypertexte"/>
          </w:rPr>
          <w:t>https://cdn-contenu.quebec.ca/cdn-contenu/adm/min/economie/publications-adm/politique/PO_SQRI2_2022-2027_MEI.pdf</w:t>
        </w:r>
      </w:hyperlink>
    </w:p>
    <w:p w14:paraId="23E02728" w14:textId="77777777" w:rsidR="009B0F27" w:rsidRPr="00F53989" w:rsidRDefault="009B0F27" w:rsidP="00CD73A9">
      <w:pPr>
        <w:spacing w:line="240" w:lineRule="auto"/>
        <w:ind w:left="851" w:hanging="851"/>
        <w:jc w:val="left"/>
        <w:rPr>
          <w:rFonts w:eastAsia="Times New Roman" w:cs="Arial"/>
          <w:lang w:eastAsia="fr-CA"/>
        </w:rPr>
      </w:pPr>
      <w:r w:rsidRPr="00F53989">
        <w:rPr>
          <w:rFonts w:cs="Segoe UI"/>
        </w:rPr>
        <w:t xml:space="preserve">Morin, J-M. (2021). Crypter les oppressions. </w:t>
      </w:r>
      <w:r w:rsidRPr="00F53989">
        <w:rPr>
          <w:rFonts w:cs="Segoe UI"/>
          <w:i/>
          <w:iCs/>
        </w:rPr>
        <w:t>Liberté</w:t>
      </w:r>
      <w:r w:rsidRPr="00F53989">
        <w:rPr>
          <w:rFonts w:cs="Segoe UI"/>
        </w:rPr>
        <w:t xml:space="preserve">, (329), 43-46. </w:t>
      </w:r>
      <w:hyperlink r:id="rId15" w:history="1">
        <w:proofErr w:type="gramStart"/>
        <w:r w:rsidRPr="00F53989">
          <w:rPr>
            <w:rStyle w:val="Lienhypertexte"/>
            <w:rFonts w:cs="Segoe UI"/>
            <w:color w:val="0000FF"/>
          </w:rPr>
          <w:t>https</w:t>
        </w:r>
        <w:proofErr w:type="gramEnd"/>
        <w:r w:rsidRPr="00F53989">
          <w:rPr>
            <w:rStyle w:val="Lienhypertexte"/>
            <w:rFonts w:cs="Segoe UI"/>
            <w:color w:val="0000FF"/>
          </w:rPr>
          <w:t> ://id.erudit.org/</w:t>
        </w:r>
        <w:proofErr w:type="spellStart"/>
        <w:r w:rsidRPr="00F53989">
          <w:rPr>
            <w:rStyle w:val="Lienhypertexte"/>
            <w:rFonts w:cs="Segoe UI"/>
            <w:color w:val="0000FF"/>
          </w:rPr>
          <w:t>iderudit</w:t>
        </w:r>
        <w:proofErr w:type="spellEnd"/>
        <w:r w:rsidRPr="00F53989">
          <w:rPr>
            <w:rStyle w:val="Lienhypertexte"/>
            <w:rFonts w:cs="Segoe UI"/>
            <w:color w:val="0000FF"/>
          </w:rPr>
          <w:t>/94659ac</w:t>
        </w:r>
      </w:hyperlink>
    </w:p>
    <w:p w14:paraId="41C925A0" w14:textId="77777777" w:rsidR="00F952DD" w:rsidRDefault="009B0F27" w:rsidP="00CD73A9">
      <w:pPr>
        <w:ind w:left="851" w:hanging="851"/>
        <w:rPr>
          <w:rFonts w:cs="Arial"/>
        </w:rPr>
      </w:pPr>
      <w:r w:rsidRPr="00F53989">
        <w:rPr>
          <w:rStyle w:val="cf01"/>
          <w:rFonts w:asciiTheme="minorHAnsi" w:hAnsiTheme="minorHAnsi"/>
          <w:sz w:val="20"/>
          <w:szCs w:val="20"/>
        </w:rPr>
        <w:t>Quesnel, C. &amp; Lacoursière, B. (2024). L’intelligence artificielle comme lieu de lutte du syndicalisme enseignant. </w:t>
      </w:r>
      <w:r w:rsidRPr="00F53989">
        <w:rPr>
          <w:rStyle w:val="cf11"/>
          <w:rFonts w:asciiTheme="minorHAnsi" w:hAnsiTheme="minorHAnsi"/>
          <w:sz w:val="20"/>
          <w:szCs w:val="20"/>
        </w:rPr>
        <w:t>Nouveaux Cahiers du socialisme</w:t>
      </w:r>
      <w:r w:rsidRPr="00F53989">
        <w:rPr>
          <w:rStyle w:val="cf01"/>
          <w:rFonts w:asciiTheme="minorHAnsi" w:hAnsiTheme="minorHAnsi"/>
          <w:sz w:val="20"/>
          <w:szCs w:val="20"/>
        </w:rPr>
        <w:t xml:space="preserve">, (31), 119–128. URI : </w:t>
      </w:r>
      <w:hyperlink r:id="rId16" w:history="1">
        <w:r w:rsidRPr="00F53989">
          <w:rPr>
            <w:rStyle w:val="cf01"/>
            <w:rFonts w:asciiTheme="minorHAnsi" w:hAnsiTheme="minorHAnsi"/>
            <w:color w:val="0000FF"/>
            <w:sz w:val="20"/>
            <w:szCs w:val="20"/>
            <w:u w:val="single"/>
          </w:rPr>
          <w:t>https://id.erudit.org/iderudit/104602ac</w:t>
        </w:r>
      </w:hyperlink>
    </w:p>
    <w:p w14:paraId="685854C8" w14:textId="77777777" w:rsidR="00F952DD" w:rsidRDefault="009B0F27" w:rsidP="00CD73A9">
      <w:pPr>
        <w:ind w:left="851" w:hanging="851"/>
        <w:rPr>
          <w:rFonts w:cs="Arial"/>
        </w:rPr>
      </w:pPr>
      <w:r w:rsidRPr="00F53989">
        <w:rPr>
          <w:rFonts w:cs="Arial"/>
        </w:rPr>
        <w:t>Regroupement des cégeps de Montréal. (2022</w:t>
      </w:r>
      <w:r w:rsidRPr="00F53989">
        <w:rPr>
          <w:rFonts w:cs="Arial"/>
          <w:i/>
          <w:iCs/>
        </w:rPr>
        <w:t>). L’intelligence artificielle au bénéfice de la réussite scolaire.</w:t>
      </w:r>
      <w:r w:rsidRPr="00F53989">
        <w:rPr>
          <w:rFonts w:cs="Arial"/>
        </w:rPr>
        <w:t xml:space="preserve"> Présentation du projet au Forum de la Fédération des cégeps du Québec, mars 2022.  </w:t>
      </w:r>
      <w:hyperlink r:id="rId17" w:history="1">
        <w:r w:rsidRPr="00F53989">
          <w:rPr>
            <w:rStyle w:val="Lienhypertexte"/>
            <w:rFonts w:cs="Arial"/>
          </w:rPr>
          <w:t>https://regroupementcegepsmontreal-my.sharepoint.com/:p:/g/personal/rcm_rcm_quebec/EU_61PpIaWlKmBhyUGfcZPsBUd2oGIiAt49UQWpUfFuNqw?rtime=aj1GHNZ93Eg</w:t>
        </w:r>
      </w:hyperlink>
    </w:p>
    <w:p w14:paraId="51738BF0" w14:textId="77777777" w:rsidR="00F952DD" w:rsidRDefault="009B0F27" w:rsidP="00CD73A9">
      <w:pPr>
        <w:ind w:left="851" w:hanging="851"/>
        <w:rPr>
          <w:rFonts w:cs="Arial"/>
        </w:rPr>
      </w:pPr>
      <w:r w:rsidRPr="00F53989">
        <w:rPr>
          <w:rFonts w:cs="Arial"/>
        </w:rPr>
        <w:t>Robitaille-</w:t>
      </w:r>
      <w:proofErr w:type="spellStart"/>
      <w:r w:rsidRPr="00F53989">
        <w:rPr>
          <w:rFonts w:cs="Arial"/>
        </w:rPr>
        <w:t>Grou</w:t>
      </w:r>
      <w:proofErr w:type="spellEnd"/>
      <w:r w:rsidRPr="00F53989">
        <w:rPr>
          <w:rFonts w:cs="Arial"/>
        </w:rPr>
        <w:t>, P. (2023</w:t>
      </w:r>
      <w:r w:rsidR="00F53989" w:rsidRPr="00F53989">
        <w:rPr>
          <w:rFonts w:cs="Arial"/>
        </w:rPr>
        <w:t>, 8 janvier</w:t>
      </w:r>
      <w:r w:rsidRPr="00F53989">
        <w:rPr>
          <w:rFonts w:cs="Arial"/>
        </w:rPr>
        <w:t xml:space="preserve">). Une industrie de fraudes scientifiques de masse. </w:t>
      </w:r>
      <w:r w:rsidRPr="00F53989">
        <w:rPr>
          <w:rFonts w:cs="Arial"/>
          <w:i/>
          <w:iCs/>
        </w:rPr>
        <w:t>La Presse.</w:t>
      </w:r>
      <w:r w:rsidRPr="00F53989">
        <w:rPr>
          <w:rFonts w:cs="Arial"/>
        </w:rPr>
        <w:t xml:space="preserve"> </w:t>
      </w:r>
      <w:hyperlink r:id="rId18" w:history="1">
        <w:r w:rsidRPr="00F53989">
          <w:rPr>
            <w:rStyle w:val="Lienhypertexte"/>
            <w:rFonts w:cs="Arial"/>
          </w:rPr>
          <w:t>https://www.lapresse.ca/actualites/sciences/2023-01-08/une-industrie-de-fraudes-scientifiques-de-masse.php</w:t>
        </w:r>
      </w:hyperlink>
    </w:p>
    <w:p w14:paraId="49092F8F" w14:textId="77777777" w:rsidR="00F952DD" w:rsidRDefault="009B0F27" w:rsidP="00CD73A9">
      <w:pPr>
        <w:ind w:left="851" w:hanging="851"/>
      </w:pPr>
      <w:r w:rsidRPr="00F53989">
        <w:rPr>
          <w:rFonts w:cs="Arial"/>
        </w:rPr>
        <w:t>Savage, D.C. et Finn, P.A. (1997</w:t>
      </w:r>
      <w:r w:rsidRPr="00F53989">
        <w:rPr>
          <w:rFonts w:cs="Arial"/>
          <w:i/>
          <w:iCs/>
        </w:rPr>
        <w:t xml:space="preserve">). </w:t>
      </w:r>
      <w:r w:rsidRPr="00F53989">
        <w:rPr>
          <w:i/>
          <w:iCs/>
        </w:rPr>
        <w:t>La marche vers la déclaration de 1997 de l’UNESCO sur la liberté académique.</w:t>
      </w:r>
      <w:r w:rsidRPr="00F53989">
        <w:t xml:space="preserve"> Association canadienne des professeures et professeurs d’université. </w:t>
      </w:r>
      <w:hyperlink r:id="rId19" w:history="1">
        <w:r w:rsidRPr="00F53989">
          <w:rPr>
            <w:rStyle w:val="Lienhypertexte"/>
          </w:rPr>
          <w:t>https://www.caut.ca/sites/default/files/unesco_fr_insidepages_final2017-09-11.pdf</w:t>
        </w:r>
      </w:hyperlink>
    </w:p>
    <w:p w14:paraId="1FB26F32" w14:textId="7FB47569" w:rsidR="009B0F27" w:rsidRPr="00F53989" w:rsidRDefault="009B0F27" w:rsidP="00CD73A9">
      <w:pPr>
        <w:ind w:left="851" w:hanging="851"/>
      </w:pPr>
      <w:r w:rsidRPr="00F53989">
        <w:lastRenderedPageBreak/>
        <w:t>Touma, C. (2023</w:t>
      </w:r>
      <w:r w:rsidR="00F53989" w:rsidRPr="00F53989">
        <w:t>, 16 mai</w:t>
      </w:r>
      <w:r w:rsidRPr="00F53989">
        <w:t xml:space="preserve">). Grand-messe de l’IA en enseignement supérieur : de belles paroles, mais des actions qui tardent à venir. </w:t>
      </w:r>
      <w:r w:rsidRPr="00F53989">
        <w:rPr>
          <w:i/>
          <w:iCs/>
        </w:rPr>
        <w:t>CS sciences</w:t>
      </w:r>
      <w:r w:rsidRPr="00F53989">
        <w:t xml:space="preserve">. </w:t>
      </w:r>
      <w:hyperlink r:id="rId20" w:history="1">
        <w:r w:rsidRPr="00F53989">
          <w:rPr>
            <w:rStyle w:val="Lienhypertexte"/>
          </w:rPr>
          <w:t>https://www.cscience.ca/grand-messe-de-lia-en-enseignement-superieur-de-belles-paroles-mais-des-actions-tardives/</w:t>
        </w:r>
      </w:hyperlink>
    </w:p>
    <w:p w14:paraId="67DFC321" w14:textId="77777777" w:rsidR="00F952DD" w:rsidRDefault="009B0F27" w:rsidP="00CD73A9">
      <w:pPr>
        <w:spacing w:line="240" w:lineRule="auto"/>
        <w:ind w:left="851" w:hanging="851"/>
        <w:jc w:val="left"/>
        <w:rPr>
          <w:rFonts w:eastAsia="Times New Roman" w:cs="Arial"/>
          <w:lang w:eastAsia="fr-CA"/>
        </w:rPr>
      </w:pPr>
      <w:r w:rsidRPr="00F53989">
        <w:rPr>
          <w:rFonts w:eastAsia="Times New Roman" w:cs="Segoe UI"/>
          <w:lang w:eastAsia="fr-CA"/>
        </w:rPr>
        <w:t xml:space="preserve">Unesco. (2021). </w:t>
      </w:r>
      <w:r w:rsidRPr="00F53989">
        <w:rPr>
          <w:rFonts w:eastAsia="Times New Roman" w:cs="Segoe UI"/>
          <w:i/>
          <w:iCs/>
          <w:color w:val="333333"/>
          <w:lang w:eastAsia="fr-CA"/>
        </w:rPr>
        <w:t xml:space="preserve">IA et éducation : guide pour les décideurs politiques.  </w:t>
      </w:r>
      <w:hyperlink r:id="rId21" w:history="1">
        <w:r w:rsidR="00F53989" w:rsidRPr="005671F3">
          <w:rPr>
            <w:rStyle w:val="Lienhypertexte"/>
            <w:rFonts w:eastAsia="Times New Roman" w:cs="Segoe UI"/>
            <w:lang w:eastAsia="fr-CA"/>
          </w:rPr>
          <w:t>https://unesdoc.unesco.org/ark:/48223/pf0000380006</w:t>
        </w:r>
      </w:hyperlink>
      <w:r w:rsidRPr="00F53989">
        <w:rPr>
          <w:rFonts w:eastAsia="Times New Roman" w:cs="Segoe UI"/>
          <w:color w:val="333333"/>
          <w:lang w:eastAsia="fr-CA"/>
        </w:rPr>
        <w:t xml:space="preserve"> </w:t>
      </w:r>
    </w:p>
    <w:p w14:paraId="22546687" w14:textId="4710BAEC" w:rsidR="003E1FC2" w:rsidRDefault="003E1FC2" w:rsidP="00F952DD"/>
    <w:sectPr w:rsidR="003E1F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27"/>
    <w:rsid w:val="003E1FC2"/>
    <w:rsid w:val="004615FB"/>
    <w:rsid w:val="00564204"/>
    <w:rsid w:val="00875FEB"/>
    <w:rsid w:val="009B0F27"/>
    <w:rsid w:val="00CD73A9"/>
    <w:rsid w:val="00DC45C9"/>
    <w:rsid w:val="00EF7A18"/>
    <w:rsid w:val="00F53989"/>
    <w:rsid w:val="00F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C2D"/>
  <w15:chartTrackingRefBased/>
  <w15:docId w15:val="{96D16E97-048F-48E2-967F-CE822B7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F27"/>
    <w:pPr>
      <w:spacing w:after="120" w:line="264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B0F2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F2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F27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0F27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0F27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0F27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0F27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0F27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0F27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0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0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0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0F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0F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0F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0F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0F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0F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0F2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B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0F27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B0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0F2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B0F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0F27"/>
    <w:pPr>
      <w:spacing w:after="160" w:line="259" w:lineRule="auto"/>
      <w:ind w:left="720"/>
      <w:contextualSpacing/>
      <w:jc w:val="left"/>
    </w:pPr>
    <w:rPr>
      <w:rFonts w:eastAsiaTheme="minorHAnsi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B0F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0F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0F2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B0F27"/>
    <w:rPr>
      <w:color w:val="467886" w:themeColor="hyperlink"/>
      <w:u w:val="single"/>
    </w:rPr>
  </w:style>
  <w:style w:type="paragraph" w:customStyle="1" w:styleId="pf0">
    <w:name w:val="pf0"/>
    <w:basedOn w:val="Normal"/>
    <w:rsid w:val="009B0F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cf01">
    <w:name w:val="cf01"/>
    <w:basedOn w:val="Policepardfaut"/>
    <w:rsid w:val="009B0F2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9B0F27"/>
    <w:rPr>
      <w:rFonts w:ascii="Segoe UI" w:hAnsi="Segoe UI" w:cs="Segoe UI" w:hint="default"/>
      <w:i/>
      <w:iCs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53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devoir.com/monde/europe/803526/union-europeenne-va-premiere-fois-encadrer-intelligence-artificielle" TargetMode="External"/><Relationship Id="rId13" Type="http://schemas.openxmlformats.org/officeDocument/2006/relationships/hyperlink" Target="https://www.radiofrance.fr/franceculture/podcasts/etre-et-savoir/chat-gpt-l-ecole-doit-elle-revoir-sa-copie-5340100" TargetMode="External"/><Relationship Id="rId18" Type="http://schemas.openxmlformats.org/officeDocument/2006/relationships/hyperlink" Target="https://www.lapresse.ca/actualites/sciences/2023-01-08/une-industrie-de-fraudes-scientifiques-de-masse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esdoc.unesco.org/ark:/48223/pf000038000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nseilinnovation.quebec/wp-content/uploads/2024/02/Rapport_IA_CIQ-1.pdf" TargetMode="External"/><Relationship Id="rId17" Type="http://schemas.openxmlformats.org/officeDocument/2006/relationships/hyperlink" Target="https://regroupementcegepsmontreal-my.sharepoint.com/:p:/g/personal/rcm_rcm_quebec/EU_61PpIaWlKmBhyUGfcZPsBUd2oGIiAt49UQWpUfFuNqw?rtime=aj1GHNZ93E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d.erudit.org/iderudit/104602ac" TargetMode="External"/><Relationship Id="rId20" Type="http://schemas.openxmlformats.org/officeDocument/2006/relationships/hyperlink" Target="https://www.cscience.ca/grand-messe-de-lia-en-enseignement-superieur-de-belles-paroles-mais-des-actions-tardiv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neeq.qc.ca/wp-content/uploads/2023-05-05-Rapport-IA_VFINALE_3_JA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d.erudit.org/iderudit/94659a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inteanne.ca/emilia-une-revolution-sannonce-au-quebec-pour-nos-enseignants/" TargetMode="External"/><Relationship Id="rId19" Type="http://schemas.openxmlformats.org/officeDocument/2006/relationships/hyperlink" Target="https://www.caut.ca/sites/default/files/unesco_fr_insidepages_final2017-09-1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snat.qc.ca/fr/travaux-parlementaires/projets-loi/projet-loi-44-43-1.html" TargetMode="External"/><Relationship Id="rId14" Type="http://schemas.openxmlformats.org/officeDocument/2006/relationships/hyperlink" Target="https://cdn-contenu.quebec.ca/cdn-contenu/adm/min/economie/publications-adm/politique/PO_SQRI2_2022-2027_MEI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annex-1</Doctype>
    <Contributor xmlns="d42e65b2-cf21-49c1-b27d-d23f90380c0e">Fédération nationale des enseignantes et des enseignants du Québec </Contributor>
  </documentManagement>
</p:properties>
</file>

<file path=customXml/itemProps1.xml><?xml version="1.0" encoding="utf-8"?>
<ds:datastoreItem xmlns:ds="http://schemas.openxmlformats.org/officeDocument/2006/customXml" ds:itemID="{1D189009-CF0F-45CF-900C-6BDA73843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89737-8F5B-42DD-9CCE-324D82D6BB15}"/>
</file>

<file path=customXml/itemProps3.xml><?xml version="1.0" encoding="utf-8"?>
<ds:datastoreItem xmlns:ds="http://schemas.openxmlformats.org/officeDocument/2006/customXml" ds:itemID="{552A5D3E-11D6-45DD-8511-3BDDF2B170F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d1202cf-0372-42f7-9255-271c272d9033"/>
    <ds:schemaRef ds:uri="1a447bd9-eafd-4366-b744-6bc76c5d7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4323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Comtois, Ann</dc:creator>
  <cp:keywords/>
  <dc:description/>
  <cp:lastModifiedBy>Ricardo Peñafiel</cp:lastModifiedBy>
  <cp:revision>2</cp:revision>
  <dcterms:created xsi:type="dcterms:W3CDTF">2024-05-27T01:44:00Z</dcterms:created>
  <dcterms:modified xsi:type="dcterms:W3CDTF">2024-05-27T01:44:00Z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